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p/>
    <w:p>
      <w:r>
        <w:drawing>
          <wp:anchor distT="0" distB="0" distL="114300" distR="114300" simplePos="0" relativeHeight="251682816" behindDoc="0" locked="0" layoutInCell="1" allowOverlap="1">
            <wp:simplePos x="0" y="0"/>
            <wp:positionH relativeFrom="column">
              <wp:posOffset>165735</wp:posOffset>
            </wp:positionH>
            <wp:positionV relativeFrom="paragraph">
              <wp:posOffset>94615</wp:posOffset>
            </wp:positionV>
            <wp:extent cx="5124450" cy="800735"/>
            <wp:effectExtent l="0" t="0" r="0" b="1841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rcRect l="17877" t="15726" r="28413" b="74259"/>
                    <a:stretch>
                      <a:fillRect/>
                    </a:stretch>
                  </pic:blipFill>
                  <pic:spPr>
                    <a:xfrm>
                      <a:off x="0" y="0"/>
                      <a:ext cx="5124450" cy="800735"/>
                    </a:xfrm>
                    <a:prstGeom prst="rect">
                      <a:avLst/>
                    </a:prstGeom>
                    <a:noFill/>
                    <a:ln>
                      <a:noFill/>
                    </a:ln>
                  </pic:spPr>
                </pic:pic>
              </a:graphicData>
            </a:graphic>
          </wp:anchor>
        </w:drawing>
      </w:r>
    </w:p>
    <w:p/>
    <w:p/>
    <w:p/>
    <w:p/>
    <w:p>
      <w:pPr>
        <w:rPr>
          <w:rFonts w:hint="eastAsia"/>
          <w:lang w:val="en-US" w:eastAsia="zh-CN"/>
        </w:rPr>
      </w:pPr>
      <w:r>
        <w:rPr>
          <w:rFonts w:hint="eastAsia"/>
          <w:lang w:val="en-US" w:eastAsia="zh-CN"/>
        </w:rPr>
        <w:t xml:space="preserve">                  </w:t>
      </w:r>
    </w:p>
    <w:p>
      <w:pPr>
        <w:rPr>
          <w:rFonts w:hint="eastAsia"/>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服装设计与工艺</w:t>
      </w:r>
    </w:p>
    <w:p>
      <w:pPr>
        <w:keepNext w:val="0"/>
        <w:keepLines w:val="0"/>
        <w:pageBreakBefore w:val="0"/>
        <w:widowControl w:val="0"/>
        <w:kinsoku/>
        <w:wordWrap/>
        <w:overflowPunct/>
        <w:topLinePunct w:val="0"/>
        <w:autoSpaceDE/>
        <w:autoSpaceDN/>
        <w:bidi w:val="0"/>
        <w:adjustRightInd/>
        <w:snapToGrid/>
        <w:spacing w:line="1000" w:lineRule="exact"/>
        <w:jc w:val="center"/>
        <w:textAlignment w:val="auto"/>
        <w:rPr>
          <w:rFonts w:hint="eastAsia"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专业人才培养方案</w:t>
      </w:r>
    </w:p>
    <w:p>
      <w:pPr>
        <w:keepNext w:val="0"/>
        <w:keepLines w:val="0"/>
        <w:pageBreakBefore w:val="0"/>
        <w:widowControl w:val="0"/>
        <w:kinsoku/>
        <w:wordWrap/>
        <w:overflowPunct/>
        <w:topLinePunct w:val="0"/>
        <w:autoSpaceDE/>
        <w:autoSpaceDN/>
        <w:bidi w:val="0"/>
        <w:adjustRightInd/>
        <w:snapToGrid/>
        <w:spacing w:line="900" w:lineRule="exact"/>
        <w:jc w:val="center"/>
        <w:textAlignment w:val="auto"/>
        <w:rPr>
          <w:rFonts w:hint="default" w:ascii="方正小标宋简体" w:hAnsi="方正小标宋简体" w:eastAsia="方正小标宋简体" w:cs="方正小标宋简体"/>
          <w:sz w:val="72"/>
          <w:szCs w:val="72"/>
          <w:lang w:val="en-US" w:eastAsia="zh-CN"/>
        </w:rPr>
      </w:pPr>
      <w:r>
        <w:rPr>
          <w:rFonts w:hint="eastAsia" w:ascii="方正小标宋简体" w:hAnsi="方正小标宋简体" w:eastAsia="方正小标宋简体" w:cs="方正小标宋简体"/>
          <w:sz w:val="72"/>
          <w:szCs w:val="72"/>
          <w:lang w:val="en-US" w:eastAsia="zh-CN"/>
        </w:rPr>
        <w:t>（2023级）</w:t>
      </w: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ind w:firstLine="1440"/>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1000" w:lineRule="exact"/>
        <w:textAlignment w:val="auto"/>
        <w:rPr>
          <w:rFonts w:hint="eastAsia" w:ascii="方正小标宋简体" w:hAnsi="方正小标宋简体" w:eastAsia="方正小标宋简体" w:cs="方正小标宋简体"/>
          <w:sz w:val="72"/>
          <w:szCs w:val="7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威海市职业中等专业学校</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方正小标宋简体" w:hAnsi="方正小标宋简体" w:eastAsia="方正小标宋简体" w:cs="方正小标宋简体"/>
          <w:sz w:val="30"/>
          <w:szCs w:val="30"/>
          <w:lang w:val="en-US" w:eastAsia="zh-CN"/>
        </w:rPr>
      </w:pPr>
      <w:r>
        <w:rPr>
          <w:rFonts w:hint="eastAsia" w:ascii="方正小标宋简体" w:hAnsi="方正小标宋简体" w:eastAsia="方正小标宋简体" w:cs="方正小标宋简体"/>
          <w:sz w:val="30"/>
          <w:szCs w:val="30"/>
          <w:lang w:val="en-US" w:eastAsia="zh-CN"/>
        </w:rPr>
        <w:t>教务处</w:t>
      </w: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b/>
          <w:bCs/>
          <w:sz w:val="30"/>
          <w:szCs w:val="30"/>
          <w:lang w:val="en-US" w:eastAsia="zh-CN"/>
        </w:rPr>
      </w:pPr>
    </w:p>
    <w:p>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default"/>
          <w:b/>
          <w:bCs/>
          <w:sz w:val="30"/>
          <w:szCs w:val="30"/>
          <w:lang w:val="en-US" w:eastAsia="zh-CN"/>
        </w:rPr>
      </w:pPr>
      <w:r>
        <w:rPr>
          <w:rFonts w:hint="eastAsia"/>
          <w:b/>
          <w:bCs/>
          <w:sz w:val="30"/>
          <w:szCs w:val="30"/>
          <w:lang w:val="en-US" w:eastAsia="zh-CN"/>
        </w:rPr>
        <w:t>编写说明</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firstLine="560" w:firstLineChars="200"/>
        <w:textAlignment w:val="auto"/>
        <w:rPr>
          <w:rFonts w:hint="default"/>
          <w:b w:val="0"/>
          <w:bCs w:val="0"/>
          <w:sz w:val="28"/>
          <w:szCs w:val="28"/>
          <w:lang w:val="en-US" w:eastAsia="zh-CN"/>
        </w:rPr>
      </w:pPr>
      <w:r>
        <w:rPr>
          <w:rFonts w:hint="eastAsia"/>
          <w:b w:val="0"/>
          <w:bCs w:val="0"/>
          <w:sz w:val="28"/>
          <w:szCs w:val="28"/>
          <w:lang w:val="en-US" w:eastAsia="zh-CN"/>
        </w:rPr>
        <w:t>专业人才培养方案是学校落实党和国家关于技术技能人才培养总体要求，组织开展教学活动、安排教学任务的规范性文件，是实施专业人才培养和开展质量评价的基本依据。学校2023级专业人才培养方案是各教学部专业负责人和课程教师依据《教育部关于职业院校专业人才培养方案制订与实施工作的指导意见》文件精神初步编写，经专业建设指导委员会论证修改完善和教务处进一步审核修正，由学校党委审核通过后实施。</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540" w:lineRule="exact"/>
        <w:ind w:right="0"/>
        <w:textAlignment w:val="auto"/>
        <w:rPr>
          <w:rFonts w:hint="eastAsia"/>
          <w:b w:val="0"/>
          <w:bCs w:val="0"/>
          <w:sz w:val="28"/>
          <w:szCs w:val="28"/>
          <w:lang w:val="en-US" w:eastAsia="zh-CN"/>
        </w:rPr>
      </w:pPr>
      <w:r>
        <w:rPr>
          <w:rFonts w:hint="eastAsia"/>
          <w:b w:val="0"/>
          <w:bCs w:val="0"/>
          <w:sz w:val="28"/>
          <w:szCs w:val="28"/>
          <w:lang w:val="en-US" w:eastAsia="zh-CN"/>
        </w:rPr>
        <w:t xml:space="preserve">     本次修订坚持以习近平新时代中国特色社会主义思想为指导，深入贯彻党的二十大精神，落实立德树人根本任务，坚持面向市场、服务发展、坚持升学和就业并重，健全德技并修、工学结合的育人机制，构建德智体美劳全面发展的人才培养体系，突出中等职业教育特点，深化产教融合、校企合作、推进教师、教材、教法改革，规范人才培养全过程，着力培养高素质劳动者和技术技能人才。同时参照《职业院校专业人才培养方案参考格式及有关说明》，对接国家教学标准，结合本地区经济发展需求和办学实际，科学规范地做好专业人才培养方案制定工作。</w:t>
      </w:r>
    </w:p>
    <w:p>
      <w:pPr>
        <w:keepNext w:val="0"/>
        <w:keepLines w:val="0"/>
        <w:pageBreakBefore w:val="0"/>
        <w:kinsoku/>
        <w:overflowPunct/>
        <w:topLinePunct w:val="0"/>
        <w:autoSpaceDE/>
        <w:autoSpaceDN/>
        <w:bidi w:val="0"/>
        <w:adjustRightInd/>
        <w:snapToGrid/>
        <w:spacing w:line="540" w:lineRule="exact"/>
        <w:ind w:firstLine="560" w:firstLineChars="200"/>
        <w:textAlignment w:val="auto"/>
        <w:rPr>
          <w:rFonts w:hint="default"/>
          <w:b w:val="0"/>
          <w:bCs w:val="0"/>
          <w:sz w:val="28"/>
          <w:szCs w:val="28"/>
          <w:lang w:val="en-US" w:eastAsia="zh-CN"/>
        </w:rPr>
      </w:pPr>
      <w:r>
        <w:rPr>
          <w:rFonts w:hint="eastAsia"/>
          <w:b w:val="0"/>
          <w:bCs w:val="0"/>
          <w:sz w:val="28"/>
          <w:szCs w:val="28"/>
          <w:lang w:val="en-US" w:eastAsia="zh-CN"/>
        </w:rPr>
        <w:t xml:space="preserve">参编人员有薄守祝、王德华、张艺伟、姜彦、朱文文、法诚、田晓忠等，在此表示感谢。                   </w:t>
      </w:r>
    </w:p>
    <w:p>
      <w:pPr>
        <w:ind w:firstLine="560"/>
        <w:rPr>
          <w:rFonts w:hint="eastAsia"/>
          <w:b w:val="0"/>
          <w:bCs w:val="0"/>
          <w:sz w:val="28"/>
          <w:szCs w:val="28"/>
          <w:lang w:val="en-US" w:eastAsia="zh-CN"/>
        </w:rPr>
      </w:pPr>
      <w:r>
        <w:rPr>
          <w:rFonts w:hint="eastAsia"/>
          <w:b w:val="0"/>
          <w:bCs w:val="0"/>
          <w:sz w:val="28"/>
          <w:szCs w:val="28"/>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5773" w:firstLineChars="2062"/>
        <w:textAlignment w:val="auto"/>
        <w:rPr>
          <w:rFonts w:hint="default"/>
          <w:b w:val="0"/>
          <w:bCs w:val="0"/>
          <w:sz w:val="28"/>
          <w:szCs w:val="28"/>
          <w:lang w:val="en-US" w:eastAsia="zh-CN"/>
        </w:rPr>
      </w:pPr>
      <w:r>
        <w:rPr>
          <w:rFonts w:hint="eastAsia"/>
          <w:b w:val="0"/>
          <w:bCs w:val="0"/>
          <w:sz w:val="28"/>
          <w:szCs w:val="28"/>
          <w:lang w:val="en-US" w:eastAsia="zh-CN"/>
        </w:rPr>
        <w:t xml:space="preserve"> 教务处</w:t>
      </w:r>
    </w:p>
    <w:p>
      <w:pPr>
        <w:keepNext w:val="0"/>
        <w:keepLines w:val="0"/>
        <w:pageBreakBefore w:val="0"/>
        <w:widowControl w:val="0"/>
        <w:kinsoku/>
        <w:wordWrap/>
        <w:overflowPunct/>
        <w:topLinePunct w:val="0"/>
        <w:autoSpaceDE/>
        <w:autoSpaceDN/>
        <w:bidi w:val="0"/>
        <w:adjustRightInd/>
        <w:snapToGrid/>
        <w:spacing w:line="500" w:lineRule="exact"/>
        <w:ind w:firstLine="4933" w:firstLineChars="1762"/>
        <w:textAlignment w:val="auto"/>
        <w:rPr>
          <w:rFonts w:hint="default"/>
          <w:b w:val="0"/>
          <w:bCs w:val="0"/>
          <w:sz w:val="28"/>
          <w:szCs w:val="28"/>
          <w:lang w:val="en-US" w:eastAsia="zh-CN"/>
        </w:rPr>
      </w:pPr>
      <w:r>
        <w:rPr>
          <w:rFonts w:hint="eastAsia"/>
          <w:b w:val="0"/>
          <w:bCs w:val="0"/>
          <w:sz w:val="28"/>
          <w:szCs w:val="28"/>
          <w:lang w:val="en-US" w:eastAsia="zh-CN"/>
        </w:rPr>
        <w:t xml:space="preserve">   2024年3月5日        </w:t>
      </w:r>
    </w:p>
    <w:p>
      <w:pPr>
        <w:rPr>
          <w:rFonts w:hint="default" w:eastAsia="宋体"/>
          <w:lang w:val="en-US" w:eastAsia="zh-CN"/>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r>
        <w:rPr>
          <w:rFonts w:hint="eastAsia" w:ascii="宋体" w:hAnsi="宋体" w:cs="宋体"/>
          <w:b w:val="0"/>
          <w:bCs w:val="0"/>
          <w:kern w:val="44"/>
          <w:sz w:val="28"/>
          <w:szCs w:val="28"/>
          <w:lang w:val="en-US" w:eastAsia="zh-CN" w:bidi="ar"/>
        </w:rPr>
        <w:t xml:space="preserve">       </w:t>
      </w:r>
    </w:p>
    <w:p>
      <w:pPr>
        <w:rPr>
          <w:rFonts w:hint="eastAsia" w:ascii="宋体" w:hAnsi="宋体" w:eastAsia="宋体" w:cs="宋体"/>
          <w:b w:val="0"/>
          <w:bCs w:val="0"/>
          <w:kern w:val="44"/>
          <w:sz w:val="28"/>
          <w:szCs w:val="28"/>
          <w:lang w:val="en-US" w:eastAsia="zh-CN" w:bidi="ar"/>
        </w:rPr>
      </w:pPr>
      <w:r>
        <w:rPr>
          <w:rFonts w:hint="eastAsia"/>
          <w:lang w:val="en-US" w:eastAsia="zh-CN"/>
        </w:rPr>
        <w:t xml:space="preserve">                                        </w:t>
      </w:r>
      <w:r>
        <w:rPr>
          <w:rFonts w:hint="eastAsia" w:ascii="宋体" w:hAnsi="宋体" w:eastAsia="宋体" w:cs="宋体"/>
          <w:b w:val="0"/>
          <w:bCs w:val="0"/>
          <w:kern w:val="44"/>
          <w:sz w:val="28"/>
          <w:szCs w:val="28"/>
          <w:lang w:val="en-US" w:eastAsia="zh-CN" w:bidi="ar"/>
        </w:rPr>
        <w:t xml:space="preserve">  </w:t>
      </w:r>
    </w:p>
    <w:p>
      <w:pPr>
        <w:ind w:firstLine="5320" w:firstLineChars="1900"/>
        <w:rPr>
          <w:rFonts w:hint="default"/>
          <w:lang w:val="en-US" w:eastAsia="zh-CN"/>
        </w:rPr>
      </w:pPr>
      <w:r>
        <w:rPr>
          <w:rFonts w:hint="eastAsia" w:ascii="宋体" w:hAnsi="宋体" w:cs="宋体"/>
          <w:b w:val="0"/>
          <w:bCs w:val="0"/>
          <w:kern w:val="44"/>
          <w:sz w:val="28"/>
          <w:szCs w:val="28"/>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方正小标宋简体" w:hAnsi="方正小标宋简体" w:eastAsia="方正小标宋简体" w:cs="方正小标宋简体"/>
          <w:sz w:val="30"/>
          <w:szCs w:val="30"/>
          <w:lang w:val="en-US" w:eastAsia="zh-CN"/>
        </w:rPr>
      </w:pPr>
    </w:p>
    <w:sdt>
      <w:sdtPr>
        <w:rPr>
          <w:rFonts w:hint="eastAsia" w:ascii="仿宋_GB2312" w:hAnsi="仿宋_GB2312" w:eastAsia="仿宋_GB2312" w:cs="仿宋_GB2312"/>
          <w:b/>
          <w:bCs/>
          <w:sz w:val="28"/>
          <w:szCs w:val="28"/>
        </w:rPr>
        <w:id w:val="1"/>
        <w:docPartObj>
          <w:docPartGallery w:val="Table of Contents"/>
          <w:docPartUnique/>
        </w:docPartObj>
      </w:sdtPr>
      <w:sdtEndPr>
        <w:rPr>
          <w:rFonts w:hint="eastAsia" w:ascii="仿宋_GB2312" w:hAnsi="仿宋_GB2312" w:eastAsia="仿宋_GB2312" w:cs="仿宋_GB2312"/>
          <w:b/>
          <w:bCs/>
          <w:sz w:val="18"/>
          <w:szCs w:val="18"/>
        </w:rPr>
      </w:sdtEndPr>
      <w:sdtContent>
        <w:p>
          <w:pPr>
            <w:keepNext w:val="0"/>
            <w:keepLines w:val="0"/>
            <w:pageBreakBefore w:val="0"/>
            <w:widowControl w:val="0"/>
            <w:kinsoku/>
            <w:wordWrap/>
            <w:overflowPunct/>
            <w:topLinePunct w:val="0"/>
            <w:autoSpaceDE/>
            <w:autoSpaceDN/>
            <w:bidi w:val="0"/>
            <w:adjustRightInd/>
            <w:snapToGrid/>
            <w:spacing w:after="219" w:afterLines="50" w:line="560" w:lineRule="exact"/>
            <w:ind w:left="0"/>
            <w:jc w:val="center"/>
            <w:textAlignment w:val="auto"/>
            <w:rPr>
              <w:rFonts w:ascii="仿宋_GB2312" w:hAnsi="仿宋_GB2312" w:eastAsia="仿宋_GB2312" w:cs="仿宋_GB2312"/>
              <w:b w:val="0"/>
              <w:bCs w:val="0"/>
              <w:sz w:val="28"/>
              <w:szCs w:val="28"/>
              <w:lang w:eastAsia="zh-CN"/>
            </w:rPr>
          </w:pPr>
          <w:bookmarkStart w:id="0" w:name="bookmark1"/>
          <w:bookmarkEnd w:id="0"/>
          <w:r>
            <w:rPr>
              <w:rFonts w:hint="eastAsia" w:ascii="仿宋_GB2312" w:hAnsi="仿宋_GB2312" w:eastAsia="仿宋_GB2312" w:cs="仿宋_GB2312"/>
              <w:b/>
              <w:bCs/>
              <w:spacing w:val="-43"/>
              <w:sz w:val="28"/>
              <w:szCs w:val="28"/>
            </w:rPr>
            <w:t>目</w:t>
          </w:r>
          <w:r>
            <w:rPr>
              <w:rFonts w:hint="eastAsia" w:ascii="仿宋_GB2312" w:hAnsi="仿宋_GB2312" w:eastAsia="仿宋_GB2312" w:cs="仿宋_GB2312"/>
              <w:b/>
              <w:bCs/>
              <w:spacing w:val="88"/>
              <w:sz w:val="28"/>
              <w:szCs w:val="28"/>
            </w:rPr>
            <w:t xml:space="preserve"> </w:t>
          </w:r>
          <w:r>
            <w:rPr>
              <w:rFonts w:hint="eastAsia" w:ascii="仿宋_GB2312" w:hAnsi="仿宋_GB2312" w:eastAsia="仿宋_GB2312" w:cs="仿宋_GB2312"/>
              <w:b/>
              <w:bCs/>
              <w:spacing w:val="-43"/>
              <w:sz w:val="28"/>
              <w:szCs w:val="28"/>
            </w:rPr>
            <w:t>录</w:t>
          </w:r>
        </w:p>
        <w:p>
          <w:pPr>
            <w:keepNext w:val="0"/>
            <w:keepLines w:val="0"/>
            <w:pageBreakBefore w:val="0"/>
            <w:widowControl w:val="0"/>
            <w:tabs>
              <w:tab w:val="right" w:leader="dot" w:pos="8254"/>
            </w:tabs>
            <w:kinsoku/>
            <w:wordWrap/>
            <w:overflowPunct/>
            <w:topLinePunct w:val="0"/>
            <w:autoSpaceDE/>
            <w:autoSpaceDN/>
            <w:bidi w:val="0"/>
            <w:adjustRightInd/>
            <w:snapToGrid/>
            <w:spacing w:line="540" w:lineRule="exact"/>
            <w:ind w:left="1233"/>
            <w:textAlignment w:val="auto"/>
            <w:outlineLvl w:val="0"/>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12"/>
              <w:sz w:val="28"/>
              <w:szCs w:val="28"/>
            </w:rPr>
            <w:t>一、专业名称及代码</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40" w:lineRule="exact"/>
            <w:ind w:left="1233"/>
            <w:textAlignment w:val="auto"/>
            <w:outlineLvl w:val="0"/>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二、入学要求</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40" w:lineRule="exact"/>
            <w:ind w:left="1233"/>
            <w:textAlignment w:val="auto"/>
            <w:outlineLvl w:val="0"/>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7"/>
              <w:sz w:val="28"/>
              <w:szCs w:val="28"/>
            </w:rPr>
            <w:t>三</w:t>
          </w:r>
          <w:r>
            <w:rPr>
              <w:rFonts w:hint="eastAsia" w:ascii="仿宋_GB2312" w:hAnsi="仿宋_GB2312" w:eastAsia="仿宋_GB2312" w:cs="仿宋_GB2312"/>
              <w:b w:val="0"/>
              <w:bCs w:val="0"/>
              <w:spacing w:val="12"/>
              <w:sz w:val="28"/>
              <w:szCs w:val="28"/>
            </w:rPr>
            <w:t>、修业年限</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40" w:lineRule="exact"/>
            <w:ind w:left="1233"/>
            <w:textAlignment w:val="auto"/>
            <w:outlineLvl w:val="0"/>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四、职业面向</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40" w:lineRule="exact"/>
            <w:ind w:left="1233"/>
            <w:textAlignment w:val="auto"/>
            <w:outlineLvl w:val="0"/>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五、接续专业</w:t>
          </w:r>
          <w:r>
            <w:rPr>
              <w:rFonts w:hint="eastAsia" w:ascii="仿宋_GB2312" w:hAnsi="仿宋_GB2312" w:eastAsia="仿宋_GB2312" w:cs="仿宋_GB2312"/>
              <w:b w:val="0"/>
              <w:bCs w:val="0"/>
              <w:spacing w:val="-80"/>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p>
        <w:p>
          <w:pPr>
            <w:keepNext w:val="0"/>
            <w:keepLines w:val="0"/>
            <w:pageBreakBefore w:val="0"/>
            <w:widowControl w:val="0"/>
            <w:tabs>
              <w:tab w:val="right" w:leader="dot" w:pos="8254"/>
            </w:tabs>
            <w:kinsoku/>
            <w:wordWrap/>
            <w:overflowPunct/>
            <w:topLinePunct w:val="0"/>
            <w:autoSpaceDE/>
            <w:autoSpaceDN/>
            <w:bidi w:val="0"/>
            <w:adjustRightInd/>
            <w:snapToGrid/>
            <w:spacing w:line="540" w:lineRule="exact"/>
            <w:ind w:left="1233"/>
            <w:textAlignment w:val="auto"/>
            <w:outlineLvl w:val="0"/>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六、培养目标与培养规格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4"/>
            </w:tabs>
            <w:kinsoku/>
            <w:wordWrap/>
            <w:overflowPunct/>
            <w:topLinePunct w:val="0"/>
            <w:autoSpaceDE/>
            <w:autoSpaceDN/>
            <w:bidi w:val="0"/>
            <w:adjustRightInd/>
            <w:snapToGrid/>
            <w:spacing w:line="540" w:lineRule="exact"/>
            <w:ind w:left="1663"/>
            <w:textAlignment w:val="auto"/>
            <w:outlineLvl w:val="0"/>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4"/>
              <w:sz w:val="28"/>
              <w:szCs w:val="28"/>
            </w:rPr>
            <w:t>（一）培养目标</w:t>
          </w:r>
          <w:r>
            <w:rPr>
              <w:rFonts w:hint="eastAsia" w:ascii="仿宋_GB2312" w:hAnsi="仿宋_GB2312" w:eastAsia="仿宋_GB2312" w:cs="仿宋_GB2312"/>
              <w:b w:val="0"/>
              <w:bCs w:val="0"/>
              <w:spacing w:val="-91"/>
              <w:sz w:val="28"/>
              <w:szCs w:val="28"/>
            </w:rPr>
            <w:t xml:space="preserve"> </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40" w:lineRule="exact"/>
            <w:ind w:left="1663"/>
            <w:textAlignment w:val="auto"/>
            <w:outlineLvl w:val="0"/>
            <w:rPr>
              <w:rFonts w:ascii="仿宋_GB2312" w:hAnsi="仿宋_GB2312" w:eastAsia="仿宋_GB2312" w:cs="仿宋_GB2312"/>
              <w:b w:val="0"/>
              <w:bCs w:val="0"/>
              <w:sz w:val="28"/>
              <w:szCs w:val="28"/>
            </w:rPr>
          </w:pPr>
          <w:r>
            <w:rPr>
              <w:rFonts w:hint="eastAsia" w:ascii="仿宋_GB2312" w:hAnsi="仿宋_GB2312" w:eastAsia="仿宋_GB2312" w:cs="仿宋_GB2312"/>
              <w:b w:val="0"/>
              <w:bCs w:val="0"/>
              <w:spacing w:val="2"/>
              <w:sz w:val="28"/>
              <w:szCs w:val="28"/>
            </w:rPr>
            <w:t>（二）培养规格</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40" w:lineRule="exact"/>
            <w:ind w:firstLine="1216" w:firstLineChars="400"/>
            <w:textAlignment w:val="auto"/>
            <w:outlineLvl w:val="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12"/>
              <w:sz w:val="28"/>
              <w:szCs w:val="28"/>
            </w:rPr>
            <w:t>七、课程结构框架</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4</w:t>
          </w:r>
        </w:p>
        <w:p>
          <w:pPr>
            <w:keepNext w:val="0"/>
            <w:keepLines w:val="0"/>
            <w:pageBreakBefore w:val="0"/>
            <w:widowControl w:val="0"/>
            <w:tabs>
              <w:tab w:val="right" w:leader="dot" w:pos="8285"/>
            </w:tabs>
            <w:kinsoku/>
            <w:wordWrap/>
            <w:overflowPunct/>
            <w:topLinePunct w:val="0"/>
            <w:autoSpaceDE/>
            <w:autoSpaceDN/>
            <w:bidi w:val="0"/>
            <w:adjustRightInd/>
            <w:snapToGrid/>
            <w:spacing w:line="540" w:lineRule="exact"/>
            <w:ind w:firstLine="1216" w:firstLineChars="400"/>
            <w:textAlignment w:val="auto"/>
            <w:outlineLvl w:val="0"/>
            <w:rPr>
              <w:rFonts w:ascii="仿宋_GB2312" w:hAnsi="仿宋_GB2312" w:eastAsia="仿宋_GB2312" w:cs="仿宋_GB2312"/>
              <w:b w:val="0"/>
              <w:bCs w:val="0"/>
              <w:spacing w:val="3"/>
              <w:sz w:val="28"/>
              <w:szCs w:val="28"/>
            </w:rPr>
          </w:pPr>
          <w:r>
            <w:rPr>
              <w:rFonts w:hint="eastAsia" w:ascii="仿宋_GB2312" w:hAnsi="仿宋_GB2312" w:eastAsia="仿宋_GB2312" w:cs="仿宋_GB2312"/>
              <w:b w:val="0"/>
              <w:bCs w:val="0"/>
              <w:spacing w:val="12"/>
              <w:sz w:val="28"/>
              <w:szCs w:val="28"/>
            </w:rPr>
            <w:t>八、课程设置及要求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7</w:t>
          </w:r>
        </w:p>
        <w:p>
          <w:pPr>
            <w:keepNext w:val="0"/>
            <w:keepLines w:val="0"/>
            <w:pageBreakBefore w:val="0"/>
            <w:widowControl w:val="0"/>
            <w:tabs>
              <w:tab w:val="right" w:leader="dot" w:pos="8267"/>
            </w:tabs>
            <w:kinsoku/>
            <w:wordWrap/>
            <w:overflowPunct/>
            <w:topLinePunct w:val="0"/>
            <w:autoSpaceDE/>
            <w:autoSpaceDN/>
            <w:bidi w:val="0"/>
            <w:adjustRightInd/>
            <w:snapToGrid/>
            <w:spacing w:line="540" w:lineRule="exact"/>
            <w:ind w:left="1663"/>
            <w:textAlignment w:val="auto"/>
            <w:outlineLvl w:val="0"/>
            <w:rPr>
              <w:rFonts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 xml:space="preserve">（一）公共基础课程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7</w:t>
          </w:r>
        </w:p>
        <w:p>
          <w:pPr>
            <w:keepNext w:val="0"/>
            <w:keepLines w:val="0"/>
            <w:pageBreakBefore w:val="0"/>
            <w:widowControl w:val="0"/>
            <w:tabs>
              <w:tab w:val="right" w:leader="dot" w:pos="8267"/>
            </w:tabs>
            <w:kinsoku/>
            <w:wordWrap/>
            <w:overflowPunct/>
            <w:topLinePunct w:val="0"/>
            <w:autoSpaceDE/>
            <w:autoSpaceDN/>
            <w:bidi w:val="0"/>
            <w:adjustRightInd/>
            <w:snapToGrid/>
            <w:spacing w:line="540" w:lineRule="exact"/>
            <w:ind w:left="1663"/>
            <w:textAlignment w:val="auto"/>
            <w:outlineLvl w:val="0"/>
            <w:rPr>
              <w:rFonts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（二）专业（技能）课程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12</w:t>
          </w:r>
        </w:p>
        <w:p>
          <w:pPr>
            <w:keepNext w:val="0"/>
            <w:keepLines w:val="0"/>
            <w:pageBreakBefore w:val="0"/>
            <w:widowControl w:val="0"/>
            <w:tabs>
              <w:tab w:val="right" w:leader="dot" w:pos="8284"/>
            </w:tabs>
            <w:kinsoku/>
            <w:wordWrap/>
            <w:overflowPunct/>
            <w:topLinePunct w:val="0"/>
            <w:autoSpaceDE/>
            <w:autoSpaceDN/>
            <w:bidi w:val="0"/>
            <w:adjustRightInd/>
            <w:snapToGrid/>
            <w:spacing w:line="540" w:lineRule="exact"/>
            <w:ind w:left="1663"/>
            <w:textAlignment w:val="auto"/>
            <w:outlineLvl w:val="0"/>
            <w:rPr>
              <w:rFonts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 xml:space="preserve">1.专业基础课程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12</w:t>
          </w:r>
        </w:p>
        <w:p>
          <w:pPr>
            <w:keepNext w:val="0"/>
            <w:keepLines w:val="0"/>
            <w:pageBreakBefore w:val="0"/>
            <w:widowControl w:val="0"/>
            <w:tabs>
              <w:tab w:val="right" w:leader="dot" w:pos="8284"/>
            </w:tabs>
            <w:kinsoku/>
            <w:wordWrap/>
            <w:overflowPunct/>
            <w:topLinePunct w:val="0"/>
            <w:autoSpaceDE/>
            <w:autoSpaceDN/>
            <w:bidi w:val="0"/>
            <w:adjustRightInd/>
            <w:snapToGrid/>
            <w:spacing w:line="540" w:lineRule="exact"/>
            <w:ind w:left="1663"/>
            <w:textAlignment w:val="auto"/>
            <w:outlineLvl w:val="0"/>
            <w:rPr>
              <w:rFonts w:ascii="仿宋_GB2312" w:hAnsi="仿宋_GB2312" w:eastAsia="仿宋_GB2312" w:cs="仿宋_GB2312"/>
              <w:b w:val="0"/>
              <w:bCs w:val="0"/>
              <w:spacing w:val="4"/>
              <w:sz w:val="28"/>
              <w:szCs w:val="28"/>
            </w:rPr>
          </w:pPr>
          <w:r>
            <w:rPr>
              <w:rFonts w:hint="eastAsia" w:ascii="仿宋_GB2312" w:hAnsi="仿宋_GB2312" w:eastAsia="仿宋_GB2312" w:cs="仿宋_GB2312"/>
              <w:b w:val="0"/>
              <w:bCs w:val="0"/>
              <w:spacing w:val="4"/>
              <w:sz w:val="28"/>
              <w:szCs w:val="28"/>
            </w:rPr>
            <w:t xml:space="preserve">2.专业核心课程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13</w:t>
          </w:r>
        </w:p>
        <w:p>
          <w:pPr>
            <w:keepNext w:val="0"/>
            <w:keepLines w:val="0"/>
            <w:pageBreakBefore w:val="0"/>
            <w:widowControl w:val="0"/>
            <w:tabs>
              <w:tab w:val="right" w:leader="dot" w:pos="8284"/>
            </w:tabs>
            <w:kinsoku/>
            <w:wordWrap/>
            <w:overflowPunct/>
            <w:topLinePunct w:val="0"/>
            <w:autoSpaceDE/>
            <w:autoSpaceDN/>
            <w:bidi w:val="0"/>
            <w:adjustRightInd/>
            <w:snapToGrid/>
            <w:spacing w:line="540" w:lineRule="exact"/>
            <w:ind w:left="1663"/>
            <w:textAlignment w:val="auto"/>
            <w:outlineLvl w:val="0"/>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3.专业拓展课程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4</w:t>
          </w:r>
        </w:p>
        <w:p>
          <w:pPr>
            <w:keepNext w:val="0"/>
            <w:keepLines w:val="0"/>
            <w:pageBreakBefore w:val="0"/>
            <w:widowControl w:val="0"/>
            <w:tabs>
              <w:tab w:val="right" w:leader="dot" w:pos="8284"/>
            </w:tabs>
            <w:kinsoku/>
            <w:wordWrap/>
            <w:overflowPunct/>
            <w:topLinePunct w:val="0"/>
            <w:autoSpaceDE/>
            <w:autoSpaceDN/>
            <w:bidi w:val="0"/>
            <w:adjustRightInd/>
            <w:snapToGrid/>
            <w:spacing w:line="540" w:lineRule="exact"/>
            <w:ind w:left="1663"/>
            <w:textAlignment w:val="auto"/>
            <w:outlineLvl w:val="0"/>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lang w:val="en-US" w:eastAsia="zh-CN"/>
            </w:rPr>
            <w:t>4.企业课程</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6</w:t>
          </w:r>
        </w:p>
        <w:p>
          <w:pPr>
            <w:keepNext w:val="0"/>
            <w:keepLines w:val="0"/>
            <w:pageBreakBefore w:val="0"/>
            <w:widowControl w:val="0"/>
            <w:tabs>
              <w:tab w:val="right" w:leader="dot" w:pos="8284"/>
            </w:tabs>
            <w:kinsoku/>
            <w:wordWrap/>
            <w:overflowPunct/>
            <w:topLinePunct w:val="0"/>
            <w:autoSpaceDE/>
            <w:autoSpaceDN/>
            <w:bidi w:val="0"/>
            <w:adjustRightInd/>
            <w:snapToGrid/>
            <w:spacing w:line="540" w:lineRule="exact"/>
            <w:ind w:left="1663"/>
            <w:textAlignment w:val="auto"/>
            <w:outlineLvl w:val="0"/>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lang w:val="en-US" w:eastAsia="zh-CN"/>
            </w:rPr>
            <w:t>5</w:t>
          </w:r>
          <w:r>
            <w:rPr>
              <w:rFonts w:hint="eastAsia" w:ascii="仿宋_GB2312" w:hAnsi="仿宋_GB2312" w:eastAsia="仿宋_GB2312" w:cs="仿宋_GB2312"/>
              <w:b w:val="0"/>
              <w:bCs w:val="0"/>
              <w:spacing w:val="4"/>
              <w:sz w:val="28"/>
              <w:szCs w:val="28"/>
            </w:rPr>
            <w:t xml:space="preserve">.实习实训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7</w:t>
          </w:r>
        </w:p>
        <w:p>
          <w:pPr>
            <w:keepNext w:val="0"/>
            <w:keepLines w:val="0"/>
            <w:pageBreakBefore w:val="0"/>
            <w:widowControl w:val="0"/>
            <w:tabs>
              <w:tab w:val="right" w:leader="dot" w:pos="8285"/>
            </w:tabs>
            <w:kinsoku/>
            <w:wordWrap/>
            <w:overflowPunct/>
            <w:topLinePunct w:val="0"/>
            <w:autoSpaceDE/>
            <w:autoSpaceDN/>
            <w:bidi w:val="0"/>
            <w:adjustRightInd/>
            <w:snapToGrid/>
            <w:spacing w:line="540" w:lineRule="exact"/>
            <w:ind w:firstLine="1216" w:firstLineChars="400"/>
            <w:textAlignment w:val="auto"/>
            <w:outlineLvl w:val="0"/>
            <w:rPr>
              <w:rFonts w:hint="eastAsia" w:ascii="仿宋_GB2312" w:hAnsi="仿宋_GB2312" w:eastAsia="仿宋_GB2312" w:cs="仿宋_GB2312"/>
              <w:b w:val="0"/>
              <w:bCs w:val="0"/>
              <w:spacing w:val="3"/>
              <w:sz w:val="28"/>
              <w:szCs w:val="28"/>
              <w:lang w:eastAsia="zh-CN"/>
            </w:rPr>
          </w:pPr>
          <w:r>
            <w:rPr>
              <w:rFonts w:hint="eastAsia" w:ascii="仿宋_GB2312" w:hAnsi="仿宋_GB2312" w:eastAsia="仿宋_GB2312" w:cs="仿宋_GB2312"/>
              <w:b w:val="0"/>
              <w:bCs w:val="0"/>
              <w:spacing w:val="12"/>
              <w:sz w:val="28"/>
              <w:szCs w:val="28"/>
            </w:rPr>
            <w:t>九、教学进程总体安排</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1</w:t>
          </w:r>
          <w:r>
            <w:rPr>
              <w:rFonts w:hint="eastAsia" w:ascii="仿宋_GB2312" w:hAnsi="仿宋_GB2312" w:eastAsia="仿宋_GB2312" w:cs="仿宋_GB2312"/>
              <w:b w:val="0"/>
              <w:bCs w:val="0"/>
              <w:sz w:val="28"/>
              <w:szCs w:val="28"/>
              <w:lang w:val="en-US" w:eastAsia="zh-CN"/>
            </w:rPr>
            <w:t>8</w:t>
          </w:r>
        </w:p>
        <w:p>
          <w:pPr>
            <w:keepNext w:val="0"/>
            <w:keepLines w:val="0"/>
            <w:pageBreakBefore w:val="0"/>
            <w:widowControl w:val="0"/>
            <w:tabs>
              <w:tab w:val="right" w:leader="dot" w:pos="8279"/>
            </w:tabs>
            <w:kinsoku/>
            <w:wordWrap/>
            <w:overflowPunct/>
            <w:topLinePunct w:val="0"/>
            <w:autoSpaceDE/>
            <w:autoSpaceDN/>
            <w:bidi w:val="0"/>
            <w:adjustRightInd/>
            <w:snapToGrid/>
            <w:spacing w:line="540" w:lineRule="exact"/>
            <w:ind w:left="1663"/>
            <w:textAlignment w:val="auto"/>
            <w:outlineLvl w:val="0"/>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（一）基本要求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8</w:t>
          </w:r>
        </w:p>
        <w:p>
          <w:pPr>
            <w:keepNext w:val="0"/>
            <w:keepLines w:val="0"/>
            <w:pageBreakBefore w:val="0"/>
            <w:widowControl w:val="0"/>
            <w:tabs>
              <w:tab w:val="right" w:leader="dot" w:pos="8279"/>
            </w:tabs>
            <w:kinsoku/>
            <w:wordWrap/>
            <w:overflowPunct/>
            <w:topLinePunct w:val="0"/>
            <w:autoSpaceDE/>
            <w:autoSpaceDN/>
            <w:bidi w:val="0"/>
            <w:adjustRightInd/>
            <w:snapToGrid/>
            <w:spacing w:line="540" w:lineRule="exact"/>
            <w:ind w:left="1663"/>
            <w:textAlignment w:val="auto"/>
            <w:outlineLvl w:val="0"/>
            <w:rPr>
              <w:rFonts w:hint="eastAsia"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（二）教学时间安排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1</w:t>
          </w:r>
          <w:r>
            <w:rPr>
              <w:rFonts w:hint="eastAsia" w:ascii="仿宋_GB2312" w:hAnsi="仿宋_GB2312" w:eastAsia="仿宋_GB2312" w:cs="仿宋_GB2312"/>
              <w:b w:val="0"/>
              <w:bCs w:val="0"/>
              <w:spacing w:val="4"/>
              <w:sz w:val="28"/>
              <w:szCs w:val="28"/>
              <w:lang w:val="en-US" w:eastAsia="zh-CN"/>
            </w:rPr>
            <w:t>8</w:t>
          </w:r>
        </w:p>
        <w:p>
          <w:pPr>
            <w:keepNext w:val="0"/>
            <w:keepLines w:val="0"/>
            <w:pageBreakBefore w:val="0"/>
            <w:widowControl w:val="0"/>
            <w:tabs>
              <w:tab w:val="right" w:leader="dot" w:pos="8284"/>
            </w:tabs>
            <w:kinsoku/>
            <w:wordWrap/>
            <w:overflowPunct/>
            <w:topLinePunct w:val="0"/>
            <w:autoSpaceDE/>
            <w:autoSpaceDN/>
            <w:bidi w:val="0"/>
            <w:adjustRightInd/>
            <w:snapToGrid/>
            <w:spacing w:line="540" w:lineRule="exact"/>
            <w:ind w:left="1663"/>
            <w:textAlignment w:val="auto"/>
            <w:outlineLvl w:val="0"/>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（三）教学进程安排表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19</w:t>
          </w:r>
        </w:p>
        <w:p>
          <w:pPr>
            <w:keepNext w:val="0"/>
            <w:keepLines w:val="0"/>
            <w:pageBreakBefore w:val="0"/>
            <w:widowControl w:val="0"/>
            <w:tabs>
              <w:tab w:val="right" w:leader="dot" w:pos="8285"/>
            </w:tabs>
            <w:kinsoku/>
            <w:wordWrap/>
            <w:overflowPunct/>
            <w:topLinePunct w:val="0"/>
            <w:autoSpaceDE/>
            <w:autoSpaceDN/>
            <w:bidi w:val="0"/>
            <w:adjustRightInd/>
            <w:snapToGrid/>
            <w:spacing w:line="540" w:lineRule="exact"/>
            <w:ind w:firstLine="1216" w:firstLineChars="400"/>
            <w:textAlignment w:val="auto"/>
            <w:outlineLvl w:val="0"/>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pacing w:val="12"/>
              <w:sz w:val="28"/>
              <w:szCs w:val="28"/>
            </w:rPr>
            <w:t>十、实施保障</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2</w:t>
          </w:r>
          <w:r>
            <w:rPr>
              <w:rFonts w:hint="eastAsia" w:ascii="仿宋_GB2312" w:hAnsi="仿宋_GB2312" w:eastAsia="仿宋_GB2312" w:cs="仿宋_GB2312"/>
              <w:b w:val="0"/>
              <w:bCs w:val="0"/>
              <w:sz w:val="28"/>
              <w:szCs w:val="28"/>
              <w:lang w:val="en-US" w:eastAsia="zh-CN"/>
            </w:rPr>
            <w:t>4</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outlineLvl w:val="0"/>
            <w:rPr>
              <w:rFonts w:hint="eastAsia" w:ascii="仿宋_GB2312" w:hAnsi="仿宋_GB2312" w:eastAsia="仿宋_GB2312" w:cs="仿宋_GB2312"/>
              <w:b w:val="0"/>
              <w:bCs w:val="0"/>
              <w:spacing w:val="4"/>
              <w:sz w:val="28"/>
              <w:szCs w:val="28"/>
            </w:rPr>
            <w:sectPr>
              <w:headerReference r:id="rId3" w:type="default"/>
              <w:footerReference r:id="rId4"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outlineLvl w:val="0"/>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（一）师资队伍</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4</w:t>
          </w:r>
        </w:p>
        <w:p>
          <w:pPr>
            <w:keepNext w:val="0"/>
            <w:keepLines w:val="0"/>
            <w:pageBreakBefore w:val="0"/>
            <w:widowControl w:val="0"/>
            <w:tabs>
              <w:tab w:val="right" w:leader="dot" w:pos="8260"/>
            </w:tabs>
            <w:kinsoku/>
            <w:wordWrap/>
            <w:overflowPunct/>
            <w:topLinePunct w:val="0"/>
            <w:autoSpaceDE/>
            <w:autoSpaceDN/>
            <w:bidi w:val="0"/>
            <w:adjustRightInd/>
            <w:snapToGrid/>
            <w:spacing w:line="560" w:lineRule="exact"/>
            <w:ind w:left="1663"/>
            <w:textAlignment w:val="auto"/>
            <w:outlineLvl w:val="0"/>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（二）教学设施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2</w:t>
          </w:r>
          <w:r>
            <w:rPr>
              <w:rFonts w:hint="eastAsia" w:ascii="仿宋_GB2312" w:hAnsi="仿宋_GB2312" w:eastAsia="仿宋_GB2312" w:cs="仿宋_GB2312"/>
              <w:b w:val="0"/>
              <w:bCs w:val="0"/>
              <w:spacing w:val="4"/>
              <w:sz w:val="28"/>
              <w:szCs w:val="28"/>
              <w:lang w:val="en-US" w:eastAsia="zh-CN"/>
            </w:rPr>
            <w:t>5</w:t>
          </w:r>
        </w:p>
        <w:p>
          <w:pPr>
            <w:keepNext w:val="0"/>
            <w:keepLines w:val="0"/>
            <w:pageBreakBefore w:val="0"/>
            <w:widowControl w:val="0"/>
            <w:tabs>
              <w:tab w:val="right" w:leader="dot" w:pos="8270"/>
            </w:tabs>
            <w:kinsoku/>
            <w:wordWrap/>
            <w:overflowPunct/>
            <w:topLinePunct w:val="0"/>
            <w:autoSpaceDE/>
            <w:autoSpaceDN/>
            <w:bidi w:val="0"/>
            <w:adjustRightInd/>
            <w:snapToGrid/>
            <w:spacing w:line="560" w:lineRule="exact"/>
            <w:ind w:left="1663"/>
            <w:textAlignment w:val="auto"/>
            <w:outlineLvl w:val="0"/>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（三）教学资源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29</w:t>
          </w:r>
        </w:p>
        <w:p>
          <w:pPr>
            <w:keepNext w:val="0"/>
            <w:keepLines w:val="0"/>
            <w:pageBreakBefore w:val="0"/>
            <w:widowControl w:val="0"/>
            <w:tabs>
              <w:tab w:val="right" w:leader="dot" w:pos="8272"/>
            </w:tabs>
            <w:kinsoku/>
            <w:wordWrap/>
            <w:overflowPunct/>
            <w:topLinePunct w:val="0"/>
            <w:autoSpaceDE/>
            <w:autoSpaceDN/>
            <w:bidi w:val="0"/>
            <w:adjustRightInd/>
            <w:snapToGrid/>
            <w:spacing w:line="560" w:lineRule="exact"/>
            <w:ind w:left="1663"/>
            <w:textAlignment w:val="auto"/>
            <w:outlineLvl w:val="0"/>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 xml:space="preserve">（四）教学方法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30</w:t>
          </w:r>
        </w:p>
        <w:p>
          <w:pPr>
            <w:keepNext w:val="0"/>
            <w:keepLines w:val="0"/>
            <w:pageBreakBefore w:val="0"/>
            <w:widowControl w:val="0"/>
            <w:tabs>
              <w:tab w:val="right" w:leader="dot" w:pos="8262"/>
            </w:tabs>
            <w:kinsoku/>
            <w:wordWrap/>
            <w:overflowPunct/>
            <w:topLinePunct w:val="0"/>
            <w:autoSpaceDE/>
            <w:autoSpaceDN/>
            <w:bidi w:val="0"/>
            <w:adjustRightInd/>
            <w:snapToGrid/>
            <w:spacing w:line="560" w:lineRule="exact"/>
            <w:ind w:left="1663"/>
            <w:textAlignment w:val="auto"/>
            <w:outlineLvl w:val="0"/>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（五）</w:t>
          </w:r>
          <w:r>
            <w:rPr>
              <w:rFonts w:hint="eastAsia" w:ascii="仿宋_GB2312" w:hAnsi="仿宋_GB2312" w:eastAsia="仿宋_GB2312" w:cs="仿宋_GB2312"/>
              <w:b w:val="0"/>
              <w:bCs w:val="0"/>
              <w:spacing w:val="4"/>
              <w:sz w:val="28"/>
              <w:szCs w:val="28"/>
              <w:lang w:val="en-US" w:eastAsia="zh-CN"/>
            </w:rPr>
            <w:t>学习</w:t>
          </w:r>
          <w:r>
            <w:rPr>
              <w:rFonts w:hint="eastAsia" w:ascii="仿宋_GB2312" w:hAnsi="仿宋_GB2312" w:eastAsia="仿宋_GB2312" w:cs="仿宋_GB2312"/>
              <w:b w:val="0"/>
              <w:bCs w:val="0"/>
              <w:spacing w:val="4"/>
              <w:sz w:val="28"/>
              <w:szCs w:val="28"/>
            </w:rPr>
            <w:t xml:space="preserve">评价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lang w:val="en-US" w:eastAsia="zh-CN"/>
            </w:rPr>
            <w:t>31</w:t>
          </w:r>
        </w:p>
        <w:p>
          <w:pPr>
            <w:keepNext w:val="0"/>
            <w:keepLines w:val="0"/>
            <w:pageBreakBefore w:val="0"/>
            <w:widowControl w:val="0"/>
            <w:tabs>
              <w:tab w:val="right" w:leader="dot" w:pos="8292"/>
            </w:tabs>
            <w:kinsoku/>
            <w:wordWrap/>
            <w:overflowPunct/>
            <w:topLinePunct w:val="0"/>
            <w:autoSpaceDE/>
            <w:autoSpaceDN/>
            <w:bidi w:val="0"/>
            <w:adjustRightInd/>
            <w:snapToGrid/>
            <w:spacing w:line="560" w:lineRule="exact"/>
            <w:ind w:left="1663"/>
            <w:textAlignment w:val="auto"/>
            <w:outlineLvl w:val="0"/>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 xml:space="preserve">（六）质量管理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2</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outlineLvl w:val="0"/>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pacing w:val="12"/>
              <w:sz w:val="28"/>
              <w:szCs w:val="28"/>
            </w:rPr>
            <w:t>十一、毕业要求</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3</w:t>
          </w:r>
        </w:p>
        <w:p>
          <w:pPr>
            <w:keepNext w:val="0"/>
            <w:keepLines w:val="0"/>
            <w:pageBreakBefore w:val="0"/>
            <w:widowControl w:val="0"/>
            <w:tabs>
              <w:tab w:val="right" w:leader="dot" w:pos="8285"/>
            </w:tabs>
            <w:kinsoku/>
            <w:wordWrap/>
            <w:overflowPunct/>
            <w:topLinePunct w:val="0"/>
            <w:autoSpaceDE/>
            <w:autoSpaceDN/>
            <w:bidi w:val="0"/>
            <w:adjustRightInd/>
            <w:snapToGrid/>
            <w:spacing w:line="560" w:lineRule="exact"/>
            <w:ind w:firstLine="1216" w:firstLineChars="400"/>
            <w:textAlignment w:val="auto"/>
            <w:outlineLvl w:val="0"/>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pacing w:val="12"/>
              <w:sz w:val="28"/>
              <w:szCs w:val="28"/>
            </w:rPr>
            <w:t>十二、附录</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rPr>
            <w:t>3</w:t>
          </w:r>
          <w:r>
            <w:rPr>
              <w:rFonts w:hint="eastAsia" w:ascii="仿宋_GB2312" w:hAnsi="仿宋_GB2312" w:eastAsia="仿宋_GB2312" w:cs="仿宋_GB2312"/>
              <w:b w:val="0"/>
              <w:bCs w:val="0"/>
              <w:sz w:val="28"/>
              <w:szCs w:val="28"/>
              <w:lang w:val="en-US" w:eastAsia="zh-CN"/>
            </w:rPr>
            <w:t>3</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outlineLvl w:val="0"/>
            <w:rPr>
              <w:rFonts w:hint="eastAsia" w:ascii="仿宋_GB2312" w:hAnsi="仿宋_GB2312" w:eastAsia="仿宋_GB2312" w:cs="仿宋_GB2312"/>
              <w:b w:val="0"/>
              <w:bCs w:val="0"/>
              <w:spacing w:val="4"/>
              <w:sz w:val="28"/>
              <w:szCs w:val="28"/>
              <w:lang w:eastAsia="zh-CN"/>
            </w:rPr>
          </w:pPr>
          <w:r>
            <w:rPr>
              <w:rFonts w:hint="eastAsia" w:ascii="仿宋_GB2312" w:hAnsi="仿宋_GB2312" w:eastAsia="仿宋_GB2312" w:cs="仿宋_GB2312"/>
              <w:b w:val="0"/>
              <w:bCs w:val="0"/>
              <w:spacing w:val="4"/>
              <w:sz w:val="28"/>
              <w:szCs w:val="28"/>
            </w:rPr>
            <w:t>（一）</w:t>
          </w:r>
          <w:r>
            <w:rPr>
              <w:rFonts w:hint="eastAsia" w:ascii="仿宋_GB2312" w:hAnsi="仿宋_GB2312" w:eastAsia="仿宋_GB2312" w:cs="仿宋_GB2312"/>
              <w:b w:val="0"/>
              <w:bCs w:val="0"/>
              <w:spacing w:val="4"/>
              <w:sz w:val="28"/>
              <w:szCs w:val="28"/>
              <w:lang w:val="en-US" w:eastAsia="zh-CN"/>
            </w:rPr>
            <w:t>岗课赛证与职业能力分析表</w:t>
          </w:r>
          <w:r>
            <w:rPr>
              <w:rFonts w:hint="eastAsia" w:ascii="仿宋_GB2312" w:hAnsi="仿宋_GB2312" w:eastAsia="仿宋_GB2312" w:cs="仿宋_GB2312"/>
              <w:b w:val="0"/>
              <w:bCs w:val="0"/>
              <w:spacing w:val="4"/>
              <w:sz w:val="28"/>
              <w:szCs w:val="28"/>
            </w:rPr>
            <w:t xml:space="preserve"> </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pacing w:val="4"/>
              <w:sz w:val="28"/>
              <w:szCs w:val="28"/>
            </w:rPr>
            <w:t>3</w:t>
          </w:r>
          <w:r>
            <w:rPr>
              <w:rFonts w:hint="eastAsia" w:ascii="仿宋_GB2312" w:hAnsi="仿宋_GB2312" w:eastAsia="仿宋_GB2312" w:cs="仿宋_GB2312"/>
              <w:b w:val="0"/>
              <w:bCs w:val="0"/>
              <w:spacing w:val="4"/>
              <w:sz w:val="28"/>
              <w:szCs w:val="28"/>
              <w:lang w:val="en-US" w:eastAsia="zh-CN"/>
            </w:rPr>
            <w:t>4</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ind w:left="1663"/>
            <w:textAlignment w:val="auto"/>
            <w:outlineLvl w:val="0"/>
            <w:rPr>
              <w:rFonts w:hint="default" w:ascii="仿宋_GB2312" w:hAnsi="仿宋_GB2312" w:eastAsia="仿宋_GB2312" w:cs="仿宋_GB2312"/>
              <w:b w:val="0"/>
              <w:bCs w:val="0"/>
              <w:spacing w:val="4"/>
              <w:sz w:val="28"/>
              <w:szCs w:val="28"/>
              <w:lang w:val="en-US" w:eastAsia="zh-CN"/>
            </w:rPr>
          </w:pPr>
          <w:r>
            <w:rPr>
              <w:rFonts w:hint="eastAsia" w:ascii="仿宋_GB2312" w:hAnsi="仿宋_GB2312" w:eastAsia="仿宋_GB2312" w:cs="仿宋_GB2312"/>
              <w:b w:val="0"/>
              <w:bCs w:val="0"/>
              <w:spacing w:val="4"/>
              <w:sz w:val="28"/>
              <w:szCs w:val="28"/>
            </w:rPr>
            <w:t>（二）教学进程变更申请表</w:t>
          </w:r>
          <w:r>
            <w:rPr>
              <w:rFonts w:hint="eastAsia" w:ascii="仿宋_GB2312" w:hAnsi="仿宋_GB2312" w:eastAsia="仿宋_GB2312" w:cs="仿宋_GB2312"/>
              <w:b w:val="0"/>
              <w:bCs w:val="0"/>
              <w:spacing w:val="4"/>
              <w:sz w:val="28"/>
              <w:szCs w:val="28"/>
            </w:rPr>
            <w:tab/>
          </w:r>
          <w:r>
            <w:rPr>
              <w:rFonts w:hint="eastAsia" w:ascii="仿宋_GB2312" w:hAnsi="仿宋_GB2312" w:eastAsia="仿宋_GB2312" w:cs="仿宋_GB2312"/>
              <w:b w:val="0"/>
              <w:bCs w:val="0"/>
              <w:sz w:val="28"/>
              <w:szCs w:val="28"/>
            </w:rPr>
            <w:t xml:space="preserve"> </w:t>
          </w:r>
          <w:r>
            <w:rPr>
              <w:rFonts w:hint="eastAsia" w:ascii="仿宋_GB2312" w:hAnsi="仿宋_GB2312" w:eastAsia="仿宋_GB2312" w:cs="仿宋_GB2312"/>
              <w:b w:val="0"/>
              <w:bCs w:val="0"/>
              <w:sz w:val="28"/>
              <w:szCs w:val="28"/>
              <w:lang w:val="en-US" w:eastAsia="zh-CN"/>
            </w:rPr>
            <w:t>39</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textAlignment w:val="auto"/>
            <w:outlineLvl w:val="0"/>
            <w:rPr>
              <w:rFonts w:hint="eastAsia"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pacing w:val="4"/>
              <w:sz w:val="28"/>
              <w:szCs w:val="28"/>
              <w:lang w:val="en-US" w:eastAsia="zh-CN"/>
            </w:rPr>
            <w:t xml:space="preserve">        十三、课程标准</w:t>
          </w:r>
          <w:r>
            <w:rPr>
              <w:rFonts w:hint="eastAsia" w:ascii="仿宋_GB2312" w:hAnsi="仿宋_GB2312" w:eastAsia="仿宋_GB2312" w:cs="仿宋_GB2312"/>
              <w:b w:val="0"/>
              <w:bCs w:val="0"/>
              <w:sz w:val="28"/>
              <w:szCs w:val="28"/>
            </w:rPr>
            <w:tab/>
          </w:r>
          <w:r>
            <w:rPr>
              <w:rFonts w:hint="eastAsia" w:ascii="仿宋_GB2312" w:hAnsi="仿宋_GB2312" w:eastAsia="仿宋_GB2312" w:cs="仿宋_GB2312"/>
              <w:b w:val="0"/>
              <w:bCs w:val="0"/>
              <w:sz w:val="28"/>
              <w:szCs w:val="28"/>
              <w:lang w:val="en-US" w:eastAsia="zh-CN"/>
            </w:rPr>
            <w:t>40</w:t>
          </w:r>
        </w:p>
        <w:p>
          <w:pPr>
            <w:keepNext w:val="0"/>
            <w:keepLines w:val="0"/>
            <w:pageBreakBefore w:val="0"/>
            <w:widowControl w:val="0"/>
            <w:tabs>
              <w:tab w:val="right" w:leader="dot" w:pos="8300"/>
            </w:tabs>
            <w:kinsoku/>
            <w:wordWrap/>
            <w:overflowPunct/>
            <w:topLinePunct w:val="0"/>
            <w:autoSpaceDE/>
            <w:autoSpaceDN/>
            <w:bidi w:val="0"/>
            <w:adjustRightInd/>
            <w:snapToGrid/>
            <w:spacing w:line="560" w:lineRule="exact"/>
            <w:textAlignment w:val="auto"/>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 xml:space="preserve">       </w:t>
          </w:r>
        </w:p>
        <w:p>
          <w:pPr>
            <w:tabs>
              <w:tab w:val="right" w:leader="dot" w:pos="8230"/>
            </w:tabs>
            <w:spacing w:before="148" w:line="220" w:lineRule="auto"/>
            <w:ind w:left="1233"/>
            <w:rPr>
              <w:rFonts w:ascii="仿宋_GB2312" w:hAnsi="仿宋_GB2312" w:eastAsia="仿宋_GB2312" w:cs="仿宋_GB2312"/>
              <w:spacing w:val="2"/>
              <w:sz w:val="28"/>
              <w:szCs w:val="2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tabs>
              <w:tab w:val="right" w:leader="dot" w:pos="8292"/>
            </w:tabs>
            <w:spacing w:before="126" w:line="222" w:lineRule="auto"/>
            <w:ind w:left="1663"/>
            <w:rPr>
              <w:rFonts w:ascii="仿宋_GB2312" w:hAnsi="仿宋_GB2312" w:eastAsia="仿宋_GB2312" w:cs="仿宋_GB2312"/>
              <w:sz w:val="18"/>
              <w:szCs w:val="18"/>
            </w:rPr>
          </w:pPr>
        </w:p>
        <w:p>
          <w:pPr>
            <w:adjustRightInd w:val="0"/>
            <w:snapToGrid w:val="0"/>
            <w:spacing w:after="435" w:afterLines="100" w:line="580" w:lineRule="exact"/>
            <w:jc w:val="center"/>
          </w:pPr>
        </w:p>
      </w:sdtContent>
    </w:sdt>
    <w:p>
      <w:pPr>
        <w:adjustRightInd w:val="0"/>
        <w:snapToGrid w:val="0"/>
        <w:spacing w:after="435" w:afterLines="100" w:line="580" w:lineRule="exact"/>
        <w:jc w:val="center"/>
        <w:rPr>
          <w:rFonts w:hint="eastAsia" w:ascii="方正小标宋简体" w:hAnsi="方正小标宋简体" w:eastAsia="方正小标宋简体" w:cs="方正小标宋简体"/>
          <w:sz w:val="44"/>
          <w:szCs w:val="44"/>
          <w:lang w:val="en-US" w:eastAsia="zh-CN"/>
        </w:rPr>
        <w:sectPr>
          <w:footerReference r:id="rId5" w:type="default"/>
          <w:pgSz w:w="11907" w:h="16840"/>
          <w:pgMar w:top="2041" w:right="1531" w:bottom="1985" w:left="1531" w:header="851" w:footer="1644" w:gutter="0"/>
          <w:pgNumType w:fmt="numberInDash" w:start="1"/>
          <w:cols w:space="425" w:num="1"/>
          <w:docGrid w:type="lines" w:linePitch="435" w:charSpace="-6554"/>
        </w:sectPr>
      </w:pPr>
    </w:p>
    <w:p>
      <w:pPr>
        <w:keepNext w:val="0"/>
        <w:keepLines w:val="0"/>
        <w:pageBreakBefore w:val="0"/>
        <w:widowControl w:val="0"/>
        <w:kinsoku/>
        <w:wordWrap/>
        <w:overflowPunct/>
        <w:topLinePunct w:val="0"/>
        <w:autoSpaceDE/>
        <w:autoSpaceDN/>
        <w:bidi w:val="0"/>
        <w:adjustRightInd w:val="0"/>
        <w:snapToGrid w:val="0"/>
        <w:spacing w:after="219" w:afterLines="50" w:line="58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服</w:t>
      </w:r>
      <w:r>
        <w:rPr>
          <w:rFonts w:hint="eastAsia" w:ascii="方正小标宋简体" w:hAnsi="方正小标宋简体" w:eastAsia="方正小标宋简体" w:cs="方正小标宋简体"/>
          <w:sz w:val="44"/>
          <w:szCs w:val="44"/>
          <w:lang w:eastAsia="zh-CN"/>
        </w:rPr>
        <w:t>装设计与工艺</w:t>
      </w:r>
      <w:r>
        <w:rPr>
          <w:rFonts w:hint="eastAsia" w:ascii="方正小标宋简体" w:hAnsi="方正小标宋简体" w:eastAsia="方正小标宋简体" w:cs="方正小标宋简体"/>
          <w:sz w:val="44"/>
          <w:szCs w:val="44"/>
        </w:rPr>
        <w:t>专业人才培养方案</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4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一、专业名称及代码</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1.专业名称：服装设计与工艺</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2.专业代码：680402</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4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二、入学要求</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初中毕业生及同等学力</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三、修业年限</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3年</w:t>
      </w:r>
    </w:p>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540" w:lineRule="exact"/>
        <w:ind w:firstLine="640" w:firstLineChars="200"/>
        <w:textAlignment w:val="auto"/>
        <w:rPr>
          <w:rFonts w:ascii="黑体" w:hAnsi="黑体" w:eastAsia="黑体" w:cs="黑体"/>
          <w:sz w:val="32"/>
          <w:szCs w:val="32"/>
        </w:rPr>
      </w:pPr>
      <w:r>
        <w:rPr>
          <w:rFonts w:hint="eastAsia" w:ascii="黑体" w:hAnsi="黑体" w:eastAsia="黑体" w:cs="黑体"/>
          <w:sz w:val="32"/>
          <w:szCs w:val="32"/>
        </w:rPr>
        <w:t>四、职业面向</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面向服装设计助理等职业，服装设计、服装制版、服装工艺、服装跟单、服装 CAD操作、数码服装设计、服装样衣制作、服装营销等岗位（群）。</w:t>
      </w:r>
    </w:p>
    <w:p>
      <w:pPr>
        <w:pStyle w:val="13"/>
        <w:adjustRightInd w:val="0"/>
        <w:snapToGrid w:val="0"/>
        <w:spacing w:before="0" w:beforeAutospacing="0" w:after="0" w:afterAutospacing="0" w:line="560" w:lineRule="exact"/>
        <w:jc w:val="center"/>
        <w:rPr>
          <w:rFonts w:ascii="仿宋_GB2312" w:hAnsi="仿宋_GB2312" w:eastAsia="仿宋_GB2312" w:cs="仿宋_GB2312"/>
          <w:sz w:val="32"/>
          <w:szCs w:val="32"/>
        </w:rPr>
      </w:pPr>
      <w:r>
        <w:rPr>
          <w:rFonts w:hint="eastAsia" w:ascii="黑体" w:hAnsi="黑体" w:eastAsia="黑体" w:cs="黑体"/>
        </w:rPr>
        <w:t>表1：职业面向信息表</w:t>
      </w:r>
    </w:p>
    <w:tbl>
      <w:tblPr>
        <w:tblStyle w:val="15"/>
        <w:tblW w:w="941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8"/>
        <w:gridCol w:w="1170"/>
        <w:gridCol w:w="1200"/>
        <w:gridCol w:w="1695"/>
        <w:gridCol w:w="1860"/>
        <w:gridCol w:w="22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exact"/>
        </w:trPr>
        <w:tc>
          <w:tcPr>
            <w:tcW w:w="12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专业大类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1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专业类</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对应行业</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6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主要职业类别</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（代码）</w:t>
            </w: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主要岗位</w:t>
            </w:r>
          </w:p>
        </w:tc>
        <w:tc>
          <w:tcPr>
            <w:tcW w:w="22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职业资格证书或</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黑体" w:hAnsi="黑体" w:eastAsia="黑体" w:cs="黑体"/>
                <w:szCs w:val="21"/>
              </w:rPr>
            </w:pPr>
            <w:r>
              <w:rPr>
                <w:rFonts w:hint="eastAsia" w:ascii="黑体" w:hAnsi="黑体" w:eastAsia="黑体" w:cs="黑体"/>
                <w:szCs w:val="21"/>
              </w:rPr>
              <w:t>职业技能等级证书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2" w:hRule="exact"/>
        </w:trPr>
        <w:tc>
          <w:tcPr>
            <w:tcW w:w="1208"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轻工纺织</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（68）</w:t>
            </w:r>
          </w:p>
        </w:tc>
        <w:tc>
          <w:tcPr>
            <w:tcW w:w="117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纺织服装</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（6804）</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 xml:space="preserve">纺织服装、服饰业 </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（1810)</w:t>
            </w:r>
          </w:p>
        </w:tc>
        <w:tc>
          <w:tcPr>
            <w:tcW w:w="1695"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纺织品和服装剪裁缝纫人员（6-05-01）</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p>
        </w:tc>
        <w:tc>
          <w:tcPr>
            <w:tcW w:w="186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从事纺织品和服装的制版</w:t>
            </w:r>
            <w:r>
              <w:rPr>
                <w:rFonts w:hint="eastAsia" w:ascii="仿宋_GB2312" w:hAnsi="仿宋_GB2312" w:eastAsia="仿宋_GB2312" w:cs="仿宋_GB2312"/>
                <w:szCs w:val="21"/>
                <w:lang w:eastAsia="zh-CN"/>
              </w:rPr>
              <w:t>、</w:t>
            </w:r>
            <w:r>
              <w:rPr>
                <w:rFonts w:hint="eastAsia" w:ascii="仿宋_GB2312" w:hAnsi="仿宋_GB2312" w:eastAsia="仿宋_GB2312" w:cs="仿宋_GB2312"/>
                <w:szCs w:val="21"/>
              </w:rPr>
              <w:t>裁剪、缝制、整型等工作的人员</w:t>
            </w:r>
          </w:p>
        </w:tc>
        <w:tc>
          <w:tcPr>
            <w:tcW w:w="2280" w:type="dxa"/>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服装制作工（四级）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服装制版师（四级）</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ascii="仿宋_GB2312" w:hAnsi="仿宋_GB2312" w:eastAsia="仿宋_GB2312" w:cs="仿宋_GB2312"/>
                <w:szCs w:val="21"/>
              </w:rPr>
            </w:pPr>
            <w:r>
              <w:rPr>
                <w:rFonts w:hint="eastAsia" w:ascii="仿宋_GB2312" w:hAnsi="仿宋_GB2312" w:eastAsia="仿宋_GB2312" w:cs="仿宋_GB2312"/>
                <w:szCs w:val="21"/>
              </w:rPr>
              <w:t>服装陈列设计“1+x”初级技能</w:t>
            </w:r>
          </w:p>
        </w:tc>
      </w:tr>
    </w:tbl>
    <w:p>
      <w:pPr>
        <w:pStyle w:val="13"/>
        <w:keepNext w:val="0"/>
        <w:keepLines w:val="0"/>
        <w:pageBreakBefore w:val="0"/>
        <w:kinsoku/>
        <w:wordWrap/>
        <w:overflowPunct/>
        <w:topLinePunct w:val="0"/>
        <w:autoSpaceDE/>
        <w:autoSpaceDN/>
        <w:bidi w:val="0"/>
        <w:adjustRightInd w:val="0"/>
        <w:snapToGrid w:val="0"/>
        <w:spacing w:before="0" w:beforeAutospacing="0" w:after="0" w:afterAutospacing="0" w:line="540" w:lineRule="exact"/>
        <w:ind w:firstLine="640" w:firstLineChars="200"/>
        <w:textAlignment w:val="auto"/>
      </w:pPr>
      <w:r>
        <w:rPr>
          <w:rFonts w:hint="eastAsia" w:ascii="黑体" w:hAnsi="黑体" w:eastAsia="黑体" w:cs="黑体"/>
          <w:sz w:val="32"/>
          <w:szCs w:val="32"/>
        </w:rPr>
        <w:t>五、</w:t>
      </w:r>
      <w:r>
        <w:rPr>
          <w:rFonts w:hint="eastAsia" w:ascii="黑体" w:hAnsi="黑体" w:eastAsia="黑体" w:cs="黑体"/>
          <w:sz w:val="32"/>
          <w:szCs w:val="32"/>
        </w:rPr>
        <mc:AlternateContent>
          <mc:Choice Requires="wps">
            <w:drawing>
              <wp:anchor distT="0" distB="0" distL="114300" distR="114300" simplePos="0" relativeHeight="251661312" behindDoc="0" locked="0" layoutInCell="1" allowOverlap="1">
                <wp:simplePos x="0" y="0"/>
                <wp:positionH relativeFrom="column">
                  <wp:posOffset>563245</wp:posOffset>
                </wp:positionH>
                <wp:positionV relativeFrom="paragraph">
                  <wp:posOffset>42545</wp:posOffset>
                </wp:positionV>
                <wp:extent cx="3175" cy="3175"/>
                <wp:effectExtent l="0" t="0" r="0" b="0"/>
                <wp:wrapNone/>
                <wp:docPr id="3" name="任意多边形 3"/>
                <wp:cNvGraphicFramePr/>
                <a:graphic xmlns:a="http://schemas.openxmlformats.org/drawingml/2006/main">
                  <a:graphicData uri="http://schemas.microsoft.com/office/word/2010/wordprocessingShape">
                    <wps:wsp>
                      <wps:cNvSpPr/>
                      <wps:spPr>
                        <a:xfrm>
                          <a:off x="0" y="0"/>
                          <a:ext cx="3175" cy="3175"/>
                        </a:xfrm>
                        <a:custGeom>
                          <a:avLst/>
                          <a:gdLst/>
                          <a:ahLst/>
                          <a:cxnLst/>
                          <a:rect l="0" t="0" r="0" b="0"/>
                          <a:pathLst>
                            <a:path w="5" h="5">
                              <a:moveTo>
                                <a:pt x="1" y="3"/>
                              </a:moveTo>
                              <a:lnTo>
                                <a:pt x="3" y="1"/>
                              </a:lnTo>
                            </a:path>
                          </a:pathLst>
                        </a:custGeom>
                        <a:noFill/>
                        <a:ln w="1778" cap="sq" cmpd="sng">
                          <a:solidFill>
                            <a:srgbClr val="2E97D3"/>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44.35pt;margin-top:3.35pt;height:0.25pt;width:0.25pt;z-index:251661312;mso-width-relative:page;mso-height-relative:page;" filled="f" stroked="t" coordsize="5,5" o:gfxdata="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5p+32AAAAAUBAAAPAAAAAAAAAAEAIAAAACIAAABkcnMvZG93bnJl&#10;di54bWxQSwECFAAUAAAACACHTuJA4hxepTYCAAChBAAADgAAAAAAAAABACAAAAAnAQAAZHJzL2Uy&#10;b0RvYy54bWxQSwUGAAAAAAYABgBZAQAAzwUAAAAA&#10;" path="m1,3l3,1e">
                <v:fill on="f" focussize="0,0"/>
                <v:stroke weight="0.14pt" color="#2E97D3" joinstyle="round" endcap="square"/>
                <v:imagedata o:title=""/>
                <o:lock v:ext="edit" aspectratio="f"/>
              </v:shape>
            </w:pict>
          </mc:Fallback>
        </mc:AlternateContent>
      </w:r>
      <w:bookmarkStart w:id="1" w:name="bookmark26"/>
      <w:bookmarkEnd w:id="1"/>
      <w:r>
        <w:rPr>
          <w:rFonts w:hint="eastAsia" w:ascii="黑体" w:hAnsi="黑体" w:eastAsia="黑体" w:cs="黑体"/>
          <w:sz w:val="32"/>
          <w:szCs w:val="32"/>
        </w:rPr>
        <w:t>接续专业</w:t>
      </w:r>
    </w:p>
    <w:p>
      <w:pPr>
        <w:pStyle w:val="13"/>
        <w:keepNext w:val="0"/>
        <w:keepLines w:val="0"/>
        <w:pageBreakBefore w:val="0"/>
        <w:kinsoku/>
        <w:wordWrap/>
        <w:overflowPunct/>
        <w:topLinePunct w:val="0"/>
        <w:autoSpaceDE/>
        <w:autoSpaceDN/>
        <w:bidi w:val="0"/>
        <w:adjustRightInd w:val="0"/>
        <w:snapToGrid w:val="0"/>
        <w:spacing w:before="0" w:beforeAutospacing="0" w:after="0" w:afterAutospacing="0" w:line="54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在专业人才培养中注重培养终身学习理念，让学生明确本专业毕业后继续学习渠道和接受更高层次教育的专业面向。</w:t>
      </w:r>
    </w:p>
    <w:p>
      <w:pPr>
        <w:pStyle w:val="13"/>
        <w:keepNext w:val="0"/>
        <w:keepLines w:val="0"/>
        <w:pageBreakBefore w:val="0"/>
        <w:kinsoku/>
        <w:wordWrap/>
        <w:overflowPunct/>
        <w:topLinePunct w:val="0"/>
        <w:autoSpaceDE/>
        <w:autoSpaceDN/>
        <w:bidi w:val="0"/>
        <w:adjustRightInd w:val="0"/>
        <w:snapToGrid w:val="0"/>
        <w:spacing w:before="0" w:beforeAutospacing="0" w:after="0" w:afterAutospacing="0" w:line="54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接续高职专科专业：服装设计与工艺、服装与服饰设计、服装陈列与展示设计</w:t>
      </w:r>
    </w:p>
    <w:p>
      <w:pPr>
        <w:pStyle w:val="13"/>
        <w:keepNext w:val="0"/>
        <w:keepLines w:val="0"/>
        <w:pageBreakBefore w:val="0"/>
        <w:kinsoku/>
        <w:wordWrap/>
        <w:overflowPunct/>
        <w:topLinePunct w:val="0"/>
        <w:autoSpaceDE/>
        <w:autoSpaceDN/>
        <w:bidi w:val="0"/>
        <w:adjustRightInd w:val="0"/>
        <w:snapToGrid w:val="0"/>
        <w:spacing w:before="0" w:beforeAutospacing="0" w:after="0" w:afterAutospacing="0" w:line="540" w:lineRule="exact"/>
        <w:ind w:firstLine="64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接续高职本科专业：服装工程技术、服装与服饰设计</w:t>
      </w:r>
    </w:p>
    <w:p>
      <w:pPr>
        <w:pStyle w:val="13"/>
        <w:keepNext w:val="0"/>
        <w:keepLines w:val="0"/>
        <w:pageBreakBefore w:val="0"/>
        <w:kinsoku/>
        <w:wordWrap/>
        <w:overflowPunct/>
        <w:topLinePunct w:val="0"/>
        <w:autoSpaceDE/>
        <w:autoSpaceDN/>
        <w:bidi w:val="0"/>
        <w:adjustRightInd w:val="0"/>
        <w:snapToGrid w:val="0"/>
        <w:spacing w:before="0" w:beforeAutospacing="0" w:after="0" w:afterAutospacing="0" w:line="540" w:lineRule="exact"/>
        <w:ind w:firstLine="640" w:firstLineChars="200"/>
        <w:textAlignment w:val="auto"/>
        <w:rPr>
          <w:rFonts w:hint="eastAsia" w:ascii="黑体" w:hAnsi="黑体" w:eastAsia="黑体" w:cs="黑体"/>
          <w:sz w:val="32"/>
          <w:szCs w:val="32"/>
        </w:rPr>
      </w:pPr>
      <w:r>
        <w:rPr>
          <w:rFonts w:hint="eastAsia" w:ascii="黑体" w:hAnsi="黑体" w:eastAsia="黑体" w:cs="黑体"/>
          <w:sz w:val="32"/>
          <w:szCs w:val="32"/>
        </w:rPr>
        <w:t>六、培养目标与培养规格</w:t>
      </w:r>
    </w:p>
    <w:p>
      <w:pPr>
        <w:keepNext w:val="0"/>
        <w:keepLines w:val="0"/>
        <w:pageBreakBefore w:val="0"/>
        <w:widowControl/>
        <w:kinsoku/>
        <w:wordWrap/>
        <w:overflowPunct/>
        <w:topLinePunct w:val="0"/>
        <w:autoSpaceDE/>
        <w:autoSpaceDN/>
        <w:bidi w:val="0"/>
        <w:spacing w:line="540" w:lineRule="exact"/>
        <w:ind w:firstLine="640" w:firstLineChars="200"/>
        <w:jc w:val="left"/>
        <w:textAlignment w:val="auto"/>
        <w:rPr>
          <w:rFonts w:ascii="楷体" w:hAnsi="楷体" w:eastAsia="楷体" w:cs="楷体"/>
          <w:kern w:val="0"/>
          <w:sz w:val="32"/>
          <w:szCs w:val="32"/>
          <w:shd w:val="clear" w:color="auto" w:fill="FFFFFF"/>
          <w:lang w:bidi="ar"/>
        </w:rPr>
      </w:pPr>
      <w:r>
        <w:rPr>
          <w:rFonts w:hint="eastAsia" w:ascii="楷体" w:hAnsi="楷体" w:eastAsia="楷体" w:cs="楷体"/>
          <w:kern w:val="0"/>
          <w:sz w:val="32"/>
          <w:szCs w:val="32"/>
          <w:shd w:val="clear" w:color="auto" w:fill="FFFFFF"/>
          <w:lang w:bidi="ar"/>
        </w:rPr>
        <w:t>（一</w:t>
      </w:r>
      <w:r>
        <w:rPr>
          <w:rFonts w:hint="eastAsia" w:ascii="楷体" w:hAnsi="楷体" w:eastAsia="楷体" w:cs="楷体"/>
          <w:kern w:val="0"/>
          <w:sz w:val="36"/>
          <w:szCs w:val="36"/>
          <w:shd w:val="clear" w:color="auto" w:fill="FFFFFF"/>
          <w:lang w:bidi="ar"/>
        </w:rPr>
        <w:t>）培</w:t>
      </w:r>
      <w:r>
        <w:rPr>
          <w:rFonts w:hint="eastAsia" w:ascii="楷体" w:hAnsi="楷体" w:eastAsia="楷体" w:cs="楷体"/>
          <w:kern w:val="0"/>
          <w:sz w:val="32"/>
          <w:szCs w:val="32"/>
          <w:shd w:val="clear" w:color="auto" w:fill="FFFFFF"/>
          <w:lang w:bidi="ar"/>
        </w:rPr>
        <w:t>养目标</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本专业培养适应社会主义现代化建设需要，以立德树人为根本，践行社会主义核心价值观，理想信念坚定，德技并修、德智体美劳全面发展，具有一定的科学文化水平，良好的人文素养、职业道德和创新意识，精益求精的工匠精神，爱岗敬业的劳动态度，较高的信息素养，较强的就业能力和可持续发展能力；掌握服装设计、服装结构、服装工艺基础等专业知识；具备成衣设计、基本款结构制版、样衣制作等能力，面向服装设计助理等职业，服装设计、服装制版、服装工艺、服装跟单、服装 CAD操作、数码服装设计、服装样衣制作、服装营销等岗位工作的高素质技术技能人才。</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kinsoku/>
        <w:wordWrap/>
        <w:overflowPunct/>
        <w:topLinePunct w:val="0"/>
        <w:autoSpaceDE/>
        <w:autoSpaceDN/>
        <w:bidi w:val="0"/>
        <w:spacing w:line="540" w:lineRule="exact"/>
        <w:ind w:firstLine="640" w:firstLineChars="200"/>
        <w:jc w:val="left"/>
        <w:textAlignment w:val="auto"/>
        <w:rPr>
          <w:rFonts w:ascii="楷体" w:hAnsi="楷体" w:eastAsia="楷体" w:cs="楷体"/>
          <w:sz w:val="32"/>
          <w:szCs w:val="32"/>
        </w:rPr>
      </w:pPr>
      <w:r>
        <w:rPr>
          <w:rFonts w:hint="eastAsia" w:ascii="楷体" w:hAnsi="楷体" w:eastAsia="楷体" w:cs="楷体"/>
          <w:kern w:val="0"/>
          <w:sz w:val="32"/>
          <w:szCs w:val="32"/>
          <w:shd w:val="clear" w:color="auto" w:fill="FFFFFF"/>
          <w:lang w:bidi="ar"/>
        </w:rPr>
        <w:t>（二）培养规格</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1.素质要求</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center"/>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1）具有正确的世界观、人生观和价值观。坚定拥护中国共产党领导和中国特色社会主义制度，在习近平新时代中国特色社会主义思想指引下，树立社会主义共同理想，践行社会主义核心价值观，具有深厚的爱国情感、国家认同感和中华民族自豪感。</w:t>
      </w:r>
      <w:r>
        <w:rPr>
          <w:rFonts w:hint="eastAsia" w:ascii="仿宋_GB2312" w:hAnsi="仿宋_GB2312" w:eastAsia="仿宋_GB2312" w:cs="仿宋_GB2312"/>
          <w:sz w:val="32"/>
          <w:szCs w:val="32"/>
          <w:lang w:val="en-US" w:eastAsia="zh-CN"/>
        </w:rPr>
        <w:t xml:space="preserve">            </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（2）崇尚宪法、遵法守纪、崇德向善、诚实守信、尊重生命、热爱劳动，履行道德准则和法律规范，具有社会责任感和社会参与意识。</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（3）具有良好的职业道德和职业素养。崇德向善、诚实守信、爱岗敬业、具有精益求精</w:t>
      </w:r>
      <w:r>
        <w:rPr>
          <w:rFonts w:hint="eastAsia" w:ascii="仿宋_GB2312" w:hAnsi="仿宋_GB2312" w:eastAsia="仿宋_GB2312" w:cs="仿宋_GB2312"/>
          <w:sz w:val="32"/>
          <w:szCs w:val="32"/>
          <w:lang w:eastAsia="zh-CN"/>
        </w:rPr>
        <w:t>的</w:t>
      </w:r>
      <w:r>
        <w:rPr>
          <w:rFonts w:hint="eastAsia" w:ascii="仿宋_GB2312" w:hAnsi="仿宋_GB2312" w:eastAsia="仿宋_GB2312" w:cs="仿宋_GB2312"/>
          <w:sz w:val="32"/>
          <w:szCs w:val="32"/>
        </w:rPr>
        <w:t>工匠精神；尊重劳动、热爱劳动、具有较强</w:t>
      </w:r>
      <w:r>
        <w:rPr>
          <w:rFonts w:hint="default" w:ascii="仿宋_GB2312" w:hAnsi="仿宋_GB2312" w:eastAsia="仿宋_GB2312" w:cs="仿宋_GB2312"/>
          <w:sz w:val="32"/>
          <w:szCs w:val="32"/>
        </w:rPr>
        <w:t>的</w:t>
      </w:r>
      <w:r>
        <w:rPr>
          <w:rFonts w:hint="eastAsia" w:ascii="仿宋_GB2312" w:hAnsi="仿宋_GB2312" w:eastAsia="仿宋_GB2312" w:cs="仿宋_GB2312"/>
          <w:sz w:val="32"/>
          <w:szCs w:val="32"/>
        </w:rPr>
        <w:t>实践能力。</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（4）具有较强的人际交往能力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沟通协调能力</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团队合作精神、创新和服务意识。</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（5）具有质量意识、绿色环保意识、安全意识、信息素养、创新精神，文明生产意识，严格遵守操作规程。</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（6）具有良好的身心素质和人文素养，具有健康的体魄和心理、健全的人格，能够掌握基本运动技能，具有感受美、表现美、鉴赏美、创造美的能力。</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（7）具有良好的生活习惯、行为习惯和自我管理能力，具有职业生涯规划意识和可持续发展能力。</w:t>
      </w:r>
    </w:p>
    <w:p>
      <w:pPr>
        <w:keepNext w:val="0"/>
        <w:keepLines w:val="0"/>
        <w:pageBreakBefore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2.知识要求</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（1）了解服装行业现状和发展趋势。</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（2）熟悉与本专业相关的法律法规以及环境保护、安全消防和安全防护等知识。</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（3）掌握中等职业学校学生必备的思想政治、语文、数学、英语、信息技术、艺术、体育与健康和中华优秀传统文化等知识。</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（4）掌握服装设计的基本原理和法则。</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（5）掌握服装设计基础理论、服装色彩搭配、人物整体造型等方面知识。</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（6）掌握服装结构造型设计变化方法和服装CAD软件工具的操作和使用知识。</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（7）掌握</w:t>
      </w:r>
      <w:r>
        <w:rPr>
          <w:rFonts w:hint="eastAsia" w:ascii="仿宋_GB2312" w:hAnsi="仿宋_GB2312" w:eastAsia="仿宋_GB2312" w:cs="仿宋_GB2312"/>
          <w:sz w:val="32"/>
          <w:szCs w:val="32"/>
          <w:lang w:val="en-US" w:eastAsia="zh-CN"/>
        </w:rPr>
        <w:t>PS</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CDR</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AI</w:t>
      </w:r>
      <w:r>
        <w:rPr>
          <w:rFonts w:hint="eastAsia" w:ascii="仿宋_GB2312" w:hAnsi="仿宋_GB2312" w:eastAsia="仿宋_GB2312" w:cs="仿宋_GB2312"/>
          <w:sz w:val="32"/>
          <w:szCs w:val="32"/>
        </w:rPr>
        <w:t>等平面设计软件的操作和工具使用知识。</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（8）掌握成衣化生产程序、方法和步骤服装工艺制作的基本知识。</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（9）掌握样衣制作知识和样衣的具体制作方法。</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（10）掌握服装企业生产与管理流程。</w:t>
      </w:r>
    </w:p>
    <w:p>
      <w:pPr>
        <w:keepNext w:val="0"/>
        <w:keepLines w:val="0"/>
        <w:pageBreakBefore w:val="0"/>
        <w:kinsoku/>
        <w:wordWrap/>
        <w:overflowPunct/>
        <w:topLinePunct w:val="0"/>
        <w:autoSpaceDE/>
        <w:autoSpaceDN/>
        <w:bidi w:val="0"/>
        <w:adjustRightInd w:val="0"/>
        <w:snapToGrid w:val="0"/>
        <w:spacing w:line="540" w:lineRule="exact"/>
        <w:ind w:firstLine="640" w:firstLineChars="200"/>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3.能力要求</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（1）具备合作探究、终身学习、分析和解决问题能力。</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（2）具备良好的语言文字表达能力和沟通能力。</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（3）具备本专业必需的信息技术应用和维护能力。</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（4）具备整合服装款式、色彩、材料等多重要素的能力。</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（5）具备服装造型设计与款式绘制表达、服装结构设计与纸样制作的能力。</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（6）具备操作常用服装缝纫设备</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基本维护和保养常用服装缝纫设备的能力。</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（7）具备制作常见典型品类服装的能力。</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（8）具备产业数字化发展需求的专业信息技术应用能力并能运用电脑辅助软件绘制服装款式图、纸样制作、样版放码和排料的能力。</w:t>
      </w:r>
    </w:p>
    <w:p>
      <w:pPr>
        <w:pStyle w:val="13"/>
        <w:keepNext w:val="0"/>
        <w:keepLines w:val="0"/>
        <w:pageBreakBefore w:val="0"/>
        <w:kinsoku/>
        <w:wordWrap/>
        <w:overflowPunct/>
        <w:topLinePunct w:val="0"/>
        <w:autoSpaceDE/>
        <w:autoSpaceDN/>
        <w:bidi w:val="0"/>
        <w:adjustRightInd w:val="0"/>
        <w:snapToGrid w:val="0"/>
        <w:spacing w:before="0" w:beforeAutospacing="0" w:after="0" w:afterAutospacing="0" w:line="540" w:lineRule="exact"/>
        <w:ind w:firstLine="640" w:firstLineChars="200"/>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（9）具备服装销售、导购、陈列等市场服务与管理的能力。</w:t>
      </w:r>
    </w:p>
    <w:p>
      <w:pPr>
        <w:pStyle w:val="13"/>
        <w:keepNext w:val="0"/>
        <w:keepLines w:val="0"/>
        <w:pageBreakBefore w:val="0"/>
        <w:kinsoku/>
        <w:wordWrap/>
        <w:overflowPunct/>
        <w:topLinePunct w:val="0"/>
        <w:autoSpaceDE/>
        <w:autoSpaceDN/>
        <w:bidi w:val="0"/>
        <w:adjustRightInd w:val="0"/>
        <w:snapToGrid w:val="0"/>
        <w:spacing w:before="0" w:beforeAutospacing="0" w:after="0" w:afterAutospacing="0" w:line="540" w:lineRule="exact"/>
        <w:ind w:firstLine="640" w:firstLineChars="200"/>
        <w:textAlignment w:val="auto"/>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七、课程结构框架</w:t>
      </w:r>
    </w:p>
    <w:p>
      <w:pPr>
        <w:keepNext w:val="0"/>
        <w:keepLines w:val="0"/>
        <w:pageBreakBefore w:val="0"/>
        <w:widowControl/>
        <w:kinsoku/>
        <w:wordWrap/>
        <w:overflowPunct/>
        <w:topLinePunct w:val="0"/>
        <w:autoSpaceDE/>
        <w:autoSpaceDN/>
        <w:bidi w:val="0"/>
        <w:adjustRightInd/>
        <w:snapToGrid/>
        <w:spacing w:line="540" w:lineRule="exact"/>
        <w:ind w:firstLine="640" w:firstLineChars="200"/>
        <w:jc w:val="left"/>
        <w:textAlignment w:val="auto"/>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遵循规范、引领、实用的原则，全面推进专业课程的系统性改革</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用新时代职业教育课程开发理念和方法，以学生为中心，以能力培养为重点，系统设计专业课程。全面梳理专业对应的职业岗位（群）对人才的专业知识、职业素质和职业能力要求，以典型工作任务为主线，注重与产业、企业和岗位对接，与行业规范和职业标准对接，整合课程，构建</w:t>
      </w:r>
      <w:r>
        <w:rPr>
          <w:rFonts w:hint="eastAsia" w:ascii="仿宋_GB2312" w:hAnsi="仿宋_GB2312" w:eastAsia="仿宋_GB2312" w:cs="仿宋_GB2312"/>
          <w:sz w:val="32"/>
          <w:szCs w:val="32"/>
          <w:lang w:val="en-US" w:eastAsia="zh-CN"/>
        </w:rPr>
        <w:t>服装设计与工艺</w:t>
      </w:r>
      <w:r>
        <w:rPr>
          <w:rFonts w:hint="eastAsia" w:ascii="仿宋_GB2312" w:hAnsi="仿宋_GB2312" w:eastAsia="仿宋_GB2312" w:cs="仿宋_GB2312"/>
          <w:sz w:val="32"/>
          <w:szCs w:val="32"/>
        </w:rPr>
        <w:t>专业人才培养课程体系。</w:t>
      </w:r>
    </w:p>
    <w:p>
      <w:pPr>
        <w:keepNext w:val="0"/>
        <w:keepLines w:val="0"/>
        <w:pageBreakBefore w:val="0"/>
        <w:kinsoku/>
        <w:wordWrap/>
        <w:overflowPunct/>
        <w:topLinePunct w:val="0"/>
        <w:autoSpaceDE/>
        <w:autoSpaceDN/>
        <w:bidi w:val="0"/>
        <w:adjustRightInd w:val="0"/>
        <w:snapToGrid w:val="0"/>
        <w:spacing w:line="540" w:lineRule="exact"/>
        <w:ind w:firstLine="560" w:firstLineChars="200"/>
        <w:textAlignment w:val="auto"/>
        <w:rPr>
          <w:rFonts w:ascii="仿宋" w:hAnsi="仿宋" w:eastAsia="仿宋" w:cs="仿宋"/>
          <w:color w:val="FF0000"/>
          <w:sz w:val="28"/>
          <w:szCs w:val="28"/>
        </w:rPr>
      </w:pPr>
    </w:p>
    <w:p>
      <w:pPr>
        <w:keepNext w:val="0"/>
        <w:keepLines w:val="0"/>
        <w:pageBreakBefore w:val="0"/>
        <w:kinsoku/>
        <w:wordWrap/>
        <w:overflowPunct/>
        <w:topLinePunct w:val="0"/>
        <w:autoSpaceDE/>
        <w:autoSpaceDN/>
        <w:bidi w:val="0"/>
        <w:adjustRightInd w:val="0"/>
        <w:snapToGrid w:val="0"/>
        <w:spacing w:line="560" w:lineRule="exact"/>
        <w:ind w:firstLine="960" w:firstLineChars="200"/>
        <w:textAlignment w:val="auto"/>
        <w:rPr>
          <w:rFonts w:hint="default" w:ascii="仿宋" w:hAnsi="仿宋" w:eastAsia="仿宋" w:cs="仿宋"/>
          <w:color w:val="FF0000"/>
          <w:sz w:val="48"/>
          <w:szCs w:val="48"/>
          <w:lang w:val="en-US" w:eastAsia="zh-CN"/>
        </w:rPr>
        <w:sectPr>
          <w:footerReference r:id="rId6" w:type="default"/>
          <w:pgSz w:w="11907" w:h="16840"/>
          <w:pgMar w:top="2041" w:right="1531" w:bottom="1985" w:left="1531" w:header="851" w:footer="1644" w:gutter="0"/>
          <w:pgNumType w:fmt="numberInDash" w:start="1"/>
          <w:cols w:space="425" w:num="1"/>
          <w:docGrid w:type="lines" w:linePitch="435" w:charSpace="-6554"/>
        </w:sectPr>
      </w:pPr>
    </w:p>
    <w:p>
      <w:pPr>
        <w:shd w:val="clear" w:color="auto" w:fill="auto"/>
        <w:adjustRightInd w:val="0"/>
        <w:snapToGrid w:val="0"/>
        <w:spacing w:line="580" w:lineRule="exact"/>
        <w:jc w:val="center"/>
        <w:rPr>
          <w:rFonts w:hint="eastAsia" w:ascii="黑体" w:hAnsi="黑体" w:eastAsia="黑体" w:cs="黑体"/>
          <w:b/>
          <w:bCs/>
          <w:color w:val="auto"/>
          <w:sz w:val="28"/>
          <w:szCs w:val="28"/>
          <w:lang w:val="en-US"/>
        </w:rPr>
      </w:pPr>
      <w:r>
        <w:rPr>
          <w:rFonts w:hint="eastAsia" w:ascii="黑体" w:hAnsi="黑体" w:eastAsia="黑体" w:cs="黑体"/>
          <w:b/>
          <w:bCs/>
          <w:color w:val="auto"/>
          <w:kern w:val="0"/>
          <w:sz w:val="28"/>
          <w:szCs w:val="28"/>
          <w:lang w:val="en-US" w:eastAsia="zh-CN"/>
        </w:rPr>
        <w:t>服装设计与工艺专业课程体系</w:t>
      </w:r>
    </w:p>
    <w:p>
      <w:pPr>
        <w:adjustRightInd w:val="0"/>
        <w:snapToGrid w:val="0"/>
        <w:spacing w:line="580" w:lineRule="exact"/>
        <w:rPr>
          <w:rFonts w:hint="eastAsia" w:ascii="仿宋" w:hAnsi="仿宋" w:eastAsia="仿宋" w:cs="仿宋"/>
          <w:color w:val="auto"/>
          <w:sz w:val="28"/>
          <w:szCs w:val="28"/>
          <w:lang w:val="en-US" w:eastAsia="zh-CN"/>
        </w:rPr>
      </w:pPr>
      <w:r>
        <w:rPr>
          <w:sz w:val="21"/>
        </w:rPr>
        <mc:AlternateContent>
          <mc:Choice Requires="wpg">
            <w:drawing>
              <wp:anchor distT="0" distB="0" distL="114300" distR="114300" simplePos="0" relativeHeight="251670528" behindDoc="0" locked="0" layoutInCell="1" allowOverlap="1">
                <wp:simplePos x="0" y="0"/>
                <wp:positionH relativeFrom="column">
                  <wp:posOffset>-466090</wp:posOffset>
                </wp:positionH>
                <wp:positionV relativeFrom="paragraph">
                  <wp:posOffset>13335</wp:posOffset>
                </wp:positionV>
                <wp:extent cx="8633460" cy="3035935"/>
                <wp:effectExtent l="9525" t="9525" r="24765" b="21590"/>
                <wp:wrapNone/>
                <wp:docPr id="34" name="组合 34"/>
                <wp:cNvGraphicFramePr/>
                <a:graphic xmlns:a="http://schemas.openxmlformats.org/drawingml/2006/main">
                  <a:graphicData uri="http://schemas.microsoft.com/office/word/2010/wordprocessingGroup">
                    <wpg:wgp>
                      <wpg:cNvGrpSpPr/>
                      <wpg:grpSpPr>
                        <a:xfrm>
                          <a:off x="0" y="0"/>
                          <a:ext cx="8633460" cy="3035935"/>
                          <a:chOff x="4952" y="139399"/>
                          <a:chExt cx="13596" cy="4781"/>
                        </a:xfrm>
                      </wpg:grpSpPr>
                      <wps:wsp>
                        <wps:cNvPr id="12" name="矩形 28"/>
                        <wps:cNvSpPr/>
                        <wps:spPr>
                          <a:xfrm>
                            <a:off x="4952" y="139962"/>
                            <a:ext cx="949" cy="4218"/>
                          </a:xfrm>
                          <a:prstGeom prst="rect">
                            <a:avLst/>
                          </a:prstGeom>
                          <a:solidFill>
                            <a:srgbClr val="92D050"/>
                          </a:solidFill>
                          <a:ln w="19050" cap="flat" cmpd="sng" algn="ctr">
                            <a:gradFill>
                              <a:gsLst>
                                <a:gs pos="0">
                                  <a:srgbClr val="007BD3"/>
                                </a:gs>
                                <a:gs pos="100000">
                                  <a:srgbClr val="034373"/>
                                </a:gs>
                              </a:gsLst>
                            </a:gradFill>
                            <a:prstDash val="solid"/>
                            <a:miter lim="800000"/>
                          </a:ln>
                          <a:effectLst/>
                        </wps:spPr>
                        <wps:txb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3" name="矩形 38"/>
                        <wps:cNvSpPr/>
                        <wps:spPr>
                          <a:xfrm>
                            <a:off x="6656" y="139887"/>
                            <a:ext cx="1835" cy="706"/>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矩形 37"/>
                        <wps:cNvSpPr/>
                        <wps:spPr>
                          <a:xfrm>
                            <a:off x="9995" y="139785"/>
                            <a:ext cx="1617" cy="844"/>
                          </a:xfrm>
                          <a:prstGeom prst="rect">
                            <a:avLst/>
                          </a:prstGeom>
                          <a:gradFill>
                            <a:gsLst>
                              <a:gs pos="0">
                                <a:srgbClr val="30C04F">
                                  <a:hueOff val="0"/>
                                </a:srgbClr>
                              </a:gs>
                              <a:gs pos="100000">
                                <a:srgbClr val="30C0B4"/>
                              </a:gs>
                            </a:gsLst>
                            <a:lin ang="2700000" scaled="0"/>
                          </a:gradFill>
                          <a:ln w="19050">
                            <a:solidFill>
                              <a:srgbClr val="FFC000"/>
                            </a:solidFill>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 name="矩形 32"/>
                        <wps:cNvSpPr/>
                        <wps:spPr>
                          <a:xfrm>
                            <a:off x="16993" y="139700"/>
                            <a:ext cx="1555" cy="826"/>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6" name="右箭头 41"/>
                        <wps:cNvSpPr/>
                        <wps:spPr>
                          <a:xfrm>
                            <a:off x="8554" y="140011"/>
                            <a:ext cx="1433" cy="469"/>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7" name="燕尾形 44"/>
                        <wps:cNvSpPr/>
                        <wps:spPr>
                          <a:xfrm>
                            <a:off x="5944" y="140055"/>
                            <a:ext cx="679" cy="356"/>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18" name="右箭头 45"/>
                        <wps:cNvSpPr/>
                        <wps:spPr>
                          <a:xfrm>
                            <a:off x="11670" y="139990"/>
                            <a:ext cx="954" cy="486"/>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33" name="组合 33"/>
                        <wpg:cNvGrpSpPr/>
                        <wpg:grpSpPr>
                          <a:xfrm>
                            <a:off x="12636" y="139399"/>
                            <a:ext cx="4347" cy="1342"/>
                            <a:chOff x="12636" y="139399"/>
                            <a:chExt cx="4347" cy="1342"/>
                          </a:xfrm>
                        </wpg:grpSpPr>
                        <wps:wsp>
                          <wps:cNvPr id="19" name="右箭头 64"/>
                          <wps:cNvSpPr/>
                          <wps:spPr>
                            <a:xfrm>
                              <a:off x="16035" y="139881"/>
                              <a:ext cx="948" cy="498"/>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grpSp>
                          <wpg:cNvPr id="31" name="组合 31"/>
                          <wpg:cNvGrpSpPr/>
                          <wpg:grpSpPr>
                            <a:xfrm>
                              <a:off x="12636" y="139399"/>
                              <a:ext cx="3345" cy="1342"/>
                              <a:chOff x="12636" y="139399"/>
                              <a:chExt cx="3345" cy="1342"/>
                            </a:xfrm>
                          </wpg:grpSpPr>
                          <wps:wsp>
                            <wps:cNvPr id="20" name="矩形 39"/>
                            <wps:cNvSpPr/>
                            <wps:spPr>
                              <a:xfrm>
                                <a:off x="12636" y="139399"/>
                                <a:ext cx="1126" cy="1342"/>
                              </a:xfrm>
                              <a:prstGeom prst="rect">
                                <a:avLst/>
                              </a:prstGeom>
                              <a:gradFill>
                                <a:gsLst>
                                  <a:gs pos="0">
                                    <a:srgbClr val="30C04F">
                                      <a:hueOff val="0"/>
                                    </a:srgbClr>
                                  </a:gs>
                                  <a:gs pos="100000">
                                    <a:srgbClr val="30C0B4"/>
                                  </a:gs>
                                </a:gsLst>
                                <a:lin ang="2700000" scaled="0"/>
                              </a:gradFill>
                              <a:ln w="19050">
                                <a:solidFill>
                                  <a:schemeClr val="tx1"/>
                                </a:solidFill>
                              </a:ln>
                              <a:effectLst/>
                            </wps:spPr>
                            <wps:txb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p>
                                <w:p>
                                  <w:pPr>
                                    <w:jc w:val="both"/>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cNvPr id="30" name="组合 30"/>
                            <wpg:cNvGrpSpPr/>
                            <wpg:grpSpPr>
                              <a:xfrm>
                                <a:off x="13393" y="139400"/>
                                <a:ext cx="2588" cy="1337"/>
                                <a:chOff x="13393" y="139400"/>
                                <a:chExt cx="2588" cy="1337"/>
                              </a:xfrm>
                            </wpg:grpSpPr>
                            <wps:wsp>
                              <wps:cNvPr id="22" name="矩形 1"/>
                              <wps:cNvSpPr/>
                              <wps:spPr>
                                <a:xfrm>
                                  <a:off x="13393" y="139400"/>
                                  <a:ext cx="2588" cy="692"/>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工装产品综合实训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3" name="矩形 2"/>
                              <wps:cNvSpPr/>
                              <wps:spPr>
                                <a:xfrm>
                                  <a:off x="13393" y="140060"/>
                                  <a:ext cx="2588" cy="677"/>
                                </a:xfrm>
                                <a:prstGeom prst="rect">
                                  <a:avLst/>
                                </a:prstGeom>
                                <a:gradFill>
                                  <a:gsLst>
                                    <a:gs pos="0">
                                      <a:srgbClr val="30C04F">
                                        <a:hueOff val="0"/>
                                      </a:srgbClr>
                                    </a:gs>
                                    <a:gs pos="100000">
                                      <a:srgbClr val="30C0B4"/>
                                    </a:gs>
                                  </a:gsLst>
                                  <a:lin ang="2700000" scaled="0"/>
                                </a:gradFill>
                                <a:ln w="19050">
                                  <a:solidFill>
                                    <a:srgbClr val="000000"/>
                                  </a:solidFill>
                                </a:ln>
                                <a:effectLst/>
                              </wps:spPr>
                              <wps:txb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被服产品综合实训</w:t>
                                    </w:r>
                                  </w:p>
                                </w:txbxContent>
                              </wps:txbx>
                              <wps:bodyPr rot="0" spcFirstLastPara="0" vertOverflow="overflow" horzOverflow="overflow" vert="horz" wrap="square" lIns="91440" tIns="45720" rIns="91440" bIns="45720" numCol="1" spcCol="0" rtlCol="0" fromWordArt="0" anchor="ctr" anchorCtr="0" forceAA="0" compatLnSpc="1">
                                <a:noAutofit/>
                              </wps:bodyPr>
                            </wps:wsp>
                          </wpg:grpSp>
                        </wpg:grpSp>
                      </wpg:grpSp>
                    </wpg:wgp>
                  </a:graphicData>
                </a:graphic>
              </wp:anchor>
            </w:drawing>
          </mc:Choice>
          <mc:Fallback>
            <w:pict>
              <v:group id="_x0000_s1026" o:spid="_x0000_s1026" o:spt="203" style="position:absolute;left:0pt;margin-left:-36.7pt;margin-top:1.05pt;height:239.05pt;width:679.8pt;z-index:251670528;mso-width-relative:page;mso-height-relative:page;" coordorigin="4952,139399" coordsize="13596,4781" o:gfxdata="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">
                <o:lock v:ext="edit" aspectratio="f"/>
                <v:rect id="矩形 28" o:spid="_x0000_s1026" o:spt="1" style="position:absolute;left:4952;top:139962;height:4218;width:949;v-text-anchor:middle;" fillcolor="#92D050" filled="t" stroked="t" coordsize="21600,21600" o:gfxdata="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Q5q7sAAADb&#10;AAAADwAAAAAAAAABACAAAAAiAAAAZHJzL2Rvd25yZXYueG1sUEsBAhQAFAAAAAgAh07iQDMvBZ47&#10;AAAAOQAAABAAAAAAAAAAAQAgAAAACgEAAGRycy9zaGFwZXhtbC54bWxQSwUGAAAAAAYABgBbAQAA&#10;tAMAAAAA&#10;">
                  <v:fill on="t" focussize="0,0"/>
                  <v:stroke weight="1.5pt" color="#000000" miterlimit="8" joinstyle="miter"/>
                  <v:imagedata o:title=""/>
                  <o:lock v:ext="edit" aspectratio="f"/>
                  <v:textbox>
                    <w:txbxContent>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专</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业</w:t>
                        </w:r>
                      </w:p>
                      <w:p>
                        <w:pPr>
                          <w:spacing w:line="440" w:lineRule="exact"/>
                          <w:jc w:val="center"/>
                          <w:rPr>
                            <w:rFonts w:hint="eastAsia" w:ascii="仿宋_GB2312" w:hAnsi="仿宋_GB2312" w:eastAsia="仿宋_GB2312" w:cs="仿宋_GB2312"/>
                            <w:b/>
                            <w:bCs/>
                            <w:color w:val="000000"/>
                            <w:sz w:val="32"/>
                            <w:szCs w:val="32"/>
                            <w:lang w:val="en-US" w:eastAsia="zh-CN"/>
                          </w:rPr>
                        </w:pPr>
                        <w:r>
                          <w:rPr>
                            <w:rFonts w:hint="eastAsia" w:ascii="仿宋_GB2312" w:hAnsi="仿宋_GB2312" w:eastAsia="仿宋_GB2312" w:cs="仿宋_GB2312"/>
                            <w:b/>
                            <w:bCs/>
                            <w:color w:val="000000"/>
                            <w:sz w:val="32"/>
                            <w:szCs w:val="32"/>
                            <w:lang w:val="en-US" w:eastAsia="zh-CN"/>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技</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能</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w:t>
                        </w:r>
                      </w:p>
                      <w:p>
                        <w:pPr>
                          <w:spacing w:line="440" w:lineRule="exact"/>
                          <w:jc w:val="center"/>
                          <w:rPr>
                            <w:rFonts w:hint="eastAsia" w:ascii="仿宋_GB2312" w:hAnsi="仿宋_GB2312" w:eastAsia="仿宋_GB2312" w:cs="仿宋_GB2312"/>
                            <w:b/>
                            <w:bCs/>
                            <w:color w:val="000000"/>
                            <w:sz w:val="32"/>
                            <w:szCs w:val="32"/>
                          </w:rPr>
                        </w:pPr>
                        <w:r>
                          <w:rPr>
                            <w:rFonts w:hint="eastAsia" w:ascii="仿宋_GB2312" w:hAnsi="仿宋_GB2312" w:eastAsia="仿宋_GB2312" w:cs="仿宋_GB2312"/>
                            <w:b/>
                            <w:bCs/>
                            <w:color w:val="000000"/>
                            <w:sz w:val="32"/>
                            <w:szCs w:val="32"/>
                          </w:rPr>
                          <w:t>课</w:t>
                        </w:r>
                      </w:p>
                      <w:p>
                        <w:pPr>
                          <w:rPr>
                            <w:rFonts w:hint="default"/>
                            <w:lang w:val="en-US" w:eastAsia="zh-CN"/>
                          </w:rPr>
                        </w:pPr>
                      </w:p>
                    </w:txbxContent>
                  </v:textbox>
                </v:rect>
                <v:rect id="矩形 38" o:spid="_x0000_s1026" o:spt="1" style="position:absolute;left:6656;top:139887;height:706;width:1835;v-text-anchor:middle;" fillcolor="#F2DCDB [661]" filled="t" stroked="t" coordsize="21600,21600" o:gfxdata="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yNUpq5AAAA2wAA&#10;AA8AAAAAAAAAAQAgAAAAIgAAAGRycy9kb3ducmV2LnhtbFBLAQIUABQAAAAIAIdO4kAzLwWeOwAA&#10;ADkAAAAQAAAAAAAAAAEAIAAAAAgBAABkcnMvc2hhcGV4bWwueG1sUEsFBgAAAAAGAAYAWwEAALID&#10;AAAAAA==&#10;">
                  <v:fill on="t" focussize="0,0"/>
                  <v:stroke weight="1.5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实训实习</w:t>
                        </w:r>
                      </w:p>
                    </w:txbxContent>
                  </v:textbox>
                </v:rect>
                <v:rect id="矩形 37" o:spid="_x0000_s1026" o:spt="1" style="position:absolute;left:9995;top:139785;height:844;width:1617;v-text-anchor:middle;" fillcolor="#30C04F" filled="t" stroked="t" coordsize="21600,21600" o:gfxdata="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L4RLC8AAAA&#10;2wAAAA8AAAAAAAAAAQAgAAAAIgAAAGRycy9kb3ducmV2LnhtbFBLAQIUABQAAAAIAIdO4kAzLwWe&#10;OwAAADkAAAAQAAAAAAAAAAEAIAAAAAsBAABkcnMvc2hhcGV4bWwueG1sUEsFBgAAAAAGAAYAWwEA&#10;ALUDAAAAAA==&#10;">
                  <v:fill type="gradient" on="t" color2="#30C0B4" angle="45" focus="100%" focussize="0,0" rotate="t">
                    <o:fill type="gradientUnscaled" v:ext="backwardCompatible"/>
                  </v:fill>
                  <v:stroke weight="1.5pt" color="#FFC000" joinstyle="round"/>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认识实习</w:t>
                        </w:r>
                      </w:p>
                    </w:txbxContent>
                  </v:textbox>
                </v:rect>
                <v:rect id="矩形 32" o:spid="_x0000_s1026" o:spt="1" style="position:absolute;left:16993;top:139700;height:826;width:1555;v-text-anchor:middle;" fillcolor="#30C04F" filled="t" stroked="t" coordsize="21600,21600" o:gfxdata="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MQv1crgAAADbAAAA&#10;DwAAAAAAAAABACAAAAAiAAAAZHJzL2Rvd25yZXYueG1sUEsBAhQAFAAAAAgAh07iQDMvBZ47AAAA&#10;OQAAABAAAAAAAAAAAQAgAAAABwEAAGRycy9zaGFwZXhtbC54bWxQSwUGAAAAAAYABgBbAQAAsQMA&#10;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eastAsia"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岗位实习</w:t>
                        </w:r>
                      </w:p>
                    </w:txbxContent>
                  </v:textbox>
                </v:rect>
                <v:shape id="右箭头 41" o:spid="_x0000_s1026" o:spt="13" type="#_x0000_t13" style="position:absolute;left:8554;top:140011;height:469;width:1433;v-text-anchor:middle;" fillcolor="#4874CB" filled="t" stroked="t" coordsize="21600,21600" o:gfxdata="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NsRd+8AAAA&#10;2wAAAA8AAAAAAAAAAQAgAAAAIgAAAGRycy9kb3ducmV2LnhtbFBLAQIUABQAAAAIAIdO4kAzLwWe&#10;OwAAADkAAAAQAAAAAAAAAAEAIAAAAAsBAABkcnMvc2hhcGV4bWwueG1sUEsFBgAAAAAGAAYAWwEA&#10;ALUDAAAAAA==&#10;" adj="18066,5400">
                  <v:fill on="t" focussize="0,0"/>
                  <v:stroke weight="1pt" color="#233F79" miterlimit="8" joinstyle="miter"/>
                  <v:imagedata o:title=""/>
                  <o:lock v:ext="edit" aspectratio="f"/>
                </v:shape>
                <v:shape id="燕尾形 44" o:spid="_x0000_s1026" o:spt="55" type="#_x0000_t55" style="position:absolute;left:5944;top:140055;height:356;width:679;v-text-anchor:middle;" fillcolor="#4874CB" filled="t" stroked="t" coordsize="21600,21600" o:gfxdata="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iAUiu8AAAA&#10;2wAAAA8AAAAAAAAAAQAgAAAAIgAAAGRycy9kb3ducmV2LnhtbFBLAQIUABQAAAAIAIdO4kAzLwWe&#10;OwAAADkAAAAQAAAAAAAAAAEAIAAAAAsBAABkcnMvc2hhcGV4bWwueG1sUEsFBgAAAAAGAAYAWwEA&#10;ALUDAAAAAA==&#10;" adj="15938">
                  <v:fill on="t" focussize="0,0"/>
                  <v:stroke weight="1pt" color="#233F79" miterlimit="8" joinstyle="miter"/>
                  <v:imagedata o:title=""/>
                  <o:lock v:ext="edit" aspectratio="f"/>
                </v:shape>
                <v:shape id="右箭头 45" o:spid="_x0000_s1026" o:spt="13" type="#_x0000_t13" style="position:absolute;left:11670;top:139990;height:486;width:954;v-text-anchor:middle;" fillcolor="#4874CB" filled="t" stroked="t" coordsize="21600,21600" o:gfxdata="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K5dVi8AAAA&#10;2wAAAA8AAAAAAAAAAQAgAAAAIgAAAGRycy9kb3ducmV2LnhtbFBLAQIUABQAAAAIAIdO4kAzLwWe&#10;OwAAADkAAAAQAAAAAAAAAAEAIAAAAAsBAABkcnMvc2hhcGV4bWwueG1sUEsFBgAAAAAGAAYAWwEA&#10;ALUDAAAAAA==&#10;" adj="16099,5400">
                  <v:fill on="t" focussize="0,0"/>
                  <v:stroke weight="1pt" color="#233F79" miterlimit="8" joinstyle="miter"/>
                  <v:imagedata o:title=""/>
                  <o:lock v:ext="edit" aspectratio="f"/>
                </v:shape>
                <v:group id="_x0000_s1026" o:spid="_x0000_s1026" o:spt="203" style="position:absolute;left:12636;top:139399;height:1342;width:4347;" coordorigin="12636,139399" coordsize="4347,1342" o:gfxdata="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lpUwK+AAAA2wAAAA8AAAAAAAAAAQAgAAAAIgAAAGRycy9kb3ducmV2Lnht&#10;bFBLAQIUABQAAAAIAIdO4kAzLwWeOwAAADkAAAAVAAAAAAAAAAEAIAAAAA0BAABkcnMvZ3JvdXBz&#10;aGFwZXhtbC54bWxQSwUGAAAAAAYABgBgAQAAygMAAAAA&#10;">
                  <o:lock v:ext="edit" aspectratio="f"/>
                  <v:shape id="右箭头 64" o:spid="_x0000_s1026" o:spt="13" type="#_x0000_t13" style="position:absolute;left:16035;top:139881;height:498;width:948;v-text-anchor:middle;" fillcolor="#4874CB" filled="t" stroked="t" coordsize="21600,21600" o:gfxdata="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ZdcO8AAAA&#10;2wAAAA8AAAAAAAAAAQAgAAAAIgAAAGRycy9kb3ducmV2LnhtbFBLAQIUABQAAAAIAIdO4kAzLwWe&#10;OwAAADkAAAAQAAAAAAAAAAEAIAAAAAsBAABkcnMvc2hhcGV4bWwueG1sUEsFBgAAAAAGAAYAWwEA&#10;ALUDAAAAAA==&#10;" adj="15927,5400">
                    <v:fill on="t" focussize="0,0"/>
                    <v:stroke weight="1pt" color="#233F79" miterlimit="8" joinstyle="miter"/>
                    <v:imagedata o:title=""/>
                    <o:lock v:ext="edit" aspectratio="f"/>
                  </v:shape>
                  <v:group id="_x0000_s1026" o:spid="_x0000_s1026" o:spt="203" style="position:absolute;left:12636;top:139399;height:1342;width:3345;" coordorigin="12636,139399" coordsize="3345,1342" o:gfxdata="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Nb3aO6+AAAA2wAAAA8AAAAAAAAAAQAgAAAAIgAAAGRycy9kb3ducmV2Lnht&#10;bFBLAQIUABQAAAAIAIdO4kAzLwWeOwAAADkAAAAVAAAAAAAAAAEAIAAAAA0BAABkcnMvZ3JvdXBz&#10;aGFwZXhtbC54bWxQSwUGAAAAAAYABgBgAQAAygMAAAAA&#10;">
                    <o:lock v:ext="edit" aspectratio="f"/>
                    <v:rect id="矩形 39" o:spid="_x0000_s1026" o:spt="1" style="position:absolute;left:12636;top:139399;height:1342;width:1126;v-text-anchor:middle;" fillcolor="#30C04F" filled="t" stroked="t" coordsize="21600,21600" o:gfxdata="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EJxXugAAANsA&#10;AAAPAAAAAAAAAAEAIAAAACIAAABkcnMvZG93bnJldi54bWxQSwECFAAUAAAACACHTuJAMy8FnjsA&#10;AAA5AAAAEAAAAAAAAAABACAAAAAJAQAAZHJzL3NoYXBleG1sLnhtbFBLBQYAAAAABgAGAFsBAACz&#10;AwAAAAA=&#10;">
                      <v:fill type="gradient" on="t" color2="#30C0B4" angle="45" focus="100%" focussize="0,0" rotate="t">
                        <o:fill type="gradientUnscaled" v:ext="backwardCompatible"/>
                      </v:fill>
                      <v:stroke weight="1.5pt" color="#000000 [3213]" joinstyle="round"/>
                      <v:imagedata o:title=""/>
                      <o:lock v:ext="edit" aspectratio="f"/>
                      <v:textbox>
                        <w:txbxContent>
                          <w:p>
                            <w:pPr>
                              <w:ind w:left="480" w:hanging="562" w:hangingChars="200"/>
                              <w:jc w:val="left"/>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综合</w:t>
                            </w:r>
                          </w:p>
                          <w:p>
                            <w:pPr>
                              <w:jc w:val="both"/>
                              <w:rPr>
                                <w:rFonts w:hint="eastAsia" w:ascii="仿宋_GB2312" w:hAnsi="仿宋_GB2312" w:eastAsia="仿宋_GB2312" w:cs="仿宋_GB2312"/>
                                <w:sz w:val="21"/>
                                <w:szCs w:val="21"/>
                                <w:lang w:val="en-US" w:eastAsia="zh-CN"/>
                              </w:rPr>
                            </w:pPr>
                            <w:r>
                              <w:rPr>
                                <w:rFonts w:hint="eastAsia" w:ascii="仿宋_GB2312" w:hAnsi="仿宋_GB2312" w:eastAsia="仿宋_GB2312" w:cs="仿宋_GB2312"/>
                                <w:b/>
                                <w:bCs/>
                                <w:color w:val="000000"/>
                                <w:sz w:val="28"/>
                                <w:szCs w:val="28"/>
                                <w:lang w:val="en-US" w:eastAsia="zh-CN"/>
                              </w:rPr>
                              <w:t>实训</w:t>
                            </w:r>
                            <w:r>
                              <w:rPr>
                                <w:rFonts w:hint="eastAsia" w:ascii="仿宋_GB2312" w:hAnsi="仿宋_GB2312" w:eastAsia="仿宋_GB2312" w:cs="仿宋_GB2312"/>
                                <w:color w:val="000000"/>
                                <w:sz w:val="24"/>
                                <w:szCs w:val="24"/>
                                <w:lang w:val="en-US" w:eastAsia="zh-CN"/>
                              </w:rPr>
                              <w:t xml:space="preserve">   </w:t>
                            </w:r>
                          </w:p>
                        </w:txbxContent>
                      </v:textbox>
                    </v:rect>
                    <v:group id="_x0000_s1026" o:spid="_x0000_s1026" o:spt="203" style="position:absolute;left:13393;top:139400;height:1337;width:2588;" coordorigin="13393,139400" coordsize="2588,1337" o:gfxdata="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ubvNdboAAADbAAAADwAAAAAAAAABACAAAAAiAAAAZHJzL2Rvd25yZXYueG1sUEsB&#10;AhQAFAAAAAgAh07iQDMvBZ47AAAAOQAAABUAAAAAAAAAAQAgAAAACQEAAGRycy9ncm91cHNoYXBl&#10;eG1sLnhtbFBLBQYAAAAABgAGAGABAADGAwAAAAA=&#10;">
                      <o:lock v:ext="edit" aspectratio="f"/>
                      <v:rect id="矩形 1" o:spid="_x0000_s1026" o:spt="1" style="position:absolute;left:13393;top:139400;height:692;width:2588;v-text-anchor:middle;" fillcolor="#30C04F" filled="t" stroked="t" coordsize="21600,21600" o:gfxdata="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jqe7vQAA&#10;ANsAAAAPAAAAAAAAAAEAIAAAACIAAABkcnMvZG93bnJldi54bWxQSwECFAAUAAAACACHTuJAMy8F&#10;njsAAAA5AAAAEAAAAAAAAAABACAAAAAMAQAAZHJzL3NoYXBleG1sLnhtbFBLBQYAAAAABgAGAFsB&#10;AAC2Aw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工装产品综合实训</w:t>
                              </w:r>
                            </w:p>
                          </w:txbxContent>
                        </v:textbox>
                      </v:rect>
                      <v:rect id="矩形 2" o:spid="_x0000_s1026" o:spt="1" style="position:absolute;left:13393;top:140060;height:677;width:2588;v-text-anchor:middle;" fillcolor="#30C04F" filled="t" stroked="t" coordsize="21600,21600" o:gfxdata="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8ICILsAAADb&#10;AAAADwAAAAAAAAABACAAAAAiAAAAZHJzL2Rvd25yZXYueG1sUEsBAhQAFAAAAAgAh07iQDMvBZ47&#10;AAAAOQAAABAAAAAAAAAAAQAgAAAACgEAAGRycy9zaGFwZXhtbC54bWxQSwUGAAAAAAYABgBbAQAA&#10;tAMAAAAA&#10;">
                        <v:fill type="gradient" on="t" color2="#30C0B4" angle="45" focus="100%" focussize="0,0" rotate="t">
                          <o:fill type="gradientUnscaled" v:ext="backwardCompatible"/>
                        </v:fill>
                        <v:stroke weight="1.5pt" color="#000000" joinstyle="round"/>
                        <v:imagedata o:title=""/>
                        <o:lock v:ext="edit" aspectratio="f"/>
                        <v:textbox>
                          <w:txbxContent>
                            <w:p>
                              <w:pPr>
                                <w:jc w:val="center"/>
                                <w:rPr>
                                  <w:rFonts w:hint="default" w:ascii="仿宋_GB2312" w:hAnsi="仿宋_GB2312" w:eastAsia="仿宋_GB2312" w:cs="仿宋_GB2312"/>
                                  <w:b/>
                                  <w:bCs/>
                                  <w:color w:val="000000"/>
                                  <w:sz w:val="28"/>
                                  <w:szCs w:val="28"/>
                                  <w:lang w:val="en-US" w:eastAsia="zh-CN"/>
                                </w:rPr>
                              </w:pPr>
                              <w:r>
                                <w:rPr>
                                  <w:rFonts w:hint="eastAsia" w:ascii="仿宋_GB2312" w:hAnsi="仿宋_GB2312" w:eastAsia="仿宋_GB2312" w:cs="仿宋_GB2312"/>
                                  <w:b/>
                                  <w:bCs/>
                                  <w:color w:val="000000"/>
                                  <w:sz w:val="28"/>
                                  <w:szCs w:val="28"/>
                                  <w:lang w:val="en-US" w:eastAsia="zh-CN"/>
                                </w:rPr>
                                <w:t>被服产品综合实训</w:t>
                              </w:r>
                            </w:p>
                          </w:txbxContent>
                        </v:textbox>
                      </v:rect>
                    </v:group>
                  </v:group>
                </v:group>
              </v:group>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4877435</wp:posOffset>
                </wp:positionH>
                <wp:positionV relativeFrom="paragraph">
                  <wp:posOffset>39370</wp:posOffset>
                </wp:positionV>
                <wp:extent cx="1665605" cy="797560"/>
                <wp:effectExtent l="5080" t="4445" r="5715" b="17145"/>
                <wp:wrapNone/>
                <wp:docPr id="24" name="文本框 24"/>
                <wp:cNvGraphicFramePr/>
                <a:graphic xmlns:a="http://schemas.openxmlformats.org/drawingml/2006/main">
                  <a:graphicData uri="http://schemas.microsoft.com/office/word/2010/wordprocessingShape">
                    <wps:wsp>
                      <wps:cNvSpPr txBox="1"/>
                      <wps:spPr>
                        <a:xfrm>
                          <a:off x="0" y="0"/>
                          <a:ext cx="1665605" cy="797384"/>
                        </a:xfrm>
                        <a:prstGeom prst="rect">
                          <a:avLst/>
                        </a:prstGeom>
                        <a:solidFill>
                          <a:srgbClr val="92D050"/>
                        </a:solidFill>
                        <a:ln w="6350">
                          <a:solidFill>
                            <a:srgbClr val="00B050"/>
                          </a:solidFill>
                        </a:ln>
                        <a:effectLst/>
                      </wps:spPr>
                      <wps:txb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4.05pt;margin-top:3.1pt;height:62.8pt;width:131.15pt;z-index:251667456;mso-width-relative:page;mso-height-relative:page;" fillcolor="#92D050" filled="t" stroked="t" coordsize="21600,21600" o:gfxdata="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yPs3YNoAAAAKAQAADwAAAAAAAAABACAAAAAiAAAAZHJzL2Rvd25yZXYueG1sUEsBAhQAFAAA&#10;AAgAh07iQIG6eqZfAgAAyAQAAA4AAAAAAAAAAQAgAAAAKQEAAGRycy9lMm9Eb2MueG1sUEsFBgAA&#10;AAAGAAYAWQEAAPoFAAAAAA==&#10;">
                <v:fill on="t" focussize="0,0"/>
                <v:stroke weight="0.5pt" color="#00B050" joinstyle="round"/>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textAlignment w:val="auto"/>
                        <w:rPr>
                          <w:rFonts w:hint="eastAsia" w:ascii="仿宋_GB2312" w:hAnsi="仿宋_GB2312" w:eastAsia="仿宋_GB2312" w:cs="仿宋_GB2312"/>
                        </w:rPr>
                      </w:pPr>
                      <w:r>
                        <w:rPr>
                          <w:rFonts w:hint="eastAsia" w:ascii="仿宋_GB2312" w:hAnsi="仿宋_GB2312" w:eastAsia="仿宋_GB2312" w:cs="仿宋_GB2312"/>
                          <w:color w:val="000000"/>
                          <w:sz w:val="24"/>
                          <w:szCs w:val="24"/>
                          <w:lang w:val="en-US" w:eastAsia="zh-CN"/>
                        </w:rPr>
                        <w:t xml:space="preserve">  </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5180965</wp:posOffset>
                </wp:positionH>
                <wp:positionV relativeFrom="paragraph">
                  <wp:posOffset>34925</wp:posOffset>
                </wp:positionV>
                <wp:extent cx="10795" cy="826770"/>
                <wp:effectExtent l="15875" t="15875" r="30480" b="33655"/>
                <wp:wrapNone/>
                <wp:docPr id="25" name="直接连接符 25"/>
                <wp:cNvGraphicFramePr/>
                <a:graphic xmlns:a="http://schemas.openxmlformats.org/drawingml/2006/main">
                  <a:graphicData uri="http://schemas.microsoft.com/office/word/2010/wordprocessingShape">
                    <wps:wsp>
                      <wps:cNvCnPr/>
                      <wps:spPr>
                        <a:xfrm>
                          <a:off x="0" y="0"/>
                          <a:ext cx="11140" cy="826897"/>
                        </a:xfrm>
                        <a:prstGeom prst="line">
                          <a:avLst/>
                        </a:prstGeom>
                        <a:noFill/>
                        <a:ln w="31750" cap="rnd">
                          <a:solidFill>
                            <a:srgbClr val="F2BA02"/>
                          </a:solidFill>
                          <a:round/>
                        </a:ln>
                        <a:effectLst/>
                      </wps:spPr>
                      <wps:bodyPr/>
                    </wps:wsp>
                  </a:graphicData>
                </a:graphic>
              </wp:anchor>
            </w:drawing>
          </mc:Choice>
          <mc:Fallback>
            <w:pict>
              <v:line id="_x0000_s1026" o:spid="_x0000_s1026" o:spt="20" style="position:absolute;left:0pt;margin-left:407.95pt;margin-top:2.75pt;height:65.1pt;width:0.85pt;z-index:251663360;mso-width-relative:page;mso-height-relative:page;" filled="f" stroked="t" coordsize="21600,21600" o:gfxdata="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CEyv7XYAAAACQEAAA8AAAAAAAAAAQAgAAAA&#10;IgAAAGRycy9kb3ducmV2LnhtbFBLAQIUABQAAAAIAIdO4kBIxEGl0gEAAIgDAAAOAAAAAAAAAAEA&#10;IAAAACcBAABkcnMvZTJvRG9jLnhtbFBLBQYAAAAABgAGAFkBAABrBQAAAAA=&#10;">
                <v:fill on="f" focussize="0,0"/>
                <v:stroke weight="2.5pt" color="#F2BA02" joinstyle="round" endcap="round"/>
                <v:imagedata o:title=""/>
                <o:lock v:ext="edit" aspectratio="f"/>
              </v:line>
            </w:pict>
          </mc:Fallback>
        </mc:AlternateContent>
      </w:r>
    </w:p>
    <w:p>
      <w:pPr>
        <w:tabs>
          <w:tab w:val="left" w:pos="6089"/>
        </w:tabs>
        <w:adjustRightInd w:val="0"/>
        <w:snapToGrid w:val="0"/>
        <w:spacing w:line="580" w:lineRule="exact"/>
        <w:ind w:firstLine="560" w:firstLineChars="200"/>
        <w:jc w:val="both"/>
        <w:rPr>
          <w:rFonts w:hint="eastAsia" w:ascii="仿宋" w:hAnsi="仿宋" w:eastAsia="仿宋" w:cs="仿宋"/>
          <w:color w:val="auto"/>
          <w:sz w:val="28"/>
          <w:szCs w:val="28"/>
          <w:lang w:val="en-US" w:eastAsia="zh-CN"/>
        </w:rPr>
      </w:pPr>
      <w:r>
        <w:rPr>
          <w:rFonts w:hint="eastAsia" w:ascii="仿宋" w:hAnsi="仿宋" w:eastAsia="仿宋" w:cs="仿宋"/>
          <w:color w:val="auto"/>
          <w:sz w:val="28"/>
          <w:szCs w:val="28"/>
          <w:lang w:val="en-US" w:eastAsia="zh-CN"/>
        </w:rPr>
        <w:tab/>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6672" behindDoc="0" locked="0" layoutInCell="1" allowOverlap="1">
                <wp:simplePos x="0" y="0"/>
                <wp:positionH relativeFrom="column">
                  <wp:posOffset>1823085</wp:posOffset>
                </wp:positionH>
                <wp:positionV relativeFrom="paragraph">
                  <wp:posOffset>300990</wp:posOffset>
                </wp:positionV>
                <wp:extent cx="878205" cy="312420"/>
                <wp:effectExtent l="6350" t="15240" r="10795" b="15240"/>
                <wp:wrapNone/>
                <wp:docPr id="43" name="右箭头 43"/>
                <wp:cNvGraphicFramePr/>
                <a:graphic xmlns:a="http://schemas.openxmlformats.org/drawingml/2006/main">
                  <a:graphicData uri="http://schemas.microsoft.com/office/word/2010/wordprocessingShape">
                    <wps:wsp>
                      <wps:cNvSpPr/>
                      <wps:spPr>
                        <a:xfrm>
                          <a:off x="0" y="0"/>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55pt;margin-top:23.7pt;height:24.6pt;width:69.15pt;z-index:251676672;v-text-anchor:middle;mso-width-relative:page;mso-height-relative:page;" fillcolor="#4874CB" filled="t" stroked="t" coordsize="21600,21600" o:gfxdata="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2693670</wp:posOffset>
                </wp:positionH>
                <wp:positionV relativeFrom="paragraph">
                  <wp:posOffset>142875</wp:posOffset>
                </wp:positionV>
                <wp:extent cx="5467350" cy="535305"/>
                <wp:effectExtent l="9525" t="9525" r="9525" b="26670"/>
                <wp:wrapNone/>
                <wp:docPr id="26" name="矩形 26"/>
                <wp:cNvGraphicFramePr/>
                <a:graphic xmlns:a="http://schemas.openxmlformats.org/drawingml/2006/main">
                  <a:graphicData uri="http://schemas.microsoft.com/office/word/2010/wordprocessingShape">
                    <wps:wsp>
                      <wps:cNvSpPr/>
                      <wps:spPr>
                        <a:xfrm>
                          <a:off x="0" y="0"/>
                          <a:ext cx="5467350" cy="535305"/>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000000"/>
                                <w:sz w:val="24"/>
                                <w:szCs w:val="24"/>
                                <w:lang w:val="en-US" w:eastAsia="zh-CN"/>
                              </w:rPr>
                              <w:t>服装市场营销、</w:t>
                            </w:r>
                            <w:r>
                              <w:rPr>
                                <w:rFonts w:hint="eastAsia" w:ascii="仿宋_GB2312" w:hAnsi="仿宋_GB2312" w:eastAsia="仿宋_GB2312" w:cs="仿宋_GB2312"/>
                                <w:color w:val="000000"/>
                                <w:sz w:val="24"/>
                                <w:szCs w:val="24"/>
                                <w:highlight w:val="none"/>
                                <w:lang w:val="en-US" w:eastAsia="zh-CN"/>
                              </w:rPr>
                              <w:t>3D数字化服装设计</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1pt;margin-top:11.25pt;height:42.15pt;width:430.5pt;z-index:251669504;v-text-anchor:middle;mso-width-relative:page;mso-height-relative:page;" fillcolor="#DDF6F4" filled="t" stroked="t" coordsize="21600,21600" o:gfxdata="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70tDi2AAAAAsBAAAPAAAAAAAAAAEAIAAAACIAAABkcnMvZG93bnJldi54bWxQSwECFAAU&#10;AAAACACHTuJAqWh1MJwCAABIBQAADgAAAAAAAAABACAAAAAnAQAAZHJzL2Uyb0RvYy54bWxQSwUG&#10;AAAAAAYABgBZAQAANQYAAAAA&#10;">
                <v:fill on="t" focussize="0,0"/>
                <v:stroke weight="1.5pt" color="#000000" miterlimit="8" joinstyle="miter"/>
                <v:imagedata o:title=""/>
                <o:lock v:ext="edit" aspectratio="f"/>
                <v:textbox>
                  <w:txbxContent>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000000"/>
                          <w:sz w:val="24"/>
                          <w:szCs w:val="24"/>
                          <w:lang w:val="en-US" w:eastAsia="zh-CN"/>
                        </w:rPr>
                        <w:t>服装市场营销、</w:t>
                      </w:r>
                      <w:r>
                        <w:rPr>
                          <w:rFonts w:hint="eastAsia" w:ascii="仿宋_GB2312" w:hAnsi="仿宋_GB2312" w:eastAsia="仿宋_GB2312" w:cs="仿宋_GB2312"/>
                          <w:color w:val="000000"/>
                          <w:sz w:val="24"/>
                          <w:szCs w:val="24"/>
                          <w:highlight w:val="none"/>
                          <w:lang w:val="en-US" w:eastAsia="zh-CN"/>
                        </w:rPr>
                        <w:t>3D数字化服装设计</w:t>
                      </w:r>
                    </w:p>
                  </w:txbxContent>
                </v:textbox>
              </v:rect>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175895</wp:posOffset>
                </wp:positionH>
                <wp:positionV relativeFrom="paragraph">
                  <wp:posOffset>363220</wp:posOffset>
                </wp:positionV>
                <wp:extent cx="431165" cy="196850"/>
                <wp:effectExtent l="15240" t="6350" r="10795" b="6350"/>
                <wp:wrapNone/>
                <wp:docPr id="29" name="燕尾形 29"/>
                <wp:cNvGraphicFramePr/>
                <a:graphic xmlns:a="http://schemas.openxmlformats.org/drawingml/2006/main">
                  <a:graphicData uri="http://schemas.microsoft.com/office/word/2010/wordprocessingShape">
                    <wps:wsp>
                      <wps:cNvSpPr/>
                      <wps:spPr>
                        <a:xfrm>
                          <a:off x="0" y="0"/>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28.6pt;height:15.5pt;width:33.95pt;z-index:251668480;v-text-anchor:middle;mso-width-relative:page;mso-height-relative:page;" fillcolor="#4874CB" filled="t" stroked="t" coordsize="21600,21600" o:gfxdata="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0&#10;qSbA1gAAAAcBAAAPAAAAAAAAAAEAIAAAACIAAABkcnMvZG93bnJldi54bWxQSwECFAAUAAAACACH&#10;TuJA7Qof05gCAAArBQAADgAAAAAAAAABACAAAAAlAQAAZHJzL2Uyb0RvYy54bWxQSwUGAAAAAAYA&#10;BgBZAQAALwYAAAAA&#10;" adj="1667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625475</wp:posOffset>
                </wp:positionH>
                <wp:positionV relativeFrom="paragraph">
                  <wp:posOffset>215265</wp:posOffset>
                </wp:positionV>
                <wp:extent cx="1165225" cy="448310"/>
                <wp:effectExtent l="9525" t="9525" r="25400" b="18415"/>
                <wp:wrapNone/>
                <wp:docPr id="36" name="矩形 36"/>
                <wp:cNvGraphicFramePr/>
                <a:graphic xmlns:a="http://schemas.openxmlformats.org/drawingml/2006/main">
                  <a:graphicData uri="http://schemas.microsoft.com/office/word/2010/wordprocessingShape">
                    <wps:wsp>
                      <wps:cNvSpPr/>
                      <wps:spPr>
                        <a:xfrm>
                          <a:off x="0" y="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企业课程</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16.95pt;height:35.3pt;width:91.75pt;z-index:251672576;v-text-anchor:middle;mso-width-relative:page;mso-height-relative:page;" fillcolor="#F2DCDB [661]" filled="t" stroked="t" coordsize="21600,21600" o:gfxdata="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BniIK7YAAAACQEAAA8AAAAAAAAAAQAgAAAAIgAAAGRycy9kb3ducmV2Lnht&#10;bFBLAQIUABQAAAAIAIdO4kBlsMhxpAIAAGoFAAAOAAAAAAAAAAEAIAAAACcBAABkcnMvZTJvRG9j&#10;LnhtbFBLBQYAAAAABgAGAFkBAAA9BgAAAAA=&#10;">
                <v:fill on="t" focussize="0,0"/>
                <v:stroke weight="1.5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企业课程</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2336" behindDoc="0" locked="0" layoutInCell="1" allowOverlap="1">
                <wp:simplePos x="0" y="0"/>
                <wp:positionH relativeFrom="column">
                  <wp:posOffset>2703195</wp:posOffset>
                </wp:positionH>
                <wp:positionV relativeFrom="paragraph">
                  <wp:posOffset>365125</wp:posOffset>
                </wp:positionV>
                <wp:extent cx="5467350" cy="582930"/>
                <wp:effectExtent l="9525" t="9525" r="9525" b="17145"/>
                <wp:wrapNone/>
                <wp:docPr id="49" name="矩形 49"/>
                <wp:cNvGraphicFramePr/>
                <a:graphic xmlns:a="http://schemas.openxmlformats.org/drawingml/2006/main">
                  <a:graphicData uri="http://schemas.microsoft.com/office/word/2010/wordprocessingShape">
                    <wps:wsp>
                      <wps:cNvSpPr/>
                      <wps:spPr>
                        <a:xfrm>
                          <a:off x="3954145" y="2268855"/>
                          <a:ext cx="5467350" cy="582930"/>
                        </a:xfrm>
                        <a:prstGeom prst="rect">
                          <a:avLst/>
                        </a:prstGeom>
                        <a:solidFill>
                          <a:srgbClr val="A9E9E4">
                            <a:lumMod val="40000"/>
                            <a:lumOff val="60000"/>
                          </a:srgbClr>
                        </a:solidFill>
                        <a:ln w="19050" cap="flat" cmpd="sng" algn="ctr">
                          <a:solidFill>
                            <a:srgbClr val="000000"/>
                          </a:solidFill>
                          <a:prstDash val="solid"/>
                          <a:miter lim="800000"/>
                        </a:ln>
                        <a:effectLst/>
                      </wps:spPr>
                      <wps:txbx>
                        <w:txbxContent>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000000"/>
                                <w:sz w:val="24"/>
                                <w:szCs w:val="24"/>
                                <w:highlight w:val="none"/>
                                <w:lang w:val="en-US" w:eastAsia="zh-CN"/>
                              </w:rPr>
                              <w:t>服装陈列与展示、</w:t>
                            </w:r>
                            <w:r>
                              <w:rPr>
                                <w:rFonts w:hint="eastAsia" w:ascii="仿宋_GB2312" w:hAnsi="仿宋_GB2312" w:eastAsia="仿宋_GB2312" w:cs="仿宋_GB2312"/>
                                <w:color w:val="000000"/>
                                <w:sz w:val="24"/>
                                <w:szCs w:val="24"/>
                                <w:lang w:val="en-US" w:eastAsia="zh-CN"/>
                              </w:rPr>
                              <w:t>服装消</w:t>
                            </w:r>
                            <w:r>
                              <w:rPr>
                                <w:rFonts w:hint="eastAsia" w:ascii="仿宋_GB2312" w:hAnsi="仿宋_GB2312" w:eastAsia="仿宋_GB2312" w:cs="仿宋_GB2312"/>
                                <w:color w:val="000000"/>
                                <w:sz w:val="24"/>
                                <w:szCs w:val="24"/>
                                <w:highlight w:val="none"/>
                                <w:lang w:val="en-US" w:eastAsia="zh-CN"/>
                              </w:rPr>
                              <w:t>费心理学、</w:t>
                            </w:r>
                            <w:r>
                              <w:rPr>
                                <w:rFonts w:hint="eastAsia" w:ascii="仿宋_GB2312" w:hAnsi="仿宋_GB2312" w:eastAsia="仿宋_GB2312" w:cs="仿宋_GB2312"/>
                                <w:color w:val="000000"/>
                                <w:sz w:val="24"/>
                                <w:szCs w:val="24"/>
                                <w:lang w:val="en-US" w:eastAsia="zh-CN"/>
                              </w:rPr>
                              <w:t>服装设备使用常识</w:t>
                            </w:r>
                            <w:r>
                              <w:rPr>
                                <w:rFonts w:hint="eastAsia" w:ascii="仿宋_GB2312" w:hAnsi="仿宋_GB2312" w:eastAsia="仿宋_GB2312" w:cs="仿宋_GB2312"/>
                                <w:color w:val="000000"/>
                                <w:sz w:val="24"/>
                                <w:szCs w:val="24"/>
                                <w:highlight w:val="none"/>
                                <w:lang w:val="en-US" w:eastAsia="zh-CN"/>
                              </w:rPr>
                              <w:t>、网店策划与经营、市场调研与品牌策划、专题设计</w:t>
                            </w:r>
                          </w:p>
                          <w:p>
                            <w:pPr>
                              <w:jc w:val="center"/>
                              <w:rPr>
                                <w:rFonts w:hint="eastAsia" w:ascii="仿宋_GB2312" w:hAnsi="仿宋_GB2312" w:eastAsia="仿宋_GB2312" w:cs="仿宋_GB2312"/>
                                <w:color w:val="000000"/>
                                <w:sz w:val="24"/>
                                <w:szCs w:val="24"/>
                                <w:highlight w:val="none"/>
                                <w:lang w:val="en-US" w:eastAsia="zh-CN"/>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85pt;margin-top:28.75pt;height:45.9pt;width:430.5pt;z-index:251662336;v-text-anchor:middle;mso-width-relative:page;mso-height-relative:page;" fillcolor="#DDF6F4" filled="t" stroked="t" coordsize="21600,21600" o:gfxdata="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Cody3j2QAAAAsBAAAPAAAAAAAAAAEAIAAAACIAAABkcnMvZG93&#10;bnJldi54bWxQSwECFAAUAAAACACHTuJAD2rBsqoCAABUBQAADgAAAAAAAAABACAAAAAoAQAAZHJz&#10;L2Uyb0RvYy54bWxQSwUGAAAAAAYABgBZAQAARAYAAAAA&#10;">
                <v:fill on="t" focussize="0,0"/>
                <v:stroke weight="1.5pt" color="#000000" miterlimit="8" joinstyle="miter"/>
                <v:imagedata o:title=""/>
                <o:lock v:ext="edit" aspectratio="f"/>
                <v:textbox>
                  <w:txbxContent>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000000"/>
                          <w:sz w:val="24"/>
                          <w:szCs w:val="24"/>
                          <w:highlight w:val="none"/>
                          <w:lang w:val="en-US" w:eastAsia="zh-CN"/>
                        </w:rPr>
                        <w:t>服装陈列与展示、</w:t>
                      </w:r>
                      <w:r>
                        <w:rPr>
                          <w:rFonts w:hint="eastAsia" w:ascii="仿宋_GB2312" w:hAnsi="仿宋_GB2312" w:eastAsia="仿宋_GB2312" w:cs="仿宋_GB2312"/>
                          <w:color w:val="000000"/>
                          <w:sz w:val="24"/>
                          <w:szCs w:val="24"/>
                          <w:lang w:val="en-US" w:eastAsia="zh-CN"/>
                        </w:rPr>
                        <w:t>服装消</w:t>
                      </w:r>
                      <w:r>
                        <w:rPr>
                          <w:rFonts w:hint="eastAsia" w:ascii="仿宋_GB2312" w:hAnsi="仿宋_GB2312" w:eastAsia="仿宋_GB2312" w:cs="仿宋_GB2312"/>
                          <w:color w:val="000000"/>
                          <w:sz w:val="24"/>
                          <w:szCs w:val="24"/>
                          <w:highlight w:val="none"/>
                          <w:lang w:val="en-US" w:eastAsia="zh-CN"/>
                        </w:rPr>
                        <w:t>费心理学、</w:t>
                      </w:r>
                      <w:r>
                        <w:rPr>
                          <w:rFonts w:hint="eastAsia" w:ascii="仿宋_GB2312" w:hAnsi="仿宋_GB2312" w:eastAsia="仿宋_GB2312" w:cs="仿宋_GB2312"/>
                          <w:color w:val="000000"/>
                          <w:sz w:val="24"/>
                          <w:szCs w:val="24"/>
                          <w:lang w:val="en-US" w:eastAsia="zh-CN"/>
                        </w:rPr>
                        <w:t>服装设备使用常识</w:t>
                      </w:r>
                      <w:r>
                        <w:rPr>
                          <w:rFonts w:hint="eastAsia" w:ascii="仿宋_GB2312" w:hAnsi="仿宋_GB2312" w:eastAsia="仿宋_GB2312" w:cs="仿宋_GB2312"/>
                          <w:color w:val="000000"/>
                          <w:sz w:val="24"/>
                          <w:szCs w:val="24"/>
                          <w:highlight w:val="none"/>
                          <w:lang w:val="en-US" w:eastAsia="zh-CN"/>
                        </w:rPr>
                        <w:t>、网店策划与经营、市场调研与品牌策划、专题设计</w:t>
                      </w:r>
                    </w:p>
                    <w:p>
                      <w:pPr>
                        <w:jc w:val="center"/>
                        <w:rPr>
                          <w:rFonts w:hint="eastAsia" w:ascii="仿宋_GB2312" w:hAnsi="仿宋_GB2312" w:eastAsia="仿宋_GB2312" w:cs="仿宋_GB2312"/>
                          <w:color w:val="000000"/>
                          <w:sz w:val="24"/>
                          <w:szCs w:val="24"/>
                          <w:highlight w:val="none"/>
                          <w:lang w:val="en-US" w:eastAsia="zh-CN"/>
                        </w:rPr>
                      </w:pP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5648" behindDoc="0" locked="0" layoutInCell="1" allowOverlap="1">
                <wp:simplePos x="0" y="0"/>
                <wp:positionH relativeFrom="column">
                  <wp:posOffset>166370</wp:posOffset>
                </wp:positionH>
                <wp:positionV relativeFrom="paragraph">
                  <wp:posOffset>283845</wp:posOffset>
                </wp:positionV>
                <wp:extent cx="431165" cy="196850"/>
                <wp:effectExtent l="15240" t="6350" r="10795" b="6350"/>
                <wp:wrapNone/>
                <wp:docPr id="57" name="燕尾形 57"/>
                <wp:cNvGraphicFramePr/>
                <a:graphic xmlns:a="http://schemas.openxmlformats.org/drawingml/2006/main">
                  <a:graphicData uri="http://schemas.microsoft.com/office/word/2010/wordprocessingShape">
                    <wps:wsp>
                      <wps:cNvSpPr/>
                      <wps:spPr>
                        <a:xfrm>
                          <a:off x="0" y="0"/>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1pt;margin-top:22.35pt;height:15.5pt;width:33.95pt;z-index:251675648;v-text-anchor:middle;mso-width-relative:page;mso-height-relative:page;" fillcolor="#4874CB" filled="t" stroked="t" coordsize="21600,21600" o:gfxdata="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Bp&#10;LZne1gAAAAcBAAAPAAAAAAAAAAEAIAAAACIAAABkcnMvZG93bnJldi54bWxQSwECFAAUAAAACACH&#10;TuJAALVVx5gCAAArBQAADgAAAAAAAAABACAAAAAlAQAAZHJzL2Uyb0RvYy54bWxQSwUGAAAAAAYA&#10;BgBZAQAALwYAAAAA&#10;" adj="1667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615950</wp:posOffset>
                </wp:positionH>
                <wp:positionV relativeFrom="paragraph">
                  <wp:posOffset>116840</wp:posOffset>
                </wp:positionV>
                <wp:extent cx="1165225" cy="448310"/>
                <wp:effectExtent l="9525" t="9525" r="25400" b="18415"/>
                <wp:wrapNone/>
                <wp:docPr id="58" name="矩形 58"/>
                <wp:cNvGraphicFramePr/>
                <a:graphic xmlns:a="http://schemas.openxmlformats.org/drawingml/2006/main">
                  <a:graphicData uri="http://schemas.microsoft.com/office/word/2010/wordprocessingShape">
                    <wps:wsp>
                      <wps:cNvSpPr/>
                      <wps:spPr>
                        <a:xfrm>
                          <a:off x="0" y="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8.5pt;margin-top:9.2pt;height:35.3pt;width:91.75pt;z-index:251673600;v-text-anchor:middle;mso-width-relative:page;mso-height-relative:page;" fillcolor="#F2DCDB [661]" filled="t" stroked="t" coordsize="21600,21600" o:gfxdata="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">
                <v:fill on="t" focussize="0,0"/>
                <v:stroke weight="1.5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专业拓展课</w:t>
                      </w:r>
                    </w:p>
                  </w:txbxContent>
                </v:textbox>
              </v:rect>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1813560</wp:posOffset>
                </wp:positionH>
                <wp:positionV relativeFrom="paragraph">
                  <wp:posOffset>183515</wp:posOffset>
                </wp:positionV>
                <wp:extent cx="878205" cy="312420"/>
                <wp:effectExtent l="6350" t="15240" r="10795" b="15240"/>
                <wp:wrapNone/>
                <wp:docPr id="65" name="右箭头 65"/>
                <wp:cNvGraphicFramePr/>
                <a:graphic xmlns:a="http://schemas.openxmlformats.org/drawingml/2006/main">
                  <a:graphicData uri="http://schemas.microsoft.com/office/word/2010/wordprocessingShape">
                    <wps:wsp>
                      <wps:cNvSpPr/>
                      <wps:spPr>
                        <a:xfrm>
                          <a:off x="3074035" y="2568575"/>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2.8pt;margin-top:14.45pt;height:24.6pt;width:69.15pt;z-index:251666432;v-text-anchor:middle;mso-width-relative:page;mso-height-relative:page;" fillcolor="#4874CB" filled="t" stroked="t" coordsize="21600,21600" o:gfxdata="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" adj="17758,540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64384" behindDoc="0" locked="0" layoutInCell="1" allowOverlap="1">
                <wp:simplePos x="0" y="0"/>
                <wp:positionH relativeFrom="column">
                  <wp:posOffset>2713990</wp:posOffset>
                </wp:positionH>
                <wp:positionV relativeFrom="paragraph">
                  <wp:posOffset>268605</wp:posOffset>
                </wp:positionV>
                <wp:extent cx="5458460" cy="617855"/>
                <wp:effectExtent l="9525" t="9525" r="18415" b="20320"/>
                <wp:wrapNone/>
                <wp:docPr id="66" name="矩形 66"/>
                <wp:cNvGraphicFramePr/>
                <a:graphic xmlns:a="http://schemas.openxmlformats.org/drawingml/2006/main">
                  <a:graphicData uri="http://schemas.microsoft.com/office/word/2010/wordprocessingShape">
                    <wps:wsp>
                      <wps:cNvSpPr/>
                      <wps:spPr>
                        <a:xfrm>
                          <a:off x="3973830" y="2993390"/>
                          <a:ext cx="5458460" cy="617855"/>
                        </a:xfrm>
                        <a:prstGeom prst="rect">
                          <a:avLst/>
                        </a:prstGeom>
                        <a:solidFill>
                          <a:srgbClr val="A9E9E4">
                            <a:lumMod val="40000"/>
                            <a:lumOff val="60000"/>
                          </a:srgbClr>
                        </a:solidFill>
                        <a:ln w="19050" cap="flat" cmpd="sng" algn="ctr">
                          <a:solidFill>
                            <a:schemeClr val="tx1"/>
                          </a:solidFill>
                          <a:prstDash val="solid"/>
                          <a:miter lim="800000"/>
                        </a:ln>
                        <a:effectLst/>
                      </wps:spPr>
                      <wps:txbx>
                        <w:txbxContent>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000000"/>
                                <w:sz w:val="24"/>
                                <w:szCs w:val="24"/>
                                <w:highlight w:val="none"/>
                                <w:lang w:val="en-US" w:eastAsia="zh-CN"/>
                              </w:rPr>
                              <w:t>服装工业样板</w:t>
                            </w:r>
                            <w:r>
                              <w:rPr>
                                <w:rFonts w:hint="eastAsia" w:ascii="仿宋_GB2312" w:hAnsi="仿宋_GB2312" w:eastAsia="仿宋_GB2312" w:cs="仿宋_GB2312"/>
                                <w:color w:val="auto"/>
                                <w:sz w:val="24"/>
                                <w:szCs w:val="24"/>
                                <w:highlight w:val="none"/>
                                <w:lang w:val="en-US" w:eastAsia="zh-CN"/>
                              </w:rPr>
                              <w:t>制作与推档、</w:t>
                            </w:r>
                            <w:r>
                              <w:rPr>
                                <w:rFonts w:hint="eastAsia" w:ascii="仿宋_GB2312" w:hAnsi="仿宋_GB2312" w:eastAsia="仿宋_GB2312" w:cs="仿宋_GB2312"/>
                                <w:color w:val="auto"/>
                                <w:sz w:val="24"/>
                                <w:szCs w:val="24"/>
                                <w:lang w:val="en-US" w:eastAsia="zh-CN"/>
                              </w:rPr>
                              <w:t>服装CAD、服装缝制工艺、服装立体裁剪、</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服装款式电脑拓展设计、服装生产流程管理</w:t>
                            </w:r>
                          </w:p>
                          <w:p>
                            <w:pPr>
                              <w:jc w:val="center"/>
                              <w:rPr>
                                <w:rFonts w:hint="eastAsia"/>
                                <w:lang w:val="en-US" w:eastAsia="zh-CN"/>
                              </w:rPr>
                            </w:pPr>
                          </w:p>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FF0000"/>
                                <w:sz w:val="24"/>
                                <w:szCs w:val="24"/>
                                <w:highlight w:val="none"/>
                                <w:lang w:val="en-US" w:eastAsia="zh-CN"/>
                              </w:rPr>
                              <w:t>4-6门算合格</w:t>
                            </w:r>
                            <w:r>
                              <w:rPr>
                                <w:rFonts w:hint="eastAsia" w:ascii="仿宋_GB2312" w:hAnsi="仿宋_GB2312" w:eastAsia="仿宋_GB2312" w:cs="仿宋_GB2312"/>
                                <w:color w:val="auto"/>
                                <w:sz w:val="24"/>
                                <w:szCs w:val="24"/>
                                <w:highlight w:val="none"/>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7pt;margin-top:21.15pt;height:48.65pt;width:429.8pt;z-index:251664384;v-text-anchor:middle;mso-width-relative:page;mso-height-relative:page;" fillcolor="#DDF6F4" filled="t" stroked="t" coordsize="21600,21600" o:gfxdata="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">
                <v:fill on="t" focussize="0,0"/>
                <v:stroke weight="1.5pt" color="#000000 [3213]" miterlimit="8" joinstyle="miter"/>
                <v:imagedata o:title=""/>
                <o:lock v:ext="edit" aspectratio="f"/>
                <v:textbox>
                  <w:txbxContent>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000000"/>
                          <w:sz w:val="24"/>
                          <w:szCs w:val="24"/>
                          <w:highlight w:val="none"/>
                          <w:lang w:val="en-US" w:eastAsia="zh-CN"/>
                        </w:rPr>
                        <w:t>服装工业样板</w:t>
                      </w:r>
                      <w:r>
                        <w:rPr>
                          <w:rFonts w:hint="eastAsia" w:ascii="仿宋_GB2312" w:hAnsi="仿宋_GB2312" w:eastAsia="仿宋_GB2312" w:cs="仿宋_GB2312"/>
                          <w:color w:val="auto"/>
                          <w:sz w:val="24"/>
                          <w:szCs w:val="24"/>
                          <w:highlight w:val="none"/>
                          <w:lang w:val="en-US" w:eastAsia="zh-CN"/>
                        </w:rPr>
                        <w:t>制作与推档、</w:t>
                      </w:r>
                      <w:r>
                        <w:rPr>
                          <w:rFonts w:hint="eastAsia" w:ascii="仿宋_GB2312" w:hAnsi="仿宋_GB2312" w:eastAsia="仿宋_GB2312" w:cs="仿宋_GB2312"/>
                          <w:color w:val="auto"/>
                          <w:sz w:val="24"/>
                          <w:szCs w:val="24"/>
                          <w:lang w:val="en-US" w:eastAsia="zh-CN"/>
                        </w:rPr>
                        <w:t>服装CAD、服装缝制工艺、服装立体裁剪、</w:t>
                      </w:r>
                    </w:p>
                    <w:p>
                      <w:pPr>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服装款式电脑拓展设计、服装生产流程管理</w:t>
                      </w:r>
                    </w:p>
                    <w:p>
                      <w:pPr>
                        <w:jc w:val="center"/>
                        <w:rPr>
                          <w:rFonts w:hint="eastAsia"/>
                          <w:lang w:val="en-US" w:eastAsia="zh-CN"/>
                        </w:rPr>
                      </w:pPr>
                    </w:p>
                    <w:p>
                      <w:pPr>
                        <w:jc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FF0000"/>
                          <w:sz w:val="24"/>
                          <w:szCs w:val="24"/>
                          <w:highlight w:val="none"/>
                          <w:lang w:val="en-US" w:eastAsia="zh-CN"/>
                        </w:rPr>
                        <w:t>4-6门算合格</w:t>
                      </w:r>
                      <w:r>
                        <w:rPr>
                          <w:rFonts w:hint="eastAsia" w:ascii="仿宋_GB2312" w:hAnsi="仿宋_GB2312" w:eastAsia="仿宋_GB2312" w:cs="仿宋_GB2312"/>
                          <w:color w:val="auto"/>
                          <w:sz w:val="24"/>
                          <w:szCs w:val="24"/>
                          <w:highlight w:val="none"/>
                          <w:lang w:val="en-US" w:eastAsia="zh-CN"/>
                        </w:rPr>
                        <w:t>）</w:t>
                      </w:r>
                    </w:p>
                  </w:txbxContent>
                </v:textbox>
              </v:rect>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625475</wp:posOffset>
                </wp:positionH>
                <wp:positionV relativeFrom="paragraph">
                  <wp:posOffset>358140</wp:posOffset>
                </wp:positionV>
                <wp:extent cx="1165225" cy="448310"/>
                <wp:effectExtent l="9525" t="9525" r="25400" b="18415"/>
                <wp:wrapNone/>
                <wp:docPr id="67" name="矩形 67"/>
                <wp:cNvGraphicFramePr/>
                <a:graphic xmlns:a="http://schemas.openxmlformats.org/drawingml/2006/main">
                  <a:graphicData uri="http://schemas.microsoft.com/office/word/2010/wordprocessingShape">
                    <wps:wsp>
                      <wps:cNvSpPr/>
                      <wps:spPr>
                        <a:xfrm>
                          <a:off x="0" y="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28.2pt;height:35.3pt;width:91.75pt;z-index:251674624;v-text-anchor:middle;mso-width-relative:page;mso-height-relative:page;" fillcolor="#F2DCDB [661]" filled="t" stroked="t" coordsize="21600,21600" o:gfxdata="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">
                <v:fill on="t" focussize="0,0"/>
                <v:stroke weight="1.5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专业核心课</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80768" behindDoc="0" locked="0" layoutInCell="1" allowOverlap="1">
                <wp:simplePos x="0" y="0"/>
                <wp:positionH relativeFrom="column">
                  <wp:posOffset>1823085</wp:posOffset>
                </wp:positionH>
                <wp:positionV relativeFrom="paragraph">
                  <wp:posOffset>75565</wp:posOffset>
                </wp:positionV>
                <wp:extent cx="878205" cy="312420"/>
                <wp:effectExtent l="6350" t="15240" r="10795" b="15240"/>
                <wp:wrapNone/>
                <wp:docPr id="68" name="右箭头 68"/>
                <wp:cNvGraphicFramePr/>
                <a:graphic xmlns:a="http://schemas.openxmlformats.org/drawingml/2006/main">
                  <a:graphicData uri="http://schemas.microsoft.com/office/word/2010/wordprocessingShape">
                    <wps:wsp>
                      <wps:cNvSpPr/>
                      <wps:spPr>
                        <a:xfrm>
                          <a:off x="0" y="0"/>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55pt;margin-top:5.95pt;height:24.6pt;width:69.15pt;z-index:251680768;v-text-anchor:middle;mso-width-relative:page;mso-height-relative:page;" fillcolor="#4874CB" filled="t" stroked="t" coordsize="21600,21600" o:gfxdata="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78720" behindDoc="0" locked="0" layoutInCell="1" allowOverlap="1">
                <wp:simplePos x="0" y="0"/>
                <wp:positionH relativeFrom="column">
                  <wp:posOffset>175895</wp:posOffset>
                </wp:positionH>
                <wp:positionV relativeFrom="paragraph">
                  <wp:posOffset>128270</wp:posOffset>
                </wp:positionV>
                <wp:extent cx="431165" cy="196850"/>
                <wp:effectExtent l="15240" t="6350" r="10795" b="6350"/>
                <wp:wrapNone/>
                <wp:docPr id="69" name="燕尾形 69"/>
                <wp:cNvGraphicFramePr/>
                <a:graphic xmlns:a="http://schemas.openxmlformats.org/drawingml/2006/main">
                  <a:graphicData uri="http://schemas.microsoft.com/office/word/2010/wordprocessingShape">
                    <wps:wsp>
                      <wps:cNvSpPr/>
                      <wps:spPr>
                        <a:xfrm>
                          <a:off x="0" y="0"/>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10.1pt;height:15.5pt;width:33.95pt;z-index:251678720;v-text-anchor:middle;mso-width-relative:page;mso-height-relative:page;" fillcolor="#4874CB" filled="t" stroked="t" coordsize="21600,21600" o:gfxdata="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" adj="16670">
                <v:fill on="t" focussize="0,0"/>
                <v:stroke weight="1pt" color="#233F79" miterlimit="8" joinstyle="miter"/>
                <v:imagedata o:title=""/>
                <o:lock v:ext="edit" aspectratio="f"/>
              </v:shape>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s">
            <w:drawing>
              <wp:anchor distT="0" distB="0" distL="114300" distR="114300" simplePos="0" relativeHeight="251679744" behindDoc="0" locked="0" layoutInCell="1" allowOverlap="1">
                <wp:simplePos x="0" y="0"/>
                <wp:positionH relativeFrom="column">
                  <wp:posOffset>175895</wp:posOffset>
                </wp:positionH>
                <wp:positionV relativeFrom="paragraph">
                  <wp:posOffset>293370</wp:posOffset>
                </wp:positionV>
                <wp:extent cx="431165" cy="196850"/>
                <wp:effectExtent l="15240" t="6350" r="10795" b="6350"/>
                <wp:wrapNone/>
                <wp:docPr id="70" name="燕尾形 70"/>
                <wp:cNvGraphicFramePr/>
                <a:graphic xmlns:a="http://schemas.openxmlformats.org/drawingml/2006/main">
                  <a:graphicData uri="http://schemas.microsoft.com/office/word/2010/wordprocessingShape">
                    <wps:wsp>
                      <wps:cNvSpPr/>
                      <wps:spPr>
                        <a:xfrm>
                          <a:off x="0" y="0"/>
                          <a:ext cx="431165" cy="196850"/>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5" type="#_x0000_t55" style="position:absolute;left:0pt;margin-left:13.85pt;margin-top:23.1pt;height:15.5pt;width:33.95pt;z-index:251679744;v-text-anchor:middle;mso-width-relative:page;mso-height-relative:page;" fillcolor="#4874CB" filled="t" stroked="t" coordsize="21600,21600" o:gfxdata="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GV&#10;LOXWAAAABwEAAA8AAAAAAAAAAQAgAAAAIgAAAGRycy9kb3ducmV2LnhtbFBLAQIUABQAAAAIAIdO&#10;4kBl44E1lwIAACsFAAAOAAAAAAAAAAEAIAAAACUBAABkcnMvZTJvRG9jLnhtbFBLBQYAAAAABgAG&#10;AFkBAAAuBgAAAAA=&#10;" adj="16670">
                <v:fill on="t" focussize="0,0"/>
                <v:stroke weight="1pt" color="#233F79" miterlimit="8" joinstyle="miter"/>
                <v:imagedata o:title=""/>
                <o:lock v:ext="edit" aspectratio="f"/>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625475</wp:posOffset>
                </wp:positionH>
                <wp:positionV relativeFrom="paragraph">
                  <wp:posOffset>173990</wp:posOffset>
                </wp:positionV>
                <wp:extent cx="1165225" cy="448310"/>
                <wp:effectExtent l="9525" t="9525" r="25400" b="18415"/>
                <wp:wrapNone/>
                <wp:docPr id="71" name="矩形 71"/>
                <wp:cNvGraphicFramePr/>
                <a:graphic xmlns:a="http://schemas.openxmlformats.org/drawingml/2006/main">
                  <a:graphicData uri="http://schemas.microsoft.com/office/word/2010/wordprocessingShape">
                    <wps:wsp>
                      <wps:cNvSpPr/>
                      <wps:spPr>
                        <a:xfrm>
                          <a:off x="0" y="0"/>
                          <a:ext cx="1165225" cy="448310"/>
                        </a:xfrm>
                        <a:prstGeom prst="rect">
                          <a:avLst/>
                        </a:prstGeom>
                        <a:solidFill>
                          <a:schemeClr val="accent2">
                            <a:lumMod val="20000"/>
                            <a:lumOff val="80000"/>
                          </a:schemeClr>
                        </a:solidFill>
                        <a:ln w="1905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9.25pt;margin-top:13.7pt;height:35.3pt;width:91.75pt;z-index:251677696;v-text-anchor:middle;mso-width-relative:page;mso-height-relative:page;" fillcolor="#F2DCDB [661]" filled="t" stroked="t" coordsize="21600,21600" o:gfxdata="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">
                <v:fill on="t" focussize="0,0"/>
                <v:stroke weight="1.5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eastAsia="zh-CN"/>
                        </w:rPr>
                        <w:t>专业基础课</w:t>
                      </w:r>
                    </w:p>
                  </w:txbxContent>
                </v:textbox>
              </v:rect>
            </w:pict>
          </mc:Fallback>
        </mc:AlternateContent>
      </w:r>
      <w:r>
        <w:rPr>
          <w:sz w:val="28"/>
        </w:rPr>
        <mc:AlternateContent>
          <mc:Choice Requires="wps">
            <w:drawing>
              <wp:anchor distT="0" distB="0" distL="114300" distR="114300" simplePos="0" relativeHeight="251681792" behindDoc="0" locked="0" layoutInCell="1" allowOverlap="1">
                <wp:simplePos x="0" y="0"/>
                <wp:positionH relativeFrom="column">
                  <wp:posOffset>1823085</wp:posOffset>
                </wp:positionH>
                <wp:positionV relativeFrom="paragraph">
                  <wp:posOffset>240665</wp:posOffset>
                </wp:positionV>
                <wp:extent cx="878205" cy="312420"/>
                <wp:effectExtent l="6350" t="15240" r="10795" b="15240"/>
                <wp:wrapNone/>
                <wp:docPr id="72" name="右箭头 72"/>
                <wp:cNvGraphicFramePr/>
                <a:graphic xmlns:a="http://schemas.openxmlformats.org/drawingml/2006/main">
                  <a:graphicData uri="http://schemas.microsoft.com/office/word/2010/wordprocessingShape">
                    <wps:wsp>
                      <wps:cNvSpPr/>
                      <wps:spPr>
                        <a:xfrm>
                          <a:off x="0" y="0"/>
                          <a:ext cx="878205" cy="312420"/>
                        </a:xfrm>
                        <a:prstGeom prst="rightArrow">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143.55pt;margin-top:18.95pt;height:24.6pt;width:69.15pt;z-index:251681792;v-text-anchor:middle;mso-width-relative:page;mso-height-relative:page;" fillcolor="#4874CB" filled="t" stroked="t" coordsize="21600,21600" o:gfxdata="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" adj="17758,5400">
                <v:fill on="t" focussize="0,0"/>
                <v:stroke weight="1pt" color="#233F79" miterlimit="8" joinstyle="miter"/>
                <v:imagedata o:title=""/>
                <o:lock v:ext="edit" aspectratio="f"/>
              </v:shape>
            </w:pict>
          </mc:Fallback>
        </mc:AlternateContent>
      </w:r>
      <w:r>
        <w:rPr>
          <w:sz w:val="28"/>
        </w:rPr>
        <mc:AlternateContent>
          <mc:Choice Requires="wps">
            <w:drawing>
              <wp:anchor distT="0" distB="0" distL="114300" distR="114300" simplePos="0" relativeHeight="251665408" behindDoc="0" locked="0" layoutInCell="1" allowOverlap="1">
                <wp:simplePos x="0" y="0"/>
                <wp:positionH relativeFrom="column">
                  <wp:posOffset>2712720</wp:posOffset>
                </wp:positionH>
                <wp:positionV relativeFrom="paragraph">
                  <wp:posOffset>203835</wp:posOffset>
                </wp:positionV>
                <wp:extent cx="5459095" cy="427990"/>
                <wp:effectExtent l="13970" t="13970" r="32385" b="15240"/>
                <wp:wrapNone/>
                <wp:docPr id="73" name="矩形 73"/>
                <wp:cNvGraphicFramePr/>
                <a:graphic xmlns:a="http://schemas.openxmlformats.org/drawingml/2006/main">
                  <a:graphicData uri="http://schemas.microsoft.com/office/word/2010/wordprocessingShape">
                    <wps:wsp>
                      <wps:cNvSpPr/>
                      <wps:spPr>
                        <a:xfrm>
                          <a:off x="3973195" y="3970020"/>
                          <a:ext cx="5459095" cy="427990"/>
                        </a:xfrm>
                        <a:prstGeom prst="rect">
                          <a:avLst/>
                        </a:prstGeom>
                        <a:solidFill>
                          <a:srgbClr val="A9E9E4">
                            <a:lumMod val="40000"/>
                            <a:lumOff val="60000"/>
                          </a:srgbClr>
                        </a:solidFill>
                        <a:ln w="28575" cap="flat" cmpd="sng" algn="ctr">
                          <a:solidFill>
                            <a:schemeClr val="tx1"/>
                          </a:solidFill>
                          <a:prstDash val="solid"/>
                          <a:miter lim="800000"/>
                        </a:ln>
                        <a:effectLst/>
                      </wps:spPr>
                      <wps:txbx>
                        <w:txbxContent>
                          <w:p>
                            <w:pPr>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24"/>
                                <w:szCs w:val="24"/>
                                <w:lang w:val="en-US" w:eastAsia="zh-CN"/>
                              </w:rPr>
                              <w:t>服装设计基础、</w:t>
                            </w:r>
                            <w:r>
                              <w:rPr>
                                <w:rFonts w:hint="eastAsia" w:ascii="仿宋_GB2312" w:hAnsi="仿宋_GB2312" w:eastAsia="仿宋_GB2312" w:cs="仿宋_GB2312"/>
                                <w:color w:val="auto"/>
                                <w:sz w:val="24"/>
                                <w:szCs w:val="24"/>
                                <w:lang w:val="en-US" w:eastAsia="zh-CN"/>
                              </w:rPr>
                              <w:t>服装结构制图、服装材料、</w:t>
                            </w:r>
                            <w:r>
                              <w:rPr>
                                <w:rFonts w:hint="eastAsia" w:ascii="仿宋_GB2312" w:hAnsi="仿宋_GB2312" w:eastAsia="仿宋_GB2312" w:cs="仿宋_GB2312"/>
                                <w:color w:val="auto"/>
                                <w:sz w:val="24"/>
                                <w:szCs w:val="24"/>
                                <w:highlight w:val="none"/>
                                <w:lang w:val="en-US" w:eastAsia="zh-CN"/>
                              </w:rPr>
                              <w:t>服装手工工艺</w:t>
                            </w:r>
                          </w:p>
                          <w:p>
                            <w:pPr>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3.6pt;margin-top:16.05pt;height:33.7pt;width:429.85pt;z-index:251665408;v-text-anchor:middle;mso-width-relative:page;mso-height-relative:page;" fillcolor="#DDF6F4" filled="t" stroked="t" coordsize="21600,21600" o:gfxdata="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">
                <v:fill on="t" focussize="0,0"/>
                <v:stroke weight="2.25pt" color="#000000 [3213]" miterlimit="8" joinstyle="miter"/>
                <v:imagedata o:title=""/>
                <o:lock v:ext="edit" aspectratio="f"/>
                <v:textbox>
                  <w:txbxContent>
                    <w:p>
                      <w:pPr>
                        <w:jc w:val="both"/>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000000"/>
                          <w:sz w:val="24"/>
                          <w:szCs w:val="24"/>
                          <w:lang w:val="en-US" w:eastAsia="zh-CN"/>
                        </w:rPr>
                        <w:t>服装设计基础、</w:t>
                      </w:r>
                      <w:r>
                        <w:rPr>
                          <w:rFonts w:hint="eastAsia" w:ascii="仿宋_GB2312" w:hAnsi="仿宋_GB2312" w:eastAsia="仿宋_GB2312" w:cs="仿宋_GB2312"/>
                          <w:color w:val="auto"/>
                          <w:sz w:val="24"/>
                          <w:szCs w:val="24"/>
                          <w:lang w:val="en-US" w:eastAsia="zh-CN"/>
                        </w:rPr>
                        <w:t>服装结构制图、服装材料、</w:t>
                      </w:r>
                      <w:r>
                        <w:rPr>
                          <w:rFonts w:hint="eastAsia" w:ascii="仿宋_GB2312" w:hAnsi="仿宋_GB2312" w:eastAsia="仿宋_GB2312" w:cs="仿宋_GB2312"/>
                          <w:color w:val="auto"/>
                          <w:sz w:val="24"/>
                          <w:szCs w:val="24"/>
                          <w:highlight w:val="none"/>
                          <w:lang w:val="en-US" w:eastAsia="zh-CN"/>
                        </w:rPr>
                        <w:t>服装手工工艺</w:t>
                      </w:r>
                    </w:p>
                    <w:p>
                      <w:pPr>
                        <w:jc w:val="center"/>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w:t>
                      </w:r>
                    </w:p>
                  </w:txbxContent>
                </v:textbox>
              </v:rect>
            </w:pict>
          </mc:Fallback>
        </mc:AlternateContent>
      </w:r>
    </w:p>
    <w:p>
      <w:pPr>
        <w:adjustRightInd w:val="0"/>
        <w:snapToGrid w:val="0"/>
        <w:spacing w:line="580" w:lineRule="exact"/>
        <w:ind w:firstLine="560" w:firstLineChars="200"/>
        <w:rPr>
          <w:rFonts w:hint="eastAsia" w:ascii="仿宋" w:hAnsi="仿宋" w:eastAsia="仿宋" w:cs="仿宋"/>
          <w:color w:val="auto"/>
          <w:sz w:val="28"/>
          <w:szCs w:val="28"/>
          <w:lang w:val="en-US" w:eastAsia="zh-CN"/>
        </w:rPr>
      </w:pPr>
      <w:r>
        <w:rPr>
          <w:sz w:val="28"/>
        </w:rPr>
        <mc:AlternateContent>
          <mc:Choice Requires="wpg">
            <w:drawing>
              <wp:anchor distT="0" distB="0" distL="114300" distR="114300" simplePos="0" relativeHeight="251671552" behindDoc="0" locked="0" layoutInCell="1" allowOverlap="1">
                <wp:simplePos x="0" y="0"/>
                <wp:positionH relativeFrom="column">
                  <wp:posOffset>-484505</wp:posOffset>
                </wp:positionH>
                <wp:positionV relativeFrom="paragraph">
                  <wp:posOffset>343535</wp:posOffset>
                </wp:positionV>
                <wp:extent cx="8669020" cy="1555750"/>
                <wp:effectExtent l="6350" t="6350" r="11430" b="19050"/>
                <wp:wrapNone/>
                <wp:docPr id="74" name="组合 74"/>
                <wp:cNvGraphicFramePr/>
                <a:graphic xmlns:a="http://schemas.openxmlformats.org/drawingml/2006/main">
                  <a:graphicData uri="http://schemas.microsoft.com/office/word/2010/wordprocessingGroup">
                    <wpg:wgp>
                      <wpg:cNvGrpSpPr/>
                      <wpg:grpSpPr>
                        <a:xfrm>
                          <a:off x="0" y="0"/>
                          <a:ext cx="8669020" cy="1555750"/>
                          <a:chOff x="4923" y="144559"/>
                          <a:chExt cx="13652" cy="2450"/>
                        </a:xfrm>
                      </wpg:grpSpPr>
                      <wps:wsp>
                        <wps:cNvPr id="75" name="流程图: 可选过程 55"/>
                        <wps:cNvSpPr/>
                        <wps:spPr>
                          <a:xfrm>
                            <a:off x="4923" y="144559"/>
                            <a:ext cx="949" cy="2451"/>
                          </a:xfrm>
                          <a:prstGeom prst="flowChartAlternateProcess">
                            <a:avLst/>
                          </a:prstGeom>
                          <a:solidFill>
                            <a:srgbClr val="FFFF00"/>
                          </a:solidFill>
                          <a:ln w="1270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6" name="流程图: 可选过程 56"/>
                        <wps:cNvSpPr/>
                        <wps:spPr>
                          <a:xfrm>
                            <a:off x="6799" y="144680"/>
                            <a:ext cx="1466" cy="760"/>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7" name="流程图: 可选过程 59"/>
                        <wps:cNvSpPr/>
                        <wps:spPr>
                          <a:xfrm>
                            <a:off x="6757" y="145842"/>
                            <a:ext cx="1482" cy="802"/>
                          </a:xfrm>
                          <a:prstGeom prst="flowChartAlternateProcess">
                            <a:avLst/>
                          </a:prstGeom>
                          <a:solidFill>
                            <a:schemeClr val="accent2">
                              <a:lumMod val="20000"/>
                              <a:lumOff val="80000"/>
                            </a:schemeClr>
                          </a:solidFill>
                          <a:ln w="19050" cap="flat" cmpd="sng" algn="ctr">
                            <a:solidFill>
                              <a:schemeClr val="tx1"/>
                            </a:solidFill>
                            <a:prstDash val="solid"/>
                            <a:miter lim="800000"/>
                          </a:ln>
                          <a:effectLst/>
                        </wps:spPr>
                        <wps:txb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8" name="流程图: 可选过程 60"/>
                        <wps:cNvSpPr/>
                        <wps:spPr>
                          <a:xfrm>
                            <a:off x="9821" y="145608"/>
                            <a:ext cx="8709" cy="1387"/>
                          </a:xfrm>
                          <a:prstGeom prst="flowChartAlternateProcess">
                            <a:avLst/>
                          </a:prstGeom>
                          <a:gradFill>
                            <a:gsLst>
                              <a:gs pos="100000">
                                <a:srgbClr val="FBFB11"/>
                              </a:gs>
                              <a:gs pos="100000">
                                <a:srgbClr val="838309"/>
                              </a:gs>
                            </a:gsLst>
                            <a:lin ang="5400000" scaled="0"/>
                          </a:gradFill>
                          <a:ln w="19050" cap="flat" cmpd="sng" algn="ctr">
                            <a:solidFill>
                              <a:schemeClr val="tx1"/>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79" name="流程图: 可选过程 54"/>
                        <wps:cNvSpPr/>
                        <wps:spPr>
                          <a:xfrm>
                            <a:off x="9877" y="144650"/>
                            <a:ext cx="8699" cy="841"/>
                          </a:xfrm>
                          <a:prstGeom prst="flowChartAlternateProcess">
                            <a:avLst/>
                          </a:prstGeom>
                          <a:gradFill>
                            <a:gsLst>
                              <a:gs pos="100000">
                                <a:srgbClr val="FFFF00"/>
                              </a:gs>
                              <a:gs pos="100000">
                                <a:srgbClr val="838309"/>
                              </a:gs>
                            </a:gsLst>
                            <a:lin ang="5400000" scaled="0"/>
                          </a:gradFill>
                          <a:ln w="19050" cap="flat" cmpd="sng" algn="ctr">
                            <a:solidFill>
                              <a:srgbClr val="2E54A1">
                                <a:lumMod val="75000"/>
                              </a:srgbClr>
                            </a:solidFill>
                            <a:prstDash val="solid"/>
                            <a:miter lim="800000"/>
                          </a:ln>
                          <a:effectLst/>
                        </wps:spPr>
                        <wps:txb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 安全教育、 中职生创新创业教育、 语文（职业模块）、      数学（拓展模块）</w:t>
                              </w:r>
                            </w:p>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英语（职业模块）、体育（拓展模块）等</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0" name="右箭头 6"/>
                        <wps:cNvSpPr/>
                        <wps:spPr>
                          <a:xfrm>
                            <a:off x="8315" y="144875"/>
                            <a:ext cx="1506" cy="46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1" name="右箭头 7"/>
                        <wps:cNvSpPr/>
                        <wps:spPr>
                          <a:xfrm>
                            <a:off x="8300" y="146045"/>
                            <a:ext cx="1432" cy="465"/>
                          </a:xfrm>
                          <a:prstGeom prst="rightArrow">
                            <a:avLst>
                              <a:gd name="adj1" fmla="val 50536"/>
                              <a:gd name="adj2" fmla="val 50000"/>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2" name="燕尾形 10"/>
                        <wps:cNvSpPr/>
                        <wps:spPr>
                          <a:xfrm>
                            <a:off x="5948" y="144922"/>
                            <a:ext cx="798" cy="323"/>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s:wsp>
                        <wps:cNvPr id="83" name="燕尾形 11"/>
                        <wps:cNvSpPr/>
                        <wps:spPr>
                          <a:xfrm>
                            <a:off x="5933" y="146062"/>
                            <a:ext cx="784" cy="323"/>
                          </a:xfrm>
                          <a:prstGeom prst="chevron">
                            <a:avLst/>
                          </a:prstGeom>
                          <a:solidFill>
                            <a:srgbClr val="4874CB"/>
                          </a:solidFill>
                          <a:ln w="12700" cap="flat" cmpd="sng" algn="ctr">
                            <a:solidFill>
                              <a:srgbClr val="2E54A1">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38.15pt;margin-top:27.05pt;height:122.5pt;width:682.6pt;z-index:251671552;mso-width-relative:page;mso-height-relative:page;" coordorigin="4923,144559" coordsize="13652,2450" o:gfxdata="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">
                <o:lock v:ext="edit" aspectratio="f"/>
                <v:shape id="流程图: 可选过程 55" o:spid="_x0000_s1026" o:spt="176" type="#_x0000_t176" style="position:absolute;left:4923;top:144559;height:2451;width:949;v-text-anchor:middle;" fillcolor="#FFFF00" filled="t" stroked="t" coordsize="21600,21600" o:gfxdata="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1T9Zr4A&#10;AADbAAAADwAAAAAAAAABACAAAAAiAAAAZHJzL2Rvd25yZXYueG1sUEsBAhQAFAAAAAgAh07iQDMv&#10;BZ47AAAAOQAAABAAAAAAAAAAAQAgAAAADQEAAGRycy9zaGFwZXhtbC54bWxQSwUGAAAAAAYABgBb&#10;AQAAtwMAAAAA&#10;">
                  <v:fill on="t" focussize="0,0"/>
                  <v:stroke weight="1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440" w:lineRule="exact"/>
                          <w:jc w:val="center"/>
                          <w:textAlignment w:val="auto"/>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b/>
                            <w:bCs/>
                            <w:color w:val="000000"/>
                            <w:sz w:val="32"/>
                            <w:szCs w:val="32"/>
                            <w:lang w:val="en-US" w:eastAsia="zh-CN"/>
                          </w:rPr>
                          <w:t>公共基础课</w:t>
                        </w:r>
                      </w:p>
                    </w:txbxContent>
                  </v:textbox>
                </v:shape>
                <v:shape id="流程图: 可选过程 56" o:spid="_x0000_s1026" o:spt="176" type="#_x0000_t176" style="position:absolute;left:6799;top:144680;height:760;width:1466;v-text-anchor:middle;" fillcolor="#F2DCDB [661]" filled="t" stroked="t" coordsize="21600,21600" o:gfxdata="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HCHA68AAAA&#10;2wAAAA8AAAAAAAAAAQAgAAAAIgAAAGRycy9kb3ducmV2LnhtbFBLAQIUABQAAAAIAIdO4kAzLwWe&#10;OwAAADkAAAAQAAAAAAAAAAEAIAAAAAsBAABkcnMvc2hhcGV4bWwueG1sUEsFBgAAAAAGAAYAWwEA&#10;ALUDAA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选修课</w:t>
                        </w:r>
                      </w:p>
                    </w:txbxContent>
                  </v:textbox>
                </v:shape>
                <v:shape id="流程图: 可选过程 59" o:spid="_x0000_s1026" o:spt="176" type="#_x0000_t176" style="position:absolute;left:6757;top:145842;height:802;width:1482;v-text-anchor:middle;" fillcolor="#F2DCDB [661]" filled="t" stroked="t" coordsize="21600,21600" o:gfxdata="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OjrmVugAAANsA&#10;AAAPAAAAAAAAAAEAIAAAACIAAABkcnMvZG93bnJldi54bWxQSwECFAAUAAAACACHTuJAMy8FnjsA&#10;AAA5AAAAEAAAAAAAAAABACAAAAAJAQAAZHJzL3NoYXBleG1sLnhtbFBLBQYAAAAABgAGAFsBAACz&#10;AwAAAAA=&#10;">
                  <v:fill on="t" focussize="0,0"/>
                  <v:stroke weight="1.5pt" color="#000000 [3213]" miterlimit="8" joinstyle="miter"/>
                  <v:imagedata o:title=""/>
                  <o:lock v:ext="edit" aspectratio="f"/>
                  <v:textbox>
                    <w:txbxContent>
                      <w:p>
                        <w:pPr>
                          <w:jc w:val="center"/>
                          <w:rPr>
                            <w:rFonts w:hint="eastAsia" w:ascii="仿宋_GB2312" w:hAnsi="仿宋_GB2312" w:eastAsia="仿宋_GB2312" w:cs="仿宋_GB2312"/>
                            <w:color w:val="000000"/>
                            <w:sz w:val="28"/>
                            <w:szCs w:val="28"/>
                            <w:lang w:val="en-US" w:eastAsia="zh-CN"/>
                          </w:rPr>
                        </w:pPr>
                        <w:r>
                          <w:rPr>
                            <w:rFonts w:hint="eastAsia" w:ascii="仿宋_GB2312" w:hAnsi="仿宋_GB2312" w:eastAsia="仿宋_GB2312" w:cs="仿宋_GB2312"/>
                            <w:b/>
                            <w:bCs/>
                            <w:color w:val="000000"/>
                            <w:sz w:val="28"/>
                            <w:szCs w:val="28"/>
                            <w:lang w:val="en-US" w:eastAsia="zh-CN"/>
                          </w:rPr>
                          <w:t>必修课</w:t>
                        </w:r>
                      </w:p>
                    </w:txbxContent>
                  </v:textbox>
                </v:shape>
                <v:shape id="流程图: 可选过程 60" o:spid="_x0000_s1026" o:spt="176" type="#_x0000_t176" style="position:absolute;left:9821;top:145608;height:1387;width:8709;v-text-anchor:middle;" fillcolor="#FBFB11" filled="t" stroked="t" coordsize="21600,21600" o:gfxdata="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CKkNLgAAADbAAAA&#10;DwAAAAAAAAABACAAAAAiAAAAZHJzL2Rvd25yZXYueG1sUEsBAhQAFAAAAAgAh07iQDMvBZ47AAAA&#10;OQAAABAAAAAAAAAAAQAgAAAABwEAAGRycy9zaGFwZXhtbC54bWxQSwUGAAAAAAYABgBbAQAAsQMA&#10;AAAA&#10;">
                  <v:fill type="gradient" on="t" color2="#838309" focus="100%" focussize="0,0" rotate="t">
                    <o:fill type="gradientUnscaled" v:ext="backwardCompatible"/>
                  </v:fill>
                  <v:stroke weight="1.5pt" color="#000000 [3213]"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中国特色社会主义、心理健康与职业生涯、哲学与人生、职业道德与法治、</w:t>
                        </w:r>
                      </w:p>
                      <w:p>
                        <w:pPr>
                          <w:keepNext w:val="0"/>
                          <w:keepLines w:val="0"/>
                          <w:pageBreakBefore w:val="0"/>
                          <w:widowControl w:val="0"/>
                          <w:kinsoku/>
                          <w:wordWrap/>
                          <w:overflowPunct/>
                          <w:topLinePunct w:val="0"/>
                          <w:bidi w:val="0"/>
                          <w:adjustRightInd/>
                          <w:snapToGrid/>
                          <w:spacing w:line="300" w:lineRule="exact"/>
                          <w:jc w:val="both"/>
                          <w:textAlignment w:val="auto"/>
                          <w:rPr>
                            <w:rFonts w:hint="eastAsia"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color w:val="000000"/>
                            <w:sz w:val="24"/>
                            <w:szCs w:val="24"/>
                            <w:highlight w:val="none"/>
                            <w:lang w:val="en-US" w:eastAsia="zh-CN"/>
                          </w:rPr>
                          <w:t>语文（基础模块）、数学（基础模块）、英语（基础模块）、体育（基础模块）</w:t>
                        </w:r>
                      </w:p>
                      <w:p>
                        <w:pPr>
                          <w:keepNext w:val="0"/>
                          <w:keepLines w:val="0"/>
                          <w:pageBreakBefore w:val="0"/>
                          <w:widowControl w:val="0"/>
                          <w:kinsoku/>
                          <w:wordWrap/>
                          <w:overflowPunct/>
                          <w:topLinePunct w:val="0"/>
                          <w:bidi w:val="0"/>
                          <w:adjustRightInd/>
                          <w:snapToGrid/>
                          <w:spacing w:line="300" w:lineRule="exact"/>
                          <w:jc w:val="both"/>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highlight w:val="none"/>
                            <w:lang w:val="en-US" w:eastAsia="zh-CN"/>
                          </w:rPr>
                          <w:t>信息技术（基础模块）、历史（基础模块）、艺术（基础模块）、劳动教育等</w:t>
                        </w:r>
                      </w:p>
                    </w:txbxContent>
                  </v:textbox>
                </v:shape>
                <v:shape id="流程图: 可选过程 54" o:spid="_x0000_s1026" o:spt="176" type="#_x0000_t176" style="position:absolute;left:9877;top:144650;height:841;width:8699;v-text-anchor:middle;" fillcolor="#FFFF00" filled="t" stroked="t" coordsize="21600,21600" o:gfxdata="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mijg9vQAA&#10;ANsAAAAPAAAAAAAAAAEAIAAAACIAAABkcnMvZG93bnJldi54bWxQSwECFAAUAAAACACHTuJAMy8F&#10;njsAAAA5AAAAEAAAAAAAAAABACAAAAAMAQAAZHJzL3NoYXBleG1sLnhtbFBLBQYAAAAABgAGAFsB&#10;AAC2AwAAAAA=&#10;">
                  <v:fill type="gradient" on="t" color2="#838309" focus="100%" focussize="0,0" rotate="t">
                    <o:fill type="gradientUnscaled" v:ext="backwardCompatible"/>
                  </v:fill>
                  <v:stroke weight="1.5pt" color="#233F79" miterlimit="8" joinstyle="miter"/>
                  <v:imagedata o:title=""/>
                  <o:lock v:ext="edit" aspectratio="f"/>
                  <v:textbox>
                    <w:txbxContent>
                      <w:p>
                        <w:pPr>
                          <w:keepNext w:val="0"/>
                          <w:keepLines w:val="0"/>
                          <w:pageBreakBefore w:val="0"/>
                          <w:widowControl w:val="0"/>
                          <w:kinsoku/>
                          <w:wordWrap/>
                          <w:overflowPunct/>
                          <w:topLinePunct w:val="0"/>
                          <w:bidi w:val="0"/>
                          <w:adjustRightInd/>
                          <w:snapToGrid/>
                          <w:spacing w:line="300" w:lineRule="exact"/>
                          <w:jc w:val="left"/>
                          <w:textAlignment w:val="auto"/>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中职生传统文化教育、 安全教育、 中职生创新创业教育、 语文（职业模块）、      数学（拓展模块）</w:t>
                        </w:r>
                      </w:p>
                      <w:p>
                        <w:pPr>
                          <w:keepNext w:val="0"/>
                          <w:keepLines w:val="0"/>
                          <w:pageBreakBefore w:val="0"/>
                          <w:widowControl w:val="0"/>
                          <w:kinsoku/>
                          <w:wordWrap/>
                          <w:overflowPunct/>
                          <w:topLinePunct w:val="0"/>
                          <w:bidi w:val="0"/>
                          <w:adjustRightInd/>
                          <w:snapToGrid/>
                          <w:spacing w:line="300" w:lineRule="exact"/>
                          <w:jc w:val="left"/>
                          <w:textAlignment w:val="auto"/>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英语（职业模块）、体育（拓展模块）等</w:t>
                        </w:r>
                      </w:p>
                    </w:txbxContent>
                  </v:textbox>
                </v:shape>
                <v:shape id="右箭头 6" o:spid="_x0000_s1026" o:spt="13" type="#_x0000_t13" style="position:absolute;left:8315;top:144875;height:465;width:1506;v-text-anchor:middle;" fillcolor="#4874CB" filled="t" stroked="t" coordsize="21600,21600" o:gfxdata="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7IewbugAAANsA&#10;AAAPAAAAAAAAAAEAIAAAACIAAABkcnMvZG93bnJldi54bWxQSwECFAAUAAAACACHTuJAMy8FnjsA&#10;AAA5AAAAEAAAAAAAAAABACAAAAAJAQAAZHJzL3NoYXBleG1sLnhtbFBLBQYAAAAABgAGAFsBAACz&#10;AwAAAAA=&#10;" adj="18266,5342">
                  <v:fill on="t" focussize="0,0"/>
                  <v:stroke weight="1pt" color="#233F79" miterlimit="8" joinstyle="miter"/>
                  <v:imagedata o:title=""/>
                  <o:lock v:ext="edit" aspectratio="f"/>
                </v:shape>
                <v:shape id="右箭头 7" o:spid="_x0000_s1026" o:spt="13" type="#_x0000_t13" style="position:absolute;left:8300;top:146045;height:465;width:1432;v-text-anchor:middle;" fillcolor="#4874CB" filled="t" stroked="t" coordsize="21600,21600" o:gfxdata="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1IaBlvQAA&#10;ANsAAAAPAAAAAAAAAAEAIAAAACIAAABkcnMvZG93bnJldi54bWxQSwECFAAUAAAACACHTuJAMy8F&#10;njsAAAA5AAAAEAAAAAAAAAABACAAAAAMAQAAZHJzL3NoYXBleG1sLnhtbFBLBQYAAAAABgAGAFsB&#10;AAC2AwAAAAA=&#10;" adj="18094,5342">
                  <v:fill on="t" focussize="0,0"/>
                  <v:stroke weight="1pt" color="#233F79" miterlimit="8" joinstyle="miter"/>
                  <v:imagedata o:title=""/>
                  <o:lock v:ext="edit" aspectratio="f"/>
                </v:shape>
                <v:shape id="燕尾形 10" o:spid="_x0000_s1026" o:spt="55" type="#_x0000_t55" style="position:absolute;left:5948;top:144922;height:323;width:798;v-text-anchor:middle;" fillcolor="#4874CB" filled="t" stroked="t" coordsize="21600,21600" o:gfxdata="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5bl0augAAANsA&#10;AAAPAAAAAAAAAAEAIAAAACIAAABkcnMvZG93bnJldi54bWxQSwECFAAUAAAACACHTuJAMy8FnjsA&#10;AAA5AAAAEAAAAAAAAAABACAAAAAJAQAAZHJzL3NoYXBleG1sLnhtbFBLBQYAAAAABgAGAFsBAACz&#10;AwAAAAA=&#10;" adj="17229">
                  <v:fill on="t" focussize="0,0"/>
                  <v:stroke weight="1pt" color="#233F79" miterlimit="8" joinstyle="miter"/>
                  <v:imagedata o:title=""/>
                  <o:lock v:ext="edit" aspectratio="f"/>
                </v:shape>
                <v:shape id="燕尾形 11" o:spid="_x0000_s1026" o:spt="55" type="#_x0000_t55" style="position:absolute;left:5933;top:146062;height:323;width:784;v-text-anchor:middle;" fillcolor="#4874CB" filled="t" stroked="t" coordsize="21600,21600" o:gfxdata="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wTc974A&#10;AADbAAAADwAAAAAAAAABACAAAAAiAAAAZHJzL2Rvd25yZXYueG1sUEsBAhQAFAAAAAgAh07iQDMv&#10;BZ47AAAAOQAAABAAAAAAAAAAAQAgAAAADQEAAGRycy9zaGFwZXhtbC54bWxQSwUGAAAAAAYABgBb&#10;AQAAtwMAAAAA&#10;" adj="17151">
                  <v:fill on="t" focussize="0,0"/>
                  <v:stroke weight="1pt" color="#233F79" miterlimit="8" joinstyle="miter"/>
                  <v:imagedata o:title=""/>
                  <o:lock v:ext="edit" aspectratio="f"/>
                </v:shape>
              </v:group>
            </w:pict>
          </mc:Fallback>
        </mc:AlternateContent>
      </w:r>
    </w:p>
    <w:p>
      <w:pPr>
        <w:adjustRightInd w:val="0"/>
        <w:snapToGrid w:val="0"/>
        <w:spacing w:line="580" w:lineRule="exact"/>
        <w:rPr>
          <w:rFonts w:hint="eastAsia" w:ascii="仿宋" w:hAnsi="仿宋" w:eastAsia="仿宋" w:cs="仿宋"/>
          <w:color w:val="auto"/>
          <w:sz w:val="28"/>
          <w:szCs w:val="28"/>
          <w:lang w:val="en-US" w:eastAsia="zh-CN"/>
        </w:rPr>
        <w:sectPr>
          <w:pgSz w:w="16840" w:h="11907" w:orient="landscape"/>
          <w:pgMar w:top="1531" w:right="2041" w:bottom="1531" w:left="1985" w:header="851" w:footer="1644" w:gutter="0"/>
          <w:pgBorders>
            <w:top w:val="none" w:sz="0" w:space="0"/>
            <w:left w:val="none" w:sz="0" w:space="0"/>
            <w:bottom w:val="none" w:sz="0" w:space="0"/>
            <w:right w:val="none" w:sz="0" w:space="0"/>
          </w:pgBorders>
          <w:pgNumType w:fmt="numberInDash"/>
          <w:cols w:space="425" w:num="1"/>
          <w:docGrid w:type="lines" w:linePitch="435" w:charSpace="-6554"/>
        </w:sectPr>
      </w:pPr>
    </w:p>
    <w:p>
      <w:pPr>
        <w:keepNext w:val="0"/>
        <w:keepLines w:val="0"/>
        <w:pageBreakBefore w:val="0"/>
        <w:kinsoku/>
        <w:wordWrap/>
        <w:overflowPunct/>
        <w:topLinePunct w:val="0"/>
        <w:autoSpaceDE/>
        <w:autoSpaceDN/>
        <w:bidi w:val="0"/>
        <w:adjustRightInd w:val="0"/>
        <w:snapToGrid w:val="0"/>
        <w:spacing w:line="560" w:lineRule="exact"/>
        <w:ind w:firstLine="640" w:firstLineChars="200"/>
        <w:textAlignment w:val="auto"/>
        <w:rPr>
          <w:rFonts w:ascii="黑体" w:hAnsi="黑体" w:eastAsia="黑体" w:cs="黑体"/>
          <w:kern w:val="0"/>
          <w:sz w:val="32"/>
          <w:szCs w:val="32"/>
        </w:rPr>
      </w:pPr>
      <w:r>
        <w:rPr>
          <w:rFonts w:hint="eastAsia" w:ascii="黑体" w:hAnsi="黑体" w:eastAsia="黑体" w:cs="黑体"/>
          <w:kern w:val="0"/>
          <w:sz w:val="32"/>
          <w:szCs w:val="32"/>
        </w:rPr>
        <w:t>八、课程设置及要求</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val="en-US" w:eastAsia="zh-CN"/>
        </w:rPr>
        <w:t>主要包括</w:t>
      </w:r>
      <w:r>
        <w:rPr>
          <w:rFonts w:hint="eastAsia" w:ascii="仿宋_GB2312" w:hAnsi="仿宋_GB2312" w:eastAsia="仿宋_GB2312" w:cs="仿宋_GB2312"/>
          <w:sz w:val="32"/>
          <w:szCs w:val="32"/>
        </w:rPr>
        <w:t>公共基础课程和专业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技能）</w:t>
      </w:r>
      <w:r>
        <w:rPr>
          <w:rFonts w:hint="eastAsia" w:ascii="仿宋_GB2312" w:hAnsi="仿宋_GB2312" w:eastAsia="仿宋_GB2312" w:cs="仿宋_GB2312"/>
          <w:sz w:val="32"/>
          <w:szCs w:val="32"/>
        </w:rPr>
        <w:t>课程两类。公共基础课程</w:t>
      </w:r>
      <w:r>
        <w:rPr>
          <w:rFonts w:hint="eastAsia" w:ascii="仿宋_GB2312" w:hAnsi="仿宋_GB2312" w:eastAsia="仿宋_GB2312" w:cs="仿宋_GB2312"/>
          <w:sz w:val="32"/>
          <w:szCs w:val="32"/>
          <w:lang w:val="en-US" w:eastAsia="zh-CN"/>
        </w:rPr>
        <w:t>包括</w:t>
      </w:r>
      <w:r>
        <w:rPr>
          <w:rFonts w:hint="eastAsia" w:ascii="仿宋_GB2312" w:hAnsi="仿宋_GB2312" w:eastAsia="仿宋_GB2312" w:cs="仿宋_GB2312"/>
          <w:sz w:val="32"/>
          <w:szCs w:val="32"/>
        </w:rPr>
        <w:t>必修课和</w:t>
      </w:r>
      <w:r>
        <w:rPr>
          <w:rFonts w:hint="eastAsia" w:ascii="仿宋_GB2312" w:hAnsi="仿宋_GB2312" w:eastAsia="仿宋_GB2312" w:cs="仿宋_GB2312"/>
          <w:sz w:val="32"/>
          <w:szCs w:val="32"/>
          <w:lang w:val="en-US" w:eastAsia="zh-CN"/>
        </w:rPr>
        <w:t>限定选修课、任意选修课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技能）</w:t>
      </w:r>
      <w:r>
        <w:rPr>
          <w:rFonts w:hint="eastAsia" w:ascii="仿宋_GB2312" w:hAnsi="仿宋_GB2312" w:eastAsia="仿宋_GB2312" w:cs="仿宋_GB2312"/>
          <w:sz w:val="32"/>
          <w:szCs w:val="32"/>
        </w:rPr>
        <w:t>课程</w:t>
      </w:r>
      <w:r>
        <w:rPr>
          <w:rFonts w:hint="eastAsia" w:ascii="仿宋_GB2312" w:hAnsi="仿宋_GB2312" w:eastAsia="仿宋_GB2312" w:cs="仿宋_GB2312"/>
          <w:sz w:val="32"/>
          <w:szCs w:val="32"/>
          <w:lang w:val="en-US" w:eastAsia="zh-CN"/>
        </w:rPr>
        <w:t>包括</w:t>
      </w:r>
      <w:r>
        <w:rPr>
          <w:rFonts w:hint="eastAsia" w:ascii="仿宋_GB2312" w:hAnsi="仿宋_GB2312" w:eastAsia="仿宋_GB2312" w:cs="仿宋_GB2312"/>
          <w:sz w:val="32"/>
          <w:szCs w:val="32"/>
        </w:rPr>
        <w:t>专业基础课、专业核心课</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专业拓展课</w:t>
      </w:r>
      <w:r>
        <w:rPr>
          <w:rFonts w:hint="eastAsia" w:ascii="仿宋_GB2312" w:hAnsi="仿宋_GB2312" w:eastAsia="仿宋_GB2312" w:cs="仿宋_GB2312"/>
          <w:sz w:val="32"/>
          <w:szCs w:val="32"/>
          <w:lang w:val="en-US" w:eastAsia="zh-CN"/>
        </w:rPr>
        <w:t>和实习实训</w:t>
      </w:r>
      <w:r>
        <w:rPr>
          <w:rFonts w:hint="eastAsia" w:ascii="仿宋_GB2312" w:hAnsi="仿宋_GB2312" w:eastAsia="仿宋_GB2312" w:cs="仿宋_GB2312"/>
          <w:sz w:val="32"/>
          <w:szCs w:val="32"/>
        </w:rPr>
        <w:t>等</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lang w:eastAsia="zh-CN"/>
        </w:rPr>
        <w:t>（</w:t>
      </w:r>
      <w:r>
        <w:rPr>
          <w:rFonts w:hint="eastAsia" w:ascii="楷体" w:hAnsi="楷体" w:eastAsia="楷体" w:cs="楷体"/>
          <w:color w:val="auto"/>
          <w:sz w:val="32"/>
          <w:szCs w:val="32"/>
          <w:lang w:val="en-US" w:eastAsia="zh-CN"/>
        </w:rPr>
        <w:t>一）</w:t>
      </w:r>
      <w:r>
        <w:rPr>
          <w:rFonts w:hint="eastAsia" w:ascii="楷体" w:hAnsi="楷体" w:eastAsia="楷体" w:cs="楷体"/>
          <w:color w:val="auto"/>
          <w:sz w:val="32"/>
          <w:szCs w:val="32"/>
        </w:rPr>
        <w:t>公共基础课程</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依据</w:t>
      </w:r>
      <w:r>
        <w:rPr>
          <w:rFonts w:hint="eastAsia" w:ascii="仿宋_GB2312" w:hAnsi="仿宋_GB2312" w:eastAsia="仿宋_GB2312" w:cs="仿宋_GB2312"/>
          <w:sz w:val="32"/>
          <w:szCs w:val="32"/>
        </w:rPr>
        <w:t>《中等职业学校公共基础课程方案》</w:t>
      </w:r>
      <w:r>
        <w:rPr>
          <w:rFonts w:hint="eastAsia" w:ascii="仿宋_GB2312" w:hAnsi="仿宋_GB2312" w:eastAsia="仿宋_GB2312" w:cs="仿宋_GB2312"/>
          <w:sz w:val="32"/>
          <w:szCs w:val="32"/>
          <w:lang w:val="en-US" w:eastAsia="zh-CN"/>
        </w:rPr>
        <w:t>的规定</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将</w:t>
      </w:r>
      <w:r>
        <w:rPr>
          <w:rFonts w:hint="eastAsia" w:ascii="仿宋_GB2312" w:hAnsi="仿宋_GB2312" w:eastAsia="仿宋_GB2312" w:cs="仿宋_GB2312"/>
          <w:sz w:val="32"/>
          <w:szCs w:val="32"/>
          <w:lang w:val="en-US" w:eastAsia="zh-CN"/>
        </w:rPr>
        <w:t>中国特色社会主义、心理健康与职业生涯、哲学与人生、职业道德与法治、</w:t>
      </w:r>
      <w:r>
        <w:rPr>
          <w:rFonts w:hint="eastAsia" w:ascii="仿宋_GB2312" w:hAnsi="仿宋_GB2312" w:eastAsia="仿宋_GB2312" w:cs="仿宋_GB2312"/>
          <w:sz w:val="32"/>
          <w:szCs w:val="32"/>
        </w:rPr>
        <w:t>语文、历史、数学、英语、信息技术、体育与健康、艺术、</w:t>
      </w:r>
      <w:r>
        <w:rPr>
          <w:rFonts w:hint="eastAsia" w:ascii="仿宋_GB2312" w:hAnsi="仿宋_GB2312" w:eastAsia="仿宋_GB2312" w:cs="仿宋_GB2312"/>
          <w:sz w:val="32"/>
          <w:szCs w:val="32"/>
          <w:lang w:val="en-US" w:eastAsia="zh-CN"/>
        </w:rPr>
        <w:t>劳动教育</w:t>
      </w:r>
      <w:r>
        <w:rPr>
          <w:rFonts w:hint="eastAsia" w:ascii="仿宋_GB2312" w:hAnsi="仿宋_GB2312" w:eastAsia="仿宋_GB2312" w:cs="仿宋_GB2312"/>
          <w:sz w:val="32"/>
          <w:szCs w:val="32"/>
        </w:rPr>
        <w:t>等列为公共基础必修课程，</w:t>
      </w:r>
      <w:r>
        <w:rPr>
          <w:rFonts w:hint="eastAsia" w:ascii="仿宋_GB2312" w:hAnsi="仿宋_GB2312" w:eastAsia="仿宋_GB2312" w:cs="仿宋_GB2312"/>
          <w:sz w:val="32"/>
          <w:szCs w:val="32"/>
          <w:lang w:val="en-US" w:eastAsia="zh-CN"/>
        </w:rPr>
        <w:t>将中华优秀传统文化教育、安全教育、中职生创新创业教育、语文（职业模块）、数学（拓展模块）等列为限定选修课。</w:t>
      </w:r>
    </w:p>
    <w:p>
      <w:pPr>
        <w:jc w:val="center"/>
        <w:rPr>
          <w:rFonts w:hint="eastAsia" w:ascii="仿宋" w:hAnsi="仿宋" w:eastAsia="仿宋" w:cs="仿宋"/>
          <w:color w:val="auto"/>
          <w:sz w:val="24"/>
          <w:szCs w:val="24"/>
          <w:lang w:val="en-US" w:eastAsia="zh-CN"/>
        </w:rPr>
      </w:pPr>
      <w:r>
        <w:rPr>
          <w:rFonts w:hint="eastAsia" w:ascii="黑体" w:hAnsi="黑体" w:eastAsia="黑体" w:cs="黑体"/>
          <w:color w:val="auto"/>
          <w:sz w:val="24"/>
          <w:szCs w:val="24"/>
          <w:lang w:val="en-US" w:eastAsia="zh-CN"/>
        </w:rPr>
        <w:t>表2  公共基础必修课程教学内容与要求</w:t>
      </w:r>
    </w:p>
    <w:tbl>
      <w:tblPr>
        <w:tblStyle w:val="15"/>
        <w:tblW w:w="9485" w:type="dxa"/>
        <w:tblInd w:w="-2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0"/>
        <w:gridCol w:w="1395"/>
        <w:gridCol w:w="6692"/>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90" w:type="dxa"/>
            <w:noWrap w:val="0"/>
            <w:vAlign w:val="center"/>
          </w:tcPr>
          <w:p>
            <w:pPr>
              <w:keepNext w:val="0"/>
              <w:keepLines w:val="0"/>
              <w:pageBreakBefore w:val="0"/>
              <w:suppressLineNumbers w:val="0"/>
              <w:kinsoku/>
              <w:wordWrap/>
              <w:topLinePunct w:val="0"/>
              <w:bidi w:val="0"/>
              <w:spacing w:before="0" w:beforeAutospacing="0" w:after="0" w:afterAutospacing="0" w:line="36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395" w:type="dxa"/>
            <w:noWrap w:val="0"/>
            <w:vAlign w:val="center"/>
          </w:tcPr>
          <w:p>
            <w:pPr>
              <w:keepNext w:val="0"/>
              <w:keepLines w:val="0"/>
              <w:pageBreakBefore w:val="0"/>
              <w:suppressLineNumbers w:val="0"/>
              <w:kinsoku/>
              <w:wordWrap/>
              <w:topLinePunct w:val="0"/>
              <w:bidi w:val="0"/>
              <w:spacing w:before="0" w:beforeAutospacing="0" w:after="0" w:afterAutospacing="0" w:line="36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692" w:type="dxa"/>
            <w:noWrap w:val="0"/>
            <w:vAlign w:val="center"/>
          </w:tcPr>
          <w:p>
            <w:pPr>
              <w:keepNext w:val="0"/>
              <w:keepLines w:val="0"/>
              <w:pageBreakBefore w:val="0"/>
              <w:suppressLineNumbers w:val="0"/>
              <w:kinsoku/>
              <w:wordWrap/>
              <w:topLinePunct w:val="0"/>
              <w:bidi w:val="0"/>
              <w:spacing w:before="0" w:beforeAutospacing="0" w:after="0" w:afterAutospacing="0" w:line="36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708" w:type="dxa"/>
            <w:noWrap w:val="0"/>
            <w:vAlign w:val="center"/>
          </w:tcPr>
          <w:p>
            <w:pPr>
              <w:keepNext w:val="0"/>
              <w:keepLines w:val="0"/>
              <w:pageBreakBefore w:val="0"/>
              <w:suppressLineNumbers w:val="0"/>
              <w:kinsoku/>
              <w:wordWrap/>
              <w:topLinePunct w:val="0"/>
              <w:bidi w:val="0"/>
              <w:spacing w:before="0" w:beforeAutospacing="0" w:after="0" w:afterAutospacing="0" w:line="360" w:lineRule="exact"/>
              <w:ind w:left="0" w:right="0"/>
              <w:jc w:val="center"/>
              <w:textAlignment w:val="auto"/>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dxa"/>
            <w:noWrap w:val="0"/>
            <w:vAlign w:val="center"/>
          </w:tcPr>
          <w:p>
            <w:pPr>
              <w:pStyle w:val="7"/>
              <w:keepNext w:val="0"/>
              <w:keepLines w:val="0"/>
              <w:pageBreakBefore w:val="0"/>
              <w:widowControl w:val="0"/>
              <w:suppressLineNumbers w:val="0"/>
              <w:kinsoku/>
              <w:wordWrap/>
              <w:topLinePunct w:val="0"/>
              <w:bidi w:val="0"/>
              <w:adjustRightIn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1</w:t>
            </w:r>
          </w:p>
        </w:tc>
        <w:tc>
          <w:tcPr>
            <w:tcW w:w="1395" w:type="dxa"/>
            <w:noWrap w:val="0"/>
            <w:vAlign w:val="center"/>
          </w:tcPr>
          <w:p>
            <w:pPr>
              <w:pStyle w:val="7"/>
              <w:keepNext w:val="0"/>
              <w:keepLines w:val="0"/>
              <w:pageBreakBefore w:val="0"/>
              <w:widowControl w:val="0"/>
              <w:suppressLineNumbers w:val="0"/>
              <w:kinsoku/>
              <w:wordWrap/>
              <w:topLinePunct w:val="0"/>
              <w:bidi w:val="0"/>
              <w:adjustRightInd/>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中国特色</w:t>
            </w:r>
          </w:p>
          <w:p>
            <w:pPr>
              <w:pStyle w:val="7"/>
              <w:keepNext w:val="0"/>
              <w:keepLines w:val="0"/>
              <w:pageBreakBefore w:val="0"/>
              <w:widowControl w:val="0"/>
              <w:suppressLineNumbers w:val="0"/>
              <w:kinsoku/>
              <w:wordWrap/>
              <w:topLinePunct w:val="0"/>
              <w:bidi w:val="0"/>
              <w:adjustRightIn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社会主义</w:t>
            </w:r>
          </w:p>
        </w:tc>
        <w:tc>
          <w:tcPr>
            <w:tcW w:w="6692"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中国特色社会主义的开创与发展，明确中国特色社会主义进入新时代的历史方位，阐明中国特色社会主义建设“五位一体”总体布局的基本内容，通过学习，引导学生要结合社会实践和自身实际，树立对马克思主义的信仰、对中国特色社会主义的信念，对中华民族伟大复兴中国梦的信心，坚定中国特色主义道路自信、理论自信、制度自信、文化自信，把爱国情、强国志、报国行自觉融入坚持和发展中国特色社会主义事业、建设社会主义现代化强国，实现中华民族伟大复兴的奋斗之中。</w:t>
            </w:r>
          </w:p>
        </w:tc>
        <w:tc>
          <w:tcPr>
            <w:tcW w:w="708" w:type="dxa"/>
            <w:noWrap w:val="0"/>
            <w:vAlign w:val="center"/>
          </w:tcPr>
          <w:p>
            <w:pPr>
              <w:keepNext w:val="0"/>
              <w:keepLines w:val="0"/>
              <w:pageBreakBefore w:val="0"/>
              <w:suppressLineNumbers w:val="0"/>
              <w:kinsoku/>
              <w:wordWrap/>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2</w:t>
            </w:r>
          </w:p>
        </w:tc>
        <w:tc>
          <w:tcPr>
            <w:tcW w:w="1395"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心理健康与</w:t>
            </w:r>
          </w:p>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职业生涯</w:t>
            </w:r>
          </w:p>
        </w:tc>
        <w:tc>
          <w:tcPr>
            <w:tcW w:w="6692"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按照教育部颁布的《中等职业学校思想政治课程标准》的教学要求开设。本课程主要阐述了职业生涯发展环境和职业规划，正确认识自我、正确认识职业理想和现实的关系，了解个体生理与心理特点差异，情绪的基本特征和成因，职业群及演变趋势、立足专业，谋划发展等。通过学习，引导学生能结合活动体验和社会实践，了解心理健康、职业生涯的基本知识、树立心理健康意识、掌握心理调适方法，形成适应时代发展的职业理想和职业发展观，探寻符合自身实际和社会发展的积极生活目标，养成自立自强、敬业乐群的心理品质和自尊自信，理性平和、积极向上的良好心态，提高应对挫折与适应社会的能力，掌握制定和执行职业生涯规划的方法，提升职业素养，为顺利就业创业创造条件。</w:t>
            </w:r>
          </w:p>
        </w:tc>
        <w:tc>
          <w:tcPr>
            <w:tcW w:w="708"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lang w:val="en-US" w:eastAsia="zh-CN" w:bidi="ar-SA"/>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w:t>
            </w:r>
          </w:p>
        </w:tc>
        <w:tc>
          <w:tcPr>
            <w:tcW w:w="1395" w:type="dxa"/>
            <w:noWrap w:val="0"/>
            <w:vAlign w:val="center"/>
          </w:tcPr>
          <w:p>
            <w:pPr>
              <w:pStyle w:val="7"/>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哲学与人生</w:t>
            </w:r>
          </w:p>
        </w:tc>
        <w:tc>
          <w:tcPr>
            <w:tcW w:w="66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本课程主要阐述了马克思主义哲学是科学的世界观和方法论，讲述辩证唯物主义和历史唯物主义的基本观点及其对人生成长的意义。阐述社会生活及个人成长中进行正确的价值判断和行为选择的意义、社会主义核心价值观内涵等。通过本课程学习，学生能够了解马克思主义哲学的基本原理，运用辩证唯物主义和历史唯物主义的观点认识世界、坚持实践第一的观点，一切从实际出发、实事求是，学会用具体问题具体分析等方法，正确认识社会问题，分析和处理个人成长中的人生问题，在生活中做出正确的价值判断和行为选择，自觉弘扬和践行社会主义核心价值观，为形成正确的世界观、人生观和价值观奠定基础。</w:t>
            </w:r>
          </w:p>
        </w:tc>
        <w:tc>
          <w:tcPr>
            <w:tcW w:w="70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47" w:hRule="atLeast"/>
        </w:trPr>
        <w:tc>
          <w:tcPr>
            <w:tcW w:w="690" w:type="dxa"/>
            <w:noWrap w:val="0"/>
            <w:vAlign w:val="center"/>
          </w:tcPr>
          <w:p>
            <w:pPr>
              <w:pStyle w:val="7"/>
              <w:keepNext w:val="0"/>
              <w:keepLines w:val="0"/>
              <w:pageBreakBefore w:val="0"/>
              <w:widowControl w:val="0"/>
              <w:suppressLineNumbers w:val="0"/>
              <w:kinsoku/>
              <w:wordWrap/>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4</w:t>
            </w:r>
          </w:p>
        </w:tc>
        <w:tc>
          <w:tcPr>
            <w:tcW w:w="1395" w:type="dxa"/>
            <w:noWrap w:val="0"/>
            <w:vAlign w:val="center"/>
          </w:tcPr>
          <w:p>
            <w:pPr>
              <w:pStyle w:val="7"/>
              <w:keepNext w:val="0"/>
              <w:keepLines w:val="0"/>
              <w:pageBreakBefore w:val="0"/>
              <w:widowControl w:val="0"/>
              <w:suppressLineNumbers w:val="0"/>
              <w:kinsoku/>
              <w:wordWrap/>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职业道德与</w:t>
            </w:r>
          </w:p>
          <w:p>
            <w:pPr>
              <w:pStyle w:val="7"/>
              <w:keepNext w:val="0"/>
              <w:keepLines w:val="0"/>
              <w:pageBreakBefore w:val="0"/>
              <w:widowControl w:val="0"/>
              <w:suppressLineNumbers w:val="0"/>
              <w:kinsoku/>
              <w:wordWrap/>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法治</w:t>
            </w:r>
          </w:p>
        </w:tc>
        <w:tc>
          <w:tcPr>
            <w:tcW w:w="6692" w:type="dxa"/>
            <w:noWrap w:val="0"/>
            <w:vAlign w:val="center"/>
          </w:tcPr>
          <w:p>
            <w:pPr>
              <w:keepNext w:val="0"/>
              <w:keepLines w:val="0"/>
              <w:pageBreakBefore w:val="0"/>
              <w:widowControl w:val="0"/>
              <w:suppressLineNumbers w:val="0"/>
              <w:kinsoku/>
              <w:wordWrap/>
              <w:overflowPunct w:val="0"/>
              <w:topLinePunct w:val="0"/>
              <w:bidi w:val="0"/>
              <w:adjustRightInd w:val="0"/>
              <w:snapToGrid w:val="0"/>
              <w:spacing w:before="0" w:beforeAutospacing="0" w:after="0" w:afterAutospacing="0" w:line="360" w:lineRule="exact"/>
              <w:ind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highlight w:val="none"/>
              </w:rPr>
              <w:t>按照教育部颁布的《中等职业学校思想政治课程标准》的教学要求开设</w:t>
            </w:r>
            <w:r>
              <w:rPr>
                <w:rFonts w:hint="eastAsia" w:ascii="仿宋_GB2312" w:hAnsi="仿宋_GB2312" w:eastAsia="仿宋_GB2312" w:cs="仿宋_GB2312"/>
                <w:color w:val="auto"/>
                <w:kern w:val="2"/>
                <w:sz w:val="21"/>
                <w:szCs w:val="21"/>
                <w:highlight w:val="none"/>
                <w:lang w:eastAsia="zh-CN"/>
              </w:rPr>
              <w:t>。</w:t>
            </w:r>
            <w:r>
              <w:rPr>
                <w:rFonts w:hint="eastAsia" w:ascii="仿宋_GB2312" w:hAnsi="仿宋_GB2312" w:eastAsia="仿宋_GB2312" w:cs="仿宋_GB2312"/>
                <w:color w:val="auto"/>
                <w:kern w:val="2"/>
                <w:sz w:val="21"/>
                <w:szCs w:val="21"/>
                <w:highlight w:val="none"/>
                <w:lang w:val="en-US" w:eastAsia="zh-CN"/>
              </w:rPr>
              <w:t>课程主要阐述了公民基本道德、社会道德、职业道德、家庭道德等规范，感受道德力量，引导学生践行职业道德规范，提升职业道德境界，坚持全面依法治国，维护宪法权威，遵循法律法规。通过本课程学习，学生能够理解全面依法治国的总目标、了解我国新时代加强公民道德检核、践行职业道德的主要内容及其重要意义，能够掌握加强职业道德修养的主要方法，初步具备依法维权和有序参与公共事务的能力，能够根据社会发展需要，结合自身实际，以道德和法律的要求规范自己的言行，做恪守道德规范、尊法学法守法用法的好公民。</w:t>
            </w:r>
          </w:p>
        </w:tc>
        <w:tc>
          <w:tcPr>
            <w:tcW w:w="708" w:type="dxa"/>
            <w:noWrap w:val="0"/>
            <w:vAlign w:val="center"/>
          </w:tcPr>
          <w:p>
            <w:pPr>
              <w:keepNext w:val="0"/>
              <w:keepLines w:val="0"/>
              <w:pageBreakBefore w:val="0"/>
              <w:widowControl w:val="0"/>
              <w:suppressLineNumbers w:val="0"/>
              <w:kinsoku/>
              <w:wordWrap/>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语文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2" w:type="dxa"/>
            <w:noWrap w:val="0"/>
            <w:vAlign w:val="center"/>
          </w:tcPr>
          <w:p>
            <w:pPr>
              <w:keepNext w:val="0"/>
              <w:keepLines w:val="0"/>
              <w:pageBreakBefore w:val="0"/>
              <w:widowControl/>
              <w:suppressLineNumbers w:val="0"/>
              <w:kinsoku/>
              <w:wordWrap/>
              <w:overflowPunct/>
              <w:topLinePunct w:val="0"/>
              <w:bidi w:val="0"/>
              <w:adjustRightInd w:val="0"/>
              <w:snapToGrid/>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按照教育部颁布的《中等职业学校语文课程标准》的要求开设。通过</w:t>
            </w:r>
            <w:r>
              <w:rPr>
                <w:rFonts w:hint="eastAsia" w:ascii="仿宋_GB2312" w:hAnsi="仿宋_GB2312" w:eastAsia="仿宋_GB2312" w:cs="仿宋_GB2312"/>
                <w:color w:val="auto"/>
                <w:kern w:val="0"/>
                <w:sz w:val="21"/>
                <w:szCs w:val="21"/>
                <w:highlight w:val="none"/>
              </w:rPr>
              <w:t>语感与语言习得、中外文学作品选读、实用性阅读与交流、古代诗文选读、中国革命传统作品选读、社会主义先进文化作品选读、整本书阅读与研讨、跨媒介阅读与交流等专题内容的学习，引导学生根据真实的语言运用情境，开展自主的言语实践活动，积累言语经验，把握祖国语言文字的特点和运用规律，提高运用祖国语言文字的能力，理解与热爱祖国语言文字，发展思维能力，提升思维品质，培养健康的审美情趣，积累丰厚的文化底蕴，传承和弘扬中华优秀文化，接受人类进步文化，形成良好的思想道德品质、科学素养和人文素养，为学生学好专业知识与技能，提高就业创业能力和终身发展能力，成为全面发展的高素质劳动者和技术技能人才奠定基础。</w:t>
            </w:r>
          </w:p>
        </w:tc>
        <w:tc>
          <w:tcPr>
            <w:tcW w:w="70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6</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数学</w:t>
            </w:r>
          </w:p>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2" w:type="dxa"/>
            <w:noWrap w:val="0"/>
            <w:vAlign w:val="center"/>
          </w:tcPr>
          <w:p>
            <w:pPr>
              <w:keepNext w:val="0"/>
              <w:keepLines w:val="0"/>
              <w:pageBreakBefore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highlight w:val="none"/>
              </w:rPr>
              <w:t>按照教育部颁布的《中等职业学校数学课程标准》的教学要求开设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sz w:val="21"/>
                <w:szCs w:val="21"/>
                <w:highlight w:val="none"/>
              </w:rPr>
              <w:t>落实数学学科核心素养与教学目标。通过学习函数、几何与代数、概率与统计等内容，使学生获得继续学习、未来工作和发展所必需的数学基础知识、基本技能、基本思想和基本活动经验，具备一定的从数学角度发现和提出问题的能力、运用数学知识和思想方法分析和解决问题的能力。教学中要注意知识衔接，激发学习兴趣，增强学习主动性和自信心，不断塑造科学精神和工匠精神，培养创新意识，促进学生德智体美劳全面发展。</w:t>
            </w:r>
          </w:p>
        </w:tc>
        <w:tc>
          <w:tcPr>
            <w:tcW w:w="70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7</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英语</w:t>
            </w:r>
          </w:p>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2" w:type="dxa"/>
            <w:noWrap w:val="0"/>
            <w:vAlign w:val="center"/>
          </w:tcPr>
          <w:p>
            <w:pPr>
              <w:keepNext w:val="0"/>
              <w:keepLines w:val="0"/>
              <w:pageBreakBefore w:val="0"/>
              <w:widowControl/>
              <w:suppressLineNumbers w:val="0"/>
              <w:kinsoku/>
              <w:wordWrap/>
              <w:overflowPunct/>
              <w:topLinePunct w:val="0"/>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按照教育部颁布的《中等职业学校英语课程标准》的教学要求开设</w:t>
            </w:r>
            <w:r>
              <w:rPr>
                <w:rFonts w:hint="eastAsia" w:ascii="仿宋_GB2312" w:hAnsi="仿宋_GB2312" w:eastAsia="仿宋_GB2312" w:cs="仿宋_GB2312"/>
                <w:color w:val="auto"/>
                <w:sz w:val="21"/>
                <w:szCs w:val="21"/>
                <w:highlight w:val="none"/>
                <w:lang w:eastAsia="zh-CN"/>
              </w:rPr>
              <w:t>。</w:t>
            </w:r>
            <w:r>
              <w:rPr>
                <w:rFonts w:hint="eastAsia" w:ascii="仿宋_GB2312" w:hAnsi="仿宋_GB2312" w:eastAsia="仿宋_GB2312" w:cs="仿宋_GB2312"/>
                <w:color w:val="auto"/>
                <w:kern w:val="0"/>
                <w:sz w:val="21"/>
                <w:szCs w:val="21"/>
                <w:highlight w:val="none"/>
              </w:rPr>
              <w:t>通过学习基础模块和职业模块中的主题、语篇类型、语言知识、文化知识、语言技能、语言策略等课程内容，培养学生的职场语言沟通、思维差异感知、跨文化理解及自主学习等英语学科核心素养，提高学生的语篇理解能力和有效沟通能力，引导学生感知多元文化背景下思维方式的多样性；增强国际理解，坚定文化自信，为学生的职业生涯、继续学习和终身发展奠定基础。</w:t>
            </w:r>
          </w:p>
        </w:tc>
        <w:tc>
          <w:tcPr>
            <w:tcW w:w="70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8</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信息技术</w:t>
            </w:r>
          </w:p>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按照教育部颁布的《中等职业学校信息技术课程标准》的教学要求开设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对接信息技术的最新发展与应用，结合职业岗位要求和专业能力发展需要，重点培养支撑学生终身发展、适应时代要求的信息素养。引导学生通过多种形式的学习活动，在学习信息技术基础知识、基本技能的过程中，提升认知、合作与创新能力，培养适应职业发展需要的信息能力。</w:t>
            </w:r>
          </w:p>
        </w:tc>
        <w:tc>
          <w:tcPr>
            <w:tcW w:w="70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9</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历史</w:t>
            </w:r>
          </w:p>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left"/>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按照教育部颁布的《中等职业学校历史课程标准》的教学要求开设。落实课程标准规定的核心素养与教学目标要求，促进学生进一步了解人类社会形态的基本脉络、基本规律和优秀文化成果；从历史的角度了解和思考人与人、人与社会、人与自然的关系，增强历史使命感和社会责任感；培育和践行社会主义核心价值观，进一步弘扬以爱国主义为核心的民族精神和以改革创新为核心的时代精神；培养健全的人格和职业精神，树立正确的历史观和价值观，形成历史学科核心素养。</w:t>
            </w:r>
          </w:p>
        </w:tc>
        <w:tc>
          <w:tcPr>
            <w:tcW w:w="70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10</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right="0" w:hanging="27"/>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体育与健康</w:t>
            </w:r>
          </w:p>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rPr>
              <w:t>按照教育部颁布的《中等职业学校体育与健康课程标准》的教学要求开设。坚持落实立德树人的根本任务，以体育人，增强体质，健全人格、锤炼意志。通过学习体育健康知识、技能与方法，提高与未来职业相关的体能和运动技能水平，学会科学锻炼方法，树立健康观念，形成健康行为和生活方式，具备身心健康和职业生涯发展必备的学科核心素养。</w:t>
            </w:r>
          </w:p>
        </w:tc>
        <w:tc>
          <w:tcPr>
            <w:tcW w:w="70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0" w:hRule="atLeast"/>
        </w:trPr>
        <w:tc>
          <w:tcPr>
            <w:tcW w:w="690" w:type="dxa"/>
            <w:noWrap w:val="0"/>
            <w:vAlign w:val="center"/>
          </w:tcPr>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en-US" w:eastAsia="zh-CN"/>
              </w:rPr>
              <w:t>11</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艺术</w:t>
            </w:r>
          </w:p>
          <w:p>
            <w:pPr>
              <w:pStyle w:val="7"/>
              <w:keepNext w:val="0"/>
              <w:keepLines w:val="0"/>
              <w:pageBreakBefore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w:t>
            </w:r>
            <w:r>
              <w:rPr>
                <w:rFonts w:hint="eastAsia" w:ascii="仿宋_GB2312" w:hAnsi="仿宋_GB2312" w:eastAsia="仿宋_GB2312" w:cs="仿宋_GB2312"/>
                <w:color w:val="auto"/>
                <w:kern w:val="0"/>
                <w:sz w:val="21"/>
                <w:szCs w:val="21"/>
                <w:highlight w:val="none"/>
                <w:lang w:val="en-US" w:eastAsia="zh-CN"/>
              </w:rPr>
              <w:t>基础模块）</w:t>
            </w:r>
          </w:p>
        </w:tc>
        <w:tc>
          <w:tcPr>
            <w:tcW w:w="66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rPr>
              <w:t>按照教育部颁布的《中等职业学校艺术课程标准》的教学要求开设</w:t>
            </w:r>
            <w:r>
              <w:rPr>
                <w:rFonts w:hint="eastAsia" w:ascii="仿宋_GB2312" w:hAnsi="仿宋_GB2312" w:eastAsia="仿宋_GB2312" w:cs="仿宋_GB2312"/>
                <w:color w:val="auto"/>
                <w:kern w:val="0"/>
                <w:sz w:val="21"/>
                <w:szCs w:val="21"/>
                <w:highlight w:val="none"/>
                <w:lang w:eastAsia="zh-CN"/>
              </w:rPr>
              <w:t>。</w:t>
            </w:r>
            <w:r>
              <w:rPr>
                <w:rFonts w:hint="eastAsia" w:ascii="仿宋_GB2312" w:hAnsi="仿宋_GB2312" w:eastAsia="仿宋_GB2312" w:cs="仿宋_GB2312"/>
                <w:color w:val="auto"/>
                <w:sz w:val="21"/>
                <w:szCs w:val="21"/>
                <w:highlight w:val="none"/>
              </w:rPr>
              <w:t>落实课程标准规定的核心素养与教学目标要求，重点培养学生的艺术感知、审美判断、创意表达和文化理解。充分发挥艺术学科独特的育人功能，通过观赏、体验、联系、比较、讨论等形式的学习方法，进一步积累和掌握艺术的基础知识、基本技能和方法，培养学生感受美、鉴赏美、表现美、创造美的能力，帮助学生增进文化认同，坚定文化自信，成为德智体美劳全面发展的高素质劳动者和技术技能人才。</w:t>
            </w:r>
          </w:p>
        </w:tc>
        <w:tc>
          <w:tcPr>
            <w:tcW w:w="70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highlight w:val="none"/>
                <w:lang w:val="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5" w:hRule="atLeast"/>
        </w:trPr>
        <w:tc>
          <w:tcPr>
            <w:tcW w:w="690"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default" w:ascii="仿宋_GB2312" w:hAnsi="仿宋_GB2312" w:eastAsia="仿宋_GB2312" w:cs="仿宋_GB2312"/>
                <w:color w:val="auto"/>
                <w:kern w:val="0"/>
                <w:sz w:val="21"/>
                <w:szCs w:val="21"/>
                <w:highlight w:val="none"/>
                <w:lang w:val="en-US" w:eastAsia="zh-CN"/>
              </w:rPr>
            </w:pPr>
            <w:r>
              <w:rPr>
                <w:rFonts w:hint="eastAsia" w:ascii="仿宋_GB2312" w:hAnsi="仿宋_GB2312" w:eastAsia="仿宋_GB2312" w:cs="仿宋_GB2312"/>
                <w:color w:val="auto"/>
                <w:kern w:val="0"/>
                <w:sz w:val="21"/>
                <w:szCs w:val="21"/>
                <w:highlight w:val="none"/>
                <w:lang w:val="en-US" w:eastAsia="zh-CN"/>
              </w:rPr>
              <w:t>12</w:t>
            </w:r>
          </w:p>
        </w:tc>
        <w:tc>
          <w:tcPr>
            <w:tcW w:w="1395"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kern w:val="0"/>
                <w:sz w:val="21"/>
                <w:szCs w:val="21"/>
                <w:highlight w:val="none"/>
                <w:lang w:val="zh-CN"/>
              </w:rPr>
            </w:pPr>
            <w:r>
              <w:rPr>
                <w:rFonts w:hint="eastAsia" w:ascii="仿宋_GB2312" w:hAnsi="仿宋_GB2312" w:eastAsia="仿宋_GB2312" w:cs="仿宋_GB2312"/>
                <w:color w:val="auto"/>
                <w:kern w:val="0"/>
                <w:sz w:val="21"/>
                <w:szCs w:val="21"/>
                <w:highlight w:val="none"/>
                <w:lang w:val="zh-CN"/>
              </w:rPr>
              <w:t>劳动</w:t>
            </w:r>
            <w:r>
              <w:rPr>
                <w:rFonts w:hint="eastAsia" w:ascii="仿宋_GB2312" w:hAnsi="仿宋_GB2312" w:eastAsia="仿宋_GB2312" w:cs="仿宋_GB2312"/>
                <w:color w:val="auto"/>
                <w:kern w:val="0"/>
                <w:sz w:val="21"/>
                <w:szCs w:val="21"/>
                <w:highlight w:val="none"/>
                <w:lang w:val="en-US" w:eastAsia="zh-CN"/>
              </w:rPr>
              <w:t>教育</w:t>
            </w:r>
          </w:p>
        </w:tc>
        <w:tc>
          <w:tcPr>
            <w:tcW w:w="6692"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按照教育部颁布的《大中小学劳动教育指导纲要（试行）》的要求开设，是中职学校各专业必修课程。通过持续开展日常生活劳动，自我管理生活，提高劳动自立自强的意识和能力；通过定期开展校内外公益服务性劳动，做好校园环境秩序维护，运用专业技能为社会、为他人提供相关公益服务，培育社会公德，厚植爱国爱民的情怀；依托实习实训，参与真实的生产劳动和服务性劳动，增强职业认同感和劳动自豪感，培育精益求精的工匠精神和爱岗敬业的劳动态度。</w:t>
            </w:r>
          </w:p>
        </w:tc>
        <w:tc>
          <w:tcPr>
            <w:tcW w:w="708" w:type="dxa"/>
            <w:noWrap w:val="0"/>
            <w:vAlign w:val="center"/>
          </w:tcPr>
          <w:p>
            <w:pPr>
              <w:keepNext w:val="0"/>
              <w:keepLines w:val="0"/>
              <w:pageBreakBefore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0"/>
                <w:sz w:val="21"/>
                <w:szCs w:val="21"/>
                <w:highlight w:val="none"/>
                <w:lang w:val="en-US"/>
              </w:rPr>
            </w:pPr>
            <w:r>
              <w:rPr>
                <w:rFonts w:hint="eastAsia" w:ascii="仿宋_GB2312" w:hAnsi="仿宋_GB2312" w:eastAsia="仿宋_GB2312" w:cs="仿宋_GB2312"/>
                <w:color w:val="auto"/>
                <w:kern w:val="0"/>
                <w:sz w:val="21"/>
                <w:szCs w:val="21"/>
                <w:highlight w:val="none"/>
                <w:lang w:val="en-US" w:eastAsia="zh-CN"/>
              </w:rPr>
              <w:t>36</w:t>
            </w:r>
          </w:p>
        </w:tc>
      </w:tr>
    </w:tbl>
    <w:p>
      <w:pPr>
        <w:keepNext w:val="0"/>
        <w:keepLines w:val="0"/>
        <w:pageBreakBefore w:val="0"/>
        <w:widowControl w:val="0"/>
        <w:shd w:val="clear" w:color="auto" w:fill="auto"/>
        <w:kinsoku/>
        <w:wordWrap/>
        <w:overflowPunct/>
        <w:topLinePunct w:val="0"/>
        <w:autoSpaceDE/>
        <w:autoSpaceDN/>
        <w:bidi w:val="0"/>
        <w:adjustRightInd w:val="0"/>
        <w:snapToGrid w:val="0"/>
        <w:jc w:val="center"/>
        <w:textAlignment w:val="auto"/>
        <w:rPr>
          <w:rFonts w:hint="eastAsia" w:ascii="黑体" w:hAnsi="黑体" w:eastAsia="黑体" w:cs="黑体"/>
          <w:b w:val="0"/>
          <w:bCs w:val="0"/>
          <w:color w:val="auto"/>
          <w:sz w:val="24"/>
          <w:szCs w:val="24"/>
          <w:lang w:val="en-US" w:eastAsia="zh-CN"/>
        </w:rPr>
      </w:pPr>
    </w:p>
    <w:p>
      <w:pPr>
        <w:keepNext w:val="0"/>
        <w:keepLines w:val="0"/>
        <w:pageBreakBefore w:val="0"/>
        <w:widowControl w:val="0"/>
        <w:shd w:val="clear" w:color="auto" w:fill="auto"/>
        <w:kinsoku/>
        <w:wordWrap/>
        <w:overflowPunct/>
        <w:topLinePunct w:val="0"/>
        <w:autoSpaceDE/>
        <w:autoSpaceDN/>
        <w:bidi w:val="0"/>
        <w:adjustRightInd w:val="0"/>
        <w:snapToGrid w:val="0"/>
        <w:spacing w:after="157" w:afterLines="50"/>
        <w:jc w:val="center"/>
        <w:textAlignment w:val="auto"/>
        <w:rPr>
          <w:rFonts w:hint="eastAsia" w:ascii="黑体" w:hAnsi="黑体" w:eastAsia="黑体" w:cs="黑体"/>
          <w:b w:val="0"/>
          <w:bCs w:val="0"/>
          <w:color w:val="auto"/>
          <w:sz w:val="24"/>
          <w:szCs w:val="24"/>
          <w:lang w:val="en-US" w:eastAsia="zh-CN"/>
        </w:rPr>
      </w:pPr>
      <w:r>
        <w:rPr>
          <w:rFonts w:hint="eastAsia" w:ascii="黑体" w:hAnsi="黑体" w:eastAsia="黑体" w:cs="黑体"/>
          <w:b w:val="0"/>
          <w:bCs w:val="0"/>
          <w:color w:val="auto"/>
          <w:sz w:val="24"/>
          <w:szCs w:val="24"/>
          <w:lang w:val="en-US" w:eastAsia="zh-CN"/>
        </w:rPr>
        <w:t>表3  公共基础选修课程教学内容与要求</w:t>
      </w:r>
    </w:p>
    <w:tbl>
      <w:tblPr>
        <w:tblStyle w:val="15"/>
        <w:tblW w:w="9573" w:type="dxa"/>
        <w:tblInd w:w="-35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8"/>
        <w:gridCol w:w="1433"/>
        <w:gridCol w:w="6691"/>
        <w:gridCol w:w="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08" w:type="dxa"/>
            <w:noWrap w:val="0"/>
            <w:vAlign w:val="center"/>
          </w:tcPr>
          <w:p>
            <w:pPr>
              <w:keepNext w:val="0"/>
              <w:keepLines w:val="0"/>
              <w:suppressLineNumbers w:val="0"/>
              <w:shd w:val="clear" w:color="auto" w:fill="auto"/>
              <w:spacing w:before="0" w:beforeAutospacing="0" w:after="0" w:afterAutospacing="0"/>
              <w:ind w:left="0" w:right="0"/>
              <w:jc w:val="both"/>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433"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6691"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741" w:type="dxa"/>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w:t>
            </w:r>
          </w:p>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7" w:hRule="atLeast"/>
        </w:trPr>
        <w:tc>
          <w:tcPr>
            <w:tcW w:w="708"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1</w:t>
            </w:r>
          </w:p>
        </w:tc>
        <w:tc>
          <w:tcPr>
            <w:tcW w:w="1433"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中职生传统文化教育</w:t>
            </w:r>
          </w:p>
        </w:tc>
        <w:tc>
          <w:tcPr>
            <w:tcW w:w="669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shd w:val="clear" w:color="auto" w:fill="auto"/>
                <w:lang w:val="en-US" w:eastAsia="zh-CN" w:bidi="ar-SA"/>
              </w:rPr>
            </w:pPr>
            <w:r>
              <w:rPr>
                <w:rFonts w:hint="eastAsia" w:ascii="仿宋_GB2312" w:hAnsi="仿宋_GB2312" w:eastAsia="仿宋_GB2312" w:cs="仿宋_GB2312"/>
                <w:b w:val="0"/>
                <w:bCs w:val="0"/>
                <w:color w:val="auto"/>
                <w:sz w:val="21"/>
                <w:szCs w:val="21"/>
                <w:highlight w:val="none"/>
                <w:lang w:val="en-US" w:eastAsia="zh-CN"/>
              </w:rPr>
              <w:t>本</w:t>
            </w:r>
            <w:r>
              <w:rPr>
                <w:rFonts w:hint="eastAsia" w:ascii="仿宋_GB2312" w:hAnsi="仿宋_GB2312" w:eastAsia="仿宋_GB2312" w:cs="仿宋_GB2312"/>
                <w:b w:val="0"/>
                <w:bCs w:val="0"/>
                <w:color w:val="auto"/>
                <w:sz w:val="21"/>
                <w:szCs w:val="21"/>
                <w:highlight w:val="none"/>
              </w:rPr>
              <w:t>课程是公共基础限定选修课。课程围绕落实“立德树人”的根本任务，通过发挥传统文化“文以化人”的作用，让学生了解节日习俗，学习传统技艺，品鉴文学经典，感受德育故事，继承和发扬优秀传统文化，培养职业精神，塑造优秀品格，传承传统技艺，涵养家国情怀，形成正确的世界观、人生观和价值观，坚定文化自信、振奋民族精神，切实增强民族文化认同感，增强文化传承的自觉性，从而具有健康的情趣追求、优雅的审美意识和厚实的人文精神。</w:t>
            </w:r>
          </w:p>
        </w:tc>
        <w:tc>
          <w:tcPr>
            <w:tcW w:w="74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4" w:hRule="atLeast"/>
        </w:trPr>
        <w:tc>
          <w:tcPr>
            <w:tcW w:w="708" w:type="dxa"/>
            <w:noWrap w:val="0"/>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2</w:t>
            </w:r>
          </w:p>
        </w:tc>
        <w:tc>
          <w:tcPr>
            <w:tcW w:w="1433" w:type="dxa"/>
            <w:noWrap w:val="0"/>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安全教育</w:t>
            </w:r>
          </w:p>
        </w:tc>
        <w:tc>
          <w:tcPr>
            <w:tcW w:w="6691" w:type="dxa"/>
            <w:noWrap w:val="0"/>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本课程是公共基础限定选修课，课程主要覆盖国家安全、财产安全、网络安全、消防安全等；也包括“消防应急疏散演练”、“校园安全隐患排查”、“安全知识讲座”等实践项目。通过本课程教学，使学生掌握必要的安全知识和技能，使学生逐步形成安全保护能力，引导学生建立“珍爱生命、安全第一”的意识，具备基本的自救素养和能力。</w:t>
            </w:r>
          </w:p>
        </w:tc>
        <w:tc>
          <w:tcPr>
            <w:tcW w:w="741" w:type="dxa"/>
            <w:noWrap w:val="0"/>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3" w:hRule="atLeast"/>
        </w:trPr>
        <w:tc>
          <w:tcPr>
            <w:tcW w:w="708" w:type="dxa"/>
            <w:noWrap w:val="0"/>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3</w:t>
            </w:r>
          </w:p>
        </w:tc>
        <w:tc>
          <w:tcPr>
            <w:tcW w:w="1433" w:type="dxa"/>
            <w:noWrap w:val="0"/>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中职生创新创业教育</w:t>
            </w:r>
          </w:p>
        </w:tc>
        <w:tc>
          <w:tcPr>
            <w:tcW w:w="6691" w:type="dxa"/>
            <w:noWrap w:val="0"/>
            <w:vAlign w:val="center"/>
          </w:tcPr>
          <w:p>
            <w:pPr>
              <w:keepNext w:val="0"/>
              <w:keepLines w:val="0"/>
              <w:pageBreakBefore w:val="0"/>
              <w:widowControl w:val="0"/>
              <w:kinsoku/>
              <w:wordWrap/>
              <w:overflowPunct/>
              <w:topLinePunct w:val="0"/>
              <w:bidi w:val="0"/>
              <w:adjustRightInd w:val="0"/>
              <w:snapToGrid w:val="0"/>
              <w:spacing w:line="360" w:lineRule="exact"/>
              <w:ind w:firstLine="420" w:firstLineChars="200"/>
              <w:textAlignment w:val="auto"/>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是各专业开设的公共基础限定选修课程。通过本课程的学习，让学生了解和掌握基本的创新、创业方法，培养创新意识，激发创业激情，提升创新能力和创业能力。结合创新创业成功案例分析讨论，帮助学生深刻认识创新的重要性，树立正确的创新创业观，培养学生善于思考、勇于探索的创新精神和敢于承担风险、挑战自我的进取意识，引导学生更好运用所学知识进行创新创业实践。</w:t>
            </w:r>
          </w:p>
        </w:tc>
        <w:tc>
          <w:tcPr>
            <w:tcW w:w="741" w:type="dxa"/>
            <w:noWrap w:val="0"/>
            <w:vAlign w:val="center"/>
          </w:tcPr>
          <w:p>
            <w:pPr>
              <w:keepNext w:val="0"/>
              <w:keepLines w:val="0"/>
              <w:pageBreakBefore w:val="0"/>
              <w:widowControl w:val="0"/>
              <w:kinsoku/>
              <w:wordWrap/>
              <w:overflowPunct/>
              <w:topLinePunct w:val="0"/>
              <w:bidi w:val="0"/>
              <w:adjustRightInd w:val="0"/>
              <w:snapToGrid w:val="0"/>
              <w:spacing w:line="36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9" w:hRule="atLeast"/>
        </w:trPr>
        <w:tc>
          <w:tcPr>
            <w:tcW w:w="708" w:type="dxa"/>
            <w:noWrap w:val="0"/>
            <w:vAlign w:val="center"/>
          </w:tcPr>
          <w:p>
            <w:pPr>
              <w:pStyle w:val="7"/>
              <w:keepNext w:val="0"/>
              <w:keepLines w:val="0"/>
              <w:pageBreakBefore w:val="0"/>
              <w:widowControl w:val="0"/>
              <w:suppressLineNumbers w:val="0"/>
              <w:kinsoku/>
              <w:wordWrap/>
              <w:overflowPunct/>
              <w:topLinePunct w:val="0"/>
              <w:bidi w:val="0"/>
              <w:spacing w:before="0" w:beforeAutospacing="0" w:after="0" w:afterAutospacing="0" w:line="36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4</w:t>
            </w:r>
          </w:p>
        </w:tc>
        <w:tc>
          <w:tcPr>
            <w:tcW w:w="143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语文</w:t>
            </w:r>
          </w:p>
          <w:p>
            <w:pPr>
              <w:pStyle w:val="7"/>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69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语文限定选修模块，是要通过劳动精神工匠精神作品研读、职场应用写作与交流、微写作合科普作品选读四个专题教学，引导学生领悟劳动光荣、技能宝贵、创造伟大的时代风尚，培育劳动精神、弘扬工匠精神和劳模精神，培养学生职场应用写作能力，洽谈和协商能力、求职和应聘能力，引导学生学习微写作和阅读科普作品，扩大视野，提高解决生活实际问题和培养科学态度。</w:t>
            </w:r>
          </w:p>
        </w:tc>
        <w:tc>
          <w:tcPr>
            <w:tcW w:w="74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79" w:hRule="atLeast"/>
        </w:trPr>
        <w:tc>
          <w:tcPr>
            <w:tcW w:w="70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5</w:t>
            </w:r>
          </w:p>
        </w:tc>
        <w:tc>
          <w:tcPr>
            <w:tcW w:w="143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数学</w:t>
            </w:r>
          </w:p>
          <w:p>
            <w:pPr>
              <w:pStyle w:val="7"/>
              <w:keepNext w:val="0"/>
              <w:keepLines w:val="0"/>
              <w:pageBreakBefore w:val="0"/>
              <w:widowControl w:val="0"/>
              <w:suppressLineNumbers w:val="0"/>
              <w:kinsoku/>
              <w:wordWrap/>
              <w:overflowPunct/>
              <w:topLinePunct w:val="0"/>
              <w:bidi w:val="0"/>
              <w:spacing w:before="0" w:beforeAutospacing="0" w:after="0" w:afterAutospacing="0" w:line="360" w:lineRule="exact"/>
              <w:ind w:left="0" w:right="0"/>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69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数学限定选修模块，分拓展模块一和拓展模块二，拓展一主要涵盖充要条件、函数（三角计算、数列）、几何与代数（平面向量、圆锥曲线、立体几何、复数）和概率与统计（排列组合、随机变量及其分布、统计）；拓展二涵盖数学文化专题、数学建模专题、数学工具专题等七个专题和数学与艺术、数学与体育、数学与军事等五个数学案例。通过学习帮助学生感悟数学在生活、政治、经济、科学等领域的广泛应用，提升学生运用数学知识解决实际问题的能力。</w:t>
            </w:r>
          </w:p>
        </w:tc>
        <w:tc>
          <w:tcPr>
            <w:tcW w:w="74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08" w:hRule="atLeast"/>
        </w:trPr>
        <w:tc>
          <w:tcPr>
            <w:tcW w:w="70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rightChars="0" w:hanging="27" w:firstLine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kern w:val="0"/>
                <w:sz w:val="21"/>
                <w:szCs w:val="21"/>
                <w:highlight w:val="none"/>
                <w:lang w:val="en-US" w:eastAsia="zh-CN"/>
              </w:rPr>
              <w:t>6</w:t>
            </w:r>
          </w:p>
        </w:tc>
        <w:tc>
          <w:tcPr>
            <w:tcW w:w="143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英语</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（职业模块）</w:t>
            </w:r>
          </w:p>
        </w:tc>
        <w:tc>
          <w:tcPr>
            <w:tcW w:w="669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英语限定选修模块，主要包涵求职应聘、职场礼仪、职场服务、设备操作、技术应用、职场安全、危机应对、职业规划等8个主题，通过教学，让学生在不同职业场景中了解西方语言用词、结构和篇章逻辑的不同，提高职场语言沟通能力，增强职业意识，促进其未来职业发展。</w:t>
            </w:r>
          </w:p>
        </w:tc>
        <w:tc>
          <w:tcPr>
            <w:tcW w:w="74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7" w:hRule="atLeast"/>
        </w:trPr>
        <w:tc>
          <w:tcPr>
            <w:tcW w:w="708"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1433"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b w:val="0"/>
                <w:bCs w:val="0"/>
                <w:color w:val="auto"/>
                <w:kern w:val="0"/>
                <w:sz w:val="21"/>
                <w:szCs w:val="21"/>
                <w:highlight w:val="none"/>
                <w:lang w:val="en-US" w:eastAsia="zh-CN"/>
              </w:rPr>
            </w:pPr>
            <w:r>
              <w:rPr>
                <w:rFonts w:hint="eastAsia" w:ascii="仿宋_GB2312" w:hAnsi="仿宋_GB2312" w:eastAsia="仿宋_GB2312" w:cs="仿宋_GB2312"/>
                <w:b w:val="0"/>
                <w:bCs w:val="0"/>
                <w:color w:val="auto"/>
                <w:kern w:val="0"/>
                <w:sz w:val="21"/>
                <w:szCs w:val="21"/>
                <w:highlight w:val="none"/>
                <w:lang w:val="en-US" w:eastAsia="zh-CN"/>
              </w:rPr>
              <w:t>体育与健康</w:t>
            </w:r>
          </w:p>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19" w:leftChars="0" w:right="0" w:hanging="27" w:firstLineChars="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（拓展模块）</w:t>
            </w:r>
          </w:p>
        </w:tc>
        <w:tc>
          <w:tcPr>
            <w:tcW w:w="6691" w:type="dxa"/>
            <w:noWrap w:val="0"/>
            <w:vAlign w:val="center"/>
          </w:tcPr>
          <w:p>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360" w:lineRule="exact"/>
              <w:ind w:left="0" w:right="0" w:firstLine="420" w:firstLineChars="200"/>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b w:val="0"/>
                <w:bCs w:val="0"/>
                <w:color w:val="auto"/>
                <w:sz w:val="21"/>
                <w:szCs w:val="21"/>
                <w:highlight w:val="none"/>
                <w:lang w:val="en-US" w:eastAsia="zh-CN"/>
              </w:rPr>
              <w:t>本课程模块是体育限定选修模块，主要包括球类运动、田径类运动、体操类运动、水上类运动、冰雪类运动、武术与民族民间传统体育类运动、新型体育类运动5个运动技能系列，通过学生选学某一运动项目，了解该项运动的历史文化介绍、基本知识和技能、技战术、比赛规则、引导学生增强体质、健全人格、锤炼意识，自觉遵守体育道德规范和行为准则，发扬体育精神，塑造良好的体育品质。</w:t>
            </w:r>
          </w:p>
        </w:tc>
        <w:tc>
          <w:tcPr>
            <w:tcW w:w="741" w:type="dxa"/>
            <w:noWrap w:val="0"/>
            <w:vAlign w:val="center"/>
          </w:tcPr>
          <w:p>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b w:val="0"/>
                <w:bCs w:val="0"/>
                <w:color w:val="auto"/>
                <w:kern w:val="0"/>
                <w:sz w:val="21"/>
                <w:szCs w:val="21"/>
                <w:highlight w:val="none"/>
                <w:lang w:val="en-US" w:eastAsia="zh-CN"/>
              </w:rPr>
              <w:t>90</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exact"/>
        <w:ind w:firstLine="640" w:firstLineChars="200"/>
        <w:textAlignment w:val="auto"/>
        <w:rPr>
          <w:rFonts w:hint="eastAsia" w:ascii="仿宋_GB2312" w:hAnsi="仿宋_GB2312" w:eastAsia="仿宋_GB2312" w:cs="仿宋_GB2312"/>
          <w:color w:val="auto"/>
          <w:sz w:val="32"/>
          <w:szCs w:val="32"/>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color w:val="auto"/>
          <w:sz w:val="32"/>
          <w:szCs w:val="32"/>
        </w:rPr>
      </w:pPr>
      <w:r>
        <w:rPr>
          <w:rFonts w:hint="eastAsia" w:ascii="楷体" w:hAnsi="楷体" w:eastAsia="楷体" w:cs="楷体"/>
          <w:color w:val="auto"/>
          <w:sz w:val="32"/>
          <w:szCs w:val="32"/>
          <w:lang w:val="en-US" w:eastAsia="zh-CN"/>
        </w:rPr>
        <w:t>（二）专业（技能）</w:t>
      </w:r>
      <w:r>
        <w:rPr>
          <w:rFonts w:hint="eastAsia" w:ascii="楷体" w:hAnsi="楷体" w:eastAsia="楷体" w:cs="楷体"/>
          <w:color w:val="auto"/>
          <w:sz w:val="32"/>
          <w:szCs w:val="32"/>
        </w:rPr>
        <w:t>课程</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专业（技能）课程包括专业基础课程、专业核心课程、专业拓展课程、企业课程和实习实训等。</w:t>
      </w:r>
    </w:p>
    <w:p>
      <w:pPr>
        <w:pStyle w:val="4"/>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1.专业基础课程</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主要包括服装设计基础、服装结构制图、服装材料、服装手工工艺4门课程，是服装设计与工艺专业学生必修的专业基础课程。</w:t>
      </w:r>
    </w:p>
    <w:p>
      <w:pPr>
        <w:jc w:val="center"/>
        <w:rPr>
          <w:rFonts w:hint="eastAsia" w:ascii="仿宋" w:hAnsi="仿宋" w:eastAsia="仿宋" w:cs="仿宋"/>
          <w:color w:val="auto"/>
          <w:sz w:val="24"/>
          <w:szCs w:val="24"/>
          <w:lang w:val="en-US" w:eastAsia="zh-CN"/>
        </w:rPr>
      </w:pPr>
      <w:r>
        <w:rPr>
          <w:rFonts w:hint="eastAsia" w:ascii="黑体" w:hAnsi="黑体" w:eastAsia="黑体" w:cs="黑体"/>
          <w:color w:val="auto"/>
          <w:sz w:val="24"/>
          <w:szCs w:val="24"/>
          <w:lang w:val="en-US" w:eastAsia="zh-CN"/>
        </w:rPr>
        <w:t>表4  专业基础课程主要教学内容与要求</w:t>
      </w:r>
    </w:p>
    <w:tbl>
      <w:tblPr>
        <w:tblStyle w:val="14"/>
        <w:tblW w:w="5135" w:type="pct"/>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1530"/>
        <w:gridCol w:w="6015"/>
        <w:gridCol w:w="11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82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23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599"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1" w:hRule="atLeast"/>
        </w:trPr>
        <w:tc>
          <w:tcPr>
            <w:tcW w:w="3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82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服装设计基础</w:t>
            </w:r>
          </w:p>
        </w:tc>
        <w:tc>
          <w:tcPr>
            <w:tcW w:w="3232"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基础课程。通过学习素描、色彩、服装人体、服装款式设计、服饰图案、平面构成、立体构成、服装画技法等基础知识，使学生掌握服装设计基础知识；具备手绘服装款式图的能力；具备服装色彩搭配的能力；具备根据服装款式进行款式变化设计的能力；能根据不同风格的服装表达出相应的服装面料质感，具备创意设计出多种系列服装效果图的能力。为学生将来从事轻工纺织类工作打好基础。</w:t>
            </w:r>
          </w:p>
        </w:tc>
        <w:tc>
          <w:tcPr>
            <w:tcW w:w="5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64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1530"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服装结构制图</w:t>
            </w:r>
          </w:p>
        </w:tc>
        <w:tc>
          <w:tcPr>
            <w:tcW w:w="6015"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基础课程。通过学习裙裤、衬衫、西服等常见服装款式的结构制图的基本原理、制图步骤和方法，使学生掌握服装结构制图的基本原理、制图方法和变化规律，理解人体结构与服装制图的关系；掌握人体测量的方法以及加放量的知识；掌握不同款式服装的缝份、折边以及加放知识；了解不同门幅用料计算方法,用原型法和比例法进行一般品种服装的纸样制作；能够运用服装结构变化规律,认识、分析、解决一般体型的服装款式变化。为以后学习其他专业课程打下坚实的基础。</w:t>
            </w:r>
          </w:p>
        </w:tc>
        <w:tc>
          <w:tcPr>
            <w:tcW w:w="1115"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82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服装材料</w:t>
            </w:r>
          </w:p>
        </w:tc>
        <w:tc>
          <w:tcPr>
            <w:tcW w:w="3232"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基础课程。通过学习识别服装面、辅料等基础知识，使学生了解织物的组织结构和特点；掌握服装面料各织物的特点、种类；具备识别各织物的能力；了解服装面、辅料的市场行情，会根据款式合理选择、使用服装材料；能处理服装材料与服装设计制作关系。为学生将来从事轻工纺织类工作打好基础。</w:t>
            </w:r>
          </w:p>
        </w:tc>
        <w:tc>
          <w:tcPr>
            <w:tcW w:w="5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firstLine="0" w:firstLine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82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服装手工工艺</w:t>
            </w:r>
          </w:p>
        </w:tc>
        <w:tc>
          <w:tcPr>
            <w:tcW w:w="3232"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基础课程。通过学习基础针法、手工缝纫、刺绣技法、布艺贴花、珠片装饰、钩针编织等服装手工工艺，使学生掌握一系列手工制作技能，提升对服装美学的理解，并能够将个人风格融入服装设计作品之中，为未来的职业发展打下基础。</w:t>
            </w:r>
          </w:p>
        </w:tc>
        <w:tc>
          <w:tcPr>
            <w:tcW w:w="59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18</w:t>
            </w:r>
          </w:p>
        </w:tc>
      </w:tr>
    </w:tbl>
    <w:p>
      <w:pPr>
        <w:pStyle w:val="4"/>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2.专业核心课程</w:t>
      </w:r>
    </w:p>
    <w:p>
      <w:pPr>
        <w:keepNext w:val="0"/>
        <w:keepLines w:val="0"/>
        <w:pageBreakBefore w:val="0"/>
        <w:widowControl/>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主要包括服装工业样板制作与推档、服装CAD、服装缝制工艺、服装立体裁剪、服装款式电脑拓展设计、服装生产流程管理6门课程，是服装设计与工艺专业学生学习专业技能和培养专业能力的必修课程。</w:t>
      </w:r>
    </w:p>
    <w:p>
      <w:pPr>
        <w:jc w:val="center"/>
        <w:rPr>
          <w:rFonts w:hint="eastAsia" w:ascii="黑体" w:hAnsi="黑体" w:eastAsia="黑体" w:cs="黑体"/>
          <w:color w:val="auto"/>
          <w:sz w:val="24"/>
          <w:szCs w:val="24"/>
          <w:lang w:val="en-US" w:eastAsia="zh-CN"/>
        </w:rPr>
      </w:pPr>
      <w:r>
        <w:rPr>
          <w:rFonts w:hint="eastAsia" w:ascii="黑体" w:hAnsi="黑体" w:eastAsia="黑体" w:cs="黑体"/>
          <w:color w:val="auto"/>
          <w:sz w:val="24"/>
          <w:szCs w:val="24"/>
          <w:lang w:val="en-US" w:eastAsia="zh-CN"/>
        </w:rPr>
        <w:t>表5  专业核心课程主要教学内容与要求</w:t>
      </w:r>
    </w:p>
    <w:tbl>
      <w:tblPr>
        <w:tblStyle w:val="14"/>
        <w:tblW w:w="5151" w:type="pct"/>
        <w:tblInd w:w="-3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2115"/>
        <w:gridCol w:w="5422"/>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13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2904"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59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1</w:t>
            </w:r>
          </w:p>
        </w:tc>
        <w:tc>
          <w:tcPr>
            <w:tcW w:w="11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服装工业样板</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rightChars="0"/>
              <w:jc w:val="center"/>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制作与推档</w:t>
            </w:r>
          </w:p>
        </w:tc>
        <w:tc>
          <w:tcPr>
            <w:tcW w:w="2904" w:type="pct"/>
            <w:noWrap w:val="0"/>
            <w:vAlign w:val="center"/>
          </w:tcPr>
          <w:p>
            <w:pPr>
              <w:keepNext w:val="0"/>
              <w:keepLines w:val="0"/>
              <w:pageBreakBefore w:val="0"/>
              <w:widowControl w:val="0"/>
              <w:suppressLineNumbers w:val="0"/>
              <w:shd w:val="clear" w:color="auto" w:fill="auto"/>
              <w:kinsoku/>
              <w:wordWrap/>
              <w:overflowPunct/>
              <w:topLinePunct w:val="0"/>
              <w:autoSpaceDE/>
              <w:autoSpaceDN/>
              <w:bidi w:val="0"/>
              <w:adjustRightInd/>
              <w:snapToGrid/>
              <w:spacing w:before="0" w:beforeAutospacing="0" w:after="0" w:afterAutospacing="0" w:line="360" w:lineRule="exact"/>
              <w:ind w:left="0" w:right="0" w:firstLine="420" w:firstLineChars="200"/>
              <w:jc w:val="both"/>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核心课程。通过综合案例的分析和实践，让学生全面了解服装工业样板制作与推档的流程和方法，积累丰富的推档技巧和实践经验；了解服装工业生产中各种服装材料的性能和特点；掌握服装CAD软件辅助服装工业样板制作与推档的方法和步骤，提高服装产品的设计和生产效率及质量。</w:t>
            </w:r>
          </w:p>
        </w:tc>
        <w:tc>
          <w:tcPr>
            <w:tcW w:w="596"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2</w:t>
            </w:r>
          </w:p>
        </w:tc>
        <w:tc>
          <w:tcPr>
            <w:tcW w:w="11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center"/>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rightChars="0"/>
              <w:jc w:val="center"/>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服装CAD</w:t>
            </w:r>
          </w:p>
        </w:tc>
        <w:tc>
          <w:tcPr>
            <w:tcW w:w="2904"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核心课程。通过学习CAD软件常用工具的基本操作步骤和方法，以裙装、裤装、衬衣、西装等常见服装款式案例掌握CAD软件制版、推板、排版、输出原理，使学生了解服装CAD在服装设计和生产中的使用情况，掌握服装CAD工具的基本操作；熟练掌握服装CAD制板、推板及排料的方法；能根据服装款式变化进行服装结构制板、推板及输出，为从事服装制版师等工作打下基础。</w:t>
            </w:r>
          </w:p>
        </w:tc>
        <w:tc>
          <w:tcPr>
            <w:tcW w:w="5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3</w:t>
            </w:r>
          </w:p>
        </w:tc>
        <w:tc>
          <w:tcPr>
            <w:tcW w:w="11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服装缝制工艺</w:t>
            </w:r>
          </w:p>
        </w:tc>
        <w:tc>
          <w:tcPr>
            <w:tcW w:w="2904"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核心课程。通过学习服装制作工艺基础知识、裤装制作工艺、裙装制作工艺、衬衫制作工艺、西装等制作工艺等内容，使学生掌握常用手缝针法和机缝工艺基本操作要领；理解服装各类零部件的裁制流程,运用恰当工艺进行服装部件的裁配、缝制、整烫；能分析设计图稿的风格特征,灵活运用工艺手段,合理进行服装部件、常见服装品类的制作；了解现代服装企业裁剪、缝制、后整理流水线生产技术工艺流程，为后续其他专业课程学习打下必要基础。</w:t>
            </w:r>
          </w:p>
        </w:tc>
        <w:tc>
          <w:tcPr>
            <w:tcW w:w="5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default"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252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4</w:t>
            </w:r>
          </w:p>
        </w:tc>
        <w:tc>
          <w:tcPr>
            <w:tcW w:w="11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服装立体裁剪</w:t>
            </w:r>
          </w:p>
        </w:tc>
        <w:tc>
          <w:tcPr>
            <w:tcW w:w="2904"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核心课程。通过学习服装立体裁剪的起源与发展、大头针别合方法、原理等内容，使学生了解当下国际服装制板流行趋势，掌握立体裁剪所用工具、材料及人体模型的选择和使用方法，能准确解析裙装类、衬衫类、西服类等典型服装款式设计原理，能把手工制板和服装立体造型取板原理紧密结合，全面熟悉服装效果图设计、服装款式设计、服装结构设计、服装立体造型之间的关系，为顺利走上服装设计师、制版师工作等岗位打好基础。</w:t>
            </w:r>
          </w:p>
        </w:tc>
        <w:tc>
          <w:tcPr>
            <w:tcW w:w="5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11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服装款式</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电脑拓展设计</w:t>
            </w:r>
          </w:p>
        </w:tc>
        <w:tc>
          <w:tcPr>
            <w:tcW w:w="2904"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本课程是服装设计与工艺专业必修的专业核心课程。通过学习Adobe Illustrator、Coreldraw、Photoshop等平面设计软件常用工具的基本操作步骤和方法，使学生在掌握手绘服装款式图、效果图的基础上，能够使用电脑软件进行裙装、裤装、衬衫、西装、休闲装的服装款式图、服装效果图拓展设计，包括服装效果图的背景处理、服装效果图添加图案、服装效果图颜色处理、服装人体上色、服装面料质感等效果的制作。为学生将来从事服装数码技术类工作奠定基础。</w:t>
            </w:r>
          </w:p>
        </w:tc>
        <w:tc>
          <w:tcPr>
            <w:tcW w:w="5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6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w:t>
            </w:r>
          </w:p>
        </w:tc>
        <w:tc>
          <w:tcPr>
            <w:tcW w:w="113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服装生产流程管理</w:t>
            </w:r>
          </w:p>
        </w:tc>
        <w:tc>
          <w:tcPr>
            <w:tcW w:w="2904"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微软雅黑"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本课程是服装设计与工艺专业必修的专业核心课程。通过学习服装生产流程管理等相关知识，使学生</w:t>
            </w:r>
            <w:r>
              <w:rPr>
                <w:rFonts w:hint="default" w:ascii="仿宋_GB2312" w:hAnsi="仿宋_GB2312" w:eastAsia="仿宋_GB2312" w:cs="仿宋_GB2312"/>
                <w:b w:val="0"/>
                <w:bCs w:val="0"/>
                <w:color w:val="auto"/>
                <w:sz w:val="21"/>
                <w:szCs w:val="21"/>
                <w:highlight w:val="none"/>
                <w:lang w:val="en-US" w:eastAsia="zh-CN"/>
              </w:rPr>
              <w:t>掌握制定生产计划的方法和步骤，包括确定生产目标、分析产能、安排生产进度等</w:t>
            </w:r>
            <w:r>
              <w:rPr>
                <w:rFonts w:hint="eastAsia" w:ascii="仿宋_GB2312" w:hAnsi="仿宋_GB2312" w:eastAsia="仿宋_GB2312" w:cs="仿宋_GB2312"/>
                <w:b w:val="0"/>
                <w:bCs w:val="0"/>
                <w:color w:val="auto"/>
                <w:sz w:val="21"/>
                <w:szCs w:val="21"/>
                <w:highlight w:val="none"/>
                <w:lang w:val="en-US" w:eastAsia="zh-CN"/>
              </w:rPr>
              <w:t>；掌握原材料的采购流程和方法；了解裁剪和缝制的基本原理和方法；掌握各种裁剪和缝制设备的操作和维护方法；掌握各种质量检查工具和设备的使用方法；掌握各种包装材料和设备的使用方法；了解如何进行发货记录和物流管理等，提高管理的规范性和准确性。</w:t>
            </w:r>
          </w:p>
        </w:tc>
        <w:tc>
          <w:tcPr>
            <w:tcW w:w="59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18</w:t>
            </w:r>
          </w:p>
        </w:tc>
      </w:tr>
    </w:tbl>
    <w:p>
      <w:pPr>
        <w:pStyle w:val="4"/>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3.专业拓展课程</w:t>
      </w:r>
    </w:p>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主要包括服装陈列与展示、服装消费心理学、服装设备使用常识、网店策划与经营、市场调研与品牌策划、专题设计6门专业拓展课程。</w:t>
      </w:r>
    </w:p>
    <w:p>
      <w:pPr>
        <w:pStyle w:val="4"/>
        <w:keepNext w:val="0"/>
        <w:keepLines w:val="0"/>
        <w:pageBreakBefore w:val="0"/>
        <w:widowControl w:val="0"/>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表6 专业拓展课程主要教学内容与要求</w:t>
      </w:r>
    </w:p>
    <w:tbl>
      <w:tblPr>
        <w:tblStyle w:val="14"/>
        <w:tblW w:w="5145"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2138"/>
        <w:gridCol w:w="5436"/>
        <w:gridCol w:w="11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4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1146"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2915"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591"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6"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1</w:t>
            </w:r>
          </w:p>
        </w:tc>
        <w:tc>
          <w:tcPr>
            <w:tcW w:w="11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服装陈列与展示</w:t>
            </w:r>
          </w:p>
        </w:tc>
        <w:tc>
          <w:tcPr>
            <w:tcW w:w="291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拓展课程。通过学习包括服装展示基础、陈列设计与布局、色彩与照明搭配、模特与道具应用、橱窗陈列技巧、动态展示与演示、品牌形象与风格传达、陈列管理与营销策略以及创新技术与趋势应用等方面内容，使学生具备一定的审美能力、服饰风格定位能力以及服装陈列创意设计活动能力。课程授课过程中，注重理论与实践教学并重，侧重岗位实践体验，提升陈列设计师岗位的综合素养，为走上服装陈列设计师、服装导购师等工作岗位奠定基础。</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6"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2</w:t>
            </w:r>
          </w:p>
        </w:tc>
        <w:tc>
          <w:tcPr>
            <w:tcW w:w="11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服装消费心理学</w:t>
            </w:r>
          </w:p>
        </w:tc>
        <w:tc>
          <w:tcPr>
            <w:tcW w:w="291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left"/>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拓展课程。通过学习服装消费心理学的定义与重要性、消费者行为模式与动机、服装与心理需求的关联、服装的社会文化影响、个性差异与服装选择、服装消费中的感知与决策、情感、态度与购后评价、品牌、广告与消费心理、跨文化服装消费心理等内容，使学生掌握消费者在服装购买过程中的心理活动和行为，掌握消费者对服装的需求、动机、决策等方面的心理因素，为从事服装销售、导购等岗位奠定基础。</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6"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3</w:t>
            </w:r>
          </w:p>
        </w:tc>
        <w:tc>
          <w:tcPr>
            <w:tcW w:w="11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服装设备使用常识</w:t>
            </w:r>
          </w:p>
        </w:tc>
        <w:tc>
          <w:tcPr>
            <w:tcW w:w="291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企业课程。通过学习设备介绍与操作、设备日常保养、常见故障处理、安全注意事项、不同设备特点与使用、设备维护与寿命管理等内容，使学生掌握服装设备日常使用、保养和维护等常识，提升设备使用寿命和生产效率，为职业发展打下基础。</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6"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4</w:t>
            </w:r>
          </w:p>
        </w:tc>
        <w:tc>
          <w:tcPr>
            <w:tcW w:w="11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网店策划与经营</w:t>
            </w:r>
          </w:p>
        </w:tc>
        <w:tc>
          <w:tcPr>
            <w:tcW w:w="291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拓展课程。通过学习网店策划基础、网店设计及美化、营销策略与推广、客户服务与售后、数据分析与优化，汽车底盘电控系统故障诊断仪器和设备的功能与使用，汽车底盘电控系统故障的诊断与维修方法等内容，使学生了解网店的基本知识，熟悉网店操作的基本模式，掌握网络店铺运作常识，教学中会以真实的网络经营平台为载体，根据企业的网络营销任务，按照实际操作步骤和环节组织课堂教学，充分调动学生的职业性、实践性和开放性，为将来有经营网店职业规划的学生打开思路。</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5</w:t>
            </w:r>
          </w:p>
        </w:tc>
        <w:tc>
          <w:tcPr>
            <w:tcW w:w="11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市场调研与品牌策划</w:t>
            </w:r>
          </w:p>
        </w:tc>
        <w:tc>
          <w:tcPr>
            <w:tcW w:w="291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拓展课程。通过学习商务形象塑造、沟通技巧、商务场合的礼仪规范、导购服务流程、产品知识与展示、顾客心理与行为、团队协作与领导力、应急处理与风险控制、商务礼仪与导购案例分析等内容，使学生了解商务礼仪与导购的基础知识和基本技能，掌握待人接物的基本礼仪及不同情况下的礼仪规范；知晓促销手段(方法)的种类及作用;掌握网络营销的基本方式和要求；理解电子商务的运作模式；会根据消费者的消费心理进行服装推销。为顺利走上服装营销等工作岗位打好基础。</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6</w:t>
            </w:r>
          </w:p>
        </w:tc>
        <w:tc>
          <w:tcPr>
            <w:tcW w:w="114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b w:val="0"/>
                <w:bCs w:val="0"/>
                <w:color w:val="auto"/>
                <w:sz w:val="21"/>
                <w:szCs w:val="21"/>
                <w:highlight w:val="none"/>
                <w:lang w:val="en-US" w:eastAsia="zh-CN"/>
              </w:rPr>
              <w:t>专题设计</w:t>
            </w:r>
          </w:p>
        </w:tc>
        <w:tc>
          <w:tcPr>
            <w:tcW w:w="291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拓展课程。通过学习服装设计专项知识与技能，使学生掌握专题设计的构思方法和设计流程，掌握专题创意设计、专题成衣设计的基本技能，为不同专题服装创意设计奠定坚实基础。</w:t>
            </w:r>
          </w:p>
        </w:tc>
        <w:tc>
          <w:tcPr>
            <w:tcW w:w="59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18</w:t>
            </w:r>
          </w:p>
        </w:tc>
      </w:tr>
    </w:tbl>
    <w:p>
      <w:pPr>
        <w:pStyle w:val="4"/>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4.企业课程</w:t>
      </w:r>
    </w:p>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主要包括3D数字化服装设计、服装市场营销2门企业课程，是服装设计与工艺专业学生增强岗位适应性的企业课程。</w:t>
      </w:r>
    </w:p>
    <w:p>
      <w:pPr>
        <w:pStyle w:val="4"/>
        <w:keepNext w:val="0"/>
        <w:keepLines w:val="0"/>
        <w:pageBreakBefore w:val="0"/>
        <w:widowControl w:val="0"/>
        <w:kinsoku/>
        <w:wordWrap/>
        <w:overflowPunct/>
        <w:topLinePunct w:val="0"/>
        <w:autoSpaceDE/>
        <w:autoSpaceDN/>
        <w:bidi w:val="0"/>
        <w:adjustRightInd/>
        <w:snapToGrid w:val="0"/>
        <w:spacing w:line="520" w:lineRule="exact"/>
        <w:ind w:firstLine="0" w:firstLineChars="0"/>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表7 企业课程主要教学内容与要求</w:t>
      </w:r>
    </w:p>
    <w:tbl>
      <w:tblPr>
        <w:tblStyle w:val="14"/>
        <w:tblW w:w="5509"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283"/>
        <w:gridCol w:w="6858"/>
        <w:gridCol w:w="11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323"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64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课程名称</w:t>
            </w:r>
          </w:p>
        </w:tc>
        <w:tc>
          <w:tcPr>
            <w:tcW w:w="3435"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598"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参考学时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3" w:type="pct"/>
            <w:noWrap w:val="0"/>
            <w:vAlign w:val="center"/>
          </w:tcPr>
          <w:p>
            <w:pPr>
              <w:keepNext w:val="0"/>
              <w:keepLines w:val="0"/>
              <w:suppressLineNumbers w:val="0"/>
              <w:shd w:val="clear" w:color="auto" w:fill="auto"/>
              <w:spacing w:before="0" w:beforeAutospacing="0" w:after="0" w:afterAutospacing="0"/>
              <w:ind w:left="0" w:leftChars="0" w:right="0" w:rightChars="0"/>
              <w:jc w:val="center"/>
              <w:rPr>
                <w:rFonts w:hint="eastAsia" w:ascii="黑体" w:hAnsi="黑体" w:eastAsia="黑体" w:cs="黑体"/>
                <w:color w:val="auto"/>
                <w:sz w:val="21"/>
                <w:szCs w:val="21"/>
                <w:lang w:val="en-US" w:eastAsia="zh-CN"/>
              </w:rPr>
            </w:pPr>
          </w:p>
          <w:p>
            <w:pPr>
              <w:keepNext w:val="0"/>
              <w:keepLines w:val="0"/>
              <w:suppressLineNumbers w:val="0"/>
              <w:shd w:val="clear" w:color="auto" w:fill="auto"/>
              <w:spacing w:before="0" w:beforeAutospacing="0" w:after="0" w:afterAutospacing="0"/>
              <w:ind w:left="0" w:leftChars="0" w:right="0" w:rightChars="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1</w:t>
            </w:r>
          </w:p>
        </w:tc>
        <w:tc>
          <w:tcPr>
            <w:tcW w:w="6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3D数字化</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服装设计</w:t>
            </w:r>
          </w:p>
        </w:tc>
        <w:tc>
          <w:tcPr>
            <w:tcW w:w="343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专业拓展课程。通过学习3D建模基础、服装结构设计、材质与纹理应用、服装动态展示制作、交互与虚拟试衣、实际项目实战，了解行业前沿技术等内容，使学生掌握3D数字化服装设计系统的基础操作；能熟练运用服装三维虚拟设计软件进行服装可视缝合并进行服装版型修改；能把三维虚拟设计软件和服装二维CAD很好的配合运用，并进行格式转换；能运用三维虚拟设计软件进行可视缝合与模特静态和动态展示，掌握3D数字化服装设计新兴技术手段，提升设计能力和竞争力。</w:t>
            </w:r>
          </w:p>
        </w:tc>
        <w:tc>
          <w:tcPr>
            <w:tcW w:w="5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黑体" w:hAnsi="黑体" w:eastAsia="黑体" w:cs="黑体"/>
                <w:color w:val="auto"/>
                <w:sz w:val="21"/>
                <w:szCs w:val="21"/>
                <w:lang w:val="en-US" w:eastAsia="zh-CN"/>
              </w:rPr>
            </w:pPr>
            <w:r>
              <w:rPr>
                <w:rFonts w:hint="eastAsia" w:ascii="仿宋_GB2312" w:hAnsi="仿宋_GB2312" w:eastAsia="仿宋_GB2312" w:cs="仿宋_GB2312"/>
                <w:b w:val="0"/>
                <w:bCs w:val="0"/>
                <w:color w:val="auto"/>
                <w:sz w:val="21"/>
                <w:szCs w:val="21"/>
                <w:highlight w:val="no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23"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2</w:t>
            </w:r>
          </w:p>
        </w:tc>
        <w:tc>
          <w:tcPr>
            <w:tcW w:w="6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服装市场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营销</w:t>
            </w:r>
          </w:p>
        </w:tc>
        <w:tc>
          <w:tcPr>
            <w:tcW w:w="3435"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exact"/>
              <w:ind w:left="0" w:leftChars="0" w:right="0" w:rightChars="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本课程是服装设计与工艺专业必修的企业课程。通过学习服装市场营销的基本原理和方法、市场调研、营销策略理论知识、营销策略设计基营销方案的制定、现代企业营销理念等内容，使学生掌握现代市场营销学的基础知识，分析服装市场的类型和特点，掌握服装营销组织形式、服装营销人员的素质和营销技能，为未来的从事服装销售行业打下基础。</w:t>
            </w:r>
          </w:p>
        </w:tc>
        <w:tc>
          <w:tcPr>
            <w:tcW w:w="598"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00" w:lineRule="exact"/>
              <w:ind w:left="0" w:leftChars="0" w:right="0" w:rightChars="0" w:firstLine="0" w:firstLine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18</w:t>
            </w:r>
          </w:p>
        </w:tc>
      </w:tr>
    </w:tbl>
    <w:p>
      <w:pPr>
        <w:pStyle w:val="4"/>
        <w:keepNext w:val="0"/>
        <w:keepLines w:val="0"/>
        <w:pageBreakBefore w:val="0"/>
        <w:widowControl w:val="0"/>
        <w:kinsoku/>
        <w:wordWrap/>
        <w:overflowPunct/>
        <w:topLinePunct w:val="0"/>
        <w:autoSpaceDE/>
        <w:autoSpaceDN/>
        <w:bidi w:val="0"/>
        <w:adjustRightInd w:val="0"/>
        <w:snapToGrid w:val="0"/>
        <w:spacing w:line="560" w:lineRule="exact"/>
        <w:textAlignment w:val="auto"/>
        <w:rPr>
          <w:rFonts w:hint="eastAsia" w:ascii="楷体" w:hAnsi="楷体" w:eastAsia="楷体" w:cs="楷体"/>
          <w:color w:val="auto"/>
          <w:kern w:val="2"/>
          <w:sz w:val="32"/>
          <w:szCs w:val="32"/>
          <w:lang w:val="en-US" w:eastAsia="zh-CN" w:bidi="ar-SA"/>
        </w:rPr>
      </w:pPr>
      <w:r>
        <w:rPr>
          <w:rFonts w:hint="eastAsia" w:ascii="楷体" w:hAnsi="楷体" w:eastAsia="楷体" w:cs="楷体"/>
          <w:color w:val="auto"/>
          <w:kern w:val="2"/>
          <w:sz w:val="32"/>
          <w:szCs w:val="32"/>
          <w:lang w:val="en-US" w:eastAsia="zh-CN" w:bidi="ar-SA"/>
        </w:rPr>
        <w:t>5.实习实训</w:t>
      </w:r>
    </w:p>
    <w:p>
      <w:pPr>
        <w:pStyle w:val="4"/>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textAlignment w:val="auto"/>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根据专业人才培养和课程需要，在专业课程学习过程中，对接真实企业场景或工作情景，采取理实一体化项目教学实训和分阶段集中专门化综合实训的方式，在校内实训基地和校外实习基地进行实训和认识实习，在第六学期进行岗位实习。实习实训既是实践性教学，也是专业课教学的重要内容，应注重理论与实践一体化教学，严格执行《职业学校学生实习管理规定》（教职成〔2021〕4号）和《服装设计与工艺专业岗位实习标准》，保证学生实习岗位与其所学专业面向的岗位（群）基本一致，内容符合标准要求。</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500" w:lineRule="exact"/>
        <w:jc w:val="center"/>
        <w:textAlignment w:val="auto"/>
        <w:rPr>
          <w:rFonts w:hint="eastAsia" w:ascii="仿宋" w:hAnsi="仿宋" w:eastAsia="仿宋" w:cs="仿宋"/>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表8  实习实训主要教学内容与要求</w:t>
      </w:r>
    </w:p>
    <w:tbl>
      <w:tblPr>
        <w:tblStyle w:val="14"/>
        <w:tblW w:w="5352" w:type="pct"/>
        <w:tblInd w:w="-30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9"/>
        <w:gridCol w:w="1287"/>
        <w:gridCol w:w="4466"/>
        <w:gridCol w:w="1332"/>
        <w:gridCol w:w="1247"/>
        <w:gridCol w:w="7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339"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序号</w:t>
            </w:r>
          </w:p>
        </w:tc>
        <w:tc>
          <w:tcPr>
            <w:tcW w:w="663"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项目</w:t>
            </w:r>
          </w:p>
        </w:tc>
        <w:tc>
          <w:tcPr>
            <w:tcW w:w="2302" w:type="pct"/>
            <w:noWrap w:val="0"/>
            <w:vAlign w:val="center"/>
          </w:tcPr>
          <w:p>
            <w:pPr>
              <w:keepNext w:val="0"/>
              <w:keepLines w:val="0"/>
              <w:suppressLineNumbers w:val="0"/>
              <w:shd w:val="clear" w:color="auto" w:fill="auto"/>
              <w:spacing w:before="0" w:beforeAutospacing="0" w:after="0" w:afterAutospacing="0"/>
              <w:ind w:left="0"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教学内容与要求</w:t>
            </w:r>
          </w:p>
        </w:tc>
        <w:tc>
          <w:tcPr>
            <w:tcW w:w="686"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地点</w:t>
            </w:r>
          </w:p>
        </w:tc>
        <w:tc>
          <w:tcPr>
            <w:tcW w:w="642" w:type="pct"/>
            <w:noWrap w:val="0"/>
            <w:vAlign w:val="center"/>
          </w:tcPr>
          <w:p>
            <w:pPr>
              <w:keepNext w:val="0"/>
              <w:keepLines w:val="0"/>
              <w:suppressLineNumbers w:val="0"/>
              <w:shd w:val="clear" w:color="auto" w:fill="auto"/>
              <w:spacing w:before="0" w:beforeAutospacing="0" w:after="0" w:afterAutospacing="0"/>
              <w:ind w:left="0" w:right="0"/>
              <w:jc w:val="center"/>
              <w:rPr>
                <w:rFonts w:hint="default"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学期</w:t>
            </w:r>
          </w:p>
        </w:tc>
        <w:tc>
          <w:tcPr>
            <w:tcW w:w="364" w:type="pct"/>
            <w:noWrap w:val="0"/>
            <w:vAlign w:val="center"/>
          </w:tcPr>
          <w:p>
            <w:pPr>
              <w:keepNext w:val="0"/>
              <w:keepLines w:val="0"/>
              <w:suppressLineNumbers w:val="0"/>
              <w:shd w:val="clear" w:color="auto" w:fill="auto"/>
              <w:spacing w:before="0" w:beforeAutospacing="0" w:after="0" w:afterAutospacing="0"/>
              <w:ind w:right="0"/>
              <w:jc w:val="center"/>
              <w:rPr>
                <w:rFonts w:hint="eastAsia" w:ascii="黑体" w:hAnsi="黑体" w:eastAsia="黑体" w:cs="黑体"/>
                <w:color w:val="auto"/>
                <w:sz w:val="21"/>
                <w:szCs w:val="21"/>
                <w:lang w:val="en-US" w:eastAsia="zh-CN"/>
              </w:rPr>
            </w:pPr>
            <w:r>
              <w:rPr>
                <w:rFonts w:hint="eastAsia" w:ascii="黑体" w:hAnsi="黑体" w:eastAsia="黑体" w:cs="黑体"/>
                <w:color w:val="auto"/>
                <w:sz w:val="21"/>
                <w:szCs w:val="21"/>
                <w:lang w:val="en-US" w:eastAsia="zh-CN"/>
              </w:rPr>
              <w:t>学时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2" w:hRule="atLeast"/>
        </w:trPr>
        <w:tc>
          <w:tcPr>
            <w:tcW w:w="33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w:t>
            </w:r>
          </w:p>
        </w:tc>
        <w:tc>
          <w:tcPr>
            <w:tcW w:w="66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认识实习</w:t>
            </w:r>
          </w:p>
        </w:tc>
        <w:tc>
          <w:tcPr>
            <w:tcW w:w="2302"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通过组织学生到实习单位参观和体验等方式，使学生了解服装生产企业中涉及到裁剪、缝制、熨烫、后整理等岗位的工作环境和要求，增强感性认识，激发专业兴趣和培养专业情感。</w:t>
            </w:r>
          </w:p>
        </w:tc>
        <w:tc>
          <w:tcPr>
            <w:tcW w:w="6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服装企业</w:t>
            </w:r>
          </w:p>
        </w:tc>
        <w:tc>
          <w:tcPr>
            <w:tcW w:w="6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第1学期</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2</w:t>
            </w:r>
          </w:p>
        </w:tc>
        <w:tc>
          <w:tcPr>
            <w:tcW w:w="66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被服产品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综合实训</w:t>
            </w:r>
          </w:p>
        </w:tc>
        <w:tc>
          <w:tcPr>
            <w:tcW w:w="2302"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通过被服产品综合实训，使学生掌握被罩、床单等被服产品的裁剪、缝制、熨烫、后整理等生产流程，具备订单产品加工制作能力和综合实训与生产能力。</w:t>
            </w:r>
          </w:p>
        </w:tc>
        <w:tc>
          <w:tcPr>
            <w:tcW w:w="6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校内生产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实训基地</w:t>
            </w:r>
          </w:p>
        </w:tc>
        <w:tc>
          <w:tcPr>
            <w:tcW w:w="6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3</w:t>
            </w:r>
          </w:p>
        </w:tc>
        <w:tc>
          <w:tcPr>
            <w:tcW w:w="66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rightChars="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工装产品</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综合实训</w:t>
            </w:r>
          </w:p>
        </w:tc>
        <w:tc>
          <w:tcPr>
            <w:tcW w:w="2302"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通过工装产品综合实训，使学生掌握工装产品裁剪、缝制、熨烫、质检、后整理等技能，具备工装生产加工制作能力和综合职业能力，全面提升学生解决实际问题的能力。</w:t>
            </w:r>
          </w:p>
        </w:tc>
        <w:tc>
          <w:tcPr>
            <w:tcW w:w="6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校内生产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实训基地</w:t>
            </w:r>
          </w:p>
        </w:tc>
        <w:tc>
          <w:tcPr>
            <w:tcW w:w="6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第5学期</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168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39"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leftChars="0" w:right="0" w:rightChars="0"/>
              <w:jc w:val="center"/>
              <w:textAlignment w:val="auto"/>
              <w:rPr>
                <w:rFonts w:hint="eastAsia" w:ascii="仿宋_GB2312" w:hAnsi="仿宋_GB2312" w:eastAsia="仿宋_GB2312" w:cs="仿宋_GB2312"/>
                <w:b w:val="0"/>
                <w:bCs w:val="0"/>
                <w:color w:val="auto"/>
                <w:kern w:val="2"/>
                <w:sz w:val="21"/>
                <w:szCs w:val="21"/>
                <w:highlight w:val="none"/>
                <w:lang w:val="en-US" w:eastAsia="zh-CN" w:bidi="ar-SA"/>
              </w:rPr>
            </w:pPr>
            <w:r>
              <w:rPr>
                <w:rFonts w:hint="eastAsia" w:ascii="仿宋_GB2312" w:hAnsi="仿宋_GB2312" w:eastAsia="仿宋_GB2312" w:cs="仿宋_GB2312"/>
                <w:b w:val="0"/>
                <w:bCs w:val="0"/>
                <w:color w:val="auto"/>
                <w:sz w:val="21"/>
                <w:szCs w:val="21"/>
                <w:highlight w:val="none"/>
                <w:lang w:val="en-US" w:eastAsia="zh-CN"/>
              </w:rPr>
              <w:t>4</w:t>
            </w:r>
          </w:p>
        </w:tc>
        <w:tc>
          <w:tcPr>
            <w:tcW w:w="663"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岗位实习</w:t>
            </w:r>
          </w:p>
        </w:tc>
        <w:tc>
          <w:tcPr>
            <w:tcW w:w="2302" w:type="pct"/>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left="0" w:right="0" w:firstLine="420" w:firstLineChars="200"/>
              <w:jc w:val="both"/>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通过岗位实习，了解企业的组织架构、规章制度、企业文化，运用所学专业知识和技能，进行制版、裁剪、缝制、熨烫、后整理等相关岗位的实践，提升职业能力，形成良好的职业道德意识和行为规范，为今后走上工作岗位打下坚实的基础。</w:t>
            </w:r>
          </w:p>
        </w:tc>
        <w:tc>
          <w:tcPr>
            <w:tcW w:w="686"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eastAsia"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实习单位</w:t>
            </w:r>
          </w:p>
        </w:tc>
        <w:tc>
          <w:tcPr>
            <w:tcW w:w="642"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第5-6学期</w:t>
            </w:r>
          </w:p>
        </w:tc>
        <w:tc>
          <w:tcPr>
            <w:tcW w:w="364"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20" w:lineRule="exact"/>
              <w:ind w:right="0"/>
              <w:jc w:val="center"/>
              <w:textAlignment w:val="auto"/>
              <w:rPr>
                <w:rFonts w:hint="default" w:ascii="仿宋_GB2312" w:hAnsi="仿宋_GB2312" w:eastAsia="仿宋_GB2312" w:cs="仿宋_GB2312"/>
                <w:b w:val="0"/>
                <w:bCs w:val="0"/>
                <w:color w:val="auto"/>
                <w:sz w:val="21"/>
                <w:szCs w:val="21"/>
                <w:highlight w:val="none"/>
                <w:lang w:val="en-US" w:eastAsia="zh-CN"/>
              </w:rPr>
            </w:pPr>
            <w:r>
              <w:rPr>
                <w:rFonts w:hint="eastAsia" w:ascii="仿宋_GB2312" w:hAnsi="仿宋_GB2312" w:eastAsia="仿宋_GB2312" w:cs="仿宋_GB2312"/>
                <w:b w:val="0"/>
                <w:bCs w:val="0"/>
                <w:color w:val="auto"/>
                <w:sz w:val="21"/>
                <w:szCs w:val="21"/>
                <w:highlight w:val="none"/>
                <w:lang w:val="en-US" w:eastAsia="zh-CN"/>
              </w:rPr>
              <w:t>720</w:t>
            </w:r>
          </w:p>
        </w:tc>
      </w:tr>
    </w:tbl>
    <w:p>
      <w:pPr>
        <w:pStyle w:val="13"/>
        <w:keepNext w:val="0"/>
        <w:keepLines w:val="0"/>
        <w:pageBreakBefore w:val="0"/>
        <w:widowControl w:val="0"/>
        <w:kinsoku/>
        <w:wordWrap/>
        <w:overflowPunct/>
        <w:topLinePunct w:val="0"/>
        <w:autoSpaceDE/>
        <w:autoSpaceDN/>
        <w:bidi w:val="0"/>
        <w:adjustRightInd w:val="0"/>
        <w:snapToGrid w:val="0"/>
        <w:spacing w:before="0" w:beforeAutospacing="0" w:after="0" w:afterAutospacing="0" w:line="320" w:lineRule="exact"/>
        <w:ind w:firstLine="640" w:firstLineChars="200"/>
        <w:textAlignment w:val="auto"/>
        <w:rPr>
          <w:rFonts w:ascii="黑体" w:hAnsi="黑体" w:eastAsia="黑体" w:cs="黑体"/>
          <w:kern w:val="0"/>
          <w:sz w:val="32"/>
          <w:szCs w:val="32"/>
          <w:shd w:val="clear" w:color="auto" w:fill="FFFFFF"/>
          <w:lang w:bidi="ar"/>
        </w:rPr>
      </w:pPr>
      <w:r>
        <w:rPr>
          <w:rFonts w:hint="eastAsia" w:ascii="黑体" w:hAnsi="黑体" w:eastAsia="黑体" w:cs="黑体"/>
          <w:kern w:val="0"/>
          <w:sz w:val="32"/>
          <w:szCs w:val="32"/>
          <w:shd w:val="clear" w:color="auto" w:fill="FFFFFF"/>
          <w:lang w:bidi="ar"/>
        </w:rPr>
        <w:t>九、教学进程总体安排</w:t>
      </w:r>
    </w:p>
    <w:p>
      <w:pPr>
        <w:keepNext w:val="0"/>
        <w:keepLines w:val="0"/>
        <w:pageBreakBefore w:val="0"/>
        <w:widowControl w:val="0"/>
        <w:numPr>
          <w:ilvl w:val="0"/>
          <w:numId w:val="1"/>
        </w:numPr>
        <w:kinsoku/>
        <w:wordWrap/>
        <w:overflowPunct/>
        <w:topLinePunct w:val="0"/>
        <w:autoSpaceDE w:val="0"/>
        <w:autoSpaceDN w:val="0"/>
        <w:bidi w:val="0"/>
        <w:adjustRightInd w:val="0"/>
        <w:spacing w:line="560" w:lineRule="exact"/>
        <w:ind w:firstLine="640" w:firstLineChars="200"/>
        <w:textAlignment w:val="auto"/>
        <w:rPr>
          <w:rFonts w:ascii="楷体" w:hAnsi="楷体" w:eastAsia="楷体" w:cs="楷体"/>
          <w:sz w:val="32"/>
          <w:szCs w:val="32"/>
        </w:rPr>
      </w:pPr>
      <w:r>
        <w:rPr>
          <w:rFonts w:hint="eastAsia" w:ascii="楷体" w:hAnsi="楷体" w:eastAsia="楷体" w:cs="楷体"/>
          <w:sz w:val="32"/>
          <w:szCs w:val="32"/>
        </w:rPr>
        <w:t>基本要求</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每学年为52周，其中教学时间40周，去除复习考试、节假日休假等，按每学期18周计算，周学时为29学时，总学时数3000-3300学时。课程开设顺序和周学时安排，可根据实际情况调整。</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仿宋_GB2312" w:hAnsi="仿宋_GB2312" w:eastAsia="仿宋_GB2312" w:cs="仿宋_GB2312"/>
          <w:sz w:val="32"/>
          <w:szCs w:val="32"/>
        </w:rPr>
      </w:pPr>
      <w:r>
        <w:rPr>
          <w:rFonts w:hint="eastAsia" w:ascii="仿宋_GB2312" w:hAnsi="仿宋_GB2312" w:eastAsia="仿宋_GB2312" w:cs="仿宋_GB2312"/>
          <w:sz w:val="32"/>
          <w:szCs w:val="32"/>
        </w:rPr>
        <w:t>公共基础课学时约占总学时的1/3，可以根据行业人才培养的实际需要在规定的范围内适当调整，但必须保证学生修完公共基础课的必修内容和学时。课程设置中应设选修课，其学时数占总学时的比例应不少于10%。</w:t>
      </w:r>
    </w:p>
    <w:p>
      <w:pPr>
        <w:keepNext w:val="0"/>
        <w:keepLines w:val="0"/>
        <w:pageBreakBefore w:val="0"/>
        <w:widowControl w:val="0"/>
        <w:kinsoku/>
        <w:wordWrap/>
        <w:overflowPunct/>
        <w:topLinePunct w:val="0"/>
        <w:autoSpaceDE w:val="0"/>
        <w:autoSpaceDN w:val="0"/>
        <w:bidi w:val="0"/>
        <w:adjustRightInd w:val="0"/>
        <w:snapToGrid/>
        <w:spacing w:line="560" w:lineRule="exact"/>
        <w:ind w:firstLine="640" w:firstLineChars="200"/>
        <w:textAlignment w:val="auto"/>
        <w:rPr>
          <w:rFonts w:ascii="黑体" w:hAnsi="黑体" w:eastAsia="黑体" w:cs="黑体"/>
          <w:kern w:val="0"/>
          <w:sz w:val="32"/>
          <w:szCs w:val="32"/>
          <w:shd w:val="clear" w:color="auto" w:fill="FFFFFF"/>
          <w:lang w:bidi="ar"/>
        </w:rPr>
      </w:pPr>
      <w:r>
        <w:rPr>
          <w:rFonts w:hint="eastAsia" w:ascii="仿宋_GB2312" w:hAnsi="仿宋_GB2312" w:eastAsia="仿宋_GB2312" w:cs="仿宋_GB2312"/>
          <w:sz w:val="32"/>
          <w:szCs w:val="32"/>
        </w:rPr>
        <w:t>专业课学时约占总学时的2/3，在确保学生实习总量的前提下，可根据实际需要集中或分阶段安排实习时间。加强实践教学，占总学时数50%以上。</w:t>
      </w:r>
    </w:p>
    <w:p>
      <w:pPr>
        <w:keepNext w:val="0"/>
        <w:keepLines w:val="0"/>
        <w:pageBreakBefore w:val="0"/>
        <w:widowControl w:val="0"/>
        <w:numPr>
          <w:ilvl w:val="0"/>
          <w:numId w:val="1"/>
        </w:numPr>
        <w:kinsoku/>
        <w:wordWrap/>
        <w:overflowPunct/>
        <w:topLinePunct w:val="0"/>
        <w:autoSpaceDE w:val="0"/>
        <w:autoSpaceDN w:val="0"/>
        <w:bidi w:val="0"/>
        <w:adjustRightIn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z w:val="32"/>
          <w:szCs w:val="32"/>
        </w:rPr>
        <w:t>教学时间安排</w:t>
      </w:r>
    </w:p>
    <w:p>
      <w:pPr>
        <w:pStyle w:val="4"/>
        <w:adjustRightInd w:val="0"/>
        <w:snapToGrid w:val="0"/>
        <w:spacing w:line="500" w:lineRule="exact"/>
        <w:ind w:firstLine="0" w:firstLineChars="0"/>
        <w:jc w:val="center"/>
        <w:rPr>
          <w:rFonts w:ascii="楷体" w:hAnsi="楷体" w:eastAsia="楷体" w:cs="楷体"/>
          <w:sz w:val="32"/>
          <w:szCs w:val="32"/>
        </w:rPr>
      </w:pPr>
      <w:r>
        <w:rPr>
          <w:rFonts w:hint="eastAsia" w:ascii="楷体" w:hAnsi="楷体" w:eastAsia="楷体" w:cs="楷体"/>
          <w:sz w:val="32"/>
          <w:szCs w:val="32"/>
        </w:rPr>
        <w:t xml:space="preserve">   </w:t>
      </w:r>
      <w:r>
        <w:rPr>
          <w:rFonts w:hint="eastAsia" w:ascii="黑体" w:hAnsi="黑体" w:eastAsia="黑体" w:cs="黑体"/>
          <w:sz w:val="24"/>
        </w:rPr>
        <w:t>表</w:t>
      </w:r>
      <w:r>
        <w:rPr>
          <w:rFonts w:hint="eastAsia" w:ascii="黑体" w:hAnsi="黑体" w:eastAsia="黑体" w:cs="黑体"/>
          <w:sz w:val="24"/>
          <w:lang w:val="en-US" w:eastAsia="zh-CN"/>
        </w:rPr>
        <w:t>9</w:t>
      </w:r>
      <w:r>
        <w:rPr>
          <w:rFonts w:hint="eastAsia" w:ascii="黑体" w:hAnsi="黑体" w:eastAsia="黑体" w:cs="黑体"/>
          <w:sz w:val="24"/>
        </w:rPr>
        <w:t xml:space="preserve">  学年教学时间安排</w:t>
      </w:r>
    </w:p>
    <w:tbl>
      <w:tblPr>
        <w:tblStyle w:val="14"/>
        <w:tblW w:w="950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3473"/>
        <w:gridCol w:w="1425"/>
        <w:gridCol w:w="1031"/>
        <w:gridCol w:w="926"/>
        <w:gridCol w:w="108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947" w:hRule="atLeast"/>
          <w:jc w:val="center"/>
        </w:trPr>
        <w:tc>
          <w:tcPr>
            <w:tcW w:w="1567" w:type="dxa"/>
            <w:vAlign w:val="center"/>
          </w:tcPr>
          <w:p>
            <w:pPr>
              <w:ind w:firstLine="840" w:firstLineChars="400"/>
              <w:rPr>
                <w:rFonts w:hint="eastAsia" w:ascii="黑体" w:hAnsi="黑体" w:eastAsia="黑体" w:cs="黑体"/>
                <w:szCs w:val="21"/>
              </w:rPr>
            </w:pPr>
            <w:r>
              <w:rPr>
                <w:rFonts w:hint="eastAsia" w:ascii="黑体" w:hAnsi="黑体" w:eastAsia="黑体" w:cs="黑体"/>
                <w:szCs w:val="21"/>
              </w:rPr>
              <mc:AlternateContent>
                <mc:Choice Requires="wps">
                  <w:drawing>
                    <wp:anchor distT="0" distB="0" distL="114300" distR="114300" simplePos="0" relativeHeight="251659264" behindDoc="0" locked="0" layoutInCell="1" allowOverlap="1">
                      <wp:simplePos x="0" y="0"/>
                      <wp:positionH relativeFrom="column">
                        <wp:posOffset>264160</wp:posOffset>
                      </wp:positionH>
                      <wp:positionV relativeFrom="paragraph">
                        <wp:posOffset>0</wp:posOffset>
                      </wp:positionV>
                      <wp:extent cx="640715" cy="591185"/>
                      <wp:effectExtent l="3175" t="3810" r="3810" b="14605"/>
                      <wp:wrapNone/>
                      <wp:docPr id="4" name="任意多边形 4"/>
                      <wp:cNvGraphicFramePr/>
                      <a:graphic xmlns:a="http://schemas.openxmlformats.org/drawingml/2006/main">
                        <a:graphicData uri="http://schemas.microsoft.com/office/word/2010/wordprocessingShape">
                          <wps:wsp>
                            <wps:cNvSpPr/>
                            <wps:spPr bwMode="auto">
                              <a:xfrm>
                                <a:off x="0" y="0"/>
                                <a:ext cx="641350" cy="572770"/>
                              </a:xfrm>
                              <a:custGeom>
                                <a:avLst/>
                                <a:gdLst>
                                  <a:gd name="T0" fmla="*/ 0 w 1116"/>
                                  <a:gd name="T1" fmla="*/ 0 h 1122"/>
                                  <a:gd name="T2" fmla="*/ 1116 w 1116"/>
                                  <a:gd name="T3" fmla="*/ 1122 h 1122"/>
                                </a:gdLst>
                                <a:ahLst/>
                                <a:cxnLst>
                                  <a:cxn ang="0">
                                    <a:pos x="T0" y="T1"/>
                                  </a:cxn>
                                  <a:cxn ang="0">
                                    <a:pos x="T2" y="T3"/>
                                  </a:cxn>
                                </a:cxnLst>
                                <a:rect l="0" t="0" r="r" b="b"/>
                                <a:pathLst>
                                  <a:path w="1116" h="1122">
                                    <a:moveTo>
                                      <a:pt x="0" y="0"/>
                                    </a:moveTo>
                                    <a:lnTo>
                                      <a:pt x="1116" y="1122"/>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20.8pt;margin-top:0pt;height:46.55pt;width:50.45pt;z-index:251659264;mso-width-relative:page;mso-height-relative:page;" filled="f" stroked="t" coordsize="1116,1122" o:gfxdata="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" path="m0,0l1116,1122e">
                      <v:path o:connectlocs="0,0;641350,572770" o:connectangles="0,0"/>
                      <v:fill on="f" focussize="0,0"/>
                      <v:stroke color="#000000" joinstyle="round"/>
                      <v:imagedata o:title=""/>
                      <o:lock v:ext="edit" aspectratio="f"/>
                    </v:shape>
                  </w:pict>
                </mc:Fallback>
              </mc:AlternateContent>
            </w:r>
            <w:r>
              <w:rPr>
                <w:rFonts w:hint="eastAsia" w:ascii="黑体" w:hAnsi="黑体" w:eastAsia="黑体" w:cs="黑体"/>
                <w:szCs w:val="21"/>
              </w:rPr>
              <w:t>内容</w:t>
            </w:r>
          </w:p>
          <w:p>
            <w:pPr>
              <w:ind w:firstLine="420" w:firstLineChars="200"/>
              <w:rPr>
                <w:rFonts w:hint="eastAsia" w:ascii="黑体" w:hAnsi="黑体" w:eastAsia="黑体" w:cs="黑体"/>
                <w:szCs w:val="21"/>
              </w:rPr>
            </w:pPr>
            <w:r>
              <w:rPr>
                <w:rFonts w:hint="eastAsia" w:ascii="黑体" w:hAnsi="黑体" w:eastAsia="黑体" w:cs="黑体"/>
                <w:szCs w:val="21"/>
              </w:rPr>
              <mc:AlternateContent>
                <mc:Choice Requires="wps">
                  <w:drawing>
                    <wp:anchor distT="0" distB="0" distL="114300" distR="114300" simplePos="0" relativeHeight="251660288" behindDoc="0" locked="0" layoutInCell="1" allowOverlap="1">
                      <wp:simplePos x="0" y="0"/>
                      <wp:positionH relativeFrom="column">
                        <wp:posOffset>-66040</wp:posOffset>
                      </wp:positionH>
                      <wp:positionV relativeFrom="paragraph">
                        <wp:posOffset>70485</wp:posOffset>
                      </wp:positionV>
                      <wp:extent cx="977900" cy="323850"/>
                      <wp:effectExtent l="1270" t="4445" r="11430" b="14605"/>
                      <wp:wrapNone/>
                      <wp:docPr id="8" name="任意多边形 8"/>
                      <wp:cNvGraphicFramePr/>
                      <a:graphic xmlns:a="http://schemas.openxmlformats.org/drawingml/2006/main">
                        <a:graphicData uri="http://schemas.microsoft.com/office/word/2010/wordprocessingShape">
                          <wps:wsp>
                            <wps:cNvSpPr/>
                            <wps:spPr bwMode="auto">
                              <a:xfrm>
                                <a:off x="0" y="0"/>
                                <a:ext cx="1005840" cy="333375"/>
                              </a:xfrm>
                              <a:custGeom>
                                <a:avLst/>
                                <a:gdLst>
                                  <a:gd name="T0" fmla="*/ 0 w 1899"/>
                                  <a:gd name="T1" fmla="*/ 0 h 673"/>
                                  <a:gd name="T2" fmla="*/ 1899 w 1899"/>
                                  <a:gd name="T3" fmla="*/ 673 h 673"/>
                                </a:gdLst>
                                <a:ahLst/>
                                <a:cxnLst>
                                  <a:cxn ang="0">
                                    <a:pos x="T0" y="T1"/>
                                  </a:cxn>
                                  <a:cxn ang="0">
                                    <a:pos x="T2" y="T3"/>
                                  </a:cxn>
                                </a:cxnLst>
                                <a:rect l="0" t="0" r="r" b="b"/>
                                <a:pathLst>
                                  <a:path w="1899" h="673">
                                    <a:moveTo>
                                      <a:pt x="0" y="0"/>
                                    </a:moveTo>
                                    <a:lnTo>
                                      <a:pt x="1899" y="673"/>
                                    </a:lnTo>
                                  </a:path>
                                </a:pathLst>
                              </a:custGeom>
                              <a:noFill/>
                              <a:ln w="9525" cmpd="sng">
                                <a:solidFill>
                                  <a:srgbClr val="000000"/>
                                </a:solidFill>
                                <a:round/>
                              </a:ln>
                              <a:effectLst/>
                            </wps:spPr>
                            <wps:bodyPr rot="0" vert="horz" wrap="square" lIns="91440" tIns="45720" rIns="91440" bIns="45720" anchor="t" anchorCtr="0" upright="1">
                              <a:noAutofit/>
                            </wps:bodyPr>
                          </wps:wsp>
                        </a:graphicData>
                      </a:graphic>
                    </wp:anchor>
                  </w:drawing>
                </mc:Choice>
                <mc:Fallback>
                  <w:pict>
                    <v:shape id="_x0000_s1026" o:spid="_x0000_s1026" o:spt="100" style="position:absolute;left:0pt;margin-left:-5.2pt;margin-top:5.55pt;height:25.5pt;width:77pt;z-index:251660288;mso-width-relative:page;mso-height-relative:page;" filled="f" stroked="t" coordsize="1899,673" o:gfxdata="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J4ebKdUAAAAJAQAA&#10;DwAAAAAAAAABACAAAAAiAAAAZHJzL2Rvd25yZXYueG1sUEsBAhQAFAAAAAgAh07iQDVRAYjHAgAA&#10;6QUAAA4AAAAAAAAAAQAgAAAAJAEAAGRycy9lMm9Eb2MueG1sUEsFBgAAAAAGAAYAWQEAAF0GAAAA&#10;AA==&#10;" path="m0,0l1899,673e">
                      <v:path o:connectlocs="0,0;1005840,333375" o:connectangles="0,0"/>
                      <v:fill on="f" focussize="0,0"/>
                      <v:stroke color="#000000" joinstyle="round"/>
                      <v:imagedata o:title=""/>
                      <o:lock v:ext="edit" aspectratio="f"/>
                    </v:shape>
                  </w:pict>
                </mc:Fallback>
              </mc:AlternateContent>
            </w:r>
            <w:r>
              <w:rPr>
                <w:rFonts w:hint="eastAsia" w:ascii="黑体" w:hAnsi="黑体" w:eastAsia="黑体" w:cs="黑体"/>
                <w:szCs w:val="21"/>
              </w:rPr>
              <w:t>周数</w:t>
            </w:r>
          </w:p>
          <w:p>
            <w:pPr>
              <w:rPr>
                <w:rFonts w:hint="eastAsia" w:ascii="黑体" w:hAnsi="黑体" w:eastAsia="黑体" w:cs="黑体"/>
                <w:szCs w:val="21"/>
              </w:rPr>
            </w:pPr>
            <w:r>
              <w:rPr>
                <w:rFonts w:hint="eastAsia" w:ascii="黑体" w:hAnsi="黑体" w:eastAsia="黑体" w:cs="黑体"/>
                <w:szCs w:val="21"/>
              </w:rPr>
              <w:t>学年</w:t>
            </w:r>
          </w:p>
        </w:tc>
        <w:tc>
          <w:tcPr>
            <w:tcW w:w="3473" w:type="dxa"/>
            <w:vAlign w:val="center"/>
          </w:tcPr>
          <w:p>
            <w:pPr>
              <w:jc w:val="center"/>
              <w:rPr>
                <w:rFonts w:hint="eastAsia" w:ascii="黑体" w:hAnsi="黑体" w:eastAsia="黑体" w:cs="黑体"/>
                <w:szCs w:val="21"/>
              </w:rPr>
            </w:pPr>
            <w:r>
              <w:rPr>
                <w:rFonts w:hint="eastAsia" w:ascii="黑体" w:hAnsi="黑体" w:eastAsia="黑体" w:cs="黑体"/>
                <w:szCs w:val="21"/>
              </w:rPr>
              <w:t>教学（含理实一体教学</w:t>
            </w:r>
          </w:p>
          <w:p>
            <w:pPr>
              <w:jc w:val="center"/>
              <w:rPr>
                <w:rFonts w:hint="eastAsia" w:ascii="黑体" w:hAnsi="黑体" w:eastAsia="黑体" w:cs="黑体"/>
                <w:szCs w:val="21"/>
              </w:rPr>
            </w:pPr>
            <w:r>
              <w:rPr>
                <w:rFonts w:hint="eastAsia" w:ascii="黑体" w:hAnsi="黑体" w:eastAsia="黑体" w:cs="黑体"/>
                <w:szCs w:val="21"/>
              </w:rPr>
              <w:t>及专门化集中实训）</w:t>
            </w:r>
          </w:p>
        </w:tc>
        <w:tc>
          <w:tcPr>
            <w:tcW w:w="1425" w:type="dxa"/>
            <w:vAlign w:val="center"/>
          </w:tcPr>
          <w:p>
            <w:pPr>
              <w:jc w:val="center"/>
              <w:rPr>
                <w:rFonts w:hint="eastAsia" w:ascii="黑体" w:hAnsi="黑体" w:eastAsia="黑体" w:cs="黑体"/>
                <w:szCs w:val="21"/>
              </w:rPr>
            </w:pPr>
            <w:r>
              <w:rPr>
                <w:rFonts w:hint="eastAsia" w:ascii="黑体" w:hAnsi="黑体" w:eastAsia="黑体" w:cs="黑体"/>
                <w:szCs w:val="21"/>
              </w:rPr>
              <w:t>复习考试</w:t>
            </w:r>
          </w:p>
        </w:tc>
        <w:tc>
          <w:tcPr>
            <w:tcW w:w="1031" w:type="dxa"/>
            <w:vAlign w:val="center"/>
          </w:tcPr>
          <w:p>
            <w:pPr>
              <w:jc w:val="center"/>
              <w:rPr>
                <w:rFonts w:hint="eastAsia" w:ascii="黑体" w:hAnsi="黑体" w:eastAsia="黑体" w:cs="黑体"/>
                <w:szCs w:val="21"/>
              </w:rPr>
            </w:pPr>
            <w:r>
              <w:rPr>
                <w:rFonts w:hint="eastAsia" w:ascii="黑体" w:hAnsi="黑体" w:eastAsia="黑体" w:cs="黑体"/>
                <w:szCs w:val="21"/>
              </w:rPr>
              <w:t>机动</w:t>
            </w:r>
          </w:p>
        </w:tc>
        <w:tc>
          <w:tcPr>
            <w:tcW w:w="926" w:type="dxa"/>
            <w:vAlign w:val="center"/>
          </w:tcPr>
          <w:p>
            <w:pPr>
              <w:jc w:val="center"/>
              <w:rPr>
                <w:rFonts w:hint="eastAsia" w:ascii="黑体" w:hAnsi="黑体" w:eastAsia="黑体" w:cs="黑体"/>
                <w:szCs w:val="21"/>
              </w:rPr>
            </w:pPr>
            <w:r>
              <w:rPr>
                <w:rFonts w:hint="eastAsia" w:ascii="黑体" w:hAnsi="黑体" w:eastAsia="黑体" w:cs="黑体"/>
                <w:szCs w:val="21"/>
              </w:rPr>
              <w:t>假期</w:t>
            </w:r>
          </w:p>
        </w:tc>
        <w:tc>
          <w:tcPr>
            <w:tcW w:w="1085" w:type="dxa"/>
            <w:vAlign w:val="center"/>
          </w:tcPr>
          <w:p>
            <w:pPr>
              <w:jc w:val="center"/>
              <w:rPr>
                <w:rFonts w:hint="eastAsia" w:ascii="黑体" w:hAnsi="黑体" w:eastAsia="黑体" w:cs="黑体"/>
                <w:szCs w:val="21"/>
              </w:rPr>
            </w:pPr>
            <w:r>
              <w:rPr>
                <w:rFonts w:hint="eastAsia" w:ascii="黑体" w:hAnsi="黑体" w:eastAsia="黑体" w:cs="黑体"/>
                <w:szCs w:val="21"/>
              </w:rPr>
              <w:t>全年周数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一</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二</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36</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2</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567"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三</w:t>
            </w:r>
          </w:p>
        </w:tc>
        <w:tc>
          <w:tcPr>
            <w:tcW w:w="3473"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38（其中岗位实习24周）</w:t>
            </w:r>
          </w:p>
        </w:tc>
        <w:tc>
          <w:tcPr>
            <w:tcW w:w="142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1031"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w:t>
            </w:r>
          </w:p>
        </w:tc>
        <w:tc>
          <w:tcPr>
            <w:tcW w:w="926"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12</w:t>
            </w:r>
          </w:p>
        </w:tc>
        <w:tc>
          <w:tcPr>
            <w:tcW w:w="1085" w:type="dxa"/>
            <w:vAlign w:val="center"/>
          </w:tcPr>
          <w:p>
            <w:pPr>
              <w:jc w:val="center"/>
              <w:rPr>
                <w:rFonts w:ascii="仿宋_GB2312" w:hAnsi="仿宋_GB2312" w:eastAsia="仿宋_GB2312" w:cs="仿宋_GB2312"/>
                <w:szCs w:val="21"/>
              </w:rPr>
            </w:pPr>
            <w:r>
              <w:rPr>
                <w:rFonts w:hint="eastAsia" w:ascii="仿宋_GB2312" w:hAnsi="仿宋_GB2312" w:eastAsia="仿宋_GB2312" w:cs="仿宋_GB2312"/>
                <w:szCs w:val="21"/>
              </w:rPr>
              <w:t>52</w:t>
            </w:r>
          </w:p>
        </w:tc>
      </w:tr>
    </w:tbl>
    <w:p>
      <w:pPr>
        <w:adjustRightInd w:val="0"/>
        <w:snapToGrid w:val="0"/>
        <w:spacing w:line="580" w:lineRule="exact"/>
        <w:rPr>
          <w:rFonts w:ascii="楷体" w:hAnsi="楷体" w:eastAsia="楷体" w:cs="楷体"/>
          <w:sz w:val="32"/>
          <w:szCs w:val="32"/>
        </w:rPr>
      </w:pPr>
    </w:p>
    <w:p>
      <w:pPr>
        <w:rPr>
          <w:rFonts w:hint="eastAsia" w:ascii="楷体" w:hAnsi="楷体" w:eastAsia="楷体" w:cs="楷体"/>
          <w:sz w:val="32"/>
          <w:szCs w:val="32"/>
        </w:rPr>
      </w:pPr>
      <w:r>
        <w:rPr>
          <w:rFonts w:hint="eastAsia" w:ascii="楷体" w:hAnsi="楷体" w:eastAsia="楷体" w:cs="楷体"/>
          <w:sz w:val="32"/>
          <w:szCs w:val="32"/>
        </w:rPr>
        <w:br w:type="page"/>
      </w:r>
    </w:p>
    <w:p>
      <w:pPr>
        <w:rPr>
          <w:rFonts w:hint="eastAsia" w:ascii="楷体" w:hAnsi="楷体" w:eastAsia="楷体" w:cs="楷体"/>
          <w:sz w:val="32"/>
          <w:szCs w:val="32"/>
        </w:rPr>
        <w:sectPr>
          <w:pgSz w:w="11906" w:h="16838"/>
          <w:pgMar w:top="2041" w:right="1531" w:bottom="1984" w:left="1531" w:header="851" w:footer="992" w:gutter="0"/>
          <w:pgNumType w:fmt="numberInDash"/>
          <w:cols w:space="720" w:num="1"/>
          <w:docGrid w:type="lines" w:linePitch="312" w:charSpace="0"/>
        </w:sectPr>
      </w:pPr>
    </w:p>
    <w:p>
      <w:pPr>
        <w:numPr>
          <w:ilvl w:val="0"/>
          <w:numId w:val="1"/>
        </w:numPr>
        <w:adjustRightInd w:val="0"/>
        <w:snapToGrid w:val="0"/>
        <w:spacing w:line="580" w:lineRule="exact"/>
        <w:ind w:left="0" w:leftChars="0" w:firstLine="640" w:firstLineChars="200"/>
        <w:rPr>
          <w:rFonts w:hint="eastAsia" w:ascii="楷体" w:hAnsi="楷体" w:eastAsia="楷体" w:cs="楷体"/>
          <w:color w:val="auto"/>
          <w:kern w:val="2"/>
          <w:sz w:val="32"/>
          <w:szCs w:val="32"/>
          <w:lang w:val="en-US" w:eastAsia="zh-CN"/>
        </w:rPr>
      </w:pPr>
      <w:r>
        <w:rPr>
          <w:rFonts w:hint="eastAsia" w:ascii="楷体" w:hAnsi="楷体" w:eastAsia="楷体" w:cs="楷体"/>
          <w:color w:val="auto"/>
          <w:kern w:val="2"/>
          <w:sz w:val="32"/>
          <w:szCs w:val="32"/>
          <w:lang w:val="en-US" w:eastAsia="zh-CN"/>
        </w:rPr>
        <w:t>教学进程安排表</w:t>
      </w:r>
    </w:p>
    <w:p>
      <w:pPr>
        <w:numPr>
          <w:ilvl w:val="0"/>
          <w:numId w:val="0"/>
        </w:numPr>
        <w:adjustRightInd w:val="0"/>
        <w:snapToGrid w:val="0"/>
        <w:spacing w:line="580" w:lineRule="exact"/>
        <w:ind w:leftChars="200"/>
        <w:rPr>
          <w:rFonts w:hint="default" w:ascii="黑体" w:hAnsi="黑体" w:eastAsia="黑体" w:cs="黑体"/>
          <w:color w:val="auto"/>
          <w:kern w:val="2"/>
          <w:sz w:val="24"/>
          <w:szCs w:val="24"/>
          <w:lang w:val="en-US" w:eastAsia="zh-CN" w:bidi="ar-SA"/>
        </w:rPr>
      </w:pPr>
      <w:r>
        <w:rPr>
          <w:rFonts w:hint="eastAsia" w:ascii="楷体" w:hAnsi="楷体" w:eastAsia="楷体" w:cs="楷体"/>
          <w:color w:val="auto"/>
          <w:kern w:val="2"/>
          <w:sz w:val="32"/>
          <w:szCs w:val="32"/>
          <w:lang w:val="en-US" w:eastAsia="zh-CN"/>
        </w:rPr>
        <w:t xml:space="preserve">                     </w:t>
      </w:r>
      <w:r>
        <w:rPr>
          <w:rFonts w:hint="eastAsia" w:ascii="黑体" w:hAnsi="黑体" w:eastAsia="黑体" w:cs="黑体"/>
          <w:color w:val="auto"/>
          <w:kern w:val="2"/>
          <w:sz w:val="24"/>
          <w:szCs w:val="24"/>
          <w:lang w:val="en-US" w:eastAsia="zh-CN" w:bidi="ar-SA"/>
        </w:rPr>
        <w:t>表10  服装设计与工艺专业教学进程安排表</w:t>
      </w:r>
    </w:p>
    <w:tbl>
      <w:tblPr>
        <w:tblStyle w:val="14"/>
        <w:tblW w:w="1469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4"/>
        <w:gridCol w:w="880"/>
        <w:gridCol w:w="532"/>
        <w:gridCol w:w="2528"/>
        <w:gridCol w:w="1730"/>
        <w:gridCol w:w="975"/>
        <w:gridCol w:w="765"/>
        <w:gridCol w:w="765"/>
        <w:gridCol w:w="825"/>
        <w:gridCol w:w="690"/>
        <w:gridCol w:w="970"/>
        <w:gridCol w:w="5"/>
        <w:gridCol w:w="709"/>
        <w:gridCol w:w="726"/>
        <w:gridCol w:w="6"/>
        <w:gridCol w:w="699"/>
        <w:gridCol w:w="690"/>
        <w:gridCol w:w="6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384" w:type="dxa"/>
            <w:gridSpan w:val="2"/>
            <w:vMerge w:val="restart"/>
            <w:tcBorders>
              <w:top w:val="single" w:color="auto" w:sz="4" w:space="0"/>
              <w:lef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课程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类别</w:t>
            </w:r>
          </w:p>
        </w:tc>
        <w:tc>
          <w:tcPr>
            <w:tcW w:w="532"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序号</w:t>
            </w:r>
          </w:p>
        </w:tc>
        <w:tc>
          <w:tcPr>
            <w:tcW w:w="2528" w:type="dxa"/>
            <w:vMerge w:val="restart"/>
            <w:tcBorders>
              <w:top w:val="single" w:color="auto" w:sz="4" w:space="0"/>
            </w:tcBorders>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课程名称</w:t>
            </w:r>
          </w:p>
        </w:tc>
        <w:tc>
          <w:tcPr>
            <w:tcW w:w="173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课程代码</w:t>
            </w:r>
          </w:p>
        </w:tc>
        <w:tc>
          <w:tcPr>
            <w:tcW w:w="2505" w:type="dxa"/>
            <w:gridSpan w:val="3"/>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学时分配</w:t>
            </w:r>
          </w:p>
        </w:tc>
        <w:tc>
          <w:tcPr>
            <w:tcW w:w="825"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学分</w:t>
            </w:r>
          </w:p>
        </w:tc>
        <w:tc>
          <w:tcPr>
            <w:tcW w:w="690" w:type="dxa"/>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方式</w:t>
            </w:r>
          </w:p>
        </w:tc>
        <w:tc>
          <w:tcPr>
            <w:tcW w:w="4500" w:type="dxa"/>
            <w:gridSpan w:val="8"/>
            <w:tcBorders>
              <w:top w:val="single" w:color="auto" w:sz="4" w:space="0"/>
              <w:bottom w:val="single" w:color="auto" w:sz="4" w:space="0"/>
            </w:tcBorders>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按学年、学期教学进程安排</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（教学周数/周学时）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384"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05" w:type="dxa"/>
            <w:gridSpan w:val="3"/>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684" w:type="dxa"/>
            <w:gridSpan w:val="3"/>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w:t>
            </w:r>
            <w:r>
              <w:rPr>
                <w:rFonts w:hint="eastAsia" w:ascii="仿宋_GB2312" w:hAnsi="仿宋_GB2312" w:eastAsia="仿宋_GB2312" w:cs="仿宋_GB2312"/>
                <w:color w:val="auto"/>
                <w:sz w:val="21"/>
                <w:szCs w:val="21"/>
                <w:lang w:val="en-US" w:eastAsia="zh-CN"/>
              </w:rPr>
              <w:t>一</w:t>
            </w:r>
            <w:r>
              <w:rPr>
                <w:rFonts w:hint="eastAsia" w:ascii="仿宋_GB2312" w:hAnsi="仿宋_GB2312" w:eastAsia="仿宋_GB2312" w:cs="仿宋_GB2312"/>
                <w:color w:val="auto"/>
                <w:sz w:val="21"/>
                <w:szCs w:val="21"/>
              </w:rPr>
              <w:t>学年</w:t>
            </w:r>
          </w:p>
        </w:tc>
        <w:tc>
          <w:tcPr>
            <w:tcW w:w="1431" w:type="dxa"/>
            <w:gridSpan w:val="3"/>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w:t>
            </w:r>
            <w:r>
              <w:rPr>
                <w:rFonts w:hint="eastAsia" w:ascii="仿宋_GB2312" w:hAnsi="仿宋_GB2312" w:eastAsia="仿宋_GB2312" w:cs="仿宋_GB2312"/>
                <w:color w:val="auto"/>
                <w:sz w:val="21"/>
                <w:szCs w:val="21"/>
                <w:lang w:val="en-US" w:eastAsia="zh-CN"/>
              </w:rPr>
              <w:t>二</w:t>
            </w:r>
            <w:r>
              <w:rPr>
                <w:rFonts w:hint="eastAsia" w:ascii="仿宋_GB2312" w:hAnsi="仿宋_GB2312" w:eastAsia="仿宋_GB2312" w:cs="仿宋_GB2312"/>
                <w:color w:val="auto"/>
                <w:sz w:val="21"/>
                <w:szCs w:val="21"/>
              </w:rPr>
              <w:t>学年</w:t>
            </w:r>
          </w:p>
        </w:tc>
        <w:tc>
          <w:tcPr>
            <w:tcW w:w="1385" w:type="dxa"/>
            <w:gridSpan w:val="2"/>
            <w:vMerge w:val="restart"/>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60" w:lineRule="exact"/>
              <w:ind w:left="0" w:right="0"/>
              <w:jc w:val="center"/>
              <w:textAlignment w:val="auto"/>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第</w:t>
            </w:r>
            <w:r>
              <w:rPr>
                <w:rFonts w:hint="eastAsia" w:ascii="仿宋_GB2312" w:hAnsi="仿宋_GB2312" w:eastAsia="仿宋_GB2312" w:cs="仿宋_GB2312"/>
                <w:color w:val="auto"/>
                <w:sz w:val="21"/>
                <w:szCs w:val="21"/>
                <w:lang w:val="en-US" w:eastAsia="zh-CN"/>
              </w:rPr>
              <w:t>三</w:t>
            </w:r>
            <w:r>
              <w:rPr>
                <w:rFonts w:hint="eastAsia" w:ascii="仿宋_GB2312" w:hAnsi="仿宋_GB2312" w:eastAsia="仿宋_GB2312" w:cs="仿宋_GB2312"/>
                <w:color w:val="auto"/>
                <w:sz w:val="21"/>
                <w:szCs w:val="21"/>
              </w:rPr>
              <w:t>学年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12" w:hRule="atLeast"/>
          <w:tblHeader/>
          <w:jc w:val="center"/>
        </w:trPr>
        <w:tc>
          <w:tcPr>
            <w:tcW w:w="1384"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总学时</w:t>
            </w:r>
          </w:p>
        </w:tc>
        <w:tc>
          <w:tcPr>
            <w:tcW w:w="765" w:type="dxa"/>
            <w:vMerge w:val="restart"/>
            <w:noWrap w:val="0"/>
            <w:vAlign w:val="center"/>
          </w:tcPr>
          <w:p>
            <w:pPr>
              <w:pStyle w:val="19"/>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理论学时</w:t>
            </w:r>
          </w:p>
        </w:tc>
        <w:tc>
          <w:tcPr>
            <w:tcW w:w="765"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exact"/>
              <w:ind w:left="0" w:leftChars="0" w:right="0" w:rightChars="0"/>
              <w:jc w:val="center"/>
              <w:textAlignment w:val="auto"/>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实践学时</w:t>
            </w: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1684" w:type="dxa"/>
            <w:gridSpan w:val="3"/>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p>
        </w:tc>
        <w:tc>
          <w:tcPr>
            <w:tcW w:w="1431" w:type="dxa"/>
            <w:gridSpan w:val="3"/>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p>
        </w:tc>
        <w:tc>
          <w:tcPr>
            <w:tcW w:w="1385" w:type="dxa"/>
            <w:gridSpan w:val="2"/>
            <w:vMerge w:val="continue"/>
            <w:tcBorders>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right="0"/>
              <w:jc w:val="center"/>
              <w:textAlignment w:val="auto"/>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00" w:hRule="atLeast"/>
          <w:tblHeader/>
          <w:jc w:val="center"/>
        </w:trPr>
        <w:tc>
          <w:tcPr>
            <w:tcW w:w="1384"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1</w:t>
            </w:r>
          </w:p>
        </w:tc>
        <w:tc>
          <w:tcPr>
            <w:tcW w:w="714" w:type="dxa"/>
            <w:gridSpan w:val="2"/>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2</w:t>
            </w:r>
          </w:p>
        </w:tc>
        <w:tc>
          <w:tcPr>
            <w:tcW w:w="726"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3</w:t>
            </w:r>
          </w:p>
        </w:tc>
        <w:tc>
          <w:tcPr>
            <w:tcW w:w="705" w:type="dxa"/>
            <w:gridSpan w:val="2"/>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4</w:t>
            </w:r>
          </w:p>
        </w:tc>
        <w:tc>
          <w:tcPr>
            <w:tcW w:w="690"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5</w:t>
            </w:r>
          </w:p>
        </w:tc>
        <w:tc>
          <w:tcPr>
            <w:tcW w:w="695" w:type="dxa"/>
            <w:tcBorders>
              <w:top w:val="single" w:color="auto" w:sz="4" w:space="0"/>
              <w:bottom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tblHeader/>
          <w:jc w:val="center"/>
        </w:trPr>
        <w:tc>
          <w:tcPr>
            <w:tcW w:w="1384" w:type="dxa"/>
            <w:gridSpan w:val="2"/>
            <w:vMerge w:val="continue"/>
            <w:tcBorders>
              <w:left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仿宋_GB2312" w:hAnsi="仿宋_GB2312" w:eastAsia="仿宋_GB2312" w:cs="仿宋_GB2312"/>
                <w:color w:val="auto"/>
                <w:sz w:val="21"/>
                <w:szCs w:val="21"/>
              </w:rPr>
            </w:pPr>
          </w:p>
        </w:tc>
        <w:tc>
          <w:tcPr>
            <w:tcW w:w="532" w:type="dxa"/>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仿宋_GB2312" w:hAnsi="仿宋_GB2312" w:eastAsia="仿宋_GB2312" w:cs="仿宋_GB2312"/>
                <w:color w:val="auto"/>
                <w:sz w:val="21"/>
                <w:szCs w:val="21"/>
              </w:rPr>
            </w:pPr>
          </w:p>
        </w:tc>
        <w:tc>
          <w:tcPr>
            <w:tcW w:w="2528" w:type="dxa"/>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仿宋_GB2312" w:hAnsi="仿宋_GB2312" w:eastAsia="仿宋_GB2312" w:cs="仿宋_GB2312"/>
                <w:color w:val="auto"/>
                <w:sz w:val="21"/>
                <w:szCs w:val="21"/>
              </w:rPr>
            </w:pPr>
          </w:p>
        </w:tc>
        <w:tc>
          <w:tcPr>
            <w:tcW w:w="1730" w:type="dxa"/>
            <w:vMerge w:val="continue"/>
            <w:noWrap w:val="0"/>
            <w:vAlign w:val="center"/>
          </w:tcPr>
          <w:p>
            <w:pPr>
              <w:keepNext w:val="0"/>
              <w:keepLines w:val="0"/>
              <w:suppressLineNumbers w:val="0"/>
              <w:adjustRightInd w:val="0"/>
              <w:snapToGrid w:val="0"/>
              <w:spacing w:before="0" w:beforeAutospacing="0" w:after="0" w:afterAutospacing="0"/>
              <w:ind w:left="0" w:right="0"/>
              <w:jc w:val="right"/>
              <w:rPr>
                <w:rFonts w:hint="eastAsia" w:ascii="仿宋_GB2312" w:hAnsi="仿宋_GB2312" w:eastAsia="仿宋_GB2312" w:cs="仿宋_GB2312"/>
                <w:color w:val="auto"/>
                <w:sz w:val="21"/>
                <w:szCs w:val="21"/>
              </w:rPr>
            </w:pPr>
          </w:p>
        </w:tc>
        <w:tc>
          <w:tcPr>
            <w:tcW w:w="97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6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25"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r>
              <w:rPr>
                <w:rFonts w:hint="eastAsia" w:ascii="仿宋_GB2312" w:hAnsi="仿宋_GB2312" w:eastAsia="仿宋_GB2312" w:cs="仿宋_GB2312"/>
                <w:color w:val="auto"/>
                <w:sz w:val="21"/>
                <w:szCs w:val="21"/>
              </w:rPr>
              <w:t>周</w:t>
            </w:r>
          </w:p>
        </w:tc>
        <w:tc>
          <w:tcPr>
            <w:tcW w:w="714" w:type="dxa"/>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r>
              <w:rPr>
                <w:rFonts w:hint="eastAsia" w:ascii="仿宋_GB2312" w:hAnsi="仿宋_GB2312" w:eastAsia="仿宋_GB2312" w:cs="仿宋_GB2312"/>
                <w:color w:val="auto"/>
                <w:sz w:val="21"/>
                <w:szCs w:val="21"/>
              </w:rPr>
              <w:t>周</w:t>
            </w:r>
          </w:p>
        </w:tc>
        <w:tc>
          <w:tcPr>
            <w:tcW w:w="726"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r>
              <w:rPr>
                <w:rFonts w:hint="eastAsia" w:ascii="仿宋_GB2312" w:hAnsi="仿宋_GB2312" w:eastAsia="仿宋_GB2312" w:cs="仿宋_GB2312"/>
                <w:color w:val="auto"/>
                <w:sz w:val="21"/>
                <w:szCs w:val="21"/>
              </w:rPr>
              <w:t>周</w:t>
            </w:r>
          </w:p>
        </w:tc>
        <w:tc>
          <w:tcPr>
            <w:tcW w:w="705" w:type="dxa"/>
            <w:gridSpan w:val="2"/>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r>
              <w:rPr>
                <w:rFonts w:hint="eastAsia" w:ascii="仿宋_GB2312" w:hAnsi="仿宋_GB2312" w:eastAsia="仿宋_GB2312" w:cs="仿宋_GB2312"/>
                <w:color w:val="auto"/>
                <w:sz w:val="21"/>
                <w:szCs w:val="21"/>
              </w:rPr>
              <w:t>周</w:t>
            </w:r>
          </w:p>
        </w:tc>
        <w:tc>
          <w:tcPr>
            <w:tcW w:w="690"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r>
              <w:rPr>
                <w:rFonts w:hint="eastAsia" w:ascii="仿宋_GB2312" w:hAnsi="仿宋_GB2312" w:eastAsia="仿宋_GB2312" w:cs="仿宋_GB2312"/>
                <w:color w:val="auto"/>
                <w:sz w:val="21"/>
                <w:szCs w:val="21"/>
              </w:rPr>
              <w:t>周</w:t>
            </w:r>
          </w:p>
        </w:tc>
        <w:tc>
          <w:tcPr>
            <w:tcW w:w="695" w:type="dxa"/>
            <w:tcBorders>
              <w:top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exact"/>
              <w:ind w:left="0" w:leftChars="0" w:right="0" w:rightChars="0"/>
              <w:jc w:val="center"/>
              <w:textAlignment w:val="auto"/>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20</w:t>
            </w:r>
            <w:r>
              <w:rPr>
                <w:rFonts w:hint="eastAsia" w:ascii="仿宋_GB2312" w:hAnsi="仿宋_GB2312" w:eastAsia="仿宋_GB2312" w:cs="仿宋_GB2312"/>
                <w:color w:val="auto"/>
                <w:sz w:val="21"/>
                <w:szCs w:val="21"/>
              </w:rPr>
              <w:t>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restart"/>
            <w:tcBorders>
              <w:top w:val="single" w:color="auto" w:sz="4" w:space="0"/>
            </w:tcBorders>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880" w:type="dxa"/>
            <w:vMerge w:val="restart"/>
            <w:tcBorders>
              <w:top w:val="single" w:color="auto" w:sz="4" w:space="0"/>
            </w:tcBorders>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必修课</w:t>
            </w:r>
          </w:p>
        </w:tc>
        <w:tc>
          <w:tcPr>
            <w:tcW w:w="532"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中国特色社会主义</w:t>
            </w:r>
          </w:p>
        </w:tc>
        <w:tc>
          <w:tcPr>
            <w:tcW w:w="173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KCGG001</w:t>
            </w:r>
          </w:p>
        </w:tc>
        <w:tc>
          <w:tcPr>
            <w:tcW w:w="97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14" w:type="dxa"/>
            <w:gridSpan w:val="2"/>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26"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tcBorders>
              <w:top w:val="single" w:color="auto" w:sz="4" w:space="0"/>
            </w:tcBorders>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心理健康与职业生涯</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哲学与人生</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KCGG003</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职业道德与法治</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KCGG004</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语文（基础模块）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144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KCGG006</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KCGG007</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信息技术</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KCGG008</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历史（基础模块）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KCGG009</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体育与健康（基础模块）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KCGG011</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艺术（基础模块）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劳动教育</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KCGG013</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3060"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24.6%</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810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684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126</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45</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4500" w:type="dxa"/>
            <w:gridSpan w:val="8"/>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公共基础课程</w:t>
            </w:r>
          </w:p>
        </w:tc>
        <w:tc>
          <w:tcPr>
            <w:tcW w:w="880"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限定</w:t>
            </w:r>
            <w:r>
              <w:rPr>
                <w:rFonts w:hint="eastAsia" w:ascii="仿宋_GB2312" w:hAnsi="仿宋_GB2312" w:eastAsia="仿宋_GB2312" w:cs="仿宋_GB2312"/>
                <w:color w:val="auto"/>
                <w:sz w:val="21"/>
                <w:szCs w:val="21"/>
              </w:rPr>
              <w:t>选修课程</w:t>
            </w: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中职生传统文化教育</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KCGG014</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2</w:t>
            </w:r>
          </w:p>
        </w:tc>
        <w:tc>
          <w:tcPr>
            <w:tcW w:w="2528" w:type="dxa"/>
            <w:noWrap w:val="0"/>
            <w:vAlign w:val="center"/>
          </w:tcPr>
          <w:p>
            <w:pPr>
              <w:adjustRightInd w:val="0"/>
              <w:snapToGrid w:val="0"/>
              <w:jc w:val="center"/>
              <w:rPr>
                <w:rFonts w:hint="default" w:ascii="仿宋_GB2312" w:hAnsi="仿宋_GB2312" w:eastAsia="仿宋_GB2312" w:cs="仿宋_GB2312"/>
                <w:kern w:val="0"/>
                <w:sz w:val="21"/>
                <w:szCs w:val="21"/>
                <w:lang w:val="en-US" w:eastAsia="zh-CN" w:bidi="ar-SA"/>
              </w:rPr>
            </w:pPr>
            <w:r>
              <w:rPr>
                <w:rFonts w:hint="eastAsia" w:ascii="仿宋_GB2312" w:hAnsi="仿宋_GB2312" w:eastAsia="仿宋_GB2312" w:cs="仿宋_GB2312"/>
                <w:szCs w:val="21"/>
              </w:rPr>
              <w:t>安全教育</w:t>
            </w:r>
          </w:p>
        </w:tc>
        <w:tc>
          <w:tcPr>
            <w:tcW w:w="1730"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kern w:val="0"/>
                <w:szCs w:val="21"/>
              </w:rPr>
              <w:t>KCGG015</w:t>
            </w:r>
          </w:p>
        </w:tc>
        <w:tc>
          <w:tcPr>
            <w:tcW w:w="97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0</w:t>
            </w: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14" w:type="dxa"/>
            <w:gridSpan w:val="2"/>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26" w:type="dxa"/>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705" w:type="dxa"/>
            <w:gridSpan w:val="2"/>
            <w:noWrap w:val="0"/>
            <w:vAlign w:val="center"/>
          </w:tcPr>
          <w:p>
            <w:pPr>
              <w:adjustRightInd w:val="0"/>
              <w:snapToGrid w:val="0"/>
              <w:jc w:val="center"/>
              <w:rPr>
                <w:rFonts w:hint="default" w:ascii="仿宋_GB2312" w:hAnsi="仿宋_GB2312" w:eastAsia="仿宋_GB2312" w:cs="仿宋_GB2312"/>
                <w:kern w:val="2"/>
                <w:sz w:val="21"/>
                <w:szCs w:val="21"/>
                <w:lang w:val="en-US" w:eastAsia="zh-CN" w:bidi="ar-SA"/>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3</w:t>
            </w:r>
          </w:p>
        </w:tc>
        <w:tc>
          <w:tcPr>
            <w:tcW w:w="2528"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中职生创新创业教育</w:t>
            </w:r>
          </w:p>
        </w:tc>
        <w:tc>
          <w:tcPr>
            <w:tcW w:w="1730" w:type="dxa"/>
            <w:noWrap w:val="0"/>
            <w:vAlign w:val="center"/>
          </w:tcPr>
          <w:p>
            <w:pPr>
              <w:adjustRightInd w:val="0"/>
              <w:snapToGrid w:val="0"/>
              <w:jc w:val="center"/>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Cs w:val="21"/>
              </w:rPr>
              <w:t>KCGG01</w:t>
            </w:r>
            <w:r>
              <w:rPr>
                <w:rFonts w:hint="eastAsia" w:ascii="仿宋_GB2312" w:hAnsi="仿宋_GB2312" w:eastAsia="仿宋_GB2312" w:cs="仿宋_GB2312"/>
                <w:kern w:val="0"/>
                <w:szCs w:val="21"/>
                <w:lang w:val="en-US" w:eastAsia="zh-CN"/>
              </w:rPr>
              <w:t>6</w:t>
            </w:r>
          </w:p>
        </w:tc>
        <w:tc>
          <w:tcPr>
            <w:tcW w:w="97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18</w:t>
            </w:r>
          </w:p>
        </w:tc>
        <w:tc>
          <w:tcPr>
            <w:tcW w:w="76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0</w:t>
            </w:r>
          </w:p>
        </w:tc>
        <w:tc>
          <w:tcPr>
            <w:tcW w:w="825"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lang w:val="en-US" w:eastAsia="zh-CN"/>
              </w:rPr>
              <w:t>1</w:t>
            </w:r>
          </w:p>
        </w:tc>
        <w:tc>
          <w:tcPr>
            <w:tcW w:w="69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考查</w:t>
            </w:r>
          </w:p>
        </w:tc>
        <w:tc>
          <w:tcPr>
            <w:tcW w:w="970"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14" w:type="dxa"/>
            <w:gridSpan w:val="2"/>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26" w:type="dxa"/>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p>
        </w:tc>
        <w:tc>
          <w:tcPr>
            <w:tcW w:w="705" w:type="dxa"/>
            <w:gridSpan w:val="2"/>
            <w:noWrap w:val="0"/>
            <w:vAlign w:val="center"/>
          </w:tcPr>
          <w:p>
            <w:pPr>
              <w:adjustRightInd w:val="0"/>
              <w:snapToGrid w:val="0"/>
              <w:jc w:val="center"/>
              <w:rPr>
                <w:rFonts w:hint="eastAsia" w:ascii="仿宋_GB2312" w:hAnsi="仿宋_GB2312" w:eastAsia="仿宋_GB2312" w:cs="仿宋_GB2312"/>
                <w:kern w:val="2"/>
                <w:sz w:val="21"/>
                <w:szCs w:val="21"/>
                <w:lang w:val="en-US" w:eastAsia="zh-CN" w:bidi="ar-SA"/>
              </w:rPr>
            </w:pPr>
            <w:r>
              <w:rPr>
                <w:rFonts w:hint="eastAsia" w:ascii="仿宋_GB2312" w:hAnsi="仿宋_GB2312" w:eastAsia="仿宋_GB2312" w:cs="仿宋_GB2312"/>
                <w:szCs w:val="21"/>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sz w:val="21"/>
                <w:szCs w:val="21"/>
                <w:lang w:val="en-US" w:eastAsia="zh-CN"/>
              </w:rPr>
              <w:t>语文（职业模块）</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KCGG005</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数学（拓展模块）</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KCGG006</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英语（职业模块）</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KCGG007</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lang w:val="en-US" w:eastAsia="zh-CN"/>
              </w:rPr>
              <w:t>体育与健康（拓展模块）</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KCGG011</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90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3060"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w:t>
            </w:r>
            <w:r>
              <w:rPr>
                <w:rFonts w:hint="eastAsia" w:ascii="仿宋_GB2312" w:hAnsi="仿宋_GB2312" w:eastAsia="仿宋_GB2312" w:cs="仿宋_GB2312"/>
                <w:color w:val="auto"/>
                <w:sz w:val="21"/>
                <w:szCs w:val="21"/>
                <w:lang w:val="en-US" w:eastAsia="zh-CN"/>
              </w:rPr>
              <w:t>比例8.7%</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tabs>
                <w:tab w:val="left" w:pos="327"/>
              </w:tabs>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288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216</w:t>
            </w:r>
          </w:p>
        </w:tc>
        <w:tc>
          <w:tcPr>
            <w:tcW w:w="765" w:type="dxa"/>
            <w:noWrap w:val="0"/>
            <w:vAlign w:val="center"/>
          </w:tcPr>
          <w:p>
            <w:pPr>
              <w:keepNext w:val="0"/>
              <w:keepLines w:val="0"/>
              <w:suppressLineNumbers w:val="0"/>
              <w:adjustRightInd w:val="0"/>
              <w:snapToGrid w:val="0"/>
              <w:spacing w:before="0" w:beforeAutospacing="0" w:after="0" w:afterAutospacing="0"/>
              <w:ind w:right="0"/>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 72</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w:t>
            </w:r>
          </w:p>
        </w:tc>
        <w:tc>
          <w:tcPr>
            <w:tcW w:w="690" w:type="dxa"/>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c>
          <w:tcPr>
            <w:tcW w:w="4500" w:type="dxa"/>
            <w:gridSpan w:val="8"/>
            <w:noWrap w:val="0"/>
            <w:vAlign w:val="center"/>
          </w:tcPr>
          <w:p>
            <w:pPr>
              <w:keepNext w:val="0"/>
              <w:keepLines w:val="0"/>
              <w:suppressLineNumbers w:val="0"/>
              <w:adjustRightInd w:val="0"/>
              <w:snapToGrid w:val="0"/>
              <w:spacing w:before="0" w:beforeAutospacing="0" w:after="0" w:afterAutospacing="0"/>
              <w:ind w:left="0" w:right="0"/>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rPr>
              <w:t>专业</w:t>
            </w:r>
            <w:r>
              <w:rPr>
                <w:rFonts w:hint="eastAsia" w:ascii="仿宋_GB2312" w:hAnsi="仿宋_GB2312" w:eastAsia="仿宋_GB2312" w:cs="仿宋_GB2312"/>
                <w:color w:val="auto"/>
                <w:sz w:val="21"/>
                <w:szCs w:val="21"/>
                <w:lang w:eastAsia="zh-CN"/>
              </w:rPr>
              <w:t>（</w:t>
            </w:r>
            <w:r>
              <w:rPr>
                <w:rFonts w:hint="eastAsia" w:ascii="仿宋_GB2312" w:hAnsi="仿宋_GB2312" w:eastAsia="仿宋_GB2312" w:cs="仿宋_GB2312"/>
                <w:color w:val="auto"/>
                <w:sz w:val="21"/>
                <w:szCs w:val="21"/>
                <w:lang w:val="en-US" w:eastAsia="zh-CN"/>
              </w:rPr>
              <w:t>技能）</w:t>
            </w:r>
            <w:r>
              <w:rPr>
                <w:rFonts w:hint="eastAsia" w:ascii="仿宋_GB2312" w:hAnsi="仿宋_GB2312" w:eastAsia="仿宋_GB2312" w:cs="仿宋_GB2312"/>
                <w:color w:val="auto"/>
                <w:sz w:val="21"/>
                <w:szCs w:val="21"/>
              </w:rPr>
              <w:t>课程</w:t>
            </w:r>
          </w:p>
        </w:tc>
        <w:tc>
          <w:tcPr>
            <w:tcW w:w="880" w:type="dxa"/>
            <w:vMerge w:val="restart"/>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专业基础课程</w:t>
            </w: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eastAsia="zh-CN"/>
              </w:rPr>
              <w:t>服装设计基础</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KCYS214</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144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8</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80" w:type="dxa"/>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eastAsia="zh-CN"/>
              </w:rPr>
              <w:t>服装结构制图</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KCYS215</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144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8</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80" w:type="dxa"/>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eastAsia="zh-CN"/>
              </w:rPr>
              <w:t>服装材料</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KCYS107</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textDirection w:val="tbRlV"/>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80" w:type="dxa"/>
            <w:vMerge w:val="continue"/>
            <w:noWrap w:val="0"/>
            <w:textDirection w:val="tbRlV"/>
            <w:vAlign w:val="center"/>
          </w:tcPr>
          <w:p>
            <w:pPr>
              <w:keepNext w:val="0"/>
              <w:keepLines w:val="0"/>
              <w:suppressLineNumbers w:val="0"/>
              <w:snapToGrid w:val="0"/>
              <w:spacing w:before="0" w:beforeAutospacing="0" w:after="0" w:afterAutospacing="0"/>
              <w:ind w:left="113" w:right="113" w:firstLine="105" w:firstLineChars="5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服装手工工艺</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KCYS327</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3060"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pacing w:val="-10"/>
                <w:sz w:val="21"/>
                <w:szCs w:val="21"/>
                <w:lang w:val="en-US" w:eastAsia="zh-CN"/>
              </w:rPr>
            </w:pPr>
            <w:r>
              <w:rPr>
                <w:rFonts w:hint="eastAsia" w:ascii="仿宋_GB2312" w:hAnsi="仿宋_GB2312" w:eastAsia="仿宋_GB2312" w:cs="仿宋_GB2312"/>
                <w:color w:val="auto"/>
                <w:sz w:val="21"/>
                <w:szCs w:val="21"/>
              </w:rPr>
              <w:t>小计（占总</w:t>
            </w:r>
            <w:r>
              <w:rPr>
                <w:rFonts w:hint="eastAsia" w:ascii="仿宋_GB2312" w:hAnsi="仿宋_GB2312" w:eastAsia="仿宋_GB2312" w:cs="仿宋_GB2312"/>
                <w:color w:val="auto"/>
                <w:sz w:val="21"/>
                <w:szCs w:val="21"/>
                <w:shd w:val="clear" w:color="auto" w:fill="auto"/>
              </w:rPr>
              <w:t>课时</w:t>
            </w:r>
            <w:r>
              <w:rPr>
                <w:rFonts w:hint="eastAsia" w:ascii="仿宋_GB2312" w:hAnsi="仿宋_GB2312" w:eastAsia="仿宋_GB2312" w:cs="仿宋_GB2312"/>
                <w:color w:val="auto"/>
                <w:sz w:val="21"/>
                <w:szCs w:val="21"/>
                <w:shd w:val="clear" w:color="auto" w:fill="auto"/>
                <w:lang w:val="en-US" w:eastAsia="zh-CN"/>
              </w:rPr>
              <w:t>比例10.4%</w:t>
            </w:r>
            <w:r>
              <w:rPr>
                <w:rFonts w:hint="eastAsia" w:ascii="仿宋_GB2312" w:hAnsi="仿宋_GB2312" w:eastAsia="仿宋_GB2312" w:cs="仿宋_GB2312"/>
                <w:color w:val="auto"/>
                <w:sz w:val="21"/>
                <w:szCs w:val="21"/>
                <w:shd w:val="clear" w:color="auto" w:fill="auto"/>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342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124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218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19</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4500" w:type="dxa"/>
            <w:gridSpan w:val="8"/>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专业核心课程</w:t>
            </w: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1</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服装工业样板制作与推档</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KCYS328</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36</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2</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服装</w:t>
            </w:r>
            <w:r>
              <w:rPr>
                <w:rFonts w:hint="eastAsia" w:ascii="仿宋_GB2312" w:hAnsi="仿宋_GB2312" w:eastAsia="仿宋_GB2312" w:cs="仿宋_GB2312"/>
                <w:color w:val="auto"/>
                <w:sz w:val="21"/>
                <w:szCs w:val="21"/>
                <w:lang w:val="en-US" w:eastAsia="zh-CN"/>
              </w:rPr>
              <w:t>CAD</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KCYS216</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12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60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4</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eastAsia="zh-CN"/>
              </w:rPr>
              <w:t>服装缝制工艺</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KCYS217</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252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52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200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14</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w:t>
            </w: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eastAsia="zh-CN"/>
              </w:rPr>
              <w:t>服装立体裁剪</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KCYS218</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72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12</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60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eastAsia="zh-CN"/>
              </w:rPr>
              <w:t>服装款式电脑拓展设计</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KCYS219</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144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44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100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8</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服装生产流程管理</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KCYS108</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3060"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18%</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594</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138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456</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33</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4500" w:type="dxa"/>
            <w:gridSpan w:val="8"/>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专业</w:t>
            </w:r>
            <w:r>
              <w:rPr>
                <w:rFonts w:hint="eastAsia" w:ascii="仿宋_GB2312" w:hAnsi="仿宋_GB2312" w:eastAsia="仿宋_GB2312" w:cs="仿宋_GB2312"/>
                <w:color w:val="auto"/>
                <w:sz w:val="21"/>
                <w:szCs w:val="21"/>
                <w:lang w:eastAsia="zh-CN"/>
              </w:rPr>
              <w:t>拓展</w:t>
            </w:r>
            <w:r>
              <w:rPr>
                <w:rFonts w:hint="eastAsia" w:ascii="仿宋_GB2312" w:hAnsi="仿宋_GB2312" w:eastAsia="仿宋_GB2312" w:cs="仿宋_GB2312"/>
                <w:color w:val="auto"/>
                <w:sz w:val="21"/>
                <w:szCs w:val="21"/>
              </w:rPr>
              <w:t>课程</w:t>
            </w: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服装陈列与展示</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KCYS329</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服装消费心理学</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KCYS109</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服装设备使用常识</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KCYS330</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网店策划与经营</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KCYS331</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eastAsia="zh-CN"/>
              </w:rPr>
              <w:t>市场调研与品牌策划</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KCYS220</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10</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2"/>
                <w:sz w:val="21"/>
                <w:szCs w:val="21"/>
                <w:lang w:val="en-US" w:eastAsia="zh-CN" w:bidi="ar-SA"/>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726"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1</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6</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专题设计</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KCYS332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考试</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3060"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3.3%</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b w:val="0"/>
                <w:bCs w:val="0"/>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108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26</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82</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6</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restart"/>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企业课程</w:t>
            </w:r>
          </w:p>
        </w:tc>
        <w:tc>
          <w:tcPr>
            <w:tcW w:w="3060"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r>
              <w:rPr>
                <w:rFonts w:hint="eastAsia" w:ascii="仿宋_GB2312" w:hAnsi="仿宋_GB2312" w:eastAsia="仿宋_GB2312" w:cs="仿宋_GB2312"/>
                <w:color w:val="auto"/>
                <w:sz w:val="21"/>
                <w:szCs w:val="21"/>
                <w:lang w:eastAsia="zh-CN"/>
              </w:rPr>
              <w:t>服装市场营销</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KCYS333</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考查</w:t>
            </w:r>
          </w:p>
        </w:tc>
        <w:tc>
          <w:tcPr>
            <w:tcW w:w="97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3060"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3D数字化服装设计</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b w:val="0"/>
                <w:bCs w:val="0"/>
                <w:color w:val="auto"/>
                <w:sz w:val="21"/>
                <w:szCs w:val="21"/>
                <w:lang w:val="en-US" w:eastAsia="zh-CN"/>
              </w:rPr>
            </w:pPr>
            <w:r>
              <w:rPr>
                <w:rFonts w:hint="eastAsia" w:ascii="仿宋_GB2312" w:hAnsi="仿宋_GB2312" w:eastAsia="仿宋_GB2312" w:cs="仿宋_GB2312"/>
                <w:b w:val="0"/>
                <w:bCs w:val="0"/>
                <w:color w:val="auto"/>
                <w:sz w:val="21"/>
                <w:szCs w:val="21"/>
                <w:lang w:val="en-US" w:eastAsia="zh-CN"/>
              </w:rPr>
              <w:t>KCYS334</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考试</w:t>
            </w:r>
          </w:p>
        </w:tc>
        <w:tc>
          <w:tcPr>
            <w:tcW w:w="97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1</w:t>
            </w:r>
          </w:p>
        </w:tc>
        <w:tc>
          <w:tcPr>
            <w:tcW w:w="69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880" w:type="dxa"/>
            <w:vMerge w:val="continue"/>
            <w:noWrap w:val="0"/>
            <w:textDirection w:val="tbRlV"/>
            <w:vAlign w:val="center"/>
          </w:tcPr>
          <w:p>
            <w:pPr>
              <w:keepNext w:val="0"/>
              <w:keepLines w:val="0"/>
              <w:suppressLineNumbers w:val="0"/>
              <w:adjustRightInd w:val="0"/>
              <w:snapToGrid w:val="0"/>
              <w:spacing w:before="0" w:beforeAutospacing="0" w:after="0" w:afterAutospacing="0"/>
              <w:ind w:left="113" w:right="113"/>
              <w:jc w:val="center"/>
              <w:rPr>
                <w:rFonts w:hint="eastAsia" w:ascii="仿宋_GB2312" w:hAnsi="仿宋_GB2312" w:eastAsia="仿宋_GB2312" w:cs="仿宋_GB2312"/>
                <w:color w:val="auto"/>
                <w:sz w:val="21"/>
                <w:szCs w:val="21"/>
              </w:rPr>
            </w:pPr>
          </w:p>
        </w:tc>
        <w:tc>
          <w:tcPr>
            <w:tcW w:w="3060"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1.1%</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b w:val="0"/>
                <w:bCs w:val="0"/>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36</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32"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9"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880" w:type="dxa"/>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w:t>
            </w:r>
          </w:p>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习</w:t>
            </w:r>
          </w:p>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实</w:t>
            </w:r>
          </w:p>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训</w:t>
            </w: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kern w:val="0"/>
                <w:sz w:val="21"/>
                <w:szCs w:val="21"/>
              </w:rPr>
            </w:pPr>
            <w:r>
              <w:rPr>
                <w:rFonts w:hint="eastAsia" w:ascii="仿宋_GB2312" w:hAnsi="仿宋_GB2312" w:eastAsia="仿宋_GB2312" w:cs="仿宋_GB2312"/>
                <w:color w:val="auto"/>
                <w:sz w:val="21"/>
                <w:szCs w:val="21"/>
                <w:lang w:val="en-US" w:eastAsia="zh-CN"/>
              </w:rPr>
              <w:t>认识实习</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KCRS001 </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lang w:val="en-US" w:eastAsia="zh-CN"/>
              </w:rPr>
              <w:t>1/2周</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lang w:val="en-US" w:eastAsia="zh-CN"/>
              </w:rPr>
              <w:t>被服产品综</w:t>
            </w:r>
            <w:r>
              <w:rPr>
                <w:rFonts w:hint="eastAsia" w:ascii="仿宋_GB2312" w:hAnsi="仿宋_GB2312" w:eastAsia="仿宋_GB2312" w:cs="仿宋_GB2312"/>
                <w:color w:val="auto"/>
                <w:sz w:val="21"/>
                <w:szCs w:val="21"/>
                <w:lang w:val="en-US" w:eastAsia="zh-CN"/>
              </w:rPr>
              <w:t>合实训</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 xml:space="preserve">KCSX001 </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highlight w:val="none"/>
                <w:lang w:val="en-US" w:eastAsia="zh-CN"/>
              </w:rPr>
              <w:t>工装产品综</w:t>
            </w:r>
            <w:r>
              <w:rPr>
                <w:rFonts w:hint="eastAsia" w:ascii="仿宋_GB2312" w:hAnsi="仿宋_GB2312" w:eastAsia="仿宋_GB2312" w:cs="仿宋_GB2312"/>
                <w:color w:val="auto"/>
                <w:sz w:val="21"/>
                <w:szCs w:val="21"/>
                <w:lang w:val="en-US" w:eastAsia="zh-CN"/>
              </w:rPr>
              <w:t>合实训</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KCSX002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168</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9</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12</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532"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w:t>
            </w:r>
          </w:p>
        </w:tc>
        <w:tc>
          <w:tcPr>
            <w:tcW w:w="2528"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岗位实习</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kern w:val="0"/>
                <w:sz w:val="21"/>
                <w:szCs w:val="21"/>
                <w:lang w:val="en-US" w:eastAsia="zh-CN" w:bidi="ar-SA"/>
              </w:rPr>
              <w:t>KCGW002</w:t>
            </w: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40</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考查</w:t>
            </w: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4周</w:t>
            </w: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504"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880" w:type="dxa"/>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eastAsia="zh-CN"/>
              </w:rPr>
            </w:pPr>
          </w:p>
        </w:tc>
        <w:tc>
          <w:tcPr>
            <w:tcW w:w="3060" w:type="dxa"/>
            <w:gridSpan w:val="2"/>
            <w:noWrap w:val="0"/>
            <w:vAlign w:val="center"/>
          </w:tcPr>
          <w:p>
            <w:pPr>
              <w:keepNext w:val="0"/>
              <w:keepLines w:val="0"/>
              <w:widowControl/>
              <w:suppressLineNumbers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32.5%</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1071</w:t>
            </w:r>
          </w:p>
        </w:tc>
        <w:tc>
          <w:tcPr>
            <w:tcW w:w="82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59</w:t>
            </w:r>
          </w:p>
        </w:tc>
        <w:tc>
          <w:tcPr>
            <w:tcW w:w="69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rPr>
            </w:pPr>
          </w:p>
        </w:tc>
        <w:tc>
          <w:tcPr>
            <w:tcW w:w="4500" w:type="dxa"/>
            <w:gridSpan w:val="8"/>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84" w:type="dxa"/>
            <w:gridSpan w:val="2"/>
            <w:vMerge w:val="restar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其他</w:t>
            </w:r>
          </w:p>
        </w:tc>
        <w:tc>
          <w:tcPr>
            <w:tcW w:w="532"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1</w:t>
            </w:r>
          </w:p>
        </w:tc>
        <w:tc>
          <w:tcPr>
            <w:tcW w:w="2528" w:type="dxa"/>
            <w:noWrap w:val="0"/>
            <w:vAlign w:val="center"/>
          </w:tcPr>
          <w:p>
            <w:pPr>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rPr>
              <w:t>入学教育与</w:t>
            </w:r>
            <w:r>
              <w:rPr>
                <w:rFonts w:hint="eastAsia" w:ascii="仿宋_GB2312" w:hAnsi="仿宋_GB2312" w:eastAsia="仿宋_GB2312" w:cs="仿宋_GB2312"/>
                <w:color w:val="auto"/>
                <w:kern w:val="0"/>
                <w:sz w:val="21"/>
                <w:szCs w:val="21"/>
                <w:lang w:val="en-US" w:eastAsia="zh-CN"/>
              </w:rPr>
              <w:t>军训</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KCJX001</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30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0</w:t>
            </w:r>
          </w:p>
        </w:tc>
        <w:tc>
          <w:tcPr>
            <w:tcW w:w="76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30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 xml:space="preserve">1周 </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84"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532"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kern w:val="0"/>
                <w:sz w:val="21"/>
                <w:szCs w:val="21"/>
                <w:lang w:val="en-US" w:eastAsia="zh-CN" w:bidi="ar-SA"/>
              </w:rPr>
              <w:t>2</w:t>
            </w:r>
          </w:p>
        </w:tc>
        <w:tc>
          <w:tcPr>
            <w:tcW w:w="2528"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毕业教育</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highlight w:val="none"/>
                <w:lang w:val="en-US" w:eastAsia="zh-CN" w:bidi="ar-SA"/>
              </w:rPr>
            </w:pPr>
            <w:r>
              <w:rPr>
                <w:rFonts w:hint="eastAsia" w:ascii="仿宋_GB2312" w:hAnsi="仿宋_GB2312" w:eastAsia="仿宋_GB2312" w:cs="仿宋_GB2312"/>
                <w:color w:val="auto"/>
                <w:kern w:val="2"/>
                <w:sz w:val="21"/>
                <w:szCs w:val="21"/>
                <w:highlight w:val="none"/>
                <w:lang w:val="en-US" w:eastAsia="zh-CN" w:bidi="ar-SA"/>
              </w:rPr>
              <w:t>KCBY002</w:t>
            </w: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kern w:val="2"/>
                <w:sz w:val="21"/>
                <w:szCs w:val="21"/>
                <w:lang w:val="en-US" w:eastAsia="zh-CN" w:bidi="ar-SA"/>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1384" w:type="dxa"/>
            <w:gridSpan w:val="2"/>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3060" w:type="dxa"/>
            <w:gridSpan w:val="2"/>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kern w:val="0"/>
                <w:sz w:val="21"/>
                <w:szCs w:val="21"/>
                <w:lang w:val="en-US" w:eastAsia="zh-CN" w:bidi="ar-SA"/>
              </w:rPr>
            </w:pPr>
            <w:r>
              <w:rPr>
                <w:rFonts w:hint="eastAsia" w:ascii="仿宋_GB2312" w:hAnsi="仿宋_GB2312" w:eastAsia="仿宋_GB2312" w:cs="仿宋_GB2312"/>
                <w:color w:val="auto"/>
                <w:sz w:val="21"/>
                <w:szCs w:val="21"/>
              </w:rPr>
              <w:t>小计（占总课时比例</w:t>
            </w:r>
            <w:r>
              <w:rPr>
                <w:rFonts w:hint="eastAsia" w:ascii="仿宋_GB2312" w:hAnsi="仿宋_GB2312" w:eastAsia="仿宋_GB2312" w:cs="仿宋_GB2312"/>
                <w:color w:val="auto"/>
                <w:sz w:val="21"/>
                <w:szCs w:val="21"/>
                <w:lang w:val="en-US" w:eastAsia="zh-CN"/>
              </w:rPr>
              <w:t>1.4%</w:t>
            </w:r>
            <w:r>
              <w:rPr>
                <w:rFonts w:hint="eastAsia" w:ascii="仿宋_GB2312" w:hAnsi="仿宋_GB2312" w:eastAsia="仿宋_GB2312" w:cs="仿宋_GB2312"/>
                <w:color w:val="auto"/>
                <w:sz w:val="21"/>
                <w:szCs w:val="21"/>
              </w:rPr>
              <w:t>）</w:t>
            </w:r>
          </w:p>
        </w:tc>
        <w:tc>
          <w:tcPr>
            <w:tcW w:w="1730"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eastAsia"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leftChars="0" w:right="0" w:rightChars="0"/>
              <w:jc w:val="center"/>
              <w:rPr>
                <w:rFonts w:hint="default" w:ascii="仿宋_GB2312" w:hAnsi="仿宋_GB2312" w:eastAsia="仿宋_GB2312" w:cs="仿宋_GB2312"/>
                <w:color w:val="auto"/>
                <w:kern w:val="2"/>
                <w:sz w:val="21"/>
                <w:szCs w:val="21"/>
                <w:lang w:val="en-US" w:eastAsia="zh-CN" w:bidi="ar-SA"/>
              </w:rPr>
            </w:pPr>
            <w:r>
              <w:rPr>
                <w:rFonts w:hint="eastAsia" w:ascii="仿宋_GB2312" w:hAnsi="仿宋_GB2312" w:eastAsia="仿宋_GB2312" w:cs="仿宋_GB2312"/>
                <w:color w:val="auto"/>
                <w:sz w:val="21"/>
                <w:szCs w:val="21"/>
                <w:lang w:val="en-US" w:eastAsia="zh-CN"/>
              </w:rPr>
              <w:t>45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15</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30</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c>
          <w:tcPr>
            <w:tcW w:w="4500" w:type="dxa"/>
            <w:gridSpan w:val="8"/>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444"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周学时及学分合计</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p>
        </w:tc>
        <w:tc>
          <w:tcPr>
            <w:tcW w:w="97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rPr>
            </w:pPr>
            <w:r>
              <w:rPr>
                <w:rFonts w:hint="eastAsia" w:ascii="仿宋_GB2312" w:hAnsi="仿宋_GB2312" w:eastAsia="仿宋_GB2312" w:cs="仿宋_GB2312"/>
                <w:color w:val="auto"/>
                <w:sz w:val="21"/>
                <w:szCs w:val="21"/>
                <w:lang w:val="en-US" w:eastAsia="zh-CN"/>
              </w:rPr>
              <w:t>3294</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pPr>
            <w:r>
              <w:rPr>
                <w:rFonts w:hint="eastAsia" w:ascii="仿宋_GB2312" w:hAnsi="仿宋_GB2312" w:eastAsia="仿宋_GB2312" w:cs="仿宋_GB2312"/>
                <w:color w:val="auto"/>
                <w:sz w:val="21"/>
                <w:szCs w:val="21"/>
                <w:lang w:val="en-US" w:eastAsia="zh-CN"/>
              </w:rPr>
              <w:t xml:space="preserve"> 1203</w:t>
            </w:r>
          </w:p>
        </w:tc>
        <w:tc>
          <w:tcPr>
            <w:tcW w:w="7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2091</w:t>
            </w:r>
          </w:p>
        </w:tc>
        <w:tc>
          <w:tcPr>
            <w:tcW w:w="82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183</w:t>
            </w: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970"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2088</w:t>
            </w:r>
          </w:p>
        </w:tc>
        <w:tc>
          <w:tcPr>
            <w:tcW w:w="714"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720</w:t>
            </w:r>
          </w:p>
        </w:tc>
        <w:tc>
          <w:tcPr>
            <w:tcW w:w="72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406</w:t>
            </w:r>
          </w:p>
        </w:tc>
        <w:tc>
          <w:tcPr>
            <w:tcW w:w="705" w:type="dxa"/>
            <w:gridSpan w:val="2"/>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69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567" w:hRule="exact"/>
          <w:jc w:val="center"/>
        </w:trPr>
        <w:tc>
          <w:tcPr>
            <w:tcW w:w="4444" w:type="dxa"/>
            <w:gridSpan w:val="4"/>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总学时</w:t>
            </w:r>
          </w:p>
        </w:tc>
        <w:tc>
          <w:tcPr>
            <w:tcW w:w="173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仿宋_GB2312" w:hAnsi="仿宋_GB2312" w:eastAsia="仿宋_GB2312" w:cs="仿宋_GB2312"/>
                <w:color w:val="auto"/>
                <w:sz w:val="21"/>
                <w:szCs w:val="21"/>
                <w:lang w:val="en-US" w:eastAsia="zh-CN"/>
              </w:rPr>
            </w:pPr>
          </w:p>
        </w:tc>
        <w:tc>
          <w:tcPr>
            <w:tcW w:w="8520" w:type="dxa"/>
            <w:gridSpan w:val="13"/>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仿宋_GB2312" w:hAnsi="仿宋_GB2312" w:eastAsia="仿宋_GB2312" w:cs="仿宋_GB2312"/>
                <w:color w:val="auto"/>
                <w:sz w:val="21"/>
                <w:szCs w:val="21"/>
                <w:lang w:val="en-US" w:eastAsia="zh-CN"/>
              </w:rPr>
            </w:pPr>
            <w:r>
              <w:rPr>
                <w:rFonts w:hint="eastAsia" w:ascii="仿宋_GB2312" w:hAnsi="仿宋_GB2312" w:eastAsia="仿宋_GB2312" w:cs="仿宋_GB2312"/>
                <w:color w:val="auto"/>
                <w:sz w:val="21"/>
                <w:szCs w:val="21"/>
                <w:lang w:val="en-US" w:eastAsia="zh-CN"/>
              </w:rPr>
              <w:t>3294</w:t>
            </w:r>
          </w:p>
        </w:tc>
      </w:tr>
    </w:tbl>
    <w:p>
      <w:pPr>
        <w:keepNext w:val="0"/>
        <w:keepLines w:val="0"/>
        <w:pageBreakBefore w:val="0"/>
        <w:widowControl/>
        <w:shd w:val="clear"/>
        <w:kinsoku/>
        <w:wordWrap/>
        <w:overflowPunct/>
        <w:topLinePunct w:val="0"/>
        <w:autoSpaceDE/>
        <w:autoSpaceDN/>
        <w:bidi w:val="0"/>
        <w:adjustRightInd/>
        <w:snapToGrid/>
        <w:spacing w:line="320" w:lineRule="exact"/>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备注：</w:t>
      </w:r>
    </w:p>
    <w:p>
      <w:pPr>
        <w:keepNext w:val="0"/>
        <w:keepLines w:val="0"/>
        <w:pageBreakBefore w:val="0"/>
        <w:widowControl/>
        <w:numPr>
          <w:ilvl w:val="0"/>
          <w:numId w:val="0"/>
        </w:numPr>
        <w:shd w:val="clear"/>
        <w:kinsoku/>
        <w:wordWrap/>
        <w:overflowPunct/>
        <w:topLinePunct w:val="0"/>
        <w:autoSpaceDE/>
        <w:autoSpaceDN/>
        <w:bidi w:val="0"/>
        <w:adjustRightInd/>
        <w:snapToGrid/>
        <w:spacing w:line="32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1.劳动课安排在周三下午，各教学部组织学生开展日常生活劳动、校内公益服务性劳动和生产劳动，围绕劳动精神、劳模精神、工匠精神、劳动组织、劳动安全和劳动法规等方面开展不少于16课时的专题教育活动。《劳动与职业》特色课程轮部开设。</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eastAsia"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zCs w:val="24"/>
          <w:shd w:val="clear" w:color="auto" w:fill="FFFFFF"/>
          <w:lang w:val="en-US" w:eastAsia="zh-CN" w:bidi="ar"/>
        </w:rPr>
        <w:t>2.各教学部要发挥专业教师特长，积极开设包括音乐、美术、书法、舞蹈、戏曲、影视鉴赏、剪纸、手工制作等传统文化艺术课，组织开展专业作品展示、文化艺术节等活动，课时应达到36课时。</w:t>
      </w:r>
    </w:p>
    <w:p>
      <w:pPr>
        <w:keepNext w:val="0"/>
        <w:keepLines w:val="0"/>
        <w:pageBreakBefore w:val="0"/>
        <w:widowControl/>
        <w:shd w:val="clear" w:color="auto" w:fill="FFFFFF"/>
        <w:kinsoku/>
        <w:wordWrap/>
        <w:overflowPunct/>
        <w:topLinePunct w:val="0"/>
        <w:autoSpaceDE/>
        <w:autoSpaceDN/>
        <w:bidi w:val="0"/>
        <w:adjustRightInd/>
        <w:snapToGrid/>
        <w:spacing w:line="400" w:lineRule="exact"/>
        <w:ind w:firstLine="480" w:firstLineChars="200"/>
        <w:jc w:val="left"/>
        <w:textAlignment w:val="auto"/>
        <w:rPr>
          <w:rFonts w:hint="default" w:ascii="仿宋_GB2312" w:hAnsi="仿宋_GB2312" w:eastAsia="仿宋_GB2312" w:cs="仿宋_GB2312"/>
          <w:kern w:val="0"/>
          <w:sz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3.安全教育课程在周五放学前的班会进行，由班主任负责。</w:t>
      </w:r>
    </w:p>
    <w:p>
      <w:pPr>
        <w:keepNext w:val="0"/>
        <w:keepLines w:val="0"/>
        <w:pageBreakBefore w:val="0"/>
        <w:widowControl/>
        <w:numPr>
          <w:ilvl w:val="0"/>
          <w:numId w:val="0"/>
        </w:numPr>
        <w:shd w:val="clear"/>
        <w:kinsoku/>
        <w:wordWrap/>
        <w:overflowPunct/>
        <w:topLinePunct w:val="0"/>
        <w:autoSpaceDE/>
        <w:autoSpaceDN/>
        <w:bidi w:val="0"/>
        <w:adjustRightInd/>
        <w:snapToGrid/>
        <w:spacing w:line="320" w:lineRule="exact"/>
        <w:ind w:firstLine="480" w:firstLineChars="200"/>
        <w:jc w:val="left"/>
        <w:textAlignment w:val="auto"/>
        <w:rPr>
          <w:rFonts w:hint="default" w:ascii="仿宋_GB2312" w:hAnsi="仿宋_GB2312" w:eastAsia="仿宋_GB2312" w:cs="仿宋_GB2312"/>
          <w:kern w:val="0"/>
          <w:sz w:val="24"/>
          <w:szCs w:val="24"/>
          <w:shd w:val="clear" w:color="auto" w:fill="FFFFFF"/>
          <w:lang w:val="en-US" w:eastAsia="zh-CN" w:bidi="ar"/>
        </w:rPr>
      </w:pPr>
      <w:r>
        <w:rPr>
          <w:rFonts w:hint="eastAsia" w:ascii="仿宋_GB2312" w:hAnsi="仿宋_GB2312" w:eastAsia="仿宋_GB2312" w:cs="仿宋_GB2312"/>
          <w:kern w:val="0"/>
          <w:sz w:val="24"/>
          <w:shd w:val="clear" w:color="auto" w:fill="FFFFFF"/>
          <w:lang w:val="en-US" w:eastAsia="zh-CN" w:bidi="ar"/>
        </w:rPr>
        <w:t>4.本专业公共基础课程共1098课时，占比为33.3%；实践课程共2091 课时，占比为63.5%。</w:t>
      </w:r>
    </w:p>
    <w:p>
      <w:pPr>
        <w:rPr>
          <w:rFonts w:hint="eastAsia" w:ascii="黑体" w:hAnsi="黑体" w:eastAsia="黑体" w:cs="黑体"/>
          <w:kern w:val="0"/>
          <w:sz w:val="32"/>
          <w:szCs w:val="32"/>
          <w:shd w:val="clear" w:color="auto" w:fill="FFFFFF"/>
          <w:lang w:val="en-US" w:eastAsia="zh-CN" w:bidi="ar"/>
        </w:rPr>
      </w:pPr>
      <w:r>
        <w:rPr>
          <w:rFonts w:hint="eastAsia" w:ascii="黑体" w:hAnsi="黑体" w:eastAsia="黑体" w:cs="黑体"/>
          <w:kern w:val="0"/>
          <w:sz w:val="32"/>
          <w:szCs w:val="32"/>
          <w:shd w:val="clear" w:color="auto" w:fill="FFFFFF"/>
          <w:lang w:val="en-US" w:eastAsia="zh-CN" w:bidi="ar"/>
        </w:rPr>
        <w:br w:type="page"/>
      </w:r>
    </w:p>
    <w:p>
      <w:pPr>
        <w:widowControl/>
        <w:spacing w:line="520" w:lineRule="exact"/>
        <w:jc w:val="left"/>
        <w:rPr>
          <w:rFonts w:hint="eastAsia" w:ascii="黑体" w:hAnsi="黑体" w:eastAsia="黑体" w:cs="黑体"/>
          <w:kern w:val="0"/>
          <w:sz w:val="32"/>
          <w:szCs w:val="32"/>
          <w:shd w:val="clear" w:color="auto" w:fill="FFFFFF"/>
          <w:lang w:val="en-US" w:eastAsia="zh-CN" w:bidi="ar"/>
        </w:rPr>
        <w:sectPr>
          <w:footerReference r:id="rId7" w:type="default"/>
          <w:pgSz w:w="16838" w:h="11906" w:orient="landscape"/>
          <w:pgMar w:top="1531" w:right="2041" w:bottom="1531" w:left="1984" w:header="851" w:footer="992" w:gutter="0"/>
          <w:pgNumType w:fmt="numberInDash"/>
          <w:cols w:space="720" w:num="1"/>
          <w:docGrid w:type="lines" w:linePitch="312" w:charSpace="0"/>
        </w:sectPr>
      </w:pP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firstLine="640" w:firstLineChars="200"/>
        <w:jc w:val="left"/>
        <w:textAlignment w:val="auto"/>
        <w:rPr>
          <w:rFonts w:hint="eastAsia" w:ascii="黑体" w:hAnsi="黑体" w:eastAsia="黑体" w:cs="黑体"/>
          <w:i w:val="0"/>
          <w:iCs w:val="0"/>
          <w:caps w:val="0"/>
          <w:color w:val="auto"/>
          <w:spacing w:val="0"/>
          <w:sz w:val="32"/>
          <w:szCs w:val="32"/>
        </w:rPr>
      </w:pPr>
      <w:r>
        <w:rPr>
          <w:rFonts w:hint="eastAsia" w:ascii="黑体" w:hAnsi="黑体" w:eastAsia="黑体" w:cs="黑体"/>
          <w:i w:val="0"/>
          <w:iCs w:val="0"/>
          <w:caps w:val="0"/>
          <w:color w:val="auto"/>
          <w:spacing w:val="0"/>
          <w:kern w:val="0"/>
          <w:sz w:val="32"/>
          <w:szCs w:val="32"/>
          <w:shd w:val="clear" w:fill="FFFFFF"/>
          <w:lang w:val="en-US" w:eastAsia="zh-CN" w:bidi="ar"/>
        </w:rPr>
        <w:t>十、实施保障</w:t>
      </w:r>
    </w:p>
    <w:p>
      <w:pPr>
        <w:keepNext w:val="0"/>
        <w:keepLines w:val="0"/>
        <w:pageBreakBefore w:val="0"/>
        <w:widowControl w:val="0"/>
        <w:numPr>
          <w:ilvl w:val="0"/>
          <w:numId w:val="2"/>
        </w:numPr>
        <w:kinsoku/>
        <w:wordWrap/>
        <w:overflowPunct/>
        <w:topLinePunct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rPr>
      </w:pPr>
      <w:r>
        <w:rPr>
          <w:rFonts w:hint="eastAsia" w:ascii="楷体" w:hAnsi="楷体" w:eastAsia="楷体" w:cs="楷体"/>
          <w:b w:val="0"/>
          <w:bCs w:val="0"/>
          <w:color w:val="auto"/>
          <w:sz w:val="32"/>
          <w:szCs w:val="32"/>
        </w:rPr>
        <w:t>师资队伍</w:t>
      </w:r>
    </w:p>
    <w:p>
      <w:pPr>
        <w:keepNext w:val="0"/>
        <w:keepLines w:val="0"/>
        <w:pageBreakBefore w:val="0"/>
        <w:widowControl w:val="0"/>
        <w:kinsoku/>
        <w:wordWrap/>
        <w:overflowPunct/>
        <w:topLinePunct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1.队伍结构</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专业师资要符合教育部《中等职业学校教师专业标准》《中等职业学校设置标准》和《山东省中等职业学校专业建设标准》中对教师数量、结构和素质的基本要求。</w:t>
      </w:r>
    </w:p>
    <w:p>
      <w:pPr>
        <w:keepNext w:val="0"/>
        <w:keepLines w:val="0"/>
        <w:pageBreakBefore w:val="0"/>
        <w:widowControl w:val="0"/>
        <w:numPr>
          <w:ilvl w:val="0"/>
          <w:numId w:val="0"/>
        </w:numPr>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2.专业教师数量及结构要求</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default" w:ascii="仿宋_GB2312" w:hAnsi="仿宋_GB2312" w:eastAsia="仿宋_GB2312" w:cs="仿宋_GB2312"/>
          <w:b w:val="0"/>
          <w:bCs w:val="0"/>
          <w:color w:val="auto"/>
          <w:sz w:val="32"/>
          <w:szCs w:val="32"/>
          <w:lang w:eastAsia="zh-CN"/>
        </w:rPr>
      </w:pPr>
      <w:r>
        <w:rPr>
          <w:rFonts w:hint="eastAsia" w:ascii="仿宋_GB2312" w:hAnsi="仿宋_GB2312" w:eastAsia="仿宋_GB2312" w:cs="仿宋_GB2312"/>
          <w:sz w:val="32"/>
          <w:szCs w:val="32"/>
          <w:highlight w:val="none"/>
          <w:lang w:val="en-US" w:eastAsia="zh-CN"/>
        </w:rPr>
        <w:t>服装设计与工艺专业作为山东省合格专业，共有专业教师8人，师生比为1:13；其中本科学历8人，占比100%，高级职称教师2人，占比25%；具有“双师型”资格教师7人，占专业教师总数的87.5%；本专业从企业聘请1人担任兼职专业教师，占专业教师总数的11.1%。</w:t>
      </w:r>
    </w:p>
    <w:p>
      <w:pPr>
        <w:keepNext w:val="0"/>
        <w:keepLines w:val="0"/>
        <w:pageBreakBefore w:val="0"/>
        <w:widowControl w:val="0"/>
        <w:numPr>
          <w:ilvl w:val="0"/>
          <w:numId w:val="0"/>
        </w:numPr>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3</w:t>
      </w:r>
      <w:r>
        <w:rPr>
          <w:rFonts w:hint="eastAsia" w:ascii="仿宋_GB2312" w:hAnsi="仿宋_GB2312" w:eastAsia="仿宋_GB2312" w:cs="仿宋_GB2312"/>
          <w:b w:val="0"/>
          <w:bCs w:val="0"/>
          <w:color w:val="auto"/>
          <w:kern w:val="2"/>
          <w:sz w:val="32"/>
          <w:szCs w:val="32"/>
        </w:rPr>
        <w:t>.专业带头人</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rPr>
      </w:pPr>
      <w:r>
        <w:rPr>
          <w:rFonts w:hint="eastAsia" w:ascii="仿宋_GB2312" w:hAnsi="仿宋_GB2312" w:eastAsia="仿宋_GB2312" w:cs="仿宋_GB2312"/>
          <w:b w:val="0"/>
          <w:bCs w:val="0"/>
          <w:color w:val="auto"/>
          <w:kern w:val="2"/>
          <w:sz w:val="32"/>
          <w:szCs w:val="32"/>
        </w:rPr>
        <w:t>专业</w:t>
      </w:r>
      <w:r>
        <w:rPr>
          <w:rFonts w:hint="eastAsia" w:ascii="仿宋_GB2312" w:hAnsi="仿宋_GB2312" w:eastAsia="仿宋_GB2312" w:cs="仿宋_GB2312"/>
          <w:b w:val="0"/>
          <w:bCs w:val="0"/>
          <w:color w:val="auto"/>
          <w:kern w:val="2"/>
          <w:sz w:val="32"/>
          <w:szCs w:val="32"/>
          <w:lang w:val="en-US" w:eastAsia="zh-CN"/>
        </w:rPr>
        <w:t>团队</w:t>
      </w:r>
      <w:r>
        <w:rPr>
          <w:rFonts w:hint="eastAsia" w:ascii="仿宋_GB2312" w:hAnsi="仿宋_GB2312" w:eastAsia="仿宋_GB2312" w:cs="仿宋_GB2312"/>
          <w:b w:val="0"/>
          <w:bCs w:val="0"/>
          <w:color w:val="auto"/>
          <w:kern w:val="2"/>
          <w:sz w:val="32"/>
          <w:szCs w:val="32"/>
        </w:rPr>
        <w:t>带头人</w:t>
      </w:r>
      <w:r>
        <w:rPr>
          <w:rFonts w:hint="eastAsia" w:ascii="仿宋_GB2312" w:hAnsi="仿宋_GB2312" w:eastAsia="仿宋_GB2312" w:cs="仿宋_GB2312"/>
          <w:b w:val="0"/>
          <w:bCs w:val="0"/>
          <w:color w:val="auto"/>
          <w:kern w:val="2"/>
          <w:sz w:val="32"/>
          <w:szCs w:val="32"/>
          <w:lang w:val="en-US" w:eastAsia="zh-CN"/>
        </w:rPr>
        <w:t>业务水平高，应具有本专业及相关专业大学本科以上学历，副高以上职称以及较强的实践能力，能广泛联系行业企业，了解国内外</w:t>
      </w:r>
      <w:r>
        <w:rPr>
          <w:rFonts w:hint="eastAsia" w:ascii="宋体" w:hAnsi="宋体" w:cs="宋体"/>
          <w:b w:val="0"/>
          <w:bCs w:val="0"/>
          <w:color w:val="auto"/>
          <w:kern w:val="2"/>
          <w:sz w:val="32"/>
          <w:szCs w:val="32"/>
          <w:highlight w:val="none"/>
          <w:lang w:val="en-US" w:eastAsia="zh-CN"/>
        </w:rPr>
        <w:t>服装</w:t>
      </w:r>
      <w:r>
        <w:rPr>
          <w:rFonts w:hint="eastAsia" w:ascii="仿宋_GB2312" w:hAnsi="仿宋_GB2312" w:eastAsia="仿宋_GB2312" w:cs="仿宋_GB2312"/>
          <w:b w:val="0"/>
          <w:bCs w:val="0"/>
          <w:color w:val="auto"/>
          <w:kern w:val="2"/>
          <w:sz w:val="32"/>
          <w:szCs w:val="32"/>
          <w:highlight w:val="none"/>
          <w:lang w:val="en-US" w:eastAsia="zh-CN"/>
        </w:rPr>
        <w:t>行</w:t>
      </w:r>
      <w:r>
        <w:rPr>
          <w:rFonts w:hint="eastAsia" w:ascii="仿宋_GB2312" w:hAnsi="仿宋_GB2312" w:eastAsia="仿宋_GB2312" w:cs="仿宋_GB2312"/>
          <w:b w:val="0"/>
          <w:bCs w:val="0"/>
          <w:color w:val="auto"/>
          <w:kern w:val="2"/>
          <w:sz w:val="32"/>
          <w:szCs w:val="32"/>
          <w:lang w:val="en-US" w:eastAsia="zh-CN"/>
        </w:rPr>
        <w:t>业发展新趋势，准确掌握行业企业用人需求，具有组织开展专业建设、课程开发、教科研工作和企业服务能力，在本专业教学改革发展中起到引领示范作用。</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4</w:t>
      </w:r>
      <w:r>
        <w:rPr>
          <w:rFonts w:hint="eastAsia" w:ascii="仿宋_GB2312" w:hAnsi="仿宋_GB2312" w:eastAsia="仿宋_GB2312" w:cs="仿宋_GB2312"/>
          <w:b w:val="0"/>
          <w:bCs w:val="0"/>
          <w:color w:val="auto"/>
          <w:kern w:val="2"/>
          <w:sz w:val="32"/>
          <w:szCs w:val="32"/>
        </w:rPr>
        <w:t>.专任教师</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sz w:val="32"/>
          <w:szCs w:val="32"/>
          <w:lang w:val="en-US" w:eastAsia="zh-CN"/>
        </w:rPr>
        <w:t>按照“四有好老师”的标准和要求建设专业教师队伍，将师德师风作为教师队伍建设的第一标准。专任教师应具备相关专业本科以上学历，中级及以上职业资格证书，具有课程开发与实施能力、能胜任项目教学、模块化理论实践一体化教学，课程和技能实训教学目标达成度高，具有较高的数字素养，能熟练应用信息化手段教学和课程思政教学设计的能力。</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5</w:t>
      </w:r>
      <w:r>
        <w:rPr>
          <w:rFonts w:hint="eastAsia" w:ascii="仿宋_GB2312" w:hAnsi="仿宋_GB2312" w:eastAsia="仿宋_GB2312" w:cs="仿宋_GB2312"/>
          <w:b w:val="0"/>
          <w:bCs w:val="0"/>
          <w:color w:val="auto"/>
          <w:kern w:val="2"/>
          <w:sz w:val="32"/>
          <w:szCs w:val="32"/>
        </w:rPr>
        <w:t>.兼职教师</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主要从本专业相关行业企业聘任，要求具有良好的思想政治素质、职业道德和工匠精神；具有扎实的专业知识和丰富</w:t>
      </w:r>
      <w:r>
        <w:rPr>
          <w:rFonts w:hint="eastAsia" w:ascii="仿宋_GB2312" w:hAnsi="仿宋_GB2312" w:eastAsia="仿宋_GB2312" w:cs="仿宋_GB2312"/>
          <w:b w:val="0"/>
          <w:bCs w:val="0"/>
          <w:color w:val="auto"/>
          <w:kern w:val="2"/>
          <w:sz w:val="32"/>
          <w:szCs w:val="32"/>
          <w:lang w:val="en-US" w:eastAsia="zh-CN"/>
        </w:rPr>
        <w:t>实践</w:t>
      </w:r>
      <w:r>
        <w:rPr>
          <w:rFonts w:hint="eastAsia" w:ascii="仿宋_GB2312" w:hAnsi="仿宋_GB2312" w:eastAsia="仿宋_GB2312" w:cs="仿宋_GB2312"/>
          <w:b w:val="0"/>
          <w:bCs w:val="0"/>
          <w:color w:val="auto"/>
          <w:kern w:val="2"/>
          <w:sz w:val="32"/>
          <w:szCs w:val="32"/>
        </w:rPr>
        <w:t>经验，高级以上职称，能</w:t>
      </w:r>
      <w:r>
        <w:rPr>
          <w:rFonts w:hint="eastAsia" w:ascii="仿宋_GB2312" w:hAnsi="仿宋_GB2312" w:eastAsia="仿宋_GB2312" w:cs="仿宋_GB2312"/>
          <w:b w:val="0"/>
          <w:bCs w:val="0"/>
          <w:color w:val="auto"/>
          <w:kern w:val="2"/>
          <w:sz w:val="32"/>
          <w:szCs w:val="32"/>
          <w:highlight w:val="none"/>
        </w:rPr>
        <w:t>承担</w:t>
      </w:r>
      <w:r>
        <w:rPr>
          <w:rFonts w:hint="eastAsia" w:ascii="仿宋_GB2312" w:hAnsi="仿宋_GB2312" w:eastAsia="仿宋_GB2312" w:cs="仿宋_GB2312"/>
          <w:b w:val="0"/>
          <w:bCs w:val="0"/>
          <w:color w:val="auto"/>
          <w:kern w:val="2"/>
          <w:sz w:val="32"/>
          <w:szCs w:val="32"/>
        </w:rPr>
        <w:t>《</w:t>
      </w:r>
      <w:r>
        <w:rPr>
          <w:rFonts w:hint="eastAsia" w:ascii="仿宋_GB2312" w:hAnsi="仿宋_GB2312" w:eastAsia="仿宋_GB2312" w:cs="仿宋_GB2312"/>
          <w:b w:val="0"/>
          <w:bCs w:val="0"/>
          <w:color w:val="auto"/>
          <w:kern w:val="2"/>
          <w:sz w:val="32"/>
          <w:szCs w:val="32"/>
          <w:lang w:eastAsia="zh-CN"/>
        </w:rPr>
        <w:t>服装企业制版</w:t>
      </w:r>
      <w:r>
        <w:rPr>
          <w:rFonts w:hint="eastAsia" w:ascii="仿宋_GB2312" w:hAnsi="仿宋_GB2312" w:eastAsia="仿宋_GB2312" w:cs="仿宋_GB2312"/>
          <w:b w:val="0"/>
          <w:bCs w:val="0"/>
          <w:color w:val="auto"/>
          <w:kern w:val="2"/>
          <w:sz w:val="32"/>
          <w:szCs w:val="32"/>
        </w:rPr>
        <w:t>》、《</w:t>
      </w:r>
      <w:r>
        <w:rPr>
          <w:rFonts w:hint="eastAsia" w:ascii="仿宋_GB2312" w:hAnsi="仿宋_GB2312" w:eastAsia="仿宋_GB2312" w:cs="仿宋_GB2312"/>
          <w:b w:val="0"/>
          <w:bCs w:val="0"/>
          <w:color w:val="auto"/>
          <w:kern w:val="2"/>
          <w:sz w:val="32"/>
          <w:szCs w:val="32"/>
          <w:lang w:eastAsia="zh-CN"/>
        </w:rPr>
        <w:t>服装缝制工艺</w:t>
      </w:r>
      <w:r>
        <w:rPr>
          <w:rFonts w:hint="eastAsia" w:ascii="仿宋_GB2312" w:hAnsi="仿宋_GB2312" w:eastAsia="仿宋_GB2312" w:cs="仿宋_GB2312"/>
          <w:b w:val="0"/>
          <w:bCs w:val="0"/>
          <w:color w:val="auto"/>
          <w:kern w:val="2"/>
          <w:sz w:val="32"/>
          <w:szCs w:val="32"/>
        </w:rPr>
        <w:t>》等专业</w:t>
      </w:r>
      <w:r>
        <w:rPr>
          <w:rFonts w:hint="eastAsia" w:ascii="仿宋_GB2312" w:hAnsi="仿宋_GB2312" w:eastAsia="仿宋_GB2312" w:cs="仿宋_GB2312"/>
          <w:b w:val="0"/>
          <w:bCs w:val="0"/>
          <w:color w:val="auto"/>
          <w:kern w:val="2"/>
          <w:sz w:val="32"/>
          <w:szCs w:val="32"/>
          <w:lang w:val="en-US" w:eastAsia="zh-CN"/>
        </w:rPr>
        <w:t>技能</w:t>
      </w:r>
      <w:r>
        <w:rPr>
          <w:rFonts w:hint="eastAsia" w:ascii="仿宋_GB2312" w:hAnsi="仿宋_GB2312" w:eastAsia="仿宋_GB2312" w:cs="仿宋_GB2312"/>
          <w:b w:val="0"/>
          <w:bCs w:val="0"/>
          <w:color w:val="auto"/>
          <w:kern w:val="2"/>
          <w:sz w:val="32"/>
          <w:szCs w:val="32"/>
        </w:rPr>
        <w:t>课程教学，</w:t>
      </w:r>
      <w:r>
        <w:rPr>
          <w:rFonts w:hint="eastAsia" w:ascii="仿宋_GB2312" w:hAnsi="仿宋_GB2312" w:eastAsia="仿宋_GB2312" w:cs="仿宋_GB2312"/>
          <w:b w:val="0"/>
          <w:bCs w:val="0"/>
          <w:color w:val="auto"/>
          <w:kern w:val="2"/>
          <w:sz w:val="32"/>
          <w:szCs w:val="32"/>
          <w:lang w:val="en-US" w:eastAsia="zh-CN"/>
        </w:rPr>
        <w:t>胜任</w:t>
      </w:r>
      <w:r>
        <w:rPr>
          <w:rFonts w:hint="eastAsia" w:ascii="仿宋_GB2312" w:hAnsi="仿宋_GB2312" w:eastAsia="仿宋_GB2312" w:cs="仿宋_GB2312"/>
          <w:b w:val="0"/>
          <w:bCs w:val="0"/>
          <w:color w:val="auto"/>
          <w:kern w:val="2"/>
          <w:sz w:val="32"/>
          <w:szCs w:val="32"/>
          <w:lang w:eastAsia="zh-CN"/>
        </w:rPr>
        <w:t>服装制版</w:t>
      </w:r>
      <w:r>
        <w:rPr>
          <w:rFonts w:hint="eastAsia" w:ascii="仿宋_GB2312" w:hAnsi="仿宋_GB2312" w:eastAsia="仿宋_GB2312" w:cs="仿宋_GB2312"/>
          <w:b w:val="0"/>
          <w:bCs w:val="0"/>
          <w:color w:val="auto"/>
          <w:kern w:val="2"/>
          <w:sz w:val="32"/>
          <w:szCs w:val="32"/>
        </w:rPr>
        <w:t>、</w:t>
      </w:r>
      <w:r>
        <w:rPr>
          <w:rFonts w:hint="eastAsia" w:ascii="仿宋_GB2312" w:hAnsi="仿宋_GB2312" w:eastAsia="仿宋_GB2312" w:cs="仿宋_GB2312"/>
          <w:b w:val="0"/>
          <w:bCs w:val="0"/>
          <w:color w:val="auto"/>
          <w:kern w:val="2"/>
          <w:sz w:val="32"/>
          <w:szCs w:val="32"/>
          <w:lang w:eastAsia="zh-CN"/>
        </w:rPr>
        <w:t>服装缝制</w:t>
      </w:r>
      <w:r>
        <w:rPr>
          <w:rFonts w:hint="eastAsia" w:ascii="仿宋_GB2312" w:hAnsi="仿宋_GB2312" w:eastAsia="仿宋_GB2312" w:cs="仿宋_GB2312"/>
          <w:b w:val="0"/>
          <w:bCs w:val="0"/>
          <w:color w:val="auto"/>
          <w:kern w:val="2"/>
          <w:sz w:val="32"/>
          <w:szCs w:val="32"/>
        </w:rPr>
        <w:t>等岗位</w:t>
      </w:r>
      <w:r>
        <w:rPr>
          <w:rFonts w:hint="eastAsia" w:ascii="仿宋_GB2312" w:hAnsi="仿宋_GB2312" w:eastAsia="仿宋_GB2312" w:cs="仿宋_GB2312"/>
          <w:b w:val="0"/>
          <w:bCs w:val="0"/>
          <w:color w:val="auto"/>
          <w:kern w:val="2"/>
          <w:sz w:val="32"/>
          <w:szCs w:val="32"/>
          <w:lang w:val="en-US" w:eastAsia="zh-CN"/>
        </w:rPr>
        <w:t>的</w:t>
      </w:r>
      <w:r>
        <w:rPr>
          <w:rFonts w:hint="eastAsia" w:ascii="仿宋_GB2312" w:hAnsi="仿宋_GB2312" w:eastAsia="仿宋_GB2312" w:cs="仿宋_GB2312"/>
          <w:b w:val="0"/>
          <w:bCs w:val="0"/>
          <w:color w:val="auto"/>
          <w:kern w:val="2"/>
          <w:sz w:val="32"/>
          <w:szCs w:val="32"/>
        </w:rPr>
        <w:t>实习实训指导和学生职业发展规划指导等任务。</w:t>
      </w:r>
    </w:p>
    <w:p>
      <w:pPr>
        <w:keepNext w:val="0"/>
        <w:keepLines w:val="0"/>
        <w:pageBreakBefore w:val="0"/>
        <w:widowControl w:val="0"/>
        <w:numPr>
          <w:ilvl w:val="0"/>
          <w:numId w:val="2"/>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sz w:val="32"/>
          <w:szCs w:val="32"/>
        </w:rPr>
      </w:pPr>
      <w:r>
        <w:rPr>
          <w:rFonts w:hint="eastAsia" w:ascii="楷体" w:hAnsi="楷体" w:eastAsia="楷体" w:cs="楷体"/>
          <w:b w:val="0"/>
          <w:bCs w:val="0"/>
          <w:color w:val="auto"/>
          <w:sz w:val="32"/>
          <w:szCs w:val="32"/>
        </w:rPr>
        <w:t>教学设施</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主要包括能够满足正常教学的课程教学、实习实训所需要的专业教室、校内实训室和校外实习基地。</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rPr>
        <w:t>1.</w:t>
      </w:r>
      <w:r>
        <w:rPr>
          <w:rFonts w:hint="eastAsia" w:ascii="仿宋_GB2312" w:hAnsi="仿宋_GB2312" w:eastAsia="仿宋_GB2312" w:cs="仿宋_GB2312"/>
          <w:b w:val="0"/>
          <w:bCs w:val="0"/>
          <w:color w:val="auto"/>
          <w:kern w:val="2"/>
          <w:sz w:val="32"/>
          <w:szCs w:val="32"/>
        </w:rPr>
        <w:t>专业教室基本条件</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教室配备黑（白）板、</w:t>
      </w:r>
      <w:r>
        <w:rPr>
          <w:rFonts w:hint="eastAsia" w:ascii="仿宋_GB2312" w:hAnsi="仿宋_GB2312" w:eastAsia="仿宋_GB2312" w:cs="仿宋_GB2312"/>
          <w:b w:val="0"/>
          <w:bCs w:val="0"/>
          <w:color w:val="auto"/>
          <w:kern w:val="2"/>
          <w:sz w:val="32"/>
          <w:szCs w:val="32"/>
          <w:lang w:val="en-US" w:eastAsia="zh-CN"/>
        </w:rPr>
        <w:t>希沃白板</w:t>
      </w:r>
      <w:r>
        <w:rPr>
          <w:rFonts w:hint="eastAsia" w:ascii="仿宋_GB2312" w:hAnsi="仿宋_GB2312" w:eastAsia="仿宋_GB2312" w:cs="仿宋_GB2312"/>
          <w:b w:val="0"/>
          <w:bCs w:val="0"/>
          <w:color w:val="auto"/>
          <w:kern w:val="2"/>
          <w:sz w:val="32"/>
          <w:szCs w:val="32"/>
        </w:rPr>
        <w:t>、音响设备、互联网接入或</w:t>
      </w:r>
      <w:r>
        <w:rPr>
          <w:rFonts w:hint="eastAsia" w:ascii="仿宋_GB2312" w:hAnsi="仿宋_GB2312" w:eastAsia="仿宋_GB2312" w:cs="仿宋_GB2312"/>
          <w:b w:val="0"/>
          <w:bCs w:val="0"/>
          <w:color w:val="auto"/>
          <w:kern w:val="2"/>
          <w:sz w:val="32"/>
          <w:szCs w:val="32"/>
          <w:lang w:val="en-US" w:eastAsia="zh-CN"/>
        </w:rPr>
        <w:t>无线网络</w:t>
      </w:r>
      <w:r>
        <w:rPr>
          <w:rFonts w:hint="eastAsia" w:ascii="仿宋_GB2312" w:hAnsi="仿宋_GB2312" w:eastAsia="仿宋_GB2312" w:cs="仿宋_GB2312"/>
          <w:b w:val="0"/>
          <w:bCs w:val="0"/>
          <w:color w:val="auto"/>
          <w:kern w:val="2"/>
          <w:sz w:val="32"/>
          <w:szCs w:val="32"/>
        </w:rPr>
        <w:t>环境，并具有网络安全防护措施</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能够通过教学资源平台和在线网络课程开展混合教学；安装监控视频系统，可以进行线上授课；</w:t>
      </w:r>
      <w:r>
        <w:rPr>
          <w:rFonts w:hint="eastAsia" w:ascii="仿宋_GB2312" w:hAnsi="仿宋_GB2312" w:eastAsia="仿宋_GB2312" w:cs="仿宋_GB2312"/>
          <w:b w:val="0"/>
          <w:bCs w:val="0"/>
          <w:color w:val="auto"/>
          <w:kern w:val="2"/>
          <w:sz w:val="32"/>
          <w:szCs w:val="32"/>
        </w:rPr>
        <w:t>应急照明装置并保持良好状态，符合紧急疏散要求、标志明显、保持逃生通道畅通无阻。</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2.校内</w:t>
      </w:r>
      <w:r>
        <w:rPr>
          <w:rFonts w:hint="eastAsia" w:ascii="仿宋_GB2312" w:hAnsi="仿宋_GB2312" w:eastAsia="仿宋_GB2312" w:cs="仿宋_GB2312"/>
          <w:b w:val="0"/>
          <w:bCs w:val="0"/>
          <w:color w:val="auto"/>
          <w:kern w:val="2"/>
          <w:sz w:val="32"/>
          <w:szCs w:val="32"/>
          <w:lang w:val="en-US" w:eastAsia="zh-CN"/>
        </w:rPr>
        <w:t>外实训场所</w:t>
      </w:r>
      <w:r>
        <w:rPr>
          <w:rFonts w:hint="eastAsia" w:ascii="仿宋_GB2312" w:hAnsi="仿宋_GB2312" w:eastAsia="仿宋_GB2312" w:cs="仿宋_GB2312"/>
          <w:b w:val="0"/>
          <w:bCs w:val="0"/>
          <w:color w:val="auto"/>
          <w:kern w:val="2"/>
          <w:sz w:val="32"/>
          <w:szCs w:val="32"/>
        </w:rPr>
        <w:t>基本要求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参照教育部《职业院校专业实训教学条件建设标准》和《</w:t>
      </w:r>
      <w:r>
        <w:rPr>
          <w:rFonts w:hint="eastAsia" w:ascii="仿宋_GB2312" w:hAnsi="仿宋_GB2312" w:eastAsia="仿宋_GB2312" w:cs="仿宋_GB2312"/>
          <w:b w:val="0"/>
          <w:bCs w:val="0"/>
          <w:color w:val="auto"/>
          <w:kern w:val="2"/>
          <w:sz w:val="32"/>
          <w:szCs w:val="32"/>
        </w:rPr>
        <w:t>山东省中等职业学校专业建设标准（试行）》（鲁教职字〔201</w:t>
      </w:r>
      <w:r>
        <w:rPr>
          <w:rFonts w:hint="eastAsia" w:ascii="仿宋_GB2312" w:hAnsi="仿宋_GB2312" w:eastAsia="仿宋_GB2312" w:cs="仿宋_GB2312"/>
          <w:b w:val="0"/>
          <w:bCs w:val="0"/>
          <w:color w:val="auto"/>
          <w:kern w:val="2"/>
          <w:sz w:val="32"/>
          <w:szCs w:val="32"/>
          <w:lang w:val="en-US" w:eastAsia="zh-CN"/>
        </w:rPr>
        <w:t>2</w:t>
      </w:r>
      <w:r>
        <w:rPr>
          <w:rFonts w:hint="eastAsia" w:ascii="仿宋_GB2312" w:hAnsi="仿宋_GB2312" w:eastAsia="仿宋_GB2312" w:cs="仿宋_GB2312"/>
          <w:b w:val="0"/>
          <w:bCs w:val="0"/>
          <w:color w:val="auto"/>
          <w:kern w:val="2"/>
          <w:sz w:val="32"/>
          <w:szCs w:val="32"/>
        </w:rPr>
        <w:t>〕2号）</w:t>
      </w:r>
      <w:r>
        <w:rPr>
          <w:rFonts w:hint="eastAsia" w:ascii="仿宋_GB2312" w:hAnsi="仿宋_GB2312" w:eastAsia="仿宋_GB2312" w:cs="仿宋_GB2312"/>
          <w:b w:val="0"/>
          <w:bCs w:val="0"/>
          <w:color w:val="auto"/>
          <w:kern w:val="2"/>
          <w:sz w:val="32"/>
          <w:szCs w:val="32"/>
          <w:lang w:val="en-US" w:eastAsia="zh-CN"/>
        </w:rPr>
        <w:t>中的要求，根据本专业的人才培养目标的要求以及实习实训的需要，在原有基础上、新建、扩建，优化整合，形成功能齐全的技能实训室，满足实训教学需要，按照每班36名学生为基准，实训室配置如下：</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校内实训室有5个，分别是1个3D虚拟试衣实训室、1个校内生产性实训基地、3个理实一体化实训室。</w:t>
      </w:r>
    </w:p>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黑体" w:hAnsi="黑体" w:eastAsia="黑体" w:cs="黑体"/>
          <w:color w:val="auto"/>
          <w:kern w:val="2"/>
          <w:sz w:val="24"/>
          <w:szCs w:val="24"/>
          <w:lang w:val="en-US" w:eastAsia="zh-CN" w:bidi="ar-SA"/>
        </w:rPr>
      </w:pPr>
      <w:r>
        <w:rPr>
          <w:rFonts w:hint="eastAsia" w:ascii="黑体" w:hAnsi="黑体" w:eastAsia="黑体" w:cs="黑体"/>
          <w:color w:val="auto"/>
          <w:kern w:val="2"/>
          <w:sz w:val="24"/>
          <w:szCs w:val="24"/>
          <w:lang w:val="en-US" w:eastAsia="zh-CN" w:bidi="ar-SA"/>
        </w:rPr>
        <w:t>表11  服装设计与工艺专业实训室一览表</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1470"/>
        <w:gridCol w:w="1470"/>
        <w:gridCol w:w="735"/>
        <w:gridCol w:w="2235"/>
        <w:gridCol w:w="1185"/>
        <w:gridCol w:w="12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kern w:val="2"/>
                <w:sz w:val="24"/>
                <w:szCs w:val="24"/>
              </w:rPr>
              <w:t>序号</w:t>
            </w:r>
          </w:p>
        </w:tc>
        <w:tc>
          <w:tcPr>
            <w:tcW w:w="147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实训室类别</w:t>
            </w:r>
          </w:p>
        </w:tc>
        <w:tc>
          <w:tcPr>
            <w:tcW w:w="1470"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kern w:val="2"/>
                <w:sz w:val="24"/>
                <w:szCs w:val="24"/>
              </w:rPr>
              <w:t>实训室名称</w:t>
            </w:r>
          </w:p>
        </w:tc>
        <w:tc>
          <w:tcPr>
            <w:tcW w:w="73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数量</w:t>
            </w:r>
          </w:p>
        </w:tc>
        <w:tc>
          <w:tcPr>
            <w:tcW w:w="223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kern w:val="2"/>
                <w:sz w:val="24"/>
                <w:szCs w:val="24"/>
              </w:rPr>
              <w:t>主要工具和设备</w:t>
            </w:r>
          </w:p>
        </w:tc>
        <w:tc>
          <w:tcPr>
            <w:tcW w:w="11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kern w:val="2"/>
                <w:sz w:val="24"/>
                <w:szCs w:val="24"/>
              </w:rPr>
              <w:t>数量</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kern w:val="2"/>
                <w:sz w:val="24"/>
                <w:szCs w:val="24"/>
              </w:rPr>
              <w:t>（台/套）</w:t>
            </w:r>
          </w:p>
        </w:tc>
        <w:tc>
          <w:tcPr>
            <w:tcW w:w="124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default"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实训项目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kern w:val="2"/>
                <w:sz w:val="24"/>
                <w:szCs w:val="24"/>
              </w:rPr>
              <w:t>1</w:t>
            </w:r>
          </w:p>
        </w:tc>
        <w:tc>
          <w:tcPr>
            <w:tcW w:w="147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技能</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kern w:val="2"/>
                <w:sz w:val="24"/>
                <w:szCs w:val="24"/>
                <w:lang w:val="en-US" w:eastAsia="zh-CN"/>
              </w:rPr>
              <w:t xml:space="preserve">实训室  </w:t>
            </w:r>
          </w:p>
        </w:tc>
        <w:tc>
          <w:tcPr>
            <w:tcW w:w="147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eastAsia="zh-CN"/>
              </w:rPr>
            </w:pPr>
            <w:r>
              <w:rPr>
                <w:rFonts w:hint="eastAsia" w:ascii="仿宋_GB2312" w:hAnsi="仿宋_GB2312" w:eastAsia="仿宋_GB2312" w:cs="仿宋_GB2312"/>
                <w:b w:val="0"/>
                <w:bCs w:val="0"/>
                <w:color w:val="auto"/>
                <w:kern w:val="2"/>
                <w:sz w:val="24"/>
                <w:szCs w:val="24"/>
              </w:rPr>
              <w:t>3D虚拟试衣</w:t>
            </w:r>
            <w:r>
              <w:rPr>
                <w:rFonts w:hint="eastAsia" w:ascii="仿宋_GB2312" w:hAnsi="仿宋_GB2312" w:eastAsia="仿宋_GB2312" w:cs="仿宋_GB2312"/>
                <w:b w:val="0"/>
                <w:bCs w:val="0"/>
                <w:color w:val="auto"/>
                <w:kern w:val="2"/>
                <w:sz w:val="24"/>
                <w:szCs w:val="24"/>
                <w:lang w:val="en-US" w:eastAsia="zh-CN"/>
              </w:rPr>
              <w:t>实训室</w:t>
            </w:r>
            <w:r>
              <w:rPr>
                <w:rFonts w:hint="eastAsia" w:ascii="仿宋_GB2312" w:hAnsi="仿宋_GB2312" w:eastAsia="仿宋_GB2312" w:cs="仿宋_GB2312"/>
                <w:b w:val="0"/>
                <w:bCs w:val="0"/>
                <w:color w:val="auto"/>
                <w:kern w:val="2"/>
                <w:sz w:val="24"/>
                <w:szCs w:val="24"/>
                <w:lang w:eastAsia="zh-CN"/>
              </w:rPr>
              <w:t xml:space="preserve"> </w:t>
            </w:r>
          </w:p>
        </w:tc>
        <w:tc>
          <w:tcPr>
            <w:tcW w:w="73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1</w:t>
            </w:r>
          </w:p>
        </w:tc>
        <w:tc>
          <w:tcPr>
            <w:tcW w:w="2235" w:type="dxa"/>
            <w:vAlign w:val="center"/>
          </w:tcPr>
          <w:p>
            <w:pPr>
              <w:jc w:val="center"/>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sz w:val="20"/>
                <w:szCs w:val="20"/>
                <w:lang w:eastAsia="zh-CN"/>
              </w:rPr>
              <w:t>服装三维虚拟试衣软件（企业版）</w:t>
            </w:r>
          </w:p>
        </w:tc>
        <w:tc>
          <w:tcPr>
            <w:tcW w:w="1185" w:type="dxa"/>
            <w:vAlign w:val="center"/>
          </w:tcPr>
          <w:p>
            <w:pPr>
              <w:jc w:val="center"/>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1</w:t>
            </w:r>
          </w:p>
        </w:tc>
        <w:tc>
          <w:tcPr>
            <w:tcW w:w="1243" w:type="dxa"/>
            <w:vMerge w:val="restart"/>
            <w:vAlign w:val="center"/>
          </w:tcPr>
          <w:p>
            <w:pPr>
              <w:jc w:val="left"/>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三维人体数据测量、纸样读入系统、3D软件制板、三维和二维在同一窗口操作界面的切换、视频编辑、三维立体缝线可视化操作与修改完善。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sz w:val="20"/>
                <w:szCs w:val="20"/>
                <w:lang w:eastAsia="zh-CN"/>
              </w:rPr>
            </w:pPr>
            <w:r>
              <w:rPr>
                <w:rFonts w:hint="eastAsia" w:ascii="仿宋_GB2312" w:hAnsi="仿宋_GB2312" w:eastAsia="仿宋_GB2312" w:cs="仿宋_GB2312"/>
                <w:sz w:val="20"/>
                <w:szCs w:val="20"/>
                <w:lang w:eastAsia="zh-CN"/>
              </w:rPr>
              <w:t>服装三维虚拟试衣软件制版修版系统</w:t>
            </w:r>
          </w:p>
          <w:p>
            <w:pPr>
              <w:jc w:val="center"/>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sz w:val="20"/>
                <w:szCs w:val="20"/>
                <w:lang w:eastAsia="zh-CN"/>
              </w:rPr>
              <w:t>（企业版）</w:t>
            </w:r>
          </w:p>
        </w:tc>
        <w:tc>
          <w:tcPr>
            <w:tcW w:w="1185" w:type="dxa"/>
            <w:vAlign w:val="center"/>
          </w:tcPr>
          <w:p>
            <w:pPr>
              <w:jc w:val="center"/>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lang w:eastAsia="zh-CN"/>
              </w:rPr>
            </w:pPr>
            <w:r>
              <w:rPr>
                <w:rFonts w:hint="eastAsia" w:ascii="仿宋_GB2312" w:hAnsi="仿宋_GB2312" w:eastAsia="仿宋_GB2312" w:cs="仿宋_GB2312"/>
                <w:sz w:val="20"/>
                <w:szCs w:val="20"/>
                <w:lang w:eastAsia="zh-CN"/>
              </w:rPr>
              <w:t>PR3D-PhotorealIstIc 3D 高级渲染仿真系统</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sz w:val="20"/>
                <w:szCs w:val="20"/>
                <w:lang w:eastAsia="zh-CN"/>
              </w:rPr>
            </w:pPr>
            <w:r>
              <w:rPr>
                <w:rFonts w:hint="eastAsia" w:ascii="仿宋_GB2312" w:hAnsi="仿宋_GB2312" w:eastAsia="仿宋_GB2312" w:cs="仿宋_GB2312"/>
                <w:sz w:val="20"/>
                <w:szCs w:val="20"/>
                <w:lang w:eastAsia="zh-CN"/>
              </w:rPr>
              <w:t>3D DIgItIzer</w:t>
            </w:r>
          </w:p>
          <w:p>
            <w:pPr>
              <w:jc w:val="center"/>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sz w:val="20"/>
                <w:szCs w:val="20"/>
                <w:lang w:eastAsia="zh-CN"/>
              </w:rPr>
              <w:t>三维到二维</w:t>
            </w:r>
          </w:p>
        </w:tc>
        <w:tc>
          <w:tcPr>
            <w:tcW w:w="1185" w:type="dxa"/>
            <w:vAlign w:val="center"/>
          </w:tcPr>
          <w:p>
            <w:pPr>
              <w:jc w:val="center"/>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sz w:val="20"/>
                <w:szCs w:val="20"/>
                <w:lang w:eastAsia="zh-CN"/>
              </w:rPr>
              <w:t>样片导入系统</w:t>
            </w:r>
          </w:p>
        </w:tc>
        <w:tc>
          <w:tcPr>
            <w:tcW w:w="1185" w:type="dxa"/>
            <w:vAlign w:val="center"/>
          </w:tcPr>
          <w:p>
            <w:pPr>
              <w:jc w:val="center"/>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sz w:val="20"/>
                <w:szCs w:val="20"/>
                <w:lang w:eastAsia="zh-CN"/>
              </w:rPr>
              <w:t>图形工作站</w:t>
            </w:r>
          </w:p>
        </w:tc>
        <w:tc>
          <w:tcPr>
            <w:tcW w:w="1185" w:type="dxa"/>
            <w:vAlign w:val="center"/>
          </w:tcPr>
          <w:p>
            <w:pPr>
              <w:jc w:val="center"/>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sz w:val="20"/>
                <w:szCs w:val="20"/>
                <w:lang w:eastAsia="zh-CN"/>
              </w:rPr>
            </w:pPr>
            <w:r>
              <w:rPr>
                <w:rFonts w:hint="eastAsia" w:ascii="仿宋_GB2312" w:hAnsi="仿宋_GB2312" w:eastAsia="仿宋_GB2312" w:cs="仿宋_GB2312"/>
                <w:sz w:val="20"/>
                <w:szCs w:val="20"/>
                <w:lang w:eastAsia="zh-CN"/>
              </w:rPr>
              <w:t>三维人体测量系统</w:t>
            </w:r>
          </w:p>
        </w:tc>
        <w:tc>
          <w:tcPr>
            <w:tcW w:w="1185" w:type="dxa"/>
            <w:vAlign w:val="center"/>
          </w:tcPr>
          <w:p>
            <w:pPr>
              <w:jc w:val="center"/>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sz w:val="20"/>
                <w:szCs w:val="20"/>
                <w:lang w:eastAsia="zh-CN"/>
              </w:rPr>
            </w:pPr>
            <w:r>
              <w:rPr>
                <w:rFonts w:hint="eastAsia" w:ascii="仿宋_GB2312" w:hAnsi="仿宋_GB2312" w:eastAsia="仿宋_GB2312" w:cs="仿宋_GB2312"/>
                <w:sz w:val="20"/>
                <w:szCs w:val="20"/>
                <w:lang w:eastAsia="zh-CN"/>
              </w:rPr>
              <w:t>样板导入工作台</w:t>
            </w:r>
          </w:p>
        </w:tc>
        <w:tc>
          <w:tcPr>
            <w:tcW w:w="1185" w:type="dxa"/>
            <w:vAlign w:val="center"/>
          </w:tcPr>
          <w:p>
            <w:pPr>
              <w:jc w:val="center"/>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sz w:val="20"/>
                <w:szCs w:val="20"/>
                <w:lang w:eastAsia="zh-CN"/>
              </w:rPr>
            </w:pPr>
            <w:r>
              <w:rPr>
                <w:rFonts w:hint="eastAsia" w:ascii="仿宋_GB2312" w:hAnsi="仿宋_GB2312" w:eastAsia="仿宋_GB2312" w:cs="仿宋_GB2312"/>
                <w:sz w:val="20"/>
                <w:szCs w:val="20"/>
                <w:lang w:eastAsia="zh-CN"/>
              </w:rPr>
              <w:t>试衣间</w:t>
            </w:r>
          </w:p>
        </w:tc>
        <w:tc>
          <w:tcPr>
            <w:tcW w:w="1185" w:type="dxa"/>
            <w:vAlign w:val="center"/>
          </w:tcPr>
          <w:p>
            <w:pPr>
              <w:jc w:val="center"/>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sz w:val="20"/>
                <w:szCs w:val="20"/>
                <w:lang w:eastAsia="zh-CN"/>
              </w:rPr>
            </w:pPr>
            <w:r>
              <w:rPr>
                <w:rFonts w:hint="eastAsia" w:ascii="仿宋_GB2312" w:hAnsi="仿宋_GB2312" w:eastAsia="仿宋_GB2312" w:cs="仿宋_GB2312"/>
                <w:sz w:val="20"/>
                <w:szCs w:val="20"/>
                <w:lang w:eastAsia="zh-CN"/>
              </w:rPr>
              <w:t>中心展台</w:t>
            </w:r>
          </w:p>
        </w:tc>
        <w:tc>
          <w:tcPr>
            <w:tcW w:w="1185" w:type="dxa"/>
            <w:vAlign w:val="center"/>
          </w:tcPr>
          <w:p>
            <w:pPr>
              <w:jc w:val="center"/>
              <w:rPr>
                <w:rFonts w:hint="eastAsia" w:ascii="仿宋_GB2312" w:hAnsi="仿宋_GB2312" w:eastAsia="仿宋_GB2312" w:cs="仿宋_GB2312"/>
                <w:sz w:val="20"/>
                <w:szCs w:val="20"/>
                <w:lang w:val="en-US" w:eastAsia="zh-CN"/>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eastAsia="zh-CN"/>
              </w:rPr>
            </w:pPr>
            <w:r>
              <w:rPr>
                <w:rFonts w:hint="eastAsia" w:ascii="仿宋_GB2312" w:hAnsi="仿宋_GB2312" w:eastAsia="仿宋_GB2312" w:cs="仿宋_GB2312"/>
                <w:b w:val="0"/>
                <w:bCs w:val="0"/>
                <w:color w:val="auto"/>
                <w:kern w:val="2"/>
                <w:sz w:val="24"/>
                <w:szCs w:val="24"/>
              </w:rPr>
              <w:t>校内生产</w:t>
            </w:r>
            <w:r>
              <w:rPr>
                <w:rFonts w:hint="eastAsia" w:ascii="仿宋_GB2312" w:hAnsi="仿宋_GB2312" w:eastAsia="仿宋_GB2312" w:cs="仿宋_GB2312"/>
                <w:b w:val="0"/>
                <w:bCs w:val="0"/>
                <w:color w:val="auto"/>
                <w:kern w:val="2"/>
                <w:sz w:val="24"/>
                <w:szCs w:val="24"/>
                <w:lang w:eastAsia="zh-CN"/>
              </w:rPr>
              <w:t>性</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 xml:space="preserve">实训基地 </w:t>
            </w:r>
          </w:p>
        </w:tc>
        <w:tc>
          <w:tcPr>
            <w:tcW w:w="73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1</w:t>
            </w:r>
          </w:p>
        </w:tc>
        <w:tc>
          <w:tcPr>
            <w:tcW w:w="2235" w:type="dxa"/>
            <w:vAlign w:val="center"/>
          </w:tcPr>
          <w:p>
            <w:pPr>
              <w:jc w:val="center"/>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eastAsia="zh-CN"/>
              </w:rPr>
              <w:t>平缝机</w:t>
            </w:r>
          </w:p>
        </w:tc>
        <w:tc>
          <w:tcPr>
            <w:tcW w:w="1185" w:type="dxa"/>
            <w:vAlign w:val="center"/>
          </w:tcPr>
          <w:p>
            <w:pPr>
              <w:jc w:val="center"/>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26</w:t>
            </w:r>
          </w:p>
        </w:tc>
        <w:tc>
          <w:tcPr>
            <w:tcW w:w="1243" w:type="dxa"/>
            <w:vMerge w:val="restart"/>
            <w:vAlign w:val="center"/>
          </w:tcPr>
          <w:p>
            <w:pPr>
              <w:jc w:val="left"/>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职业素养训练、6S管理模式体验、中小学生职业体验、技能名师引领产学研实训、被服及工装产品研发与生产实训、服装设计成果作品陈列与展示实训、微型T台秀实训等。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sz w:val="20"/>
                <w:szCs w:val="20"/>
                <w:lang w:eastAsia="zh-CN"/>
              </w:rPr>
              <w:t>绷缝机</w:t>
            </w:r>
          </w:p>
        </w:tc>
        <w:tc>
          <w:tcPr>
            <w:tcW w:w="1185" w:type="dxa"/>
            <w:vAlign w:val="center"/>
          </w:tcPr>
          <w:p>
            <w:pPr>
              <w:jc w:val="center"/>
              <w:rPr>
                <w:rFonts w:hint="default" w:ascii="仿宋_GB2312" w:hAnsi="仿宋_GB2312" w:eastAsia="仿宋_GB2312" w:cs="仿宋_GB2312"/>
                <w:b w:val="0"/>
                <w:bCs w:val="0"/>
                <w:color w:val="auto"/>
                <w:kern w:val="2"/>
                <w:sz w:val="24"/>
                <w:szCs w:val="24"/>
                <w:lang w:val="en-US"/>
              </w:rPr>
            </w:pPr>
            <w:r>
              <w:rPr>
                <w:rFonts w:hint="eastAsia" w:ascii="仿宋_GB2312" w:hAnsi="仿宋_GB2312" w:eastAsia="仿宋_GB2312" w:cs="仿宋_GB2312"/>
                <w:sz w:val="20"/>
                <w:szCs w:val="20"/>
                <w:lang w:val="en-US" w:eastAsia="zh-CN"/>
              </w:rPr>
              <w:t>2</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电子钉扣机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粘衬机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2</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麦夹机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扦裤脚机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2</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电脑平头锁眼机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电脑圆头锁眼机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蒸汽发生器9Kw</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缝纫绣花一体机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2</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平板喷墨切割一体机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密拷机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sz w:val="20"/>
                <w:szCs w:val="20"/>
                <w:lang w:eastAsia="zh-CN"/>
              </w:rPr>
            </w:pPr>
            <w:r>
              <w:rPr>
                <w:rFonts w:hint="eastAsia" w:ascii="仿宋_GB2312" w:hAnsi="仿宋_GB2312" w:eastAsia="仿宋_GB2312" w:cs="仿宋_GB2312"/>
                <w:sz w:val="20"/>
                <w:szCs w:val="20"/>
                <w:lang w:eastAsia="zh-CN"/>
              </w:rPr>
              <w:t>打印扫描多功能</w:t>
            </w:r>
          </w:p>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一体机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彩色激光打印机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3</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场外转播触摸平板</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模特</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4</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平缝机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26</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eastAsia="zh-CN"/>
              </w:rPr>
            </w:pPr>
            <w:r>
              <w:rPr>
                <w:rFonts w:hint="eastAsia" w:ascii="仿宋_GB2312" w:hAnsi="仿宋_GB2312" w:eastAsia="仿宋_GB2312" w:cs="仿宋_GB2312"/>
                <w:b w:val="0"/>
                <w:bCs w:val="0"/>
                <w:color w:val="auto"/>
                <w:kern w:val="2"/>
                <w:sz w:val="24"/>
                <w:szCs w:val="24"/>
                <w:lang w:val="en-US" w:eastAsia="zh-CN"/>
              </w:rPr>
              <w:t>2</w:t>
            </w:r>
          </w:p>
        </w:tc>
        <w:tc>
          <w:tcPr>
            <w:tcW w:w="147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基础</w:t>
            </w:r>
          </w:p>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eastAsia="zh-CN"/>
              </w:rPr>
            </w:pPr>
            <w:r>
              <w:rPr>
                <w:rFonts w:hint="eastAsia" w:ascii="仿宋_GB2312" w:hAnsi="仿宋_GB2312" w:eastAsia="仿宋_GB2312" w:cs="仿宋_GB2312"/>
                <w:b w:val="0"/>
                <w:bCs w:val="0"/>
                <w:color w:val="auto"/>
                <w:kern w:val="2"/>
                <w:sz w:val="24"/>
                <w:szCs w:val="24"/>
                <w:lang w:val="en-US" w:eastAsia="zh-CN"/>
              </w:rPr>
              <w:t xml:space="preserve">实训室 </w:t>
            </w:r>
          </w:p>
        </w:tc>
        <w:tc>
          <w:tcPr>
            <w:tcW w:w="1470"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eastAsia="zh-CN"/>
              </w:rPr>
            </w:pPr>
            <w:r>
              <w:rPr>
                <w:rFonts w:hint="eastAsia" w:ascii="仿宋_GB2312" w:hAnsi="仿宋_GB2312" w:eastAsia="仿宋_GB2312" w:cs="仿宋_GB2312"/>
                <w:b w:val="0"/>
                <w:bCs w:val="0"/>
                <w:color w:val="auto"/>
                <w:kern w:val="2"/>
                <w:sz w:val="24"/>
                <w:szCs w:val="24"/>
              </w:rPr>
              <w:t>理实一体化</w:t>
            </w:r>
            <w:r>
              <w:rPr>
                <w:rFonts w:hint="eastAsia" w:ascii="仿宋_GB2312" w:hAnsi="仿宋_GB2312" w:eastAsia="仿宋_GB2312" w:cs="仿宋_GB2312"/>
                <w:b w:val="0"/>
                <w:bCs w:val="0"/>
                <w:color w:val="auto"/>
                <w:kern w:val="2"/>
                <w:sz w:val="24"/>
                <w:szCs w:val="24"/>
                <w:lang w:val="en-US" w:eastAsia="zh-CN"/>
              </w:rPr>
              <w:t>实训室</w:t>
            </w:r>
          </w:p>
        </w:tc>
        <w:tc>
          <w:tcPr>
            <w:tcW w:w="735" w:type="dxa"/>
            <w:vMerge w:val="restart"/>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2235" w:type="dxa"/>
            <w:vAlign w:val="center"/>
          </w:tcPr>
          <w:p>
            <w:pPr>
              <w:jc w:val="center"/>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鸿合牌复合式教学</w:t>
            </w:r>
          </w:p>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rPr>
              <w:t>一体机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4</w:t>
            </w:r>
          </w:p>
        </w:tc>
        <w:tc>
          <w:tcPr>
            <w:tcW w:w="1243" w:type="dxa"/>
            <w:vMerge w:val="restart"/>
            <w:vAlign w:val="center"/>
          </w:tcPr>
          <w:p>
            <w:pPr>
              <w:jc w:val="left"/>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服装结构制图、服装缝制工艺、立体裁剪、服装电脑拓展设计、</w:t>
            </w:r>
            <w:r>
              <w:rPr>
                <w:rFonts w:hint="eastAsia" w:ascii="仿宋_GB2312" w:hAnsi="仿宋_GB2312" w:eastAsia="仿宋_GB2312" w:cs="仿宋_GB2312"/>
                <w:sz w:val="20"/>
                <w:szCs w:val="20"/>
                <w:lang w:val="en-US" w:eastAsia="zh-CN"/>
              </w:rPr>
              <w:t>服装CAD制板、</w:t>
            </w:r>
            <w:r>
              <w:rPr>
                <w:rFonts w:hint="eastAsia" w:ascii="仿宋_GB2312" w:hAnsi="仿宋_GB2312" w:eastAsia="仿宋_GB2312" w:cs="仿宋_GB2312"/>
                <w:sz w:val="20"/>
                <w:szCs w:val="20"/>
                <w:lang w:eastAsia="zh-CN"/>
              </w:rPr>
              <w:t>技能大赛集训。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rPr>
              <w:t>R</w:t>
            </w:r>
            <w:r>
              <w:rPr>
                <w:rFonts w:hint="eastAsia" w:ascii="仿宋_GB2312" w:hAnsi="仿宋_GB2312" w:eastAsia="仿宋_GB2312" w:cs="仿宋_GB2312"/>
                <w:sz w:val="20"/>
                <w:szCs w:val="20"/>
                <w:lang w:eastAsia="zh-CN"/>
              </w:rPr>
              <w:t>I</w:t>
            </w:r>
            <w:r>
              <w:rPr>
                <w:rFonts w:hint="eastAsia" w:ascii="仿宋_GB2312" w:hAnsi="仿宋_GB2312" w:eastAsia="仿宋_GB2312" w:cs="仿宋_GB2312"/>
                <w:sz w:val="20"/>
                <w:szCs w:val="20"/>
              </w:rPr>
              <w:t>chpeace绘图仪</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6</w:t>
            </w:r>
          </w:p>
        </w:tc>
        <w:tc>
          <w:tcPr>
            <w:tcW w:w="1243" w:type="dxa"/>
            <w:vMerge w:val="continue"/>
            <w:vAlign w:val="center"/>
          </w:tcPr>
          <w:p>
            <w:pPr>
              <w:jc w:val="left"/>
              <w:rPr>
                <w:rFonts w:hint="eastAsia" w:ascii="仿宋_GB2312" w:hAnsi="仿宋_GB2312" w:eastAsia="仿宋_GB2312" w:cs="仿宋_GB2312"/>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rPr>
              <w:t>服装工艺理实一体化实训台</w:t>
            </w:r>
            <w:r>
              <w:rPr>
                <w:rFonts w:hint="eastAsia" w:ascii="仿宋_GB2312" w:hAnsi="仿宋_GB2312" w:eastAsia="仿宋_GB2312" w:cs="仿宋_GB2312"/>
                <w:sz w:val="20"/>
                <w:szCs w:val="20"/>
                <w:lang w:eastAsia="zh-CN"/>
              </w:rPr>
              <w:t>（学生端）</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106</w:t>
            </w:r>
          </w:p>
        </w:tc>
        <w:tc>
          <w:tcPr>
            <w:tcW w:w="1243" w:type="dxa"/>
            <w:vMerge w:val="continue"/>
            <w:vAlign w:val="center"/>
          </w:tcPr>
          <w:p>
            <w:pPr>
              <w:jc w:val="left"/>
              <w:rPr>
                <w:rFonts w:hint="eastAsia" w:ascii="仿宋_GB2312" w:hAnsi="仿宋_GB2312" w:eastAsia="仿宋_GB2312" w:cs="仿宋_GB2312"/>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rPr>
              <w:t>服装工艺理实一体化实训台</w:t>
            </w:r>
            <w:r>
              <w:rPr>
                <w:rFonts w:hint="eastAsia" w:ascii="仿宋_GB2312" w:hAnsi="仿宋_GB2312" w:eastAsia="仿宋_GB2312" w:cs="仿宋_GB2312"/>
                <w:sz w:val="20"/>
                <w:szCs w:val="20"/>
                <w:lang w:eastAsia="zh-CN"/>
              </w:rPr>
              <w:t>（教师端）</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4</w:t>
            </w:r>
          </w:p>
        </w:tc>
        <w:tc>
          <w:tcPr>
            <w:tcW w:w="1243" w:type="dxa"/>
            <w:vMerge w:val="continue"/>
            <w:vAlign w:val="center"/>
          </w:tcPr>
          <w:p>
            <w:pPr>
              <w:jc w:val="left"/>
              <w:rPr>
                <w:rFonts w:hint="eastAsia" w:ascii="仿宋_GB2312" w:hAnsi="仿宋_GB2312" w:eastAsia="仿宋_GB2312" w:cs="仿宋_GB2312"/>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rPr>
              <w:t>包缝机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16</w:t>
            </w:r>
          </w:p>
        </w:tc>
        <w:tc>
          <w:tcPr>
            <w:tcW w:w="1243" w:type="dxa"/>
            <w:vMerge w:val="continue"/>
            <w:vAlign w:val="center"/>
          </w:tcPr>
          <w:p>
            <w:pPr>
              <w:jc w:val="left"/>
              <w:rPr>
                <w:rFonts w:hint="eastAsia" w:ascii="仿宋_GB2312" w:hAnsi="仿宋_GB2312" w:eastAsia="仿宋_GB2312" w:cs="仿宋_GB2312"/>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手绘板</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142</w:t>
            </w:r>
          </w:p>
        </w:tc>
        <w:tc>
          <w:tcPr>
            <w:tcW w:w="1243" w:type="dxa"/>
            <w:vMerge w:val="continue"/>
            <w:vAlign w:val="center"/>
          </w:tcPr>
          <w:p>
            <w:pPr>
              <w:jc w:val="left"/>
              <w:rPr>
                <w:rFonts w:hint="eastAsia" w:ascii="仿宋_GB2312" w:hAnsi="仿宋_GB2312" w:eastAsia="仿宋_GB2312" w:cs="仿宋_GB2312"/>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服装理论考试系统</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4</w:t>
            </w:r>
          </w:p>
        </w:tc>
        <w:tc>
          <w:tcPr>
            <w:tcW w:w="1243" w:type="dxa"/>
            <w:vMerge w:val="continue"/>
            <w:vAlign w:val="center"/>
          </w:tcPr>
          <w:p>
            <w:pPr>
              <w:jc w:val="left"/>
              <w:rPr>
                <w:rFonts w:hint="eastAsia" w:ascii="仿宋_GB2312" w:hAnsi="仿宋_GB2312" w:eastAsia="仿宋_GB2312" w:cs="仿宋_GB2312"/>
                <w:sz w:val="20"/>
                <w:szCs w:val="20"/>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教育球机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4</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eastAsia="zh-CN"/>
              </w:rPr>
              <w:t>高清球机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4</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2"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1470"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735"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c>
          <w:tcPr>
            <w:tcW w:w="2235" w:type="dxa"/>
            <w:vAlign w:val="center"/>
          </w:tcPr>
          <w:p>
            <w:pPr>
              <w:jc w:val="center"/>
              <w:rPr>
                <w:rFonts w:hint="eastAsia" w:ascii="仿宋_GB2312" w:hAnsi="仿宋_GB2312" w:eastAsia="仿宋_GB2312" w:cs="仿宋_GB2312"/>
                <w:sz w:val="20"/>
                <w:szCs w:val="20"/>
              </w:rPr>
            </w:pPr>
            <w:r>
              <w:rPr>
                <w:rFonts w:hint="eastAsia" w:ascii="仿宋_GB2312" w:hAnsi="仿宋_GB2312" w:eastAsia="仿宋_GB2312" w:cs="仿宋_GB2312"/>
                <w:sz w:val="20"/>
                <w:szCs w:val="20"/>
              </w:rPr>
              <w:t>鸿合牌复合式教学</w:t>
            </w:r>
          </w:p>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rPr>
              <w:t>一体机</w:t>
            </w:r>
          </w:p>
        </w:tc>
        <w:tc>
          <w:tcPr>
            <w:tcW w:w="1185" w:type="dxa"/>
            <w:vAlign w:val="center"/>
          </w:tcPr>
          <w:p>
            <w:pPr>
              <w:jc w:val="center"/>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sz w:val="20"/>
                <w:szCs w:val="20"/>
                <w:lang w:val="en-US" w:eastAsia="zh-CN"/>
              </w:rPr>
              <w:t>4</w:t>
            </w:r>
          </w:p>
        </w:tc>
        <w:tc>
          <w:tcPr>
            <w:tcW w:w="1243" w:type="dxa"/>
            <w:vMerge w:val="continue"/>
            <w:vAlign w:val="center"/>
          </w:tcPr>
          <w:p>
            <w:pPr>
              <w:keepNext w:val="0"/>
              <w:keepLines w:val="0"/>
              <w:pageBreakBefore w:val="0"/>
              <w:widowControl w:val="0"/>
              <w:kinsoku/>
              <w:wordWrap/>
              <w:overflowPunct/>
              <w:topLinePunct w:val="0"/>
              <w:autoSpaceDE w:val="0"/>
              <w:autoSpaceDN w:val="0"/>
              <w:bidi w:val="0"/>
              <w:adjustRightInd w:val="0"/>
              <w:snapToGrid/>
              <w:spacing w:after="0" w:line="320" w:lineRule="exact"/>
              <w:jc w:val="center"/>
              <w:textAlignment w:val="auto"/>
              <w:rPr>
                <w:rFonts w:hint="eastAsia" w:ascii="仿宋_GB2312" w:hAnsi="仿宋_GB2312" w:eastAsia="仿宋_GB2312" w:cs="仿宋_GB2312"/>
                <w:b w:val="0"/>
                <w:bCs w:val="0"/>
                <w:color w:val="auto"/>
                <w:kern w:val="2"/>
                <w:sz w:val="24"/>
                <w:szCs w:val="24"/>
              </w:rPr>
            </w:pPr>
          </w:p>
        </w:tc>
      </w:tr>
    </w:tbl>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3.校外实习</w:t>
      </w:r>
      <w:r>
        <w:rPr>
          <w:rFonts w:hint="eastAsia" w:ascii="仿宋_GB2312" w:hAnsi="仿宋_GB2312" w:eastAsia="仿宋_GB2312" w:cs="仿宋_GB2312"/>
          <w:b w:val="0"/>
          <w:bCs w:val="0"/>
          <w:color w:val="auto"/>
          <w:kern w:val="2"/>
          <w:sz w:val="32"/>
          <w:szCs w:val="32"/>
          <w:lang w:val="en-US" w:eastAsia="zh-CN"/>
        </w:rPr>
        <w:t>场所</w:t>
      </w:r>
      <w:r>
        <w:rPr>
          <w:rFonts w:hint="eastAsia" w:ascii="仿宋_GB2312" w:hAnsi="仿宋_GB2312" w:eastAsia="仿宋_GB2312" w:cs="仿宋_GB2312"/>
          <w:b w:val="0"/>
          <w:bCs w:val="0"/>
          <w:color w:val="auto"/>
          <w:kern w:val="2"/>
          <w:sz w:val="32"/>
          <w:szCs w:val="32"/>
        </w:rPr>
        <w:t>基本要求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校外实习场所要符合《职业学校学生实习管理规定》、《职业学校校企合作促进办法》等对实习单位的有关要求，经实地考察后，确定为合法经营、管理规范、实习条件完善且符合产业发展实际，符合安全生产法律法规要求，与学校建立稳定合作关系的单位成为实习基地，并签署学校、学生、实习单位三方协议。</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根据本专业人才培养的需要，校外实习基地为5个，能够提供服装缝制、服装制版、服装销售、服装整烫等实习岗位，可接纳服装专业学生到企业进行认识实习和岗位实习。学校</w:t>
      </w:r>
      <w:r>
        <w:rPr>
          <w:rFonts w:hint="eastAsia" w:ascii="仿宋_GB2312" w:hAnsi="仿宋_GB2312" w:eastAsia="仿宋_GB2312" w:cs="仿宋_GB2312"/>
          <w:b w:val="0"/>
          <w:bCs w:val="0"/>
          <w:color w:val="auto"/>
          <w:sz w:val="32"/>
          <w:szCs w:val="32"/>
          <w:lang w:val="en-US" w:eastAsia="zh-CN"/>
        </w:rPr>
        <w:t>和实习单位双方共同制定实习计划，学校能</w:t>
      </w:r>
      <w:r>
        <w:rPr>
          <w:rFonts w:hint="eastAsia" w:ascii="仿宋_GB2312" w:hAnsi="仿宋_GB2312" w:eastAsia="仿宋_GB2312" w:cs="仿宋_GB2312"/>
          <w:b w:val="0"/>
          <w:bCs w:val="0"/>
          <w:color w:val="auto"/>
          <w:sz w:val="32"/>
          <w:szCs w:val="32"/>
        </w:rPr>
        <w:t>够配备</w:t>
      </w:r>
      <w:r>
        <w:rPr>
          <w:rFonts w:hint="eastAsia" w:ascii="仿宋_GB2312" w:hAnsi="仿宋_GB2312" w:eastAsia="仿宋_GB2312" w:cs="仿宋_GB2312"/>
          <w:b w:val="0"/>
          <w:bCs w:val="0"/>
          <w:color w:val="auto"/>
          <w:sz w:val="32"/>
          <w:szCs w:val="32"/>
          <w:lang w:val="en-US" w:eastAsia="zh-CN"/>
        </w:rPr>
        <w:t>相应</w:t>
      </w:r>
      <w:r>
        <w:rPr>
          <w:rFonts w:hint="eastAsia" w:ascii="仿宋_GB2312" w:hAnsi="仿宋_GB2312" w:eastAsia="仿宋_GB2312" w:cs="仿宋_GB2312"/>
          <w:b w:val="0"/>
          <w:bCs w:val="0"/>
          <w:color w:val="auto"/>
          <w:sz w:val="32"/>
          <w:szCs w:val="32"/>
        </w:rPr>
        <w:t>数量的指导教师对学生实习进行指导和管理，</w:t>
      </w:r>
      <w:r>
        <w:rPr>
          <w:rFonts w:hint="eastAsia" w:ascii="仿宋_GB2312" w:hAnsi="仿宋_GB2312" w:eastAsia="仿宋_GB2312" w:cs="仿宋_GB2312"/>
          <w:b w:val="0"/>
          <w:bCs w:val="0"/>
          <w:color w:val="auto"/>
          <w:sz w:val="32"/>
          <w:szCs w:val="32"/>
          <w:lang w:val="en-US" w:eastAsia="zh-CN"/>
        </w:rPr>
        <w:t>实习单位能安排有经验的技术人员或管理人员担任实习指导教师，开展专业教学和职业技能训练，完成岗位实习质量评价，做好学生实习服务和管理工作，有</w:t>
      </w:r>
      <w:r>
        <w:rPr>
          <w:rFonts w:hint="eastAsia" w:ascii="仿宋_GB2312" w:hAnsi="仿宋_GB2312" w:eastAsia="仿宋_GB2312" w:cs="仿宋_GB2312"/>
          <w:b w:val="0"/>
          <w:bCs w:val="0"/>
          <w:color w:val="auto"/>
          <w:sz w:val="32"/>
          <w:szCs w:val="32"/>
        </w:rPr>
        <w:t>保证实习学生日常工作、学习、生活的规章制度，有安全保障</w:t>
      </w:r>
      <w:r>
        <w:rPr>
          <w:rFonts w:hint="eastAsia" w:ascii="仿宋_GB2312" w:hAnsi="仿宋_GB2312" w:eastAsia="仿宋_GB2312" w:cs="仿宋_GB2312"/>
          <w:b w:val="0"/>
          <w:bCs w:val="0"/>
          <w:color w:val="auto"/>
          <w:sz w:val="32"/>
          <w:szCs w:val="32"/>
          <w:lang w:eastAsia="zh-CN"/>
        </w:rPr>
        <w:t>、</w:t>
      </w:r>
      <w:r>
        <w:rPr>
          <w:rFonts w:hint="eastAsia" w:ascii="仿宋_GB2312" w:hAnsi="仿宋_GB2312" w:eastAsia="仿宋_GB2312" w:cs="仿宋_GB2312"/>
          <w:b w:val="0"/>
          <w:bCs w:val="0"/>
          <w:color w:val="auto"/>
          <w:sz w:val="32"/>
          <w:szCs w:val="32"/>
          <w:lang w:val="en-US" w:eastAsia="zh-CN"/>
        </w:rPr>
        <w:t>保险保障，依法依规保障学生的基本权益。</w:t>
      </w:r>
      <w:r>
        <w:rPr>
          <w:rFonts w:hint="eastAsia" w:ascii="仿宋_GB2312" w:hAnsi="仿宋_GB2312" w:eastAsia="仿宋_GB2312" w:cs="仿宋_GB2312"/>
          <w:b w:val="0"/>
          <w:bCs w:val="0"/>
          <w:color w:val="auto"/>
          <w:sz w:val="32"/>
          <w:szCs w:val="32"/>
        </w:rPr>
        <w:t xml:space="preserve">              </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 xml:space="preserve"> </w:t>
      </w:r>
      <w:r>
        <w:rPr>
          <w:rFonts w:hint="eastAsia" w:ascii="仿宋_GB2312" w:hAnsi="仿宋_GB2312" w:eastAsia="仿宋_GB2312" w:cs="仿宋_GB2312"/>
          <w:b w:val="0"/>
          <w:bCs w:val="0"/>
          <w:color w:val="auto"/>
          <w:sz w:val="32"/>
          <w:szCs w:val="32"/>
          <w:lang w:val="en-US" w:eastAsia="zh-CN"/>
        </w:rPr>
        <w:t xml:space="preserve">         </w:t>
      </w:r>
      <w:r>
        <w:rPr>
          <w:rFonts w:hint="eastAsia" w:ascii="黑体" w:hAnsi="黑体" w:eastAsia="黑体" w:cs="黑体"/>
          <w:color w:val="auto"/>
          <w:kern w:val="2"/>
          <w:sz w:val="24"/>
          <w:szCs w:val="24"/>
          <w:lang w:val="en-US" w:eastAsia="zh-CN" w:bidi="ar-SA"/>
        </w:rPr>
        <w:t>表12 服装设计与工艺专业校外实习基地一览表</w:t>
      </w:r>
    </w:p>
    <w:tbl>
      <w:tblPr>
        <w:tblStyle w:val="14"/>
        <w:tblW w:w="97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1"/>
        <w:gridCol w:w="2211"/>
        <w:gridCol w:w="5253"/>
        <w:gridCol w:w="14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序号</w:t>
            </w:r>
          </w:p>
        </w:tc>
        <w:tc>
          <w:tcPr>
            <w:tcW w:w="221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实习基地名称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实习任务及要求</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可接纳学生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6" w:hRule="atLeast"/>
        </w:trPr>
        <w:tc>
          <w:tcPr>
            <w:tcW w:w="7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jc w:val="center"/>
              <w:textAlignment w:val="auto"/>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1</w:t>
            </w:r>
          </w:p>
        </w:tc>
        <w:tc>
          <w:tcPr>
            <w:tcW w:w="221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jc w:val="center"/>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山东汇泉工业</w:t>
            </w:r>
          </w:p>
          <w:p>
            <w:pPr>
              <w:keepNext w:val="0"/>
              <w:keepLines w:val="0"/>
              <w:pageBreakBefore w:val="0"/>
              <w:widowControl w:val="0"/>
              <w:kinsoku/>
              <w:wordWrap/>
              <w:overflowPunct/>
              <w:topLinePunct w:val="0"/>
              <w:autoSpaceDE w:val="0"/>
              <w:autoSpaceDN w:val="0"/>
              <w:bidi w:val="0"/>
              <w:adjustRightInd w:val="0"/>
              <w:snapToGrid/>
              <w:spacing w:after="0" w:line="400" w:lineRule="exact"/>
              <w:jc w:val="center"/>
              <w:textAlignment w:val="auto"/>
              <w:rPr>
                <w:rFonts w:hint="default"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有限公司实习基地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sz w:val="24"/>
                <w:szCs w:val="24"/>
                <w:highlight w:val="none"/>
                <w:lang w:val="en-US" w:eastAsia="zh-CN"/>
              </w:rPr>
              <w:t>了解企业的组织架构、规章制度、企业文化和安全生产知识，通过服装制版、服装缝制、服装销售等岗位的实践，掌握服装制版师、服装缝纫工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highlight w:val="none"/>
                <w:lang w:val="en-US" w:eastAsia="zh-CN"/>
              </w:rPr>
              <w:t>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kern w:val="2"/>
                <w:sz w:val="24"/>
                <w:szCs w:val="24"/>
                <w:lang w:val="en-US" w:eastAsia="zh-CN"/>
              </w:rPr>
            </w:pPr>
            <w:r>
              <w:rPr>
                <w:rFonts w:hint="eastAsia" w:ascii="仿宋_GB2312" w:hAnsi="仿宋_GB2312" w:eastAsia="仿宋_GB2312" w:cs="仿宋_GB2312"/>
                <w:b w:val="0"/>
                <w:bCs w:val="0"/>
                <w:color w:val="auto"/>
                <w:kern w:val="2"/>
                <w:sz w:val="24"/>
                <w:szCs w:val="24"/>
                <w:lang w:val="en-US" w:eastAsia="zh-CN"/>
              </w:rPr>
              <w:t>2</w:t>
            </w:r>
          </w:p>
        </w:tc>
        <w:tc>
          <w:tcPr>
            <w:tcW w:w="221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jc w:val="center"/>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迪尚集团有限公司实习基地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sz w:val="24"/>
                <w:szCs w:val="24"/>
                <w:highlight w:val="none"/>
                <w:lang w:val="en-US" w:eastAsia="zh-CN"/>
              </w:rPr>
              <w:t>了解企业的组织架构、规章制度、企业文化和安全生产知识，通过服装制版、服装缝制、服装销售等岗位的实践，掌握服装制版师、服装缝纫工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20人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221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jc w:val="center"/>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威海迪尚冈本服装有限公司实习基地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sz w:val="24"/>
                <w:szCs w:val="24"/>
                <w:highlight w:val="none"/>
                <w:lang w:val="en-US" w:eastAsia="zh-CN"/>
              </w:rPr>
              <w:t>了解企业的组织架构、规章制度、企业文化和安全生产知识，通过服装制版、服装缝制、服装销售等岗位的实践，掌握服装制版师、服装缝纫工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221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jc w:val="center"/>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威海迪尚凯尼服装有限公司实习基地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sz w:val="24"/>
                <w:szCs w:val="24"/>
                <w:highlight w:val="none"/>
                <w:lang w:val="en-US" w:eastAsia="zh-CN"/>
              </w:rPr>
              <w:t>了解企业的组织架构、规章制度、企业文化和安全生产知识，通过服装制版、服装缝制、服装销售等岗位的实践，掌握服装制版师、服装缝纫工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trPr>
        <w:tc>
          <w:tcPr>
            <w:tcW w:w="76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560" w:lineRule="exact"/>
              <w:jc w:val="center"/>
              <w:textAlignment w:val="auto"/>
              <w:rPr>
                <w:rFonts w:hint="eastAsia" w:ascii="仿宋_GB2312" w:hAnsi="仿宋_GB2312" w:eastAsia="仿宋_GB2312" w:cs="仿宋_GB2312"/>
                <w:b w:val="0"/>
                <w:bCs w:val="0"/>
                <w:color w:val="auto"/>
                <w:kern w:val="2"/>
                <w:sz w:val="24"/>
                <w:szCs w:val="24"/>
                <w:lang w:val="en-US" w:eastAsia="zh-CN"/>
              </w:rPr>
            </w:pPr>
          </w:p>
        </w:tc>
        <w:tc>
          <w:tcPr>
            <w:tcW w:w="2211"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jc w:val="center"/>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威海银镝服装</w:t>
            </w:r>
          </w:p>
          <w:p>
            <w:pPr>
              <w:keepNext w:val="0"/>
              <w:keepLines w:val="0"/>
              <w:pageBreakBefore w:val="0"/>
              <w:widowControl w:val="0"/>
              <w:kinsoku/>
              <w:wordWrap/>
              <w:overflowPunct/>
              <w:topLinePunct w:val="0"/>
              <w:autoSpaceDE w:val="0"/>
              <w:autoSpaceDN w:val="0"/>
              <w:bidi w:val="0"/>
              <w:adjustRightInd w:val="0"/>
              <w:snapToGrid/>
              <w:spacing w:after="0" w:line="400" w:lineRule="exact"/>
              <w:jc w:val="center"/>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有限公司实习基地</w:t>
            </w:r>
          </w:p>
        </w:tc>
        <w:tc>
          <w:tcPr>
            <w:tcW w:w="5253"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textAlignment w:val="auto"/>
              <w:rPr>
                <w:rFonts w:hint="eastAsia" w:ascii="仿宋_GB2312" w:hAnsi="仿宋_GB2312" w:eastAsia="仿宋_GB2312" w:cs="仿宋_GB2312"/>
                <w:b w:val="0"/>
                <w:bCs w:val="0"/>
                <w:color w:val="auto"/>
                <w:kern w:val="2"/>
                <w:sz w:val="24"/>
                <w:szCs w:val="24"/>
              </w:rPr>
            </w:pPr>
            <w:r>
              <w:rPr>
                <w:rFonts w:hint="eastAsia" w:ascii="仿宋_GB2312" w:hAnsi="仿宋_GB2312" w:eastAsia="仿宋_GB2312" w:cs="仿宋_GB2312"/>
                <w:b w:val="0"/>
                <w:bCs w:val="0"/>
                <w:color w:val="auto"/>
                <w:sz w:val="24"/>
                <w:szCs w:val="24"/>
                <w:highlight w:val="none"/>
                <w:lang w:val="en-US" w:eastAsia="zh-CN"/>
              </w:rPr>
              <w:t>了解企业的组织架构、规章制度、企业文化和安全生产知识，通过服装制版、服装缝制、服装销售等岗位的实践，掌握服装制版师、服装缝纫工等岗位典型工作任务、工作内容及核心技能，巩固所学专业知识和技能，培养爱岗敬业、精益求精、诚实守信的职业精神以及热爱劳动、吃苦耐劳的精神，初步形成符合本专业特点的职业道德意识和行为规范，提高学生职业能力和综合素养。</w:t>
            </w:r>
          </w:p>
        </w:tc>
        <w:tc>
          <w:tcPr>
            <w:tcW w:w="1485" w:type="dxa"/>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ind w:firstLine="480" w:firstLineChars="200"/>
              <w:textAlignment w:val="auto"/>
              <w:rPr>
                <w:rFonts w:hint="eastAsia" w:ascii="仿宋_GB2312" w:hAnsi="仿宋_GB2312" w:eastAsia="仿宋_GB2312" w:cs="仿宋_GB2312"/>
                <w:b w:val="0"/>
                <w:bCs w:val="0"/>
                <w:color w:val="auto"/>
                <w:sz w:val="24"/>
                <w:szCs w:val="24"/>
                <w:highlight w:val="none"/>
                <w:lang w:val="en-US" w:eastAsia="zh-CN"/>
              </w:rPr>
            </w:pPr>
            <w:r>
              <w:rPr>
                <w:rFonts w:hint="eastAsia" w:ascii="仿宋_GB2312" w:hAnsi="仿宋_GB2312" w:eastAsia="仿宋_GB2312" w:cs="仿宋_GB2312"/>
                <w:b w:val="0"/>
                <w:bCs w:val="0"/>
                <w:color w:val="auto"/>
                <w:sz w:val="24"/>
                <w:szCs w:val="24"/>
                <w:highlight w:val="none"/>
                <w:lang w:val="en-US" w:eastAsia="zh-CN"/>
              </w:rPr>
              <w:t>10人</w:t>
            </w:r>
          </w:p>
        </w:tc>
      </w:tr>
    </w:tbl>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（三）教学资源</w:t>
      </w:r>
    </w:p>
    <w:p>
      <w:pPr>
        <w:keepNext w:val="0"/>
        <w:keepLines w:val="0"/>
        <w:pageBreakBefore w:val="0"/>
        <w:widowControl w:val="0"/>
        <w:kinsoku/>
        <w:wordWrap/>
        <w:overflowPunct/>
        <w:topLinePunct w:val="0"/>
        <w:autoSpaceDE/>
        <w:autoSpaceDN/>
        <w:bidi w:val="0"/>
        <w:adjustRightInd/>
        <w:snapToGrid/>
        <w:spacing w:after="0"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主要包括能满足学生专业学习、教师专业教学研究和教学实施需要的教材、图书和数字资源等。</w:t>
      </w:r>
    </w:p>
    <w:p>
      <w:pPr>
        <w:keepNext w:val="0"/>
        <w:keepLines w:val="0"/>
        <w:pageBreakBefore w:val="0"/>
        <w:widowControl w:val="0"/>
        <w:kinsoku/>
        <w:wordWrap/>
        <w:overflowPunct/>
        <w:topLinePunct w:val="0"/>
        <w:bidi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1.教材选用要求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rPr>
        <w:t>学校建立由专业教师、行业</w:t>
      </w:r>
      <w:r>
        <w:rPr>
          <w:rFonts w:hint="eastAsia" w:ascii="仿宋_GB2312" w:hAnsi="仿宋_GB2312" w:eastAsia="仿宋_GB2312" w:cs="仿宋_GB2312"/>
          <w:b w:val="0"/>
          <w:bCs w:val="0"/>
          <w:color w:val="auto"/>
          <w:kern w:val="2"/>
          <w:sz w:val="32"/>
          <w:szCs w:val="32"/>
          <w:lang w:val="en-US" w:eastAsia="zh-CN"/>
        </w:rPr>
        <w:t>企业</w:t>
      </w:r>
      <w:r>
        <w:rPr>
          <w:rFonts w:hint="eastAsia" w:ascii="仿宋_GB2312" w:hAnsi="仿宋_GB2312" w:eastAsia="仿宋_GB2312" w:cs="仿宋_GB2312"/>
          <w:b w:val="0"/>
          <w:bCs w:val="0"/>
          <w:color w:val="auto"/>
          <w:kern w:val="2"/>
          <w:sz w:val="32"/>
          <w:szCs w:val="32"/>
        </w:rPr>
        <w:t>专家和教研人员等参与的教材选用</w:t>
      </w:r>
      <w:r>
        <w:rPr>
          <w:rFonts w:hint="eastAsia" w:ascii="仿宋_GB2312" w:hAnsi="仿宋_GB2312" w:eastAsia="仿宋_GB2312" w:cs="仿宋_GB2312"/>
          <w:b w:val="0"/>
          <w:bCs w:val="0"/>
          <w:color w:val="auto"/>
          <w:kern w:val="2"/>
          <w:sz w:val="32"/>
          <w:szCs w:val="32"/>
          <w:lang w:val="en-US" w:eastAsia="zh-CN"/>
        </w:rPr>
        <w:t>机制</w:t>
      </w:r>
      <w:r>
        <w:rPr>
          <w:rFonts w:hint="eastAsia" w:ascii="仿宋_GB2312" w:hAnsi="仿宋_GB2312" w:eastAsia="仿宋_GB2312" w:cs="仿宋_GB2312"/>
          <w:b w:val="0"/>
          <w:bCs w:val="0"/>
          <w:color w:val="auto"/>
          <w:kern w:val="2"/>
          <w:sz w:val="32"/>
          <w:szCs w:val="32"/>
        </w:rPr>
        <w:t>，完善教材选用</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公示和备案</w:t>
      </w:r>
      <w:r>
        <w:rPr>
          <w:rFonts w:hint="eastAsia" w:ascii="仿宋_GB2312" w:hAnsi="仿宋_GB2312" w:eastAsia="仿宋_GB2312" w:cs="仿宋_GB2312"/>
          <w:b w:val="0"/>
          <w:bCs w:val="0"/>
          <w:color w:val="auto"/>
          <w:kern w:val="2"/>
          <w:sz w:val="32"/>
          <w:szCs w:val="32"/>
        </w:rPr>
        <w:t>制度</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按照规范程序选用教材，公共基础课程统一使用国家规划，专业（技能）课程教材按要求选用国家规划教材和省（市）推荐教材。</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2.图书</w:t>
      </w:r>
      <w:r>
        <w:rPr>
          <w:rFonts w:hint="eastAsia" w:ascii="仿宋_GB2312" w:hAnsi="仿宋_GB2312" w:eastAsia="仿宋_GB2312" w:cs="仿宋_GB2312"/>
          <w:b w:val="0"/>
          <w:bCs w:val="0"/>
          <w:color w:val="auto"/>
          <w:kern w:val="2"/>
          <w:sz w:val="32"/>
          <w:szCs w:val="32"/>
          <w:lang w:val="en-US" w:eastAsia="zh-CN"/>
        </w:rPr>
        <w:t>资料</w:t>
      </w:r>
      <w:r>
        <w:rPr>
          <w:rFonts w:hint="eastAsia" w:ascii="仿宋_GB2312" w:hAnsi="仿宋_GB2312" w:eastAsia="仿宋_GB2312" w:cs="仿宋_GB2312"/>
          <w:b w:val="0"/>
          <w:bCs w:val="0"/>
          <w:color w:val="auto"/>
          <w:kern w:val="2"/>
          <w:sz w:val="32"/>
          <w:szCs w:val="32"/>
        </w:rPr>
        <w:t>配备要求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本专业相关</w:t>
      </w:r>
      <w:r>
        <w:rPr>
          <w:rFonts w:hint="eastAsia" w:ascii="仿宋_GB2312" w:hAnsi="仿宋_GB2312" w:eastAsia="仿宋_GB2312" w:cs="仿宋_GB2312"/>
          <w:b w:val="0"/>
          <w:bCs w:val="0"/>
          <w:color w:val="auto"/>
          <w:kern w:val="2"/>
          <w:sz w:val="32"/>
          <w:szCs w:val="32"/>
        </w:rPr>
        <w:t>图书文献配备应能满足人才培养、专业建设、教科研等工作需要，方便师生查询、借阅</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且定期更新。</w:t>
      </w:r>
      <w:r>
        <w:rPr>
          <w:rFonts w:hint="eastAsia" w:ascii="仿宋_GB2312" w:hAnsi="仿宋_GB2312" w:eastAsia="仿宋_GB2312" w:cs="仿宋_GB2312"/>
          <w:b w:val="0"/>
          <w:bCs w:val="0"/>
          <w:color w:val="auto"/>
          <w:kern w:val="2"/>
          <w:sz w:val="32"/>
          <w:szCs w:val="32"/>
        </w:rPr>
        <w:t>主要包括有</w:t>
      </w:r>
      <w:r>
        <w:rPr>
          <w:rFonts w:hint="eastAsia" w:ascii="仿宋_GB2312" w:hAnsi="仿宋_GB2312" w:eastAsia="仿宋_GB2312" w:cs="仿宋_GB2312"/>
          <w:b w:val="0"/>
          <w:bCs w:val="0"/>
          <w:color w:val="auto"/>
          <w:kern w:val="2"/>
          <w:sz w:val="32"/>
          <w:szCs w:val="32"/>
          <w:lang w:val="en-US" w:eastAsia="zh-CN"/>
        </w:rPr>
        <w:t>关《图解服装设计与制作·领型篇》《服装设计、裁剪与缝制一本通》《量体裁衣—服装款式制作与裁剪实例教程》等技术类和案例类图书，以及《服装学报》《</w:t>
      </w:r>
      <w:r>
        <w:rPr>
          <w:rFonts w:hint="eastAsia" w:ascii="仿宋_GB2312" w:hAnsi="仿宋_GB2312" w:eastAsia="仿宋_GB2312" w:cs="仿宋_GB2312"/>
          <w:b w:val="0"/>
          <w:bCs w:val="0"/>
          <w:color w:val="auto"/>
          <w:kern w:val="2"/>
          <w:sz w:val="32"/>
          <w:szCs w:val="32"/>
        </w:rPr>
        <w:t>服装设计师</w:t>
      </w:r>
      <w:r>
        <w:rPr>
          <w:rFonts w:hint="eastAsia" w:ascii="仿宋_GB2312" w:hAnsi="仿宋_GB2312" w:eastAsia="仿宋_GB2312" w:cs="仿宋_GB2312"/>
          <w:b w:val="0"/>
          <w:bCs w:val="0"/>
          <w:color w:val="auto"/>
          <w:kern w:val="2"/>
          <w:sz w:val="32"/>
          <w:szCs w:val="32"/>
          <w:lang w:val="en-US" w:eastAsia="zh-CN"/>
        </w:rPr>
        <w:t>》《</w:t>
      </w:r>
      <w:r>
        <w:rPr>
          <w:rFonts w:hint="eastAsia" w:ascii="仿宋_GB2312" w:hAnsi="仿宋_GB2312" w:eastAsia="仿宋_GB2312" w:cs="仿宋_GB2312"/>
          <w:b w:val="0"/>
          <w:bCs w:val="0"/>
          <w:color w:val="auto"/>
          <w:kern w:val="2"/>
          <w:sz w:val="32"/>
          <w:szCs w:val="32"/>
        </w:rPr>
        <w:t>纺织报告</w:t>
      </w:r>
      <w:r>
        <w:rPr>
          <w:rFonts w:hint="eastAsia" w:ascii="仿宋_GB2312" w:hAnsi="仿宋_GB2312" w:eastAsia="仿宋_GB2312" w:cs="仿宋_GB2312"/>
          <w:b w:val="0"/>
          <w:bCs w:val="0"/>
          <w:color w:val="auto"/>
          <w:kern w:val="2"/>
          <w:sz w:val="32"/>
          <w:szCs w:val="32"/>
          <w:lang w:val="en-US" w:eastAsia="zh-CN"/>
        </w:rPr>
        <w:t>》等专业学术期刊。</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sz w:val="32"/>
          <w:szCs w:val="32"/>
        </w:rPr>
        <w:t>3.</w:t>
      </w:r>
      <w:r>
        <w:rPr>
          <w:rFonts w:hint="eastAsia" w:ascii="仿宋_GB2312" w:hAnsi="仿宋_GB2312" w:eastAsia="仿宋_GB2312" w:cs="仿宋_GB2312"/>
          <w:b w:val="0"/>
          <w:bCs w:val="0"/>
          <w:color w:val="auto"/>
          <w:kern w:val="2"/>
          <w:sz w:val="32"/>
          <w:szCs w:val="32"/>
        </w:rPr>
        <w:t>数字资源配置要求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lang w:val="en-US" w:eastAsia="zh-CN"/>
        </w:rPr>
        <w:t>利用学校教育资源平台和智慧树等网络教学平台，开发和配备一批教学课件、数字化教学案例库、虚拟仿真软件、在线精品课程等，实训室根据承担的实训项目配备项目教学指导性文件和操作过程微课资源。</w:t>
      </w:r>
    </w:p>
    <w:p>
      <w:pPr>
        <w:keepNext w:val="0"/>
        <w:keepLines w:val="0"/>
        <w:pageBreakBefore w:val="0"/>
        <w:widowControl w:val="0"/>
        <w:numPr>
          <w:ilvl w:val="0"/>
          <w:numId w:val="0"/>
        </w:numPr>
        <w:kinsoku/>
        <w:wordWrap/>
        <w:overflowPunct/>
        <w:topLinePunct w:val="0"/>
        <w:autoSpaceDE w:val="0"/>
        <w:autoSpaceDN w:val="0"/>
        <w:bidi w:val="0"/>
        <w:adjustRightInd w:val="0"/>
        <w:snapToGrid/>
        <w:spacing w:after="0" w:line="560" w:lineRule="exact"/>
        <w:ind w:left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lang w:eastAsia="zh-CN"/>
        </w:rPr>
        <w:t>（</w:t>
      </w:r>
      <w:r>
        <w:rPr>
          <w:rFonts w:hint="eastAsia" w:ascii="楷体" w:hAnsi="楷体" w:eastAsia="楷体" w:cs="楷体"/>
          <w:b w:val="0"/>
          <w:bCs w:val="0"/>
          <w:color w:val="auto"/>
          <w:kern w:val="2"/>
          <w:sz w:val="32"/>
          <w:szCs w:val="32"/>
          <w:lang w:val="en-US" w:eastAsia="zh-CN"/>
        </w:rPr>
        <w:t>四）</w:t>
      </w:r>
      <w:r>
        <w:rPr>
          <w:rFonts w:hint="eastAsia" w:ascii="楷体" w:hAnsi="楷体" w:eastAsia="楷体" w:cs="楷体"/>
          <w:b w:val="0"/>
          <w:bCs w:val="0"/>
          <w:color w:val="auto"/>
          <w:kern w:val="2"/>
          <w:sz w:val="32"/>
          <w:szCs w:val="32"/>
        </w:rPr>
        <w:t>教学方法</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坚持立德树人根本任务，在教学过程中，</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思政课程和课程思政相结合</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达到人才培养规格的素质要求。</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1</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公共基础课</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公共基础课教学要符合教育部有关教育教学基本要求，按照培养学生</w:t>
      </w:r>
      <w:r>
        <w:rPr>
          <w:rFonts w:hint="eastAsia" w:ascii="仿宋_GB2312" w:hAnsi="仿宋_GB2312" w:eastAsia="仿宋_GB2312" w:cs="仿宋_GB2312"/>
          <w:b w:val="0"/>
          <w:bCs w:val="0"/>
          <w:color w:val="auto"/>
          <w:kern w:val="2"/>
          <w:sz w:val="32"/>
          <w:szCs w:val="32"/>
          <w:lang w:val="en-US" w:eastAsia="zh-CN"/>
        </w:rPr>
        <w:t>学科</w:t>
      </w:r>
      <w:r>
        <w:rPr>
          <w:rFonts w:hint="eastAsia" w:ascii="仿宋_GB2312" w:hAnsi="仿宋_GB2312" w:eastAsia="仿宋_GB2312" w:cs="仿宋_GB2312"/>
          <w:b w:val="0"/>
          <w:bCs w:val="0"/>
          <w:color w:val="auto"/>
          <w:kern w:val="2"/>
          <w:sz w:val="32"/>
          <w:szCs w:val="32"/>
        </w:rPr>
        <w:t>素养、服务专业学习和终身发展的功能来定位，</w:t>
      </w:r>
      <w:r>
        <w:rPr>
          <w:rFonts w:hint="eastAsia" w:ascii="仿宋_GB2312" w:hAnsi="仿宋_GB2312" w:eastAsia="仿宋_GB2312" w:cs="仿宋_GB2312"/>
          <w:b w:val="0"/>
          <w:bCs w:val="0"/>
          <w:color w:val="auto"/>
          <w:kern w:val="2"/>
          <w:sz w:val="32"/>
          <w:szCs w:val="32"/>
          <w:lang w:val="en-US" w:eastAsia="zh-CN"/>
        </w:rPr>
        <w:t>采用</w:t>
      </w:r>
      <w:r>
        <w:rPr>
          <w:rFonts w:hint="eastAsia" w:ascii="仿宋_GB2312" w:hAnsi="仿宋_GB2312" w:eastAsia="仿宋_GB2312" w:cs="仿宋_GB2312"/>
          <w:b w:val="0"/>
          <w:bCs w:val="0"/>
          <w:color w:val="auto"/>
          <w:kern w:val="2"/>
          <w:sz w:val="32"/>
          <w:szCs w:val="32"/>
        </w:rPr>
        <w:t>理论讲授式、启发式、问题探究式等教学方法，通过集体讲解、师生对话、小组讨论、案例分析、</w:t>
      </w:r>
      <w:r>
        <w:rPr>
          <w:rFonts w:hint="eastAsia" w:ascii="仿宋_GB2312" w:hAnsi="仿宋_GB2312" w:eastAsia="仿宋_GB2312" w:cs="仿宋_GB2312"/>
          <w:b w:val="0"/>
          <w:bCs w:val="0"/>
          <w:color w:val="auto"/>
          <w:kern w:val="2"/>
          <w:sz w:val="32"/>
          <w:szCs w:val="32"/>
          <w:lang w:val="en-US" w:eastAsia="zh-CN"/>
        </w:rPr>
        <w:t>议题讨论、</w:t>
      </w:r>
      <w:r>
        <w:rPr>
          <w:rFonts w:hint="eastAsia" w:ascii="仿宋_GB2312" w:hAnsi="仿宋_GB2312" w:eastAsia="仿宋_GB2312" w:cs="仿宋_GB2312"/>
          <w:b w:val="0"/>
          <w:bCs w:val="0"/>
          <w:color w:val="auto"/>
          <w:kern w:val="2"/>
          <w:sz w:val="32"/>
          <w:szCs w:val="32"/>
        </w:rPr>
        <w:t>演讲竞赛等教学组织形式的改革，教学手段、教学模式的创新，调动学生学习积极性，为学生综合</w:t>
      </w:r>
      <w:r>
        <w:rPr>
          <w:rFonts w:hint="eastAsia" w:ascii="仿宋_GB2312" w:hAnsi="仿宋_GB2312" w:eastAsia="仿宋_GB2312" w:cs="仿宋_GB2312"/>
          <w:b w:val="0"/>
          <w:bCs w:val="0"/>
          <w:color w:val="auto"/>
          <w:kern w:val="2"/>
          <w:sz w:val="32"/>
          <w:szCs w:val="32"/>
          <w:lang w:val="en-US" w:eastAsia="zh-CN"/>
        </w:rPr>
        <w:t>素养</w:t>
      </w:r>
      <w:r>
        <w:rPr>
          <w:rFonts w:hint="eastAsia" w:ascii="仿宋_GB2312" w:hAnsi="仿宋_GB2312" w:eastAsia="仿宋_GB2312" w:cs="仿宋_GB2312"/>
          <w:b w:val="0"/>
          <w:bCs w:val="0"/>
          <w:color w:val="auto"/>
          <w:kern w:val="2"/>
          <w:sz w:val="32"/>
          <w:szCs w:val="32"/>
        </w:rPr>
        <w:t>的提高、职业能力的形成和可持续发展奠定基础。</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2</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rPr>
        <w:t>专业</w:t>
      </w:r>
      <w:r>
        <w:rPr>
          <w:rFonts w:hint="eastAsia" w:ascii="仿宋_GB2312" w:hAnsi="仿宋_GB2312" w:eastAsia="仿宋_GB2312" w:cs="仿宋_GB2312"/>
          <w:b w:val="0"/>
          <w:bCs w:val="0"/>
          <w:color w:val="auto"/>
          <w:kern w:val="2"/>
          <w:sz w:val="32"/>
          <w:szCs w:val="32"/>
          <w:lang w:eastAsia="zh-CN"/>
        </w:rPr>
        <w:t>（</w:t>
      </w:r>
      <w:r>
        <w:rPr>
          <w:rFonts w:hint="eastAsia" w:ascii="仿宋_GB2312" w:hAnsi="仿宋_GB2312" w:eastAsia="仿宋_GB2312" w:cs="仿宋_GB2312"/>
          <w:b w:val="0"/>
          <w:bCs w:val="0"/>
          <w:color w:val="auto"/>
          <w:kern w:val="2"/>
          <w:sz w:val="32"/>
          <w:szCs w:val="32"/>
          <w:lang w:val="en-US" w:eastAsia="zh-CN"/>
        </w:rPr>
        <w:t>技能）</w:t>
      </w:r>
      <w:r>
        <w:rPr>
          <w:rFonts w:hint="eastAsia" w:ascii="仿宋_GB2312" w:hAnsi="仿宋_GB2312" w:eastAsia="仿宋_GB2312" w:cs="仿宋_GB2312"/>
          <w:b w:val="0"/>
          <w:bCs w:val="0"/>
          <w:color w:val="auto"/>
          <w:kern w:val="2"/>
          <w:sz w:val="32"/>
          <w:szCs w:val="32"/>
        </w:rPr>
        <w:t>课</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仿宋_GB2312" w:hAnsi="仿宋_GB2312" w:eastAsia="仿宋_GB2312" w:cs="仿宋_GB2312"/>
          <w:b w:val="0"/>
          <w:bCs w:val="0"/>
          <w:color w:val="auto"/>
          <w:kern w:val="2"/>
          <w:sz w:val="32"/>
          <w:szCs w:val="32"/>
        </w:rPr>
      </w:pPr>
      <w:r>
        <w:rPr>
          <w:rFonts w:hint="eastAsia" w:ascii="仿宋_GB2312" w:hAnsi="仿宋_GB2312" w:eastAsia="仿宋_GB2312" w:cs="仿宋_GB2312"/>
          <w:b w:val="0"/>
          <w:bCs w:val="0"/>
          <w:color w:val="auto"/>
          <w:kern w:val="2"/>
          <w:sz w:val="32"/>
          <w:szCs w:val="32"/>
        </w:rPr>
        <w:t>坚持校企合作、工学结合的人才培养模式，选择典型</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为载体，按照相应职业岗位（群）的能力要求，结合</w:t>
      </w:r>
      <w:r>
        <w:rPr>
          <w:rFonts w:hint="eastAsia" w:ascii="仿宋_GB2312" w:hAnsi="仿宋_GB2312" w:eastAsia="仿宋_GB2312" w:cs="仿宋_GB2312"/>
          <w:b w:val="0"/>
          <w:bCs w:val="0"/>
          <w:color w:val="auto"/>
          <w:kern w:val="2"/>
          <w:sz w:val="32"/>
          <w:szCs w:val="32"/>
          <w:lang w:val="en-US" w:eastAsia="zh-CN"/>
        </w:rPr>
        <w:t>行业标准、职业</w:t>
      </w:r>
      <w:r>
        <w:rPr>
          <w:rFonts w:hint="eastAsia" w:ascii="仿宋_GB2312" w:hAnsi="仿宋_GB2312" w:eastAsia="仿宋_GB2312" w:cs="仿宋_GB2312"/>
          <w:b w:val="0"/>
          <w:bCs w:val="0"/>
          <w:color w:val="auto"/>
          <w:kern w:val="2"/>
          <w:sz w:val="32"/>
          <w:szCs w:val="32"/>
        </w:rPr>
        <w:t>技能考核标准和技能大赛要求，通过实际岗位任务与</w:t>
      </w:r>
      <w:r>
        <w:rPr>
          <w:rFonts w:hint="eastAsia" w:ascii="仿宋_GB2312" w:hAnsi="仿宋_GB2312" w:eastAsia="仿宋_GB2312" w:cs="仿宋_GB2312"/>
          <w:b w:val="0"/>
          <w:bCs w:val="0"/>
          <w:color w:val="auto"/>
          <w:kern w:val="2"/>
          <w:sz w:val="32"/>
          <w:szCs w:val="32"/>
          <w:lang w:val="en-US" w:eastAsia="zh-CN"/>
        </w:rPr>
        <w:t>典型</w:t>
      </w:r>
      <w:r>
        <w:rPr>
          <w:rFonts w:hint="eastAsia" w:ascii="仿宋_GB2312" w:hAnsi="仿宋_GB2312" w:eastAsia="仿宋_GB2312" w:cs="仿宋_GB2312"/>
          <w:b w:val="0"/>
          <w:bCs w:val="0"/>
          <w:color w:val="auto"/>
          <w:kern w:val="2"/>
          <w:sz w:val="32"/>
          <w:szCs w:val="32"/>
        </w:rPr>
        <w:t>案例，践行</w:t>
      </w:r>
      <w:r>
        <w:rPr>
          <w:rFonts w:hint="eastAsia" w:ascii="仿宋_GB2312" w:hAnsi="仿宋_GB2312" w:eastAsia="仿宋_GB2312" w:cs="仿宋_GB2312"/>
          <w:b w:val="0"/>
          <w:bCs w:val="0"/>
          <w:color w:val="auto"/>
          <w:kern w:val="2"/>
          <w:sz w:val="32"/>
          <w:szCs w:val="32"/>
          <w:lang w:val="en-US" w:eastAsia="zh-CN"/>
        </w:rPr>
        <w:t>项目</w:t>
      </w:r>
      <w:r>
        <w:rPr>
          <w:rFonts w:hint="eastAsia" w:ascii="仿宋_GB2312" w:hAnsi="仿宋_GB2312" w:eastAsia="仿宋_GB2312" w:cs="仿宋_GB2312"/>
          <w:b w:val="0"/>
          <w:bCs w:val="0"/>
          <w:color w:val="auto"/>
          <w:kern w:val="2"/>
          <w:sz w:val="32"/>
          <w:szCs w:val="32"/>
        </w:rPr>
        <w:t>教学改革任务引领、问题导向的教学理念，采取理论实践一体化</w:t>
      </w:r>
      <w:r>
        <w:rPr>
          <w:rFonts w:hint="eastAsia" w:ascii="仿宋_GB2312" w:hAnsi="仿宋_GB2312" w:eastAsia="仿宋_GB2312" w:cs="仿宋_GB2312"/>
          <w:b w:val="0"/>
          <w:bCs w:val="0"/>
          <w:color w:val="auto"/>
          <w:kern w:val="2"/>
          <w:sz w:val="32"/>
          <w:szCs w:val="32"/>
          <w:lang w:val="en-US" w:eastAsia="zh-CN"/>
        </w:rPr>
        <w:t>教学模式</w:t>
      </w:r>
      <w:r>
        <w:rPr>
          <w:rFonts w:hint="eastAsia" w:ascii="仿宋_GB2312" w:hAnsi="仿宋_GB2312" w:eastAsia="仿宋_GB2312" w:cs="仿宋_GB2312"/>
          <w:b w:val="0"/>
          <w:bCs w:val="0"/>
          <w:color w:val="auto"/>
          <w:kern w:val="2"/>
          <w:sz w:val="32"/>
          <w:szCs w:val="32"/>
        </w:rPr>
        <w:t>，突出“做中学、做中教”的职业教育教学特色，提倡项目教学、案例教学、任务教学、角色扮演、情境教学等方法，运用启发式、探究式、讨论式、参与式教学形式，将学生的自主学习、合作学习和教师引导教学有机结合，优化教学过程，提升学</w:t>
      </w:r>
      <w:bookmarkStart w:id="2" w:name="bookmark23"/>
      <w:bookmarkEnd w:id="2"/>
      <w:r>
        <w:rPr>
          <w:rFonts w:hint="eastAsia" w:ascii="仿宋_GB2312" w:hAnsi="仿宋_GB2312" w:eastAsia="仿宋_GB2312" w:cs="仿宋_GB2312"/>
          <w:b w:val="0"/>
          <w:bCs w:val="0"/>
          <w:color w:val="auto"/>
          <w:kern w:val="2"/>
          <w:sz w:val="32"/>
          <w:szCs w:val="32"/>
        </w:rPr>
        <w:t>习效率。</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（五）</w:t>
      </w:r>
      <w:r>
        <w:rPr>
          <w:rFonts w:hint="eastAsia" w:ascii="楷体" w:hAnsi="楷体" w:eastAsia="楷体" w:cs="楷体"/>
          <w:b w:val="0"/>
          <w:bCs w:val="0"/>
          <w:color w:val="auto"/>
          <w:kern w:val="2"/>
          <w:sz w:val="32"/>
          <w:szCs w:val="32"/>
          <w:lang w:val="en-US" w:eastAsia="zh-CN"/>
        </w:rPr>
        <w:t>学习</w:t>
      </w:r>
      <w:r>
        <w:rPr>
          <w:rFonts w:hint="eastAsia" w:ascii="楷体" w:hAnsi="楷体" w:eastAsia="楷体" w:cs="楷体"/>
          <w:b w:val="0"/>
          <w:bCs w:val="0"/>
          <w:color w:val="auto"/>
          <w:kern w:val="2"/>
          <w:sz w:val="32"/>
          <w:szCs w:val="32"/>
        </w:rPr>
        <w:t>评价</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根据</w:t>
      </w:r>
      <w:r>
        <w:rPr>
          <w:rFonts w:hint="eastAsia" w:ascii="仿宋_GB2312" w:hAnsi="仿宋_GB2312" w:eastAsia="仿宋_GB2312" w:cs="仿宋_GB2312"/>
          <w:b w:val="0"/>
          <w:bCs w:val="0"/>
          <w:color w:val="auto"/>
          <w:kern w:val="2"/>
          <w:sz w:val="32"/>
          <w:szCs w:val="32"/>
        </w:rPr>
        <w:t>本专业培养目标和以人为本的发展理念，建立科学的评价标准。</w:t>
      </w:r>
      <w:r>
        <w:rPr>
          <w:rFonts w:hint="eastAsia" w:ascii="仿宋_GB2312" w:hAnsi="仿宋_GB2312" w:eastAsia="仿宋_GB2312" w:cs="仿宋_GB2312"/>
          <w:b w:val="0"/>
          <w:bCs w:val="0"/>
          <w:color w:val="auto"/>
          <w:kern w:val="2"/>
          <w:sz w:val="32"/>
          <w:szCs w:val="32"/>
          <w:lang w:val="en-US" w:eastAsia="zh-CN"/>
        </w:rPr>
        <w:t>学习</w:t>
      </w:r>
      <w:r>
        <w:rPr>
          <w:rFonts w:hint="eastAsia" w:ascii="仿宋_GB2312" w:hAnsi="仿宋_GB2312" w:eastAsia="仿宋_GB2312" w:cs="仿宋_GB2312"/>
          <w:b w:val="0"/>
          <w:bCs w:val="0"/>
          <w:color w:val="auto"/>
          <w:kern w:val="2"/>
          <w:sz w:val="32"/>
          <w:szCs w:val="32"/>
        </w:rPr>
        <w:t>评价应体现评价主体、评价方式、评价过程的多元化，</w:t>
      </w:r>
      <w:r>
        <w:rPr>
          <w:rFonts w:hint="eastAsia" w:ascii="仿宋_GB2312" w:hAnsi="仿宋_GB2312" w:eastAsia="仿宋_GB2312" w:cs="仿宋_GB2312"/>
          <w:b w:val="0"/>
          <w:bCs w:val="0"/>
          <w:color w:val="auto"/>
          <w:kern w:val="2"/>
          <w:sz w:val="32"/>
          <w:szCs w:val="32"/>
          <w:lang w:val="en-US" w:eastAsia="zh-CN"/>
        </w:rPr>
        <w:t>探索增值评价，</w:t>
      </w:r>
      <w:r>
        <w:rPr>
          <w:rFonts w:hint="eastAsia" w:ascii="仿宋_GB2312" w:hAnsi="仿宋_GB2312" w:eastAsia="仿宋_GB2312" w:cs="仿宋_GB2312"/>
          <w:b w:val="0"/>
          <w:bCs w:val="0"/>
          <w:color w:val="auto"/>
          <w:kern w:val="2"/>
          <w:sz w:val="32"/>
          <w:szCs w:val="32"/>
        </w:rPr>
        <w:t>注意吸收家长、行业企业参与。</w:t>
      </w:r>
      <w:r>
        <w:rPr>
          <w:rFonts w:hint="eastAsia" w:ascii="仿宋_GB2312" w:hAnsi="仿宋_GB2312" w:eastAsia="仿宋_GB2312" w:cs="仿宋_GB2312"/>
          <w:b w:val="0"/>
          <w:bCs w:val="0"/>
          <w:color w:val="auto"/>
          <w:kern w:val="2"/>
          <w:sz w:val="32"/>
          <w:szCs w:val="32"/>
          <w:lang w:val="en-US" w:eastAsia="zh-CN"/>
        </w:rPr>
        <w:t>注重</w:t>
      </w:r>
      <w:r>
        <w:rPr>
          <w:rFonts w:hint="eastAsia" w:ascii="仿宋_GB2312" w:hAnsi="仿宋_GB2312" w:eastAsia="仿宋_GB2312" w:cs="仿宋_GB2312"/>
          <w:b w:val="0"/>
          <w:bCs w:val="0"/>
          <w:color w:val="auto"/>
          <w:kern w:val="2"/>
          <w:sz w:val="32"/>
          <w:szCs w:val="32"/>
        </w:rPr>
        <w:t>校内</w:t>
      </w:r>
      <w:r>
        <w:rPr>
          <w:rFonts w:hint="eastAsia" w:ascii="仿宋_GB2312" w:hAnsi="仿宋_GB2312" w:eastAsia="仿宋_GB2312" w:cs="仿宋_GB2312"/>
          <w:b w:val="0"/>
          <w:bCs w:val="0"/>
          <w:color w:val="auto"/>
          <w:kern w:val="2"/>
          <w:sz w:val="32"/>
          <w:szCs w:val="32"/>
          <w:lang w:val="en-US" w:eastAsia="zh-CN"/>
        </w:rPr>
        <w:t>与</w:t>
      </w:r>
      <w:r>
        <w:rPr>
          <w:rFonts w:hint="eastAsia" w:ascii="仿宋_GB2312" w:hAnsi="仿宋_GB2312" w:eastAsia="仿宋_GB2312" w:cs="仿宋_GB2312"/>
          <w:b w:val="0"/>
          <w:bCs w:val="0"/>
          <w:color w:val="auto"/>
          <w:kern w:val="2"/>
          <w:sz w:val="32"/>
          <w:szCs w:val="32"/>
        </w:rPr>
        <w:t>校外评价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结合，职业技能鉴定与学业考核结合，教师评价、</w:t>
      </w:r>
      <w:r>
        <w:rPr>
          <w:rFonts w:hint="eastAsia" w:ascii="仿宋_GB2312" w:hAnsi="仿宋_GB2312" w:eastAsia="仿宋_GB2312" w:cs="仿宋_GB2312"/>
          <w:b w:val="0"/>
          <w:bCs w:val="0"/>
          <w:color w:val="auto"/>
          <w:kern w:val="2"/>
          <w:sz w:val="32"/>
          <w:szCs w:val="32"/>
          <w:lang w:val="en-US" w:eastAsia="zh-CN"/>
        </w:rPr>
        <w:t>用人单位评价、</w:t>
      </w:r>
      <w:r>
        <w:rPr>
          <w:rFonts w:hint="eastAsia" w:ascii="仿宋_GB2312" w:hAnsi="仿宋_GB2312" w:eastAsia="仿宋_GB2312" w:cs="仿宋_GB2312"/>
          <w:b w:val="0"/>
          <w:bCs w:val="0"/>
          <w:color w:val="auto"/>
          <w:kern w:val="2"/>
          <w:sz w:val="32"/>
          <w:szCs w:val="32"/>
        </w:rPr>
        <w:t>学生互评与自我评价</w:t>
      </w:r>
      <w:r>
        <w:rPr>
          <w:rFonts w:hint="eastAsia" w:ascii="仿宋_GB2312" w:hAnsi="仿宋_GB2312" w:eastAsia="仿宋_GB2312" w:cs="仿宋_GB2312"/>
          <w:b w:val="0"/>
          <w:bCs w:val="0"/>
          <w:color w:val="auto"/>
          <w:kern w:val="2"/>
          <w:sz w:val="32"/>
          <w:szCs w:val="32"/>
          <w:lang w:val="en-US" w:eastAsia="zh-CN"/>
        </w:rPr>
        <w:t>相</w:t>
      </w:r>
      <w:r>
        <w:rPr>
          <w:rFonts w:hint="eastAsia" w:ascii="仿宋_GB2312" w:hAnsi="仿宋_GB2312" w:eastAsia="仿宋_GB2312" w:cs="仿宋_GB2312"/>
          <w:b w:val="0"/>
          <w:bCs w:val="0"/>
          <w:color w:val="auto"/>
          <w:kern w:val="2"/>
          <w:sz w:val="32"/>
          <w:szCs w:val="32"/>
        </w:rPr>
        <w:t>结合。过程性评价与结果性评价结合，</w:t>
      </w:r>
      <w:r>
        <w:rPr>
          <w:rFonts w:hint="eastAsia" w:ascii="仿宋_GB2312" w:hAnsi="仿宋_GB2312" w:eastAsia="仿宋_GB2312" w:cs="仿宋_GB2312"/>
          <w:b w:val="0"/>
          <w:bCs w:val="0"/>
          <w:color w:val="auto"/>
          <w:kern w:val="2"/>
          <w:sz w:val="32"/>
          <w:szCs w:val="32"/>
          <w:lang w:val="en-US" w:eastAsia="zh-CN"/>
        </w:rPr>
        <w:t>加大过程考核，突出专业实践技能考核成绩在课程总成绩中的比重。</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lang w:val="en-US" w:eastAsia="zh-CN"/>
        </w:rPr>
      </w:pPr>
      <w:r>
        <w:rPr>
          <w:rFonts w:hint="eastAsia" w:ascii="仿宋_GB2312" w:hAnsi="仿宋_GB2312" w:eastAsia="仿宋_GB2312" w:cs="仿宋_GB2312"/>
          <w:b w:val="0"/>
          <w:bCs w:val="0"/>
          <w:color w:val="auto"/>
          <w:kern w:val="2"/>
          <w:sz w:val="32"/>
          <w:szCs w:val="32"/>
          <w:lang w:val="en-US" w:eastAsia="zh-CN"/>
        </w:rPr>
        <w:t>学校内学习评价采用学习过程评价、作业完成情况评价、实际操作评价和期末综合考核评价和岗位实习鉴定等多种方式。根据不同课程性质和教学要求，可以通过笔试、口试、实操、项目作业等方法，考核学生的知识、专业技能和工作规范等方面的学习水平；岗位实习评价则由实习企业和学校共同完成，从考勤、遵守工作纪律、工作态度、职业素养、专业知识和技能、创新意识、安全意识和实习成果等方面进行综合评价。学习评价不仅关注学生对知识的理解和技能的掌握，更要关注在实践运用知识与解决实际问题的能力水平，重视节能环保、绿色发展、规范操作、安全生产等职业素养的形成。</w:t>
      </w:r>
    </w:p>
    <w:p>
      <w:pPr>
        <w:keepNext w:val="0"/>
        <w:keepLines w:val="0"/>
        <w:pageBreakBefore w:val="0"/>
        <w:widowControl w:val="0"/>
        <w:numPr>
          <w:ilvl w:val="0"/>
          <w:numId w:val="3"/>
        </w:numPr>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b w:val="0"/>
          <w:bCs w:val="0"/>
          <w:color w:val="auto"/>
          <w:kern w:val="2"/>
          <w:sz w:val="32"/>
          <w:szCs w:val="32"/>
        </w:rPr>
      </w:pPr>
      <w:r>
        <w:rPr>
          <w:rFonts w:hint="eastAsia" w:ascii="楷体" w:hAnsi="楷体" w:eastAsia="楷体" w:cs="楷体"/>
          <w:b w:val="0"/>
          <w:bCs w:val="0"/>
          <w:color w:val="auto"/>
          <w:kern w:val="2"/>
          <w:sz w:val="32"/>
          <w:szCs w:val="32"/>
        </w:rPr>
        <w:t>质量管理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left"/>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完善教学质量管理及评价机制。建立教学质量“学校—教学部”两级内部监控和评价机制，完善教学管理规章制度体系，通过推门听课、教学巡查、教考分离、教学文件抽检、开展集体备课和教研活动等方式对日常教学过程进行监控和管理，保证毕业生培养质量达到国家规定的标准。建立与行业企业联动的实践教学环节督导制度，健全专业教学质量监控和评价机制，加强课堂教学、实习实训等方面质量标准建设。按照学校教育教学督导要求，落实《威海市职业中等专业学校教师教学工作规范》《关于建立教学常规巡查工作制度的通知》等文件要求，对教师教学质量进行综合评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建立和完善人才培养质量社会评价及反馈机制。落实学校《学生学业质量评价方案》，完善学业水平测试、综合素质评价和毕业生质量跟踪反馈机制及社会评价机制，对生源情况、在校生学业水平、毕业生就业情况等进行分析，定期评价人才培养质量和培养目标达成情况。</w:t>
      </w:r>
      <w:r>
        <w:rPr>
          <w:rFonts w:hint="eastAsia" w:ascii="仿宋_GB2312" w:hAnsi="仿宋_GB2312" w:eastAsia="仿宋_GB2312" w:cs="仿宋_GB2312"/>
          <w:b w:val="0"/>
          <w:bCs w:val="0"/>
          <w:color w:val="auto"/>
          <w:kern w:val="2"/>
          <w:sz w:val="32"/>
          <w:szCs w:val="32"/>
        </w:rPr>
        <w:t>专业教研组织应充分利用评价分析结果有效改进专业教学，持续提高人才培养质量。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建立专业建设诊断与改进机制。定期组织专业建设委员会开展专业建设研讨，及时开展专业调研、人才培养方案更新和教学资源建设研究工作。专业教研组建立集中备课制度，每周召开一次研讨会议，对专业教学、实训室建设、社会服务、课程建设等进行研判，持续提高专业建设水平和人才培养质量。</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黑体" w:hAnsi="黑体" w:eastAsia="黑体" w:cs="黑体"/>
          <w:b w:val="0"/>
          <w:bCs w:val="0"/>
          <w:color w:val="auto"/>
          <w:kern w:val="2"/>
          <w:sz w:val="32"/>
          <w:szCs w:val="32"/>
        </w:rPr>
      </w:pPr>
      <w:r>
        <w:rPr>
          <w:rFonts w:hint="eastAsia" w:ascii="黑体" w:hAnsi="黑体" w:eastAsia="黑体" w:cs="黑体"/>
          <w:b w:val="0"/>
          <w:bCs w:val="0"/>
          <w:color w:val="auto"/>
          <w:kern w:val="2"/>
          <w:sz w:val="32"/>
          <w:szCs w:val="32"/>
          <w:lang w:val="en-US" w:eastAsia="zh-CN"/>
        </w:rPr>
        <w:t>十一</w:t>
      </w:r>
      <w:r>
        <w:rPr>
          <w:rFonts w:hint="eastAsia" w:ascii="黑体" w:hAnsi="黑体" w:eastAsia="黑体" w:cs="黑体"/>
          <w:b w:val="0"/>
          <w:bCs w:val="0"/>
          <w:color w:val="auto"/>
          <w:kern w:val="2"/>
          <w:sz w:val="32"/>
          <w:szCs w:val="32"/>
        </w:rPr>
        <w:t>、毕业要求</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楷体" w:hAnsi="楷体" w:eastAsia="楷体" w:cs="楷体"/>
          <w:i w:val="0"/>
          <w:iCs w:val="0"/>
          <w:caps w:val="0"/>
          <w:color w:val="auto"/>
          <w:spacing w:val="0"/>
          <w:kern w:val="0"/>
          <w:sz w:val="32"/>
          <w:szCs w:val="32"/>
          <w:highlight w:val="none"/>
          <w:shd w:val="clear" w:fill="FFFFFF"/>
          <w:lang w:val="en-US" w:eastAsia="zh-CN" w:bidi="ar"/>
        </w:rPr>
        <w:t>（一）</w:t>
      </w:r>
      <w:r>
        <w:rPr>
          <w:rFonts w:hint="eastAsia" w:ascii="楷体" w:hAnsi="楷体" w:eastAsia="楷体" w:cs="楷体"/>
          <w:i w:val="0"/>
          <w:iCs w:val="0"/>
          <w:caps w:val="0"/>
          <w:color w:val="auto"/>
          <w:spacing w:val="0"/>
          <w:kern w:val="0"/>
          <w:sz w:val="32"/>
          <w:szCs w:val="32"/>
          <w:shd w:val="clear" w:fill="FFFFFF"/>
          <w:lang w:val="en-US" w:eastAsia="zh-CN" w:bidi="ar"/>
        </w:rPr>
        <w:t>思想品德。</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在校学习期间（含校外岗位实习期间）无违法或严重违纪行为，思想品德评定合格。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right="0"/>
        <w:jc w:val="left"/>
        <w:textAlignment w:val="auto"/>
        <w:rPr>
          <w:rFonts w:hint="eastAsia" w:ascii="仿宋_GB2312" w:hAnsi="仿宋_GB2312" w:eastAsia="仿宋_GB2312" w:cs="仿宋_GB2312"/>
          <w:i w:val="0"/>
          <w:iCs w:val="0"/>
          <w:caps w:val="0"/>
          <w:color w:val="auto"/>
          <w:spacing w:val="0"/>
          <w:kern w:val="0"/>
          <w:sz w:val="32"/>
          <w:szCs w:val="32"/>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 xml:space="preserve">    </w:t>
      </w:r>
      <w:r>
        <w:rPr>
          <w:rFonts w:hint="eastAsia" w:ascii="楷体" w:hAnsi="楷体" w:eastAsia="楷体" w:cs="楷体"/>
          <w:i w:val="0"/>
          <w:iCs w:val="0"/>
          <w:caps w:val="0"/>
          <w:color w:val="auto"/>
          <w:spacing w:val="0"/>
          <w:kern w:val="0"/>
          <w:sz w:val="32"/>
          <w:szCs w:val="32"/>
          <w:highlight w:val="none"/>
          <w:shd w:val="clear" w:fill="FFFFFF"/>
          <w:lang w:val="en-US" w:eastAsia="zh-CN" w:bidi="ar"/>
        </w:rPr>
        <w:t>（二）</w:t>
      </w:r>
      <w:r>
        <w:rPr>
          <w:rFonts w:hint="eastAsia" w:ascii="楷体" w:hAnsi="楷体" w:eastAsia="楷体" w:cs="楷体"/>
          <w:i w:val="0"/>
          <w:iCs w:val="0"/>
          <w:caps w:val="0"/>
          <w:color w:val="auto"/>
          <w:spacing w:val="0"/>
          <w:kern w:val="0"/>
          <w:sz w:val="32"/>
          <w:szCs w:val="32"/>
          <w:shd w:val="clear" w:fill="FFFFFF"/>
          <w:lang w:val="en-US" w:eastAsia="zh-CN" w:bidi="ar"/>
        </w:rPr>
        <w:t>学业成绩。</w:t>
      </w:r>
      <w:r>
        <w:rPr>
          <w:rFonts w:hint="eastAsia" w:ascii="仿宋_GB2312" w:hAnsi="仿宋_GB2312" w:eastAsia="仿宋_GB2312" w:cs="仿宋_GB2312"/>
          <w:i w:val="0"/>
          <w:iCs w:val="0"/>
          <w:caps w:val="0"/>
          <w:color w:val="auto"/>
          <w:spacing w:val="0"/>
          <w:kern w:val="0"/>
          <w:sz w:val="32"/>
          <w:szCs w:val="32"/>
          <w:shd w:val="clear" w:fill="FFFFFF"/>
          <w:lang w:val="en-US" w:eastAsia="zh-CN" w:bidi="ar"/>
        </w:rPr>
        <w:t>在校期间，修完专业人才培养方案规定的所有课程，经考试或考查合格。</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Autospacing="0" w:after="0" w:afterAutospacing="0" w:line="560" w:lineRule="exact"/>
        <w:ind w:left="0" w:right="0" w:firstLine="640" w:firstLineChars="200"/>
        <w:jc w:val="left"/>
        <w:textAlignment w:val="auto"/>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楷体" w:hAnsi="楷体" w:eastAsia="楷体" w:cs="楷体"/>
          <w:i w:val="0"/>
          <w:iCs w:val="0"/>
          <w:caps w:val="0"/>
          <w:color w:val="auto"/>
          <w:spacing w:val="0"/>
          <w:kern w:val="0"/>
          <w:sz w:val="32"/>
          <w:szCs w:val="32"/>
          <w:highlight w:val="none"/>
          <w:shd w:val="clear" w:fill="FFFFFF"/>
          <w:lang w:val="en-US" w:eastAsia="zh-CN" w:bidi="ar"/>
        </w:rPr>
        <w:t>（三）实习合格。</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岗位实习期满，经学校、企业共同鉴定，实习成绩合格。</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ascii="楷体" w:hAnsi="楷体" w:eastAsia="楷体" w:cs="楷体"/>
          <w:i w:val="0"/>
          <w:iCs w:val="0"/>
          <w:caps w:val="0"/>
          <w:color w:val="auto"/>
          <w:spacing w:val="0"/>
          <w:kern w:val="0"/>
          <w:sz w:val="32"/>
          <w:szCs w:val="32"/>
          <w:highlight w:val="none"/>
          <w:shd w:val="clear" w:fill="FFFFFF"/>
          <w:lang w:val="en-US" w:eastAsia="zh-CN" w:bidi="ar"/>
        </w:rPr>
      </w:pPr>
      <w:r>
        <w:rPr>
          <w:rFonts w:hint="eastAsia" w:ascii="黑体" w:hAnsi="黑体" w:eastAsia="黑体" w:cs="黑体"/>
          <w:b w:val="0"/>
          <w:bCs w:val="0"/>
          <w:color w:val="auto"/>
          <w:kern w:val="2"/>
          <w:sz w:val="32"/>
          <w:szCs w:val="32"/>
          <w:highlight w:val="none"/>
          <w:lang w:val="en-US" w:eastAsia="zh-CN"/>
        </w:rPr>
        <w:t>十二、附录</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default" w:ascii="仿宋_GB2312" w:hAnsi="仿宋_GB2312" w:eastAsia="仿宋_GB2312" w:cs="仿宋_GB2312"/>
          <w:b w:val="0"/>
          <w:bCs w:val="0"/>
          <w:color w:val="auto"/>
          <w:kern w:val="2"/>
          <w:sz w:val="32"/>
          <w:szCs w:val="32"/>
          <w:highlight w:val="none"/>
          <w:lang w:val="en-US" w:eastAsia="zh-CN"/>
        </w:rPr>
      </w:pPr>
      <w:r>
        <w:rPr>
          <w:rFonts w:hint="eastAsia" w:ascii="楷体" w:hAnsi="楷体" w:eastAsia="楷体" w:cs="楷体"/>
          <w:i w:val="0"/>
          <w:iCs w:val="0"/>
          <w:caps w:val="0"/>
          <w:color w:val="auto"/>
          <w:spacing w:val="0"/>
          <w:kern w:val="0"/>
          <w:sz w:val="32"/>
          <w:szCs w:val="32"/>
          <w:highlight w:val="none"/>
          <w:shd w:val="clear" w:fill="FFFFFF"/>
          <w:lang w:val="en-US" w:eastAsia="zh-CN" w:bidi="ar"/>
        </w:rPr>
        <w:t xml:space="preserve"> （一）</w:t>
      </w:r>
      <w:r>
        <w:rPr>
          <w:rFonts w:hint="eastAsia" w:ascii="仿宋_GB2312" w:hAnsi="仿宋_GB2312" w:eastAsia="仿宋_GB2312" w:cs="仿宋_GB2312"/>
          <w:b w:val="0"/>
          <w:bCs w:val="0"/>
          <w:color w:val="auto"/>
          <w:kern w:val="2"/>
          <w:sz w:val="32"/>
          <w:szCs w:val="32"/>
          <w:highlight w:val="none"/>
          <w:lang w:val="en-US" w:eastAsia="zh-CN"/>
        </w:rPr>
        <w:t>岗课赛证与职业能力分析表</w:t>
      </w:r>
    </w:p>
    <w:p>
      <w:pPr>
        <w:keepNext w:val="0"/>
        <w:keepLines w:val="0"/>
        <w:pageBreakBefore w:val="0"/>
        <w:widowControl w:val="0"/>
        <w:kinsoku/>
        <w:wordWrap/>
        <w:overflowPunct/>
        <w:topLinePunct w:val="0"/>
        <w:autoSpaceDE w:val="0"/>
        <w:autoSpaceDN w:val="0"/>
        <w:bidi w:val="0"/>
        <w:adjustRightInd w:val="0"/>
        <w:snapToGrid/>
        <w:spacing w:after="0" w:line="560" w:lineRule="exact"/>
        <w:ind w:firstLine="640" w:firstLineChars="200"/>
        <w:textAlignment w:val="auto"/>
        <w:rPr>
          <w:rFonts w:hint="eastAsia"/>
          <w:highlight w:val="green"/>
          <w:lang w:val="en-US" w:eastAsia="zh-CN"/>
        </w:rPr>
      </w:pPr>
      <w:r>
        <w:rPr>
          <w:rFonts w:hint="eastAsia" w:ascii="仿宋_GB2312" w:hAnsi="仿宋_GB2312" w:eastAsia="仿宋_GB2312" w:cs="仿宋_GB2312"/>
          <w:b w:val="0"/>
          <w:bCs w:val="0"/>
          <w:color w:val="auto"/>
          <w:kern w:val="2"/>
          <w:sz w:val="32"/>
          <w:szCs w:val="32"/>
          <w:highlight w:val="none"/>
          <w:lang w:val="en-US" w:eastAsia="zh-CN"/>
        </w:rPr>
        <w:t xml:space="preserve"> </w:t>
      </w:r>
      <w:r>
        <w:rPr>
          <w:rFonts w:hint="eastAsia" w:ascii="楷体" w:hAnsi="楷体" w:eastAsia="楷体" w:cs="楷体"/>
          <w:i w:val="0"/>
          <w:iCs w:val="0"/>
          <w:caps w:val="0"/>
          <w:color w:val="auto"/>
          <w:spacing w:val="0"/>
          <w:kern w:val="0"/>
          <w:sz w:val="32"/>
          <w:szCs w:val="32"/>
          <w:highlight w:val="none"/>
          <w:shd w:val="clear" w:fill="FFFFFF"/>
          <w:lang w:val="en-US" w:eastAsia="zh-CN" w:bidi="ar"/>
        </w:rPr>
        <w:t>（二）</w:t>
      </w:r>
      <w:r>
        <w:rPr>
          <w:rFonts w:hint="eastAsia" w:ascii="仿宋_GB2312" w:hAnsi="仿宋_GB2312" w:eastAsia="仿宋_GB2312" w:cs="仿宋_GB2312"/>
          <w:b w:val="0"/>
          <w:bCs w:val="0"/>
          <w:color w:val="auto"/>
          <w:kern w:val="2"/>
          <w:sz w:val="32"/>
          <w:szCs w:val="32"/>
          <w:highlight w:val="none"/>
          <w:lang w:val="en-US" w:eastAsia="zh-CN"/>
        </w:rPr>
        <w:t>教学进程变更申请表</w:t>
      </w:r>
    </w:p>
    <w:p>
      <w:pPr>
        <w:pStyle w:val="4"/>
        <w:ind w:left="0" w:leftChars="0" w:firstLine="0" w:firstLineChars="0"/>
        <w:rPr>
          <w:rFonts w:hint="eastAsia"/>
          <w:highlight w:val="green"/>
          <w:lang w:val="en-US" w:eastAsia="zh-CN"/>
        </w:rPr>
      </w:pPr>
    </w:p>
    <w:p>
      <w:pPr>
        <w:pStyle w:val="4"/>
        <w:ind w:left="0" w:leftChars="0" w:firstLine="0" w:firstLineChars="0"/>
        <w:rPr>
          <w:rFonts w:hint="eastAsia"/>
          <w:highlight w:val="green"/>
          <w:lang w:val="en-US" w:eastAsia="zh-CN"/>
        </w:rPr>
        <w:sectPr>
          <w:pgSz w:w="11906" w:h="16838"/>
          <w:pgMar w:top="2041" w:right="1531" w:bottom="1984" w:left="1531" w:header="851" w:footer="992" w:gutter="0"/>
          <w:pgNumType w:fmt="numberInDash"/>
          <w:cols w:space="720" w:num="1"/>
          <w:docGrid w:type="lines" w:linePitch="312" w:charSpace="0"/>
        </w:sectPr>
      </w:pPr>
    </w:p>
    <w:p>
      <w:pPr>
        <w:adjustRightInd w:val="0"/>
        <w:snapToGrid w:val="0"/>
        <w:spacing w:line="580" w:lineRule="exact"/>
        <w:jc w:val="both"/>
        <w:rPr>
          <w:rFonts w:hint="eastAsia" w:ascii="仿宋_GB2312" w:hAnsi="仿宋_GB2312" w:eastAsia="仿宋_GB2312" w:cs="仿宋_GB2312"/>
          <w:kern w:val="0"/>
          <w:sz w:val="32"/>
          <w:szCs w:val="32"/>
          <w:lang w:val="en-US" w:eastAsia="zh-CN"/>
        </w:rPr>
      </w:pPr>
      <w:r>
        <w:rPr>
          <w:rFonts w:hint="eastAsia" w:ascii="仿宋_GB2312" w:hAnsi="仿宋_GB2312" w:eastAsia="仿宋_GB2312" w:cs="仿宋_GB2312"/>
          <w:kern w:val="0"/>
          <w:sz w:val="32"/>
          <w:szCs w:val="32"/>
          <w:lang w:val="en-US" w:eastAsia="zh-CN"/>
        </w:rPr>
        <w:t>附录1：</w:t>
      </w:r>
    </w:p>
    <w:p>
      <w:pPr>
        <w:autoSpaceDE w:val="0"/>
        <w:autoSpaceDN w:val="0"/>
        <w:adjustRightInd w:val="0"/>
        <w:spacing w:line="520" w:lineRule="exact"/>
        <w:ind w:firstLine="3240" w:firstLineChars="900"/>
        <w:jc w:val="both"/>
        <w:rPr>
          <w:rFonts w:hint="eastAsia" w:ascii="方正小标宋简体" w:hAnsi="方正小标宋简体" w:eastAsia="方正小标宋简体" w:cs="方正小标宋简体"/>
          <w:sz w:val="36"/>
          <w:szCs w:val="36"/>
          <w:lang w:val="en-US" w:eastAsia="zh-CN"/>
        </w:rPr>
      </w:pPr>
      <w:r>
        <w:rPr>
          <w:rFonts w:hint="eastAsia" w:ascii="方正小标宋简体" w:hAnsi="方正小标宋简体" w:eastAsia="方正小标宋简体" w:cs="方正小标宋简体"/>
          <w:sz w:val="36"/>
          <w:szCs w:val="36"/>
          <w:lang w:eastAsia="zh-CN"/>
        </w:rPr>
        <w:t>服装设计与工艺</w:t>
      </w:r>
      <w:r>
        <w:rPr>
          <w:rFonts w:hint="eastAsia" w:ascii="方正小标宋简体" w:hAnsi="方正小标宋简体" w:eastAsia="方正小标宋简体" w:cs="方正小标宋简体"/>
          <w:sz w:val="36"/>
          <w:szCs w:val="36"/>
        </w:rPr>
        <w:t>专业</w:t>
      </w:r>
      <w:r>
        <w:rPr>
          <w:rFonts w:hint="eastAsia" w:ascii="方正小标宋简体" w:hAnsi="方正小标宋简体" w:eastAsia="方正小标宋简体" w:cs="方正小标宋简体"/>
          <w:sz w:val="36"/>
          <w:szCs w:val="36"/>
          <w:lang w:val="en-US" w:eastAsia="zh-CN"/>
        </w:rPr>
        <w:t>岗课赛证与</w:t>
      </w:r>
      <w:r>
        <w:rPr>
          <w:rFonts w:hint="eastAsia" w:ascii="方正小标宋简体" w:hAnsi="方正小标宋简体" w:eastAsia="方正小标宋简体" w:cs="方正小标宋简体"/>
          <w:sz w:val="36"/>
          <w:szCs w:val="36"/>
        </w:rPr>
        <w:t>职业能力分析</w:t>
      </w:r>
      <w:r>
        <w:rPr>
          <w:rFonts w:hint="eastAsia" w:ascii="方正小标宋简体" w:hAnsi="方正小标宋简体" w:eastAsia="方正小标宋简体" w:cs="方正小标宋简体"/>
          <w:sz w:val="36"/>
          <w:szCs w:val="36"/>
          <w:lang w:val="en-US" w:eastAsia="zh-CN"/>
        </w:rPr>
        <w:t>表</w:t>
      </w:r>
    </w:p>
    <w:tbl>
      <w:tblPr>
        <w:tblStyle w:val="14"/>
        <w:tblW w:w="145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555"/>
        <w:gridCol w:w="3015"/>
        <w:gridCol w:w="3450"/>
        <w:gridCol w:w="2824"/>
        <w:gridCol w:w="21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lang w:val="en-US" w:eastAsia="zh-CN"/>
              </w:rPr>
              <w:t>职业</w:t>
            </w:r>
            <w:r>
              <w:rPr>
                <w:rFonts w:hint="eastAsia" w:ascii="黑体" w:hAnsi="黑体" w:eastAsia="黑体" w:cs="黑体"/>
                <w:kern w:val="0"/>
                <w:sz w:val="21"/>
                <w:szCs w:val="21"/>
              </w:rPr>
              <w:t>岗位</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rPr>
              <w:t>典型工作任务</w:t>
            </w:r>
          </w:p>
        </w:tc>
        <w:tc>
          <w:tcPr>
            <w:tcW w:w="301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ascii="黑体" w:hAnsi="黑体" w:eastAsia="黑体" w:cs="黑体"/>
                <w:kern w:val="0"/>
                <w:sz w:val="21"/>
                <w:szCs w:val="21"/>
              </w:rPr>
            </w:pPr>
            <w:r>
              <w:rPr>
                <w:rFonts w:hint="eastAsia" w:ascii="黑体" w:hAnsi="黑体" w:eastAsia="黑体" w:cs="黑体"/>
                <w:kern w:val="0"/>
                <w:sz w:val="21"/>
                <w:szCs w:val="21"/>
              </w:rPr>
              <w:t>职业能力要求</w:t>
            </w:r>
          </w:p>
        </w:tc>
        <w:tc>
          <w:tcPr>
            <w:tcW w:w="345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rPr>
                <w:rFonts w:hint="eastAsia" w:ascii="黑体" w:hAnsi="黑体" w:eastAsia="黑体" w:cs="黑体"/>
                <w:kern w:val="0"/>
                <w:sz w:val="21"/>
                <w:szCs w:val="21"/>
                <w:lang w:val="en-US" w:eastAsia="zh-CN" w:bidi="ar-SA"/>
              </w:rPr>
            </w:pPr>
            <w:r>
              <w:rPr>
                <w:rFonts w:hint="eastAsia" w:ascii="黑体" w:hAnsi="黑体" w:eastAsia="黑体" w:cs="黑体"/>
                <w:kern w:val="0"/>
                <w:sz w:val="21"/>
                <w:szCs w:val="21"/>
                <w:lang w:val="en-US" w:eastAsia="zh-CN" w:bidi="ar-SA"/>
              </w:rPr>
              <w:t>职业资格标准</w:t>
            </w:r>
          </w:p>
          <w:p>
            <w:pPr>
              <w:keepNext w:val="0"/>
              <w:keepLines w:val="0"/>
              <w:widowControl/>
              <w:suppressLineNumbers w:val="0"/>
              <w:jc w:val="center"/>
              <w:rPr>
                <w:rFonts w:hint="eastAsia" w:ascii="黑体" w:hAnsi="黑体" w:eastAsia="黑体" w:cs="黑体"/>
                <w:kern w:val="0"/>
                <w:sz w:val="21"/>
                <w:szCs w:val="21"/>
              </w:rPr>
            </w:pPr>
            <w:r>
              <w:rPr>
                <w:rFonts w:hint="eastAsia" w:ascii="黑体" w:hAnsi="黑体" w:eastAsia="黑体" w:cs="黑体"/>
                <w:kern w:val="0"/>
                <w:sz w:val="21"/>
                <w:szCs w:val="21"/>
                <w:lang w:val="en-US" w:eastAsia="zh-CN" w:bidi="ar-SA"/>
              </w:rPr>
              <w:t>（职业技能等级标准）</w:t>
            </w:r>
          </w:p>
        </w:tc>
        <w:tc>
          <w:tcPr>
            <w:tcW w:w="2824"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职业技能大赛标准</w:t>
            </w:r>
          </w:p>
        </w:tc>
        <w:tc>
          <w:tcPr>
            <w:tcW w:w="2170"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line="400" w:lineRule="atLeast"/>
              <w:ind w:left="0" w:right="0"/>
              <w:jc w:val="center"/>
              <w:rPr>
                <w:rFonts w:hint="default" w:ascii="黑体" w:hAnsi="黑体" w:eastAsia="黑体" w:cs="黑体"/>
                <w:kern w:val="0"/>
                <w:sz w:val="21"/>
                <w:szCs w:val="21"/>
                <w:lang w:val="en-US" w:eastAsia="zh-CN"/>
              </w:rPr>
            </w:pPr>
            <w:r>
              <w:rPr>
                <w:rFonts w:hint="eastAsia" w:ascii="黑体" w:hAnsi="黑体" w:eastAsia="黑体" w:cs="黑体"/>
                <w:kern w:val="0"/>
                <w:sz w:val="21"/>
                <w:szCs w:val="21"/>
                <w:lang w:val="en-US" w:eastAsia="zh-CN"/>
              </w:rPr>
              <w:t>专业课程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服装制版师</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1.款式分析</w:t>
            </w:r>
          </w:p>
        </w:tc>
        <w:tc>
          <w:tcPr>
            <w:tcW w:w="3015" w:type="dxa"/>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1.能理解设计稿中的细节要求；</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2.能分析服装的轮廓、结构、特点；</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3.能将设计理念通过版型实现。</w:t>
            </w:r>
          </w:p>
        </w:tc>
        <w:tc>
          <w:tcPr>
            <w:tcW w:w="3450"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1.能对人体进行正确测量；</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2.能绘制男、女基础纸样；</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3.</w:t>
            </w:r>
            <w:r>
              <w:rPr>
                <w:rFonts w:hint="default" w:ascii="仿宋_GB2312" w:hAnsi="仿宋_GB2312" w:eastAsia="仿宋_GB2312" w:cs="仿宋_GB2312"/>
                <w:color w:val="auto"/>
                <w:kern w:val="0"/>
                <w:sz w:val="21"/>
                <w:szCs w:val="21"/>
                <w:lang w:val="en-US" w:eastAsia="zh-CN"/>
              </w:rPr>
              <w:t>能根据服装效果图绘制平面款式图</w:t>
            </w:r>
            <w:r>
              <w:rPr>
                <w:rFonts w:hint="eastAsia" w:ascii="仿宋_GB2312" w:hAnsi="仿宋_GB2312" w:eastAsia="仿宋_GB2312" w:cs="仿宋_GB2312"/>
                <w:color w:val="auto"/>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4.会</w:t>
            </w:r>
            <w:r>
              <w:rPr>
                <w:rFonts w:hint="default" w:ascii="仿宋_GB2312" w:hAnsi="仿宋_GB2312" w:eastAsia="仿宋_GB2312" w:cs="仿宋_GB2312"/>
                <w:color w:val="auto"/>
                <w:kern w:val="0"/>
                <w:sz w:val="21"/>
                <w:szCs w:val="21"/>
                <w:lang w:val="en-US" w:eastAsia="zh-CN"/>
              </w:rPr>
              <w:t>基础纸样省道转移的方法，能熟练进行省道转移变化</w:t>
            </w:r>
            <w:r>
              <w:rPr>
                <w:rFonts w:hint="eastAsia" w:ascii="仿宋_GB2312" w:hAnsi="仿宋_GB2312" w:eastAsia="仿宋_GB2312" w:cs="仿宋_GB2312"/>
                <w:color w:val="auto"/>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5.</w:t>
            </w:r>
            <w:r>
              <w:rPr>
                <w:rFonts w:hint="default" w:ascii="仿宋_GB2312" w:hAnsi="仿宋_GB2312" w:eastAsia="仿宋_GB2312" w:cs="仿宋_GB2312"/>
                <w:color w:val="auto"/>
                <w:kern w:val="0"/>
                <w:sz w:val="21"/>
                <w:szCs w:val="21"/>
                <w:lang w:val="en-US" w:eastAsia="zh-CN"/>
              </w:rPr>
              <w:t>能进行一般衣身、衣领、衣袖的结构设计</w:t>
            </w:r>
            <w:r>
              <w:rPr>
                <w:rFonts w:hint="eastAsia" w:ascii="仿宋_GB2312" w:hAnsi="仿宋_GB2312" w:eastAsia="仿宋_GB2312" w:cs="仿宋_GB2312"/>
                <w:color w:val="auto"/>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6.</w:t>
            </w:r>
            <w:r>
              <w:rPr>
                <w:rFonts w:hint="default" w:ascii="仿宋_GB2312" w:hAnsi="仿宋_GB2312" w:eastAsia="仿宋_GB2312" w:cs="仿宋_GB2312"/>
                <w:color w:val="auto"/>
                <w:kern w:val="0"/>
                <w:sz w:val="21"/>
                <w:szCs w:val="21"/>
                <w:lang w:val="en-US" w:eastAsia="zh-CN"/>
              </w:rPr>
              <w:t>能进行一般服装整体结构设计</w:t>
            </w:r>
            <w:r>
              <w:rPr>
                <w:rFonts w:hint="eastAsia" w:ascii="仿宋_GB2312" w:hAnsi="仿宋_GB2312" w:eastAsia="仿宋_GB2312" w:cs="仿宋_GB2312"/>
                <w:color w:val="auto"/>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7.</w:t>
            </w:r>
            <w:r>
              <w:rPr>
                <w:rFonts w:hint="default" w:ascii="仿宋_GB2312" w:hAnsi="仿宋_GB2312" w:eastAsia="仿宋_GB2312" w:cs="仿宋_GB2312"/>
                <w:color w:val="auto"/>
                <w:kern w:val="0"/>
                <w:sz w:val="21"/>
                <w:szCs w:val="21"/>
                <w:lang w:val="en-US" w:eastAsia="zh-CN"/>
              </w:rPr>
              <w:t>能进行裙装、裤装结构设计</w:t>
            </w:r>
            <w:r>
              <w:rPr>
                <w:rFonts w:hint="eastAsia" w:ascii="仿宋_GB2312" w:hAnsi="仿宋_GB2312" w:eastAsia="仿宋_GB2312" w:cs="仿宋_GB2312"/>
                <w:color w:val="auto"/>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8.能进行一般服装工业化系列样版制作；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9.能缝制男、女衬衫；</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10.会</w:t>
            </w:r>
            <w:r>
              <w:rPr>
                <w:rFonts w:hint="default" w:ascii="仿宋_GB2312" w:hAnsi="仿宋_GB2312" w:eastAsia="仿宋_GB2312" w:cs="仿宋_GB2312"/>
                <w:color w:val="auto"/>
                <w:kern w:val="0"/>
                <w:sz w:val="21"/>
                <w:szCs w:val="21"/>
                <w:lang w:val="en-US" w:eastAsia="zh-CN"/>
              </w:rPr>
              <w:t>基础上衣</w:t>
            </w:r>
            <w:r>
              <w:rPr>
                <w:rFonts w:hint="eastAsia" w:ascii="仿宋_GB2312" w:hAnsi="仿宋_GB2312" w:eastAsia="仿宋_GB2312" w:cs="仿宋_GB2312"/>
                <w:color w:val="auto"/>
                <w:kern w:val="0"/>
                <w:sz w:val="21"/>
                <w:szCs w:val="21"/>
                <w:lang w:val="en-US" w:eastAsia="zh-CN"/>
              </w:rPr>
              <w:t>、背心、</w:t>
            </w:r>
            <w:r>
              <w:rPr>
                <w:rFonts w:hint="default" w:ascii="仿宋_GB2312" w:hAnsi="仿宋_GB2312" w:eastAsia="仿宋_GB2312" w:cs="仿宋_GB2312"/>
                <w:color w:val="auto"/>
                <w:kern w:val="0"/>
                <w:sz w:val="21"/>
                <w:szCs w:val="21"/>
                <w:lang w:val="en-US" w:eastAsia="zh-CN"/>
              </w:rPr>
              <w:t>基础裙装</w:t>
            </w:r>
            <w:r>
              <w:rPr>
                <w:rFonts w:hint="eastAsia" w:ascii="仿宋_GB2312" w:hAnsi="仿宋_GB2312" w:eastAsia="仿宋_GB2312" w:cs="仿宋_GB2312"/>
                <w:color w:val="auto"/>
                <w:kern w:val="0"/>
                <w:sz w:val="21"/>
                <w:szCs w:val="21"/>
                <w:lang w:val="en-US" w:eastAsia="zh-CN"/>
              </w:rPr>
              <w:t>、短裙</w:t>
            </w:r>
            <w:r>
              <w:rPr>
                <w:rFonts w:hint="default" w:ascii="仿宋_GB2312" w:hAnsi="仿宋_GB2312" w:eastAsia="仿宋_GB2312" w:cs="仿宋_GB2312"/>
                <w:color w:val="auto"/>
                <w:kern w:val="0"/>
                <w:sz w:val="21"/>
                <w:szCs w:val="21"/>
                <w:lang w:val="en-US" w:eastAsia="zh-CN"/>
              </w:rPr>
              <w:t>的立体裁剪</w:t>
            </w:r>
            <w:r>
              <w:rPr>
                <w:rFonts w:hint="eastAsia" w:ascii="仿宋_GB2312" w:hAnsi="仿宋_GB2312" w:eastAsia="仿宋_GB2312" w:cs="仿宋_GB2312"/>
                <w:color w:val="auto"/>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11.能将平面样版进行立体展示；</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12.会使用一般缝纫设备；</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13.能解读服装工艺单各项要求；</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14.能进行坯布样衣缝制；</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15.会使用服装专用设备；</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16.能全面了解</w:t>
            </w:r>
            <w:r>
              <w:rPr>
                <w:rFonts w:hint="default" w:ascii="仿宋_GB2312" w:hAnsi="仿宋_GB2312" w:eastAsia="仿宋_GB2312" w:cs="仿宋_GB2312"/>
                <w:color w:val="auto"/>
                <w:kern w:val="0"/>
                <w:sz w:val="21"/>
                <w:szCs w:val="21"/>
                <w:lang w:val="en-US" w:eastAsia="zh-CN"/>
              </w:rPr>
              <w:t>服装材料基础知识</w:t>
            </w:r>
            <w:r>
              <w:rPr>
                <w:rFonts w:hint="eastAsia" w:ascii="仿宋_GB2312" w:hAnsi="仿宋_GB2312" w:eastAsia="仿宋_GB2312" w:cs="仿宋_GB2312"/>
                <w:color w:val="auto"/>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17.会</w:t>
            </w:r>
            <w:r>
              <w:rPr>
                <w:rFonts w:hint="default" w:ascii="仿宋_GB2312" w:hAnsi="仿宋_GB2312" w:eastAsia="仿宋_GB2312" w:cs="仿宋_GB2312"/>
                <w:color w:val="auto"/>
                <w:kern w:val="0"/>
                <w:sz w:val="21"/>
                <w:szCs w:val="21"/>
                <w:lang w:val="en-US" w:eastAsia="zh-CN"/>
              </w:rPr>
              <w:t>服装色彩</w:t>
            </w:r>
            <w:r>
              <w:rPr>
                <w:rFonts w:hint="eastAsia" w:ascii="仿宋_GB2312" w:hAnsi="仿宋_GB2312" w:eastAsia="仿宋_GB2312" w:cs="仿宋_GB2312"/>
                <w:color w:val="auto"/>
                <w:kern w:val="0"/>
                <w:sz w:val="21"/>
                <w:szCs w:val="21"/>
                <w:lang w:val="en-US" w:eastAsia="zh-CN"/>
              </w:rPr>
              <w:t>搭配；</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18.能</w:t>
            </w:r>
            <w:r>
              <w:rPr>
                <w:rFonts w:hint="default" w:ascii="仿宋_GB2312" w:hAnsi="仿宋_GB2312" w:eastAsia="仿宋_GB2312" w:cs="仿宋_GB2312"/>
                <w:color w:val="auto"/>
                <w:kern w:val="0"/>
                <w:sz w:val="21"/>
                <w:szCs w:val="21"/>
                <w:lang w:val="en-US" w:eastAsia="zh-CN"/>
              </w:rPr>
              <w:t>绘制</w:t>
            </w:r>
            <w:r>
              <w:rPr>
                <w:rFonts w:hint="eastAsia" w:ascii="仿宋_GB2312" w:hAnsi="仿宋_GB2312" w:eastAsia="仿宋_GB2312" w:cs="仿宋_GB2312"/>
                <w:color w:val="auto"/>
                <w:kern w:val="0"/>
                <w:sz w:val="21"/>
                <w:szCs w:val="21"/>
                <w:lang w:val="en-US" w:eastAsia="zh-CN"/>
              </w:rPr>
              <w:t>服装</w:t>
            </w:r>
            <w:r>
              <w:rPr>
                <w:rFonts w:hint="default" w:ascii="仿宋_GB2312" w:hAnsi="仿宋_GB2312" w:eastAsia="仿宋_GB2312" w:cs="仿宋_GB2312"/>
                <w:color w:val="auto"/>
                <w:kern w:val="0"/>
                <w:sz w:val="21"/>
                <w:szCs w:val="21"/>
                <w:lang w:val="en-US" w:eastAsia="zh-CN"/>
              </w:rPr>
              <w:t>平面款式图</w:t>
            </w:r>
            <w:r>
              <w:rPr>
                <w:rFonts w:hint="eastAsia" w:ascii="仿宋_GB2312" w:hAnsi="仿宋_GB2312" w:eastAsia="仿宋_GB2312" w:cs="仿宋_GB2312"/>
                <w:color w:val="auto"/>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19.能将</w:t>
            </w:r>
            <w:r>
              <w:rPr>
                <w:rFonts w:hint="default" w:ascii="仿宋_GB2312" w:hAnsi="仿宋_GB2312" w:eastAsia="仿宋_GB2312" w:cs="仿宋_GB2312"/>
                <w:color w:val="auto"/>
                <w:kern w:val="0"/>
                <w:sz w:val="21"/>
                <w:szCs w:val="21"/>
                <w:lang w:val="en-US" w:eastAsia="zh-CN"/>
              </w:rPr>
              <w:t>服装美学、心理学基础知识</w:t>
            </w:r>
            <w:r>
              <w:rPr>
                <w:rFonts w:hint="eastAsia" w:ascii="仿宋_GB2312" w:hAnsi="仿宋_GB2312" w:eastAsia="仿宋_GB2312" w:cs="仿宋_GB2312"/>
                <w:color w:val="auto"/>
                <w:kern w:val="0"/>
                <w:sz w:val="21"/>
                <w:szCs w:val="21"/>
                <w:lang w:val="en-US" w:eastAsia="zh-CN"/>
              </w:rPr>
              <w:t>熟练于实际工作中。</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p>
        </w:tc>
        <w:tc>
          <w:tcPr>
            <w:tcW w:w="2824"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1.会工艺单制作与推板；</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2.会运用服装 CAD 进行工业纸样设计与制作；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3.会不同服种、不同号型的推板方法，合理分配档差；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4.会成衣裁剪、样衣制作、熨烫等，并符合产品质量要求；</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宋体" w:hAnsi="宋体" w:eastAsia="宋体" w:cs="宋体"/>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5.能将工位及周围环境保持整洁。</w:t>
            </w:r>
          </w:p>
        </w:tc>
        <w:tc>
          <w:tcPr>
            <w:tcW w:w="2170" w:type="dxa"/>
            <w:vMerge w:val="restart"/>
            <w:tcBorders>
              <w:top w:val="single" w:color="auto" w:sz="4" w:space="0"/>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《服装结构制图》</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《服装缝制工艺》</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《服装材料》</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《服装CAD》</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《服装工业样板制作与推档》</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《服装生产流程管理》</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textAlignment w:val="auto"/>
              <w:rPr>
                <w:rFonts w:hint="eastAsia" w:ascii="仿宋_GB2312" w:hAnsi="仿宋_GB2312" w:eastAsia="仿宋_GB2312" w:cs="仿宋_GB2312"/>
                <w:color w:val="auto"/>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2.尺寸制定</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3015" w:type="dxa"/>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1.能根据设计款式的要求和目标受众的体型特征，制定合适的尺寸规格；</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2.能根据人体工学和服装的功能需求，确保成衣能满足各种体型的需求。</w:t>
            </w:r>
          </w:p>
        </w:tc>
        <w:tc>
          <w:tcPr>
            <w:tcW w:w="345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color w:val="auto"/>
                <w:kern w:val="0"/>
                <w:sz w:val="21"/>
                <w:szCs w:val="21"/>
                <w:lang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3.纸样制作</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1.能通过绘制精确的线条和裁剪纸样，形成服装的裁片；</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2.能运用专业知识和技能，确保纸样的精确度和合理性。</w:t>
            </w:r>
          </w:p>
        </w:tc>
        <w:tc>
          <w:tcPr>
            <w:tcW w:w="345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color w:val="auto"/>
                <w:kern w:val="0"/>
                <w:sz w:val="21"/>
                <w:szCs w:val="21"/>
                <w:lang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4.放码与缩样</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1.会对不同尺码的体型，制作相应大小的纸样；</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2.会服装工业样板制作、放码与缩样；</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3.能掌握服装工业生产中各种服装材料的性能和特点；</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eastAsia="zh-CN"/>
              </w:rPr>
            </w:pPr>
            <w:r>
              <w:rPr>
                <w:rFonts w:hint="eastAsia" w:ascii="仿宋_GB2312" w:hAnsi="仿宋_GB2312" w:eastAsia="仿宋_GB2312" w:cs="仿宋_GB2312"/>
                <w:color w:val="auto"/>
                <w:kern w:val="0"/>
                <w:sz w:val="21"/>
                <w:szCs w:val="21"/>
                <w:lang w:val="en-US" w:eastAsia="zh-CN"/>
              </w:rPr>
              <w:t>4.能运用服装CAD软件辅助服装工业样板制作与推档。</w:t>
            </w:r>
          </w:p>
        </w:tc>
        <w:tc>
          <w:tcPr>
            <w:tcW w:w="345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color w:val="auto"/>
                <w:kern w:val="0"/>
                <w:sz w:val="21"/>
                <w:szCs w:val="21"/>
                <w:lang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5.试穿与调整</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1.能与不同体型的人沟通交流并让其试穿；</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2.能收集试穿者的反馈；</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3.能对版型进行必要的调整，以确保成衣的合体度和舒适度。</w:t>
            </w:r>
          </w:p>
        </w:tc>
        <w:tc>
          <w:tcPr>
            <w:tcW w:w="345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color w:val="auto"/>
                <w:kern w:val="0"/>
                <w:sz w:val="21"/>
                <w:szCs w:val="21"/>
                <w:lang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6.生产指导</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1.能熟练掌握服装工业化样版设计知识和制作原理；</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2.能在了解服装生产过程的基础上对制版业务指导与创新；</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3.能对制版项目进行管理。</w:t>
            </w:r>
          </w:p>
        </w:tc>
        <w:tc>
          <w:tcPr>
            <w:tcW w:w="345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color w:val="auto"/>
                <w:kern w:val="0"/>
                <w:sz w:val="21"/>
                <w:szCs w:val="21"/>
                <w:lang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textAlignment w:val="auto"/>
              <w:rPr>
                <w:rFonts w:hint="eastAsia" w:ascii="仿宋_GB2312" w:hAnsi="仿宋_GB2312" w:eastAsia="仿宋_GB2312" w:cs="仿宋_GB2312"/>
                <w:color w:val="auto"/>
                <w:kern w:val="0"/>
                <w:sz w:val="21"/>
                <w:szCs w:val="21"/>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restart"/>
            <w:tcBorders>
              <w:left w:val="single" w:color="auto" w:sz="4" w:space="0"/>
              <w:right w:val="single" w:color="auto" w:sz="4" w:space="0"/>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p>
          <w:p>
            <w:pPr>
              <w:keepNext w:val="0"/>
              <w:keepLines w:val="0"/>
              <w:pageBreakBefore w:val="0"/>
              <w:widowControl/>
              <w:suppressLineNumbers w:val="0"/>
              <w:kinsoku/>
              <w:wordWrap/>
              <w:overflowPunct/>
              <w:topLinePunct w:val="0"/>
              <w:autoSpaceDE/>
              <w:autoSpaceDN/>
              <w:bidi w:val="0"/>
              <w:adjustRightInd/>
              <w:snapToGrid/>
              <w:spacing w:line="320" w:lineRule="exact"/>
              <w:jc w:val="center"/>
              <w:textAlignment w:val="auto"/>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服装设计师</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1.裙装、裤装、上衣等款式服装的设计</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1.会根据人体结构比例熟练绘制服装人体动态草图；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2.会对各类风格服装进行制版、缝制和艺术设计表达；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3.能对服装制作流程进行监督、把控；</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4.会运用形式美法则对裙装、裤装、上衣等服装品类进行款式设计；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5.能熟练运用计算机辅助设计和应用软件进行服装设计。</w:t>
            </w:r>
          </w:p>
        </w:tc>
        <w:tc>
          <w:tcPr>
            <w:tcW w:w="3450" w:type="dxa"/>
            <w:vMerge w:val="restart"/>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1.会服装部件造型设计；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2.能绘制平面款式图；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3.会平面结构设计及样版制作；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4.会立体裁剪；</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5.会系列样板制作；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6.会服装工艺制作；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7.会</w:t>
            </w:r>
            <w:r>
              <w:rPr>
                <w:rFonts w:hint="default" w:ascii="仿宋_GB2312" w:hAnsi="仿宋_GB2312" w:eastAsia="仿宋_GB2312" w:cs="仿宋_GB2312"/>
                <w:color w:val="auto"/>
                <w:kern w:val="0"/>
                <w:sz w:val="21"/>
                <w:szCs w:val="21"/>
                <w:lang w:val="en-US" w:eastAsia="zh-CN"/>
              </w:rPr>
              <w:t>服装设备使用</w:t>
            </w:r>
            <w:r>
              <w:rPr>
                <w:rFonts w:hint="eastAsia" w:ascii="仿宋_GB2312" w:hAnsi="仿宋_GB2312" w:eastAsia="仿宋_GB2312" w:cs="仿宋_GB2312"/>
                <w:color w:val="auto"/>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8.会服装质量检验。</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p>
        </w:tc>
        <w:tc>
          <w:tcPr>
            <w:tcW w:w="2824" w:type="dxa"/>
            <w:vMerge w:val="restart"/>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1.能灵活处理流行趋势、设计风格和设计元素之间的关系；2.能快速表达设计构思；</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3.能根据不同风格和特色的服装进行不同特性面料的搭配；</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4.控制好服装局部与整体、服装正面与背面的协调关系；</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5.会服装款式效果图技法的表现和服装色彩和纹样、面料肌理、表现的整合设计；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6.能准确理解款式的结构特征；</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7.能运用立体裁剪和平面裁剪的手法塑造衣身、领子和袖子的造型；</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8.会拓板、整理完成样板；</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9.会</w:t>
            </w:r>
            <w:r>
              <w:rPr>
                <w:rFonts w:hint="default" w:ascii="仿宋_GB2312" w:hAnsi="仿宋_GB2312" w:eastAsia="仿宋_GB2312" w:cs="仿宋_GB2312"/>
                <w:color w:val="auto"/>
                <w:kern w:val="0"/>
                <w:sz w:val="21"/>
                <w:szCs w:val="21"/>
                <w:lang w:val="en-US" w:eastAsia="zh-CN"/>
              </w:rPr>
              <w:t>样板</w:t>
            </w:r>
            <w:r>
              <w:rPr>
                <w:rFonts w:hint="eastAsia" w:ascii="仿宋_GB2312" w:hAnsi="仿宋_GB2312" w:eastAsia="仿宋_GB2312" w:cs="仿宋_GB2312"/>
                <w:color w:val="auto"/>
                <w:kern w:val="0"/>
                <w:sz w:val="21"/>
                <w:szCs w:val="21"/>
                <w:lang w:val="en-US" w:eastAsia="zh-CN"/>
              </w:rPr>
              <w:t>裁剪和</w:t>
            </w:r>
            <w:r>
              <w:rPr>
                <w:rFonts w:hint="default" w:ascii="仿宋_GB2312" w:hAnsi="仿宋_GB2312" w:eastAsia="仿宋_GB2312" w:cs="仿宋_GB2312"/>
                <w:color w:val="auto"/>
                <w:kern w:val="0"/>
                <w:sz w:val="21"/>
                <w:szCs w:val="21"/>
                <w:lang w:val="en-US" w:eastAsia="zh-CN"/>
              </w:rPr>
              <w:t>面料裁剪</w:t>
            </w:r>
            <w:r>
              <w:rPr>
                <w:rFonts w:hint="eastAsia" w:ascii="仿宋_GB2312" w:hAnsi="仿宋_GB2312" w:eastAsia="仿宋_GB2312" w:cs="仿宋_GB2312"/>
                <w:color w:val="auto"/>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10.用大头针、手针等方式完成款式立体造型的制作。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11.能将工位及周围环境保持整洁。</w:t>
            </w:r>
          </w:p>
        </w:tc>
        <w:tc>
          <w:tcPr>
            <w:tcW w:w="2170" w:type="dxa"/>
            <w:vMerge w:val="restart"/>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《服装设计基础》《服装款式电脑拓展设计》</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《服装材料》</w:t>
            </w:r>
          </w:p>
          <w:p>
            <w:pPr>
              <w:jc w:val="both"/>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《服装陈列与展示》</w:t>
            </w:r>
          </w:p>
          <w:p>
            <w:pPr>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《专题设计》</w:t>
            </w:r>
          </w:p>
          <w:p>
            <w:pPr>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《服装手工工艺》</w:t>
            </w:r>
          </w:p>
          <w:p>
            <w:pPr>
              <w:pStyle w:val="4"/>
              <w:ind w:left="0" w:leftChars="0" w:firstLine="0" w:firstLineChars="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《服装结构制图》《服装缝制工艺》</w:t>
            </w:r>
          </w:p>
          <w:p>
            <w:pPr>
              <w:pStyle w:val="4"/>
              <w:ind w:left="0" w:leftChars="0" w:firstLine="0" w:firstLineChars="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《服装设备使用常识》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2.裙装、裤装、上衣等服装款式电脑绘制</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1.会熟练运用CDR、AI、PS等电脑设计软件进行服装款式电脑设计；</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2.能熟练掌握服装材料知识并能准确表达服装面辅料质感特性；</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3.能根据服装流行趋势或客户需求进行服装款式设计或服装效果图绘制。</w:t>
            </w:r>
          </w:p>
        </w:tc>
        <w:tc>
          <w:tcPr>
            <w:tcW w:w="3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3.色彩搭配、服饰配套设计</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1.会根据色彩三属性、对比与统一等基础知识对服装进行整体色彩搭配；</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2.会根据不同场合、季节、色彩情感和客户个体差异灵活进行服装设计；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3.能准确把握服装色彩流行趋势，巧用服装流行色卡进行服装整体配套设计。</w:t>
            </w:r>
          </w:p>
        </w:tc>
        <w:tc>
          <w:tcPr>
            <w:tcW w:w="3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525" w:type="dxa"/>
            <w:vMerge w:val="restart"/>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服装工艺师</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1.服装材料</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选择</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1.能对服装材料的质感、手感、特性等进行灵活辨别；</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2.能对服装材料，如布料、纽扣、拉链等进行选择，确保在制作过程中让材料的材质、色彩、纹理等与设计师的作品设计思想相符合。</w:t>
            </w:r>
          </w:p>
        </w:tc>
        <w:tc>
          <w:tcPr>
            <w:tcW w:w="3450" w:type="dxa"/>
            <w:vMerge w:val="restart"/>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1.能进行时装坯布样衣缝制；</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2.能使用服装专用设备；</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w:t>
            </w:r>
            <w:r>
              <w:rPr>
                <w:rFonts w:hint="default" w:ascii="仿宋_GB2312" w:hAnsi="仿宋_GB2312" w:eastAsia="仿宋_GB2312" w:cs="仿宋_GB2312"/>
                <w:kern w:val="0"/>
                <w:sz w:val="21"/>
                <w:szCs w:val="21"/>
                <w:lang w:val="en-US" w:eastAsia="zh-CN"/>
              </w:rPr>
              <w:t>熟悉时装缝制工艺</w:t>
            </w:r>
            <w:r>
              <w:rPr>
                <w:rFonts w:hint="eastAsia" w:ascii="仿宋_GB2312" w:hAnsi="仿宋_GB2312" w:eastAsia="仿宋_GB2312" w:cs="仿宋_GB2312"/>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w:t>
            </w:r>
            <w:r>
              <w:rPr>
                <w:rFonts w:hint="default" w:ascii="仿宋_GB2312" w:hAnsi="仿宋_GB2312" w:eastAsia="仿宋_GB2312" w:cs="仿宋_GB2312"/>
                <w:kern w:val="0"/>
                <w:sz w:val="21"/>
                <w:szCs w:val="21"/>
                <w:lang w:val="en-US" w:eastAsia="zh-CN"/>
              </w:rPr>
              <w:t>了解时装工艺要求</w:t>
            </w:r>
            <w:r>
              <w:rPr>
                <w:rFonts w:hint="eastAsia" w:ascii="仿宋_GB2312" w:hAnsi="仿宋_GB2312" w:eastAsia="仿宋_GB2312" w:cs="仿宋_GB2312"/>
                <w:kern w:val="0"/>
                <w:sz w:val="21"/>
                <w:szCs w:val="21"/>
                <w:lang w:val="en-US" w:eastAsia="zh-CN"/>
              </w:rPr>
              <w:t>；</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5.会</w:t>
            </w:r>
            <w:r>
              <w:rPr>
                <w:rFonts w:hint="default" w:ascii="仿宋_GB2312" w:hAnsi="仿宋_GB2312" w:eastAsia="仿宋_GB2312" w:cs="仿宋_GB2312"/>
                <w:kern w:val="0"/>
                <w:sz w:val="21"/>
                <w:szCs w:val="21"/>
                <w:lang w:val="en-US" w:eastAsia="zh-CN"/>
              </w:rPr>
              <w:t>服装美学、心理学知识</w:t>
            </w:r>
            <w:r>
              <w:rPr>
                <w:rFonts w:hint="eastAsia" w:ascii="仿宋_GB2312" w:hAnsi="仿宋_GB2312" w:eastAsia="仿宋_GB2312" w:cs="仿宋_GB2312"/>
                <w:kern w:val="0"/>
                <w:sz w:val="21"/>
                <w:szCs w:val="21"/>
                <w:lang w:val="en-US" w:eastAsia="zh-CN"/>
              </w:rPr>
              <w:t>的灵活运用；</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6.能灵活运用</w:t>
            </w:r>
            <w:r>
              <w:rPr>
                <w:rFonts w:hint="default" w:ascii="仿宋_GB2312" w:hAnsi="仿宋_GB2312" w:eastAsia="仿宋_GB2312" w:cs="仿宋_GB2312"/>
                <w:kern w:val="0"/>
                <w:sz w:val="21"/>
                <w:szCs w:val="21"/>
                <w:lang w:val="en-US" w:eastAsia="zh-CN"/>
              </w:rPr>
              <w:t>服装设计知识（款式、色彩、造型、形式美等）</w:t>
            </w:r>
            <w:r>
              <w:rPr>
                <w:rFonts w:hint="eastAsia" w:ascii="仿宋_GB2312" w:hAnsi="仿宋_GB2312" w:eastAsia="仿宋_GB2312" w:cs="仿宋_GB2312"/>
                <w:kern w:val="0"/>
                <w:sz w:val="21"/>
                <w:szCs w:val="21"/>
                <w:lang w:val="en-US" w:eastAsia="zh-CN"/>
              </w:rPr>
              <w:t>。</w:t>
            </w:r>
          </w:p>
        </w:tc>
        <w:tc>
          <w:tcPr>
            <w:tcW w:w="2824" w:type="dxa"/>
            <w:vMerge w:val="restart"/>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1.会工艺单制作与推板；</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2.会运用服装 CAD 进行工业纸样设计与制作；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3.会不同服种、不同号型的推板方法，合理分配档差；</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color w:val="auto"/>
                <w:kern w:val="0"/>
                <w:sz w:val="21"/>
                <w:szCs w:val="21"/>
                <w:lang w:val="en-US" w:eastAsia="zh-CN"/>
              </w:rPr>
            </w:pPr>
            <w:r>
              <w:rPr>
                <w:rFonts w:hint="eastAsia" w:ascii="仿宋_GB2312" w:hAnsi="仿宋_GB2312" w:eastAsia="仿宋_GB2312" w:cs="仿宋_GB2312"/>
                <w:color w:val="auto"/>
                <w:kern w:val="0"/>
                <w:sz w:val="21"/>
                <w:szCs w:val="21"/>
                <w:lang w:val="en-US" w:eastAsia="zh-CN"/>
              </w:rPr>
              <w:t>4.会成衣裁剪、样衣制作、熨烫等，并符合产品质量要求；</w:t>
            </w:r>
          </w:p>
          <w:p>
            <w:pPr>
              <w:pStyle w:val="27"/>
              <w:keepNext w:val="0"/>
              <w:keepLines w:val="0"/>
              <w:widowControl/>
              <w:suppressLineNumbers w:val="0"/>
              <w:spacing w:before="0" w:beforeAutospacing="0" w:after="0" w:afterAutospacing="0"/>
              <w:ind w:left="0" w:leftChars="0" w:right="0" w:rightChars="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color w:val="auto"/>
                <w:kern w:val="0"/>
                <w:sz w:val="21"/>
                <w:szCs w:val="21"/>
                <w:lang w:val="en-US" w:eastAsia="zh-CN"/>
              </w:rPr>
              <w:t>5.能将工位及周围环境保持整洁。</w:t>
            </w:r>
          </w:p>
        </w:tc>
        <w:tc>
          <w:tcPr>
            <w:tcW w:w="2170" w:type="dxa"/>
            <w:vMerge w:val="restart"/>
            <w:tcBorders>
              <w:left w:val="single" w:color="auto" w:sz="4" w:space="0"/>
              <w:right w:val="single" w:color="auto" w:sz="4" w:space="0"/>
            </w:tcBorders>
            <w:noWrap w:val="0"/>
            <w:vAlign w:val="center"/>
          </w:tcPr>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《服装结构制图》《服装缝制工艺》《服装材料》</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《服装CAD》</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《服装设备使用常识》</w:t>
            </w:r>
          </w:p>
          <w:p>
            <w:pPr>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《服装手工工艺》</w:t>
            </w:r>
          </w:p>
          <w:p>
            <w:pPr>
              <w:pStyle w:val="2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jc w:val="both"/>
              <w:textAlignment w:val="auto"/>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2.服装制作</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1.会服装设计、服装制作、服装制版，且有丰富的企业实践经验；</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2.能根据服装设计师提供的纸样制作服装样衣，并根据样衣进行调整、改良，确保高质量完成裁剪、缝制、装配等整个工艺过程；</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3.能熟练应用服装缝纫设备；</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4.能对服装常用设备进行维护与维修。</w:t>
            </w:r>
          </w:p>
        </w:tc>
        <w:tc>
          <w:tcPr>
            <w:tcW w:w="3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FF0000"/>
                <w:kern w:val="0"/>
                <w:sz w:val="21"/>
                <w:szCs w:val="21"/>
                <w:lang w:val="en-US"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FF0000"/>
                <w:kern w:val="0"/>
                <w:sz w:val="21"/>
                <w:szCs w:val="21"/>
                <w:lang w:val="en-US"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numPr>
                <w:ilvl w:val="0"/>
                <w:numId w:val="4"/>
              </w:numPr>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制作技术</w:t>
            </w:r>
          </w:p>
          <w:p>
            <w:pPr>
              <w:pStyle w:val="27"/>
              <w:keepNext w:val="0"/>
              <w:keepLines w:val="0"/>
              <w:pageBreakBefore w:val="0"/>
              <w:widowControl/>
              <w:numPr>
                <w:numId w:val="0"/>
              </w:numPr>
              <w:suppressLineNumbers w:val="0"/>
              <w:kinsoku/>
              <w:wordWrap/>
              <w:overflowPunct/>
              <w:topLinePunct w:val="0"/>
              <w:autoSpaceDE/>
              <w:autoSpaceDN/>
              <w:bidi w:val="0"/>
              <w:adjustRightInd/>
              <w:snapToGrid/>
              <w:spacing w:before="0" w:beforeAutospacing="0" w:after="0" w:afterAutospacing="0" w:line="320" w:lineRule="exact"/>
              <w:ind w:right="0" w:rightChars="0" w:firstLine="420" w:firstLineChars="200"/>
              <w:jc w:val="both"/>
              <w:textAlignment w:val="auto"/>
              <w:rPr>
                <w:rFonts w:hint="eastAsia" w:ascii="仿宋_GB2312" w:hAnsi="仿宋_GB2312" w:eastAsia="仿宋_GB2312" w:cs="仿宋_GB2312"/>
                <w:kern w:val="0"/>
                <w:sz w:val="21"/>
                <w:szCs w:val="21"/>
                <w:lang w:val="en-US" w:eastAsia="zh-CN"/>
              </w:rPr>
            </w:pPr>
            <w:bookmarkStart w:id="20" w:name="_GoBack"/>
            <w:bookmarkEnd w:id="20"/>
            <w:r>
              <w:rPr>
                <w:rFonts w:hint="eastAsia" w:ascii="仿宋_GB2312" w:hAnsi="仿宋_GB2312" w:eastAsia="仿宋_GB2312" w:cs="仿宋_GB2312"/>
                <w:kern w:val="0"/>
                <w:sz w:val="21"/>
                <w:szCs w:val="21"/>
                <w:lang w:val="en-US" w:eastAsia="zh-CN"/>
              </w:rPr>
              <w:t>方案</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1.能根据设计师的设计构思，帮助设计师制定出合适的技术方案，包括流程、工艺、材料等，以达到设计的效果；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2.会与人沟通和协调，自信、细致，有良好的职业操守；</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3.能有效完成项目并维持项目的稳定运行。</w:t>
            </w:r>
          </w:p>
        </w:tc>
        <w:tc>
          <w:tcPr>
            <w:tcW w:w="3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FF0000"/>
                <w:kern w:val="0"/>
                <w:sz w:val="21"/>
                <w:szCs w:val="21"/>
                <w:lang w:val="en-US"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FF0000"/>
                <w:kern w:val="0"/>
                <w:sz w:val="21"/>
                <w:szCs w:val="21"/>
                <w:lang w:val="en-US"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4.工艺设计</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1.能深入了解服装制作的工艺流程；</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2.能发挥自己的想象力和创造力，为设计师提供更多的实用而独特的工艺设计方案。</w:t>
            </w:r>
          </w:p>
        </w:tc>
        <w:tc>
          <w:tcPr>
            <w:tcW w:w="3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FF0000"/>
                <w:kern w:val="0"/>
                <w:sz w:val="21"/>
                <w:szCs w:val="21"/>
                <w:lang w:val="en-US"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FF0000"/>
                <w:kern w:val="0"/>
                <w:sz w:val="21"/>
                <w:szCs w:val="21"/>
                <w:lang w:val="en-US"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5.监督生产</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1.能监督服装的生产流程，确保服装生产过程中的每个细节和工艺环节都符合要求；</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2.能对生产过程中的问题和困难及时提出解决方案。</w:t>
            </w:r>
          </w:p>
        </w:tc>
        <w:tc>
          <w:tcPr>
            <w:tcW w:w="3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FF0000"/>
                <w:kern w:val="0"/>
                <w:sz w:val="21"/>
                <w:szCs w:val="21"/>
                <w:lang w:val="en-US"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color w:val="FF0000"/>
                <w:kern w:val="0"/>
                <w:sz w:val="21"/>
                <w:szCs w:val="21"/>
                <w:lang w:val="en-US"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restart"/>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服装陈列师</w:t>
            </w: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1.时尚流行趋势运用</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1.能时刻关注流行趋势，了解不同品牌、设计师的作品以及消费者的需求和偏好；</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2.能根据时尚动态调整陈列策略；</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3.能将最新、最时尚的服装展示给顾客。</w:t>
            </w:r>
          </w:p>
        </w:tc>
        <w:tc>
          <w:tcPr>
            <w:tcW w:w="3450" w:type="dxa"/>
            <w:vMerge w:val="restart"/>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1.会基本的陈列技巧和理论知识；</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2.会根据服装特点、适用场合等基本知识进行分类；</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3.能将时尚动态资讯灵活运用于实际工作中；</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4.能根据市场情况和消费者需求，预测未来的流行趋势；</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5.能运用美学的原则，对陈列的服装进行合理的布局和设计，使服装陈列效果更加美观、舒适、和谐；</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6.能根据品牌定位、产品特点和市场需求，制定合理的陈列方案，并进行实施；</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7.能根据销售环境和目标客户群，制定销售策略和陈列方案，提高销售额和客户满意度；</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8.能结合市场需求和品牌特点，创造独特的陈列效果；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9.能将新技术和新材料及时应用到实际工作中；</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10.能与他人进行有效的沟通和协作；</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11.能辅助客户进行服装配饰选购；</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12.能不断学习和提升，提高自己的设计水平和审美能力。</w:t>
            </w:r>
          </w:p>
        </w:tc>
        <w:tc>
          <w:tcPr>
            <w:tcW w:w="2824" w:type="dxa"/>
            <w:vMerge w:val="restart"/>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1.能根据调研分析进行文案设计；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2.能运用手绘工具或电脑软件（PS、3DS MAX AUTOCAD等）设计展示陈列方案和效果图；</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3.能根据提供的服装材料、道具做好橱窗的安装。</w:t>
            </w:r>
          </w:p>
        </w:tc>
        <w:tc>
          <w:tcPr>
            <w:tcW w:w="2170" w:type="dxa"/>
            <w:vMerge w:val="restart"/>
            <w:tcBorders>
              <w:left w:val="single" w:color="auto" w:sz="4" w:space="0"/>
              <w:right w:val="single" w:color="auto" w:sz="4" w:space="0"/>
            </w:tcBorders>
            <w:noWrap w:val="0"/>
            <w:vAlign w:val="center"/>
          </w:tcPr>
          <w:p>
            <w:pPr>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《服装市场营销》《3D数字化服装设计》</w:t>
            </w:r>
          </w:p>
          <w:p>
            <w:pPr>
              <w:pStyle w:val="4"/>
              <w:ind w:left="0" w:leftChars="0" w:firstLine="0" w:firstLineChars="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《服装陈列与展示》</w:t>
            </w:r>
          </w:p>
          <w:p>
            <w:pPr>
              <w:pStyle w:val="4"/>
              <w:ind w:left="0" w:leftChars="0" w:firstLine="0" w:firstLineChars="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《服装消费心理学》</w:t>
            </w:r>
          </w:p>
          <w:p>
            <w:pPr>
              <w:pStyle w:val="4"/>
              <w:ind w:left="0" w:leftChars="0" w:firstLine="0" w:firstLineChars="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《网店策划与经营》</w:t>
            </w:r>
          </w:p>
          <w:p>
            <w:pPr>
              <w:pStyle w:val="4"/>
              <w:ind w:left="0" w:leftChars="0" w:firstLine="0" w:firstLineChars="0"/>
              <w:jc w:val="both"/>
              <w:rPr>
                <w:rFonts w:hint="eastAsia" w:ascii="仿宋_GB2312" w:hAnsi="仿宋_GB2312" w:eastAsia="仿宋_GB2312" w:cs="仿宋_GB2312"/>
                <w:kern w:val="0"/>
                <w:sz w:val="21"/>
                <w:szCs w:val="21"/>
                <w:lang w:val="en-US" w:eastAsia="zh-CN" w:bidi="ar-SA"/>
              </w:rPr>
            </w:pPr>
            <w:r>
              <w:rPr>
                <w:rFonts w:hint="eastAsia" w:ascii="仿宋_GB2312" w:hAnsi="仿宋_GB2312" w:eastAsia="仿宋_GB2312" w:cs="仿宋_GB2312"/>
                <w:kern w:val="0"/>
                <w:sz w:val="21"/>
                <w:szCs w:val="21"/>
                <w:lang w:val="en-US" w:eastAsia="zh-CN" w:bidi="ar-SA"/>
              </w:rPr>
              <w:t>《市场调研与品牌策划》</w:t>
            </w:r>
          </w:p>
          <w:p>
            <w:pPr>
              <w:pStyle w:val="4"/>
              <w:ind w:left="0" w:leftChars="0" w:firstLine="0" w:firstLineChars="0"/>
              <w:jc w:val="both"/>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bidi="ar-SA"/>
              </w:rPr>
              <w:t>《专题设计》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2.色彩搭配</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1.能全面了解色彩理论知识；</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2.能对不同色彩进行灵活搭配；</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3.能合理运用色彩知识，让陈列更加吸引人，突出服装的特点和风格，提升顾客的购买欲望。</w:t>
            </w:r>
          </w:p>
        </w:tc>
        <w:tc>
          <w:tcPr>
            <w:tcW w:w="3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3.陈列布局</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设计</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1.会陈列布局设计；</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2.能根据品牌定位、产品特点和顾客需求，合理规划陈列空间；</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3.能营造舒适、有吸引力的购物环境，方便顾客浏览和挑选。</w:t>
            </w:r>
          </w:p>
        </w:tc>
        <w:tc>
          <w:tcPr>
            <w:tcW w:w="3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4.服装搭配</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1.能迅速理清不同款式、风格、材质的服装特点；</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2.会灵活运用基本的服装搭配技巧；</w:t>
            </w:r>
          </w:p>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3.能通过合理的搭配，将不同款式、颜色的服装组合在一起，打造出有层次感、有美感的陈列效果。</w:t>
            </w:r>
          </w:p>
        </w:tc>
        <w:tc>
          <w:tcPr>
            <w:tcW w:w="3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525"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right="0"/>
              <w:jc w:val="center"/>
              <w:rPr>
                <w:rFonts w:hint="eastAsia" w:ascii="仿宋_GB2312" w:hAnsi="仿宋_GB2312" w:eastAsia="仿宋_GB2312" w:cs="仿宋_GB2312"/>
                <w:kern w:val="0"/>
                <w:sz w:val="21"/>
                <w:szCs w:val="21"/>
                <w:lang w:val="en-US" w:eastAsia="zh-CN"/>
              </w:rPr>
            </w:pPr>
          </w:p>
        </w:tc>
        <w:tc>
          <w:tcPr>
            <w:tcW w:w="1555" w:type="dxa"/>
            <w:tcBorders>
              <w:top w:val="single" w:color="auto" w:sz="4" w:space="0"/>
              <w:left w:val="single" w:color="auto" w:sz="4" w:space="0"/>
              <w:bottom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5.制定销售促进策略</w:t>
            </w:r>
          </w:p>
        </w:tc>
        <w:tc>
          <w:tcPr>
            <w:tcW w:w="3015" w:type="dxa"/>
            <w:tcBorders>
              <w:left w:val="single" w:color="auto" w:sz="4" w:space="0"/>
              <w:right w:val="single" w:color="auto" w:sz="4" w:space="0"/>
            </w:tcBorders>
            <w:noWrap w:val="0"/>
            <w:vAlign w:val="center"/>
          </w:tcPr>
          <w:p>
            <w:pPr>
              <w:pStyle w:val="2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eastAsia" w:ascii="仿宋_GB2312" w:hAnsi="仿宋_GB2312" w:eastAsia="仿宋_GB2312" w:cs="仿宋_GB2312"/>
                <w:kern w:val="0"/>
                <w:sz w:val="21"/>
                <w:szCs w:val="21"/>
                <w:lang w:val="en-US" w:eastAsia="zh-CN"/>
              </w:rPr>
            </w:pPr>
            <w:r>
              <w:rPr>
                <w:rFonts w:hint="eastAsia" w:ascii="仿宋_GB2312" w:hAnsi="仿宋_GB2312" w:eastAsia="仿宋_GB2312" w:cs="仿宋_GB2312"/>
                <w:kern w:val="0"/>
                <w:sz w:val="21"/>
                <w:szCs w:val="21"/>
                <w:lang w:val="en-US" w:eastAsia="zh-CN"/>
              </w:rPr>
              <w:t>能制定并实施销售促进策略更好地实现销售目标。</w:t>
            </w:r>
          </w:p>
        </w:tc>
        <w:tc>
          <w:tcPr>
            <w:tcW w:w="345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824"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c>
          <w:tcPr>
            <w:tcW w:w="2170" w:type="dxa"/>
            <w:vMerge w:val="continue"/>
            <w:tcBorders>
              <w:left w:val="single" w:color="auto" w:sz="4" w:space="0"/>
              <w:right w:val="single" w:color="auto" w:sz="4" w:space="0"/>
            </w:tcBorders>
            <w:noWrap w:val="0"/>
            <w:vAlign w:val="center"/>
          </w:tcPr>
          <w:p>
            <w:pPr>
              <w:pStyle w:val="27"/>
              <w:keepNext w:val="0"/>
              <w:keepLines w:val="0"/>
              <w:widowControl/>
              <w:suppressLineNumbers w:val="0"/>
              <w:spacing w:before="0" w:beforeAutospacing="0" w:after="0" w:afterAutospacing="0"/>
              <w:ind w:left="0" w:leftChars="0" w:right="0" w:rightChars="0"/>
              <w:jc w:val="center"/>
              <w:rPr>
                <w:rFonts w:hint="eastAsia" w:ascii="仿宋_GB2312" w:hAnsi="仿宋_GB2312" w:eastAsia="仿宋_GB2312" w:cs="仿宋_GB2312"/>
                <w:kern w:val="0"/>
                <w:sz w:val="21"/>
                <w:szCs w:val="21"/>
                <w:lang w:val="en-US" w:eastAsia="zh-CN"/>
              </w:rPr>
            </w:pPr>
          </w:p>
        </w:tc>
      </w:tr>
    </w:tbl>
    <w:p>
      <w:pPr>
        <w:autoSpaceDE w:val="0"/>
        <w:autoSpaceDN w:val="0"/>
        <w:adjustRightInd w:val="0"/>
        <w:spacing w:line="520" w:lineRule="exact"/>
        <w:rPr>
          <w:rFonts w:hint="eastAsia" w:ascii="仿宋_GB2312" w:hAnsi="仿宋_GB2312" w:eastAsia="仿宋_GB2312" w:cs="仿宋_GB2312"/>
          <w:sz w:val="32"/>
          <w:szCs w:val="32"/>
        </w:rPr>
        <w:sectPr>
          <w:pgSz w:w="16838" w:h="11906" w:orient="landscape"/>
          <w:pgMar w:top="1531" w:right="2041" w:bottom="1531" w:left="1984" w:header="851" w:footer="992" w:gutter="0"/>
          <w:pgNumType w:fmt="numberInDash"/>
          <w:cols w:space="720" w:num="1"/>
          <w:docGrid w:type="lines" w:linePitch="312" w:charSpace="0"/>
        </w:sectPr>
      </w:pPr>
    </w:p>
    <w:p>
      <w:pPr>
        <w:autoSpaceDE w:val="0"/>
        <w:autoSpaceDN w:val="0"/>
        <w:adjustRightInd w:val="0"/>
        <w:spacing w:line="520" w:lineRule="exact"/>
        <w:jc w:val="both"/>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附录2：</w:t>
      </w:r>
    </w:p>
    <w:p>
      <w:pPr>
        <w:autoSpaceDE w:val="0"/>
        <w:autoSpaceDN w:val="0"/>
        <w:adjustRightInd w:val="0"/>
        <w:spacing w:line="520" w:lineRule="exact"/>
        <w:ind w:firstLine="2200" w:firstLineChars="500"/>
        <w:jc w:val="both"/>
        <w:rPr>
          <w:rFonts w:ascii="宋体" w:hAnsi="宋体" w:cs="宋体"/>
          <w:sz w:val="28"/>
          <w:szCs w:val="28"/>
        </w:rPr>
      </w:pPr>
      <w:r>
        <w:rPr>
          <w:rFonts w:hint="eastAsia" w:ascii="方正小标宋简体" w:hAnsi="方正小标宋简体" w:eastAsia="方正小标宋简体" w:cs="方正小标宋简体"/>
          <w:sz w:val="44"/>
          <w:szCs w:val="44"/>
        </w:rPr>
        <w:t>教学进程变更申请表</w:t>
      </w:r>
    </w:p>
    <w:p>
      <w:pPr>
        <w:autoSpaceDE w:val="0"/>
        <w:autoSpaceDN w:val="0"/>
        <w:adjustRightInd w:val="0"/>
        <w:spacing w:line="520" w:lineRule="exact"/>
        <w:ind w:firstLine="480" w:firstLineChars="200"/>
        <w:rPr>
          <w:rFonts w:ascii="宋体" w:hAnsi="宋体" w:cs="宋体"/>
          <w:sz w:val="24"/>
        </w:rPr>
      </w:pPr>
      <w:r>
        <w:rPr>
          <w:rFonts w:hint="eastAsia" w:ascii="宋体" w:hAnsi="宋体" w:cs="宋体"/>
          <w:sz w:val="24"/>
        </w:rPr>
        <w:t>教学部：                                      填报日期：</w:t>
      </w:r>
    </w:p>
    <w:tbl>
      <w:tblPr>
        <w:tblStyle w:val="14"/>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4"/>
        <w:gridCol w:w="1256"/>
        <w:gridCol w:w="2033"/>
        <w:gridCol w:w="2433"/>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课程名称</w:t>
            </w:r>
          </w:p>
        </w:tc>
        <w:tc>
          <w:tcPr>
            <w:tcW w:w="20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年级</w:t>
            </w:r>
          </w:p>
        </w:tc>
        <w:tc>
          <w:tcPr>
            <w:tcW w:w="2433"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专业班级</w:t>
            </w:r>
          </w:p>
        </w:tc>
        <w:tc>
          <w:tcPr>
            <w:tcW w:w="2355" w:type="dxa"/>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restart"/>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50" w:type="dxa"/>
            <w:gridSpan w:val="2"/>
            <w:vMerge w:val="continue"/>
          </w:tcPr>
          <w:p>
            <w:pPr>
              <w:autoSpaceDE w:val="0"/>
              <w:autoSpaceDN w:val="0"/>
              <w:adjustRightInd w:val="0"/>
              <w:spacing w:line="520" w:lineRule="exact"/>
              <w:rPr>
                <w:rFonts w:ascii="宋体" w:hAnsi="宋体" w:cs="宋体"/>
                <w:sz w:val="24"/>
              </w:rPr>
            </w:pPr>
          </w:p>
        </w:tc>
        <w:tc>
          <w:tcPr>
            <w:tcW w:w="2033" w:type="dxa"/>
          </w:tcPr>
          <w:p>
            <w:pPr>
              <w:autoSpaceDE w:val="0"/>
              <w:autoSpaceDN w:val="0"/>
              <w:adjustRightInd w:val="0"/>
              <w:spacing w:line="520" w:lineRule="exact"/>
              <w:rPr>
                <w:rFonts w:ascii="宋体" w:hAnsi="宋体" w:cs="宋体"/>
                <w:sz w:val="24"/>
              </w:rPr>
            </w:pPr>
          </w:p>
        </w:tc>
        <w:tc>
          <w:tcPr>
            <w:tcW w:w="2433" w:type="dxa"/>
          </w:tcPr>
          <w:p>
            <w:pPr>
              <w:autoSpaceDE w:val="0"/>
              <w:autoSpaceDN w:val="0"/>
              <w:adjustRightInd w:val="0"/>
              <w:spacing w:line="520" w:lineRule="exact"/>
              <w:rPr>
                <w:rFonts w:ascii="宋体" w:hAnsi="宋体" w:cs="宋体"/>
                <w:sz w:val="24"/>
              </w:rPr>
            </w:pPr>
          </w:p>
        </w:tc>
        <w:tc>
          <w:tcPr>
            <w:tcW w:w="2355" w:type="dxa"/>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jc w:val="center"/>
              <w:rPr>
                <w:rFonts w:ascii="宋体" w:hAnsi="宋体" w:cs="宋体"/>
                <w:sz w:val="24"/>
              </w:rPr>
            </w:pPr>
            <w:r>
              <w:rPr>
                <w:rFonts w:hint="eastAsia" w:ascii="宋体" w:hAnsi="宋体" w:cs="宋体"/>
                <w:sz w:val="24"/>
              </w:rPr>
              <w:t>原计划内容、进程</w:t>
            </w:r>
          </w:p>
        </w:tc>
        <w:tc>
          <w:tcPr>
            <w:tcW w:w="4788" w:type="dxa"/>
            <w:gridSpan w:val="2"/>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变动后的内容、进程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483" w:type="dxa"/>
            <w:gridSpan w:val="3"/>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tc>
        <w:tc>
          <w:tcPr>
            <w:tcW w:w="4788" w:type="dxa"/>
            <w:gridSpan w:val="2"/>
          </w:tcPr>
          <w:p>
            <w:pPr>
              <w:autoSpaceDE w:val="0"/>
              <w:autoSpaceDN w:val="0"/>
              <w:adjustRightInd w:val="0"/>
              <w:spacing w:line="520" w:lineRule="exact"/>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变动理由</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r>
              <w:rPr>
                <w:rFonts w:hint="eastAsia" w:ascii="宋体" w:hAnsi="宋体" w:cs="宋体"/>
                <w:sz w:val="24"/>
              </w:rPr>
              <w:t xml:space="preserve">              专业负责人签字：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7"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教学部</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680" w:firstLineChars="700"/>
              <w:rPr>
                <w:rFonts w:ascii="宋体" w:hAnsi="宋体" w:cs="宋体"/>
                <w:sz w:val="24"/>
              </w:rPr>
            </w:pPr>
            <w:r>
              <w:rPr>
                <w:rFonts w:hint="eastAsia" w:ascii="宋体" w:hAnsi="宋体" w:cs="宋体"/>
                <w:sz w:val="24"/>
              </w:rPr>
              <w:t>负责人签字（盖章）：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0" w:hRule="atLeast"/>
          <w:jc w:val="center"/>
        </w:trPr>
        <w:tc>
          <w:tcPr>
            <w:tcW w:w="1194" w:type="dxa"/>
            <w:vAlign w:val="center"/>
          </w:tcPr>
          <w:p>
            <w:pPr>
              <w:autoSpaceDE w:val="0"/>
              <w:autoSpaceDN w:val="0"/>
              <w:adjustRightInd w:val="0"/>
              <w:spacing w:line="520" w:lineRule="exact"/>
              <w:jc w:val="center"/>
              <w:rPr>
                <w:rFonts w:ascii="宋体" w:hAnsi="宋体" w:cs="宋体"/>
                <w:sz w:val="24"/>
              </w:rPr>
            </w:pPr>
            <w:r>
              <w:rPr>
                <w:rFonts w:hint="eastAsia" w:ascii="宋体" w:hAnsi="宋体" w:cs="宋体"/>
                <w:sz w:val="24"/>
              </w:rPr>
              <w:t>教务处</w:t>
            </w:r>
          </w:p>
          <w:p>
            <w:pPr>
              <w:autoSpaceDE w:val="0"/>
              <w:autoSpaceDN w:val="0"/>
              <w:adjustRightInd w:val="0"/>
              <w:spacing w:line="520" w:lineRule="exact"/>
              <w:jc w:val="center"/>
              <w:rPr>
                <w:rFonts w:ascii="宋体" w:hAnsi="宋体" w:cs="宋体"/>
                <w:sz w:val="24"/>
              </w:rPr>
            </w:pPr>
            <w:r>
              <w:rPr>
                <w:rFonts w:hint="eastAsia" w:ascii="宋体" w:hAnsi="宋体" w:cs="宋体"/>
                <w:sz w:val="24"/>
              </w:rPr>
              <w:t>意见</w:t>
            </w:r>
          </w:p>
        </w:tc>
        <w:tc>
          <w:tcPr>
            <w:tcW w:w="8077" w:type="dxa"/>
            <w:gridSpan w:val="4"/>
          </w:tcPr>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rPr>
                <w:rFonts w:ascii="宋体" w:hAnsi="宋体" w:cs="宋体"/>
                <w:sz w:val="24"/>
              </w:rPr>
            </w:pPr>
          </w:p>
          <w:p>
            <w:pPr>
              <w:autoSpaceDE w:val="0"/>
              <w:autoSpaceDN w:val="0"/>
              <w:adjustRightInd w:val="0"/>
              <w:spacing w:line="520" w:lineRule="exact"/>
              <w:ind w:firstLine="1440" w:firstLineChars="600"/>
              <w:rPr>
                <w:rFonts w:ascii="宋体" w:hAnsi="宋体" w:cs="宋体"/>
                <w:sz w:val="24"/>
              </w:rPr>
            </w:pPr>
            <w:r>
              <w:rPr>
                <w:rFonts w:hint="eastAsia" w:ascii="宋体" w:hAnsi="宋体" w:cs="宋体"/>
                <w:sz w:val="24"/>
              </w:rPr>
              <w:t>负责人签字（盖章）：                    年   月    日</w:t>
            </w:r>
          </w:p>
        </w:tc>
      </w:tr>
    </w:tbl>
    <w:p>
      <w:pPr>
        <w:autoSpaceDE w:val="0"/>
        <w:autoSpaceDN w:val="0"/>
        <w:adjustRightInd w:val="0"/>
        <w:spacing w:line="520" w:lineRule="exact"/>
        <w:rPr>
          <w:rFonts w:ascii="宋体" w:hAnsi="宋体" w:cs="宋体"/>
          <w:sz w:val="24"/>
        </w:rPr>
      </w:pPr>
      <w:r>
        <w:rPr>
          <w:rFonts w:hint="eastAsia" w:ascii="宋体" w:hAnsi="宋体" w:cs="宋体"/>
          <w:sz w:val="24"/>
        </w:rPr>
        <w:t>备注：本表一式三份，教务处、教学部和授课教师各存一份。</w:t>
      </w:r>
    </w:p>
    <w:p>
      <w:pPr>
        <w:keepNext w:val="0"/>
        <w:keepLines w:val="0"/>
        <w:pageBreakBefore w:val="0"/>
        <w:widowControl w:val="0"/>
        <w:kinsoku/>
        <w:wordWrap/>
        <w:overflowPunct/>
        <w:topLinePunct w:val="0"/>
        <w:autoSpaceDE w:val="0"/>
        <w:autoSpaceDN w:val="0"/>
        <w:bidi w:val="0"/>
        <w:adjustRightInd w:val="0"/>
        <w:snapToGrid/>
        <w:spacing w:after="0" w:line="560" w:lineRule="exact"/>
        <w:textAlignment w:val="auto"/>
        <w:rPr>
          <w:rFonts w:hint="eastAsia" w:ascii="黑体" w:hAnsi="黑体" w:eastAsia="黑体" w:cs="黑体"/>
          <w:b w:val="0"/>
          <w:bCs w:val="0"/>
          <w:color w:val="auto"/>
          <w:kern w:val="2"/>
          <w:sz w:val="32"/>
          <w:szCs w:val="32"/>
          <w:highlight w:val="none"/>
          <w:lang w:val="en-US" w:eastAsia="zh-CN"/>
        </w:rPr>
      </w:pPr>
      <w:r>
        <w:rPr>
          <w:rFonts w:hint="eastAsia" w:ascii="黑体" w:hAnsi="黑体" w:eastAsia="黑体" w:cs="黑体"/>
          <w:b w:val="0"/>
          <w:bCs w:val="0"/>
          <w:color w:val="auto"/>
          <w:kern w:val="2"/>
          <w:sz w:val="32"/>
          <w:szCs w:val="32"/>
          <w:highlight w:val="none"/>
          <w:lang w:val="en-US" w:eastAsia="zh-CN"/>
        </w:rPr>
        <w:t>十三、课程标准</w:t>
      </w: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服装设计基础课程标准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lang w:val="en-US" w:eastAsia="zh-CN" w:bidi="ar"/>
        </w:rPr>
        <w:t>（一）</w:t>
      </w:r>
      <w:r>
        <w:rPr>
          <w:rFonts w:hint="eastAsia" w:ascii="楷体" w:hAnsi="楷体" w:eastAsia="楷体" w:cs="楷体"/>
          <w:snapToGrid/>
          <w:color w:val="auto"/>
          <w:kern w:val="2"/>
          <w:sz w:val="32"/>
          <w:szCs w:val="32"/>
          <w:highlight w:val="none"/>
          <w:lang w:val="en-US" w:eastAsia="zh-CN" w:bidi="ar"/>
        </w:rPr>
        <w:t>课程性质与任务</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服装设计与工艺专业必修的专业基础课程。通过学习素描、色彩、服装人体、服装款式设计、服饰图案、平面构成、立体构成、服装画技法等基础知识，使学生掌握服装设计基础知识；具备手绘服装款式图的能力；具备服装色彩搭配的能力；具备根据服装款式进行款式变化设计的能力；能根据不同风格的服装表达出相应的服装面料质感，具备创意设计出多种系列服装效果图的能力，为学生将来从事服装设计师、服装陈列设计师等工作岗位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（1）具有正确的价值观、道德观、社会责任感等；</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（2）具有严谨的学习态度，良好的学习习惯；</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（3）具有耐心细致的工作作风和严肃认真的工作态度；</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（4）具有良好的安全生产、节能环保等职业意识，能为服装行业的环保和可持续发展做出更多贡献；</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（5）具有科学探索精神与创新意识；</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（6）具有良好的审美能力，能通晓各种服装风格和设计理念；</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（7）具有团队合作意识和沟通表达能力。</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（1）掌握素描关系原理和塑造物品光影关系技巧；</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（2）掌握常用的色彩搭配技巧；</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（3）掌握服装人体结构比例及绘制方法；</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（4）掌握服装款式图的绘制方法和创新变化原理；</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（5）掌握基础图案、平面构成、立体构成中的形式美法则；</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（6）掌握服装效果图绘制技法和创意设计构思方法，时刻保持学习专业的动力与职业兴趣。</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（1）能绘制素描作品；</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（2）能绘制不同角度服装人体动态草图；</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（3）能对服装色彩进行灵活搭配；</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（3）能绘制服装各部件的款式图；</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（4）能根据选定的服装款式进行拓展设计；</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（5）能对服饰图案进行创意创意设计；</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（6）能创意设计系列服装效果图；</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（7）能正确表达出多种常见服装面辅料的质感。</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（三）课程学时</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960" w:firstLineChars="3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144学时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960" w:firstLineChars="3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8学分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lang w:val="en-US" w:eastAsia="zh-CN"/>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260"/>
        <w:gridCol w:w="2565"/>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65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77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39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65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eastAsia="zh-CN" w:bidi="ar"/>
              </w:rPr>
              <w:t>绘画基础</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通过本项目学习，掌握素描概念、素描特点、素描写生、人物速写等基础知识；明确服装设计与绘画基础之间的联系；初步了解从业人员的岗位职责和职业素养。</w:t>
            </w:r>
          </w:p>
        </w:tc>
        <w:tc>
          <w:tcPr>
            <w:tcW w:w="139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1.教师演示绘画技巧，学生实践练习；</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2.教师讲解示范素描、速写、服装人体、衣纹线等的绘画步骤和方法，学生跟步骤实践练习；</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4.案例引导学生明确服装从业人员的岗位职责和职业素养；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default"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vertAlign w:val="baseline"/>
                <w:lang w:val="en-US" w:eastAsia="zh-CN" w:bidi="ar"/>
              </w:rPr>
              <w:t>5.学生规划设计自己的职业生涯蓝图。</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eastAsia="zh-CN" w:bidi="ar"/>
              </w:rPr>
              <w:t>服装人体造型</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通过本项目学习，握服装人体五官绘画方法及步骤；掌握服装人体外部特征比例及不同角度动态规律；掌握服装人体动态草图各部分比例数据及画法步骤；掌握服装人体、头、手、脚的比例数据及画法步骤。</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1.教师讲解示范服装人体头部五官画法，学生实践练习；</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2.临摹眉毛、嘴巴等五官优秀案例作品，掌握服装人体各部位光影效果的塑造技巧；</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3.教师示范演示正面、侧面、3/4角度服装人体画法步骤和技巧，学生实践练习；</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4.测试头、手、脚比例数据及画法步骤；</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5.作品展示及评议。</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eastAsia="zh-CN" w:bidi="ar"/>
              </w:rPr>
              <w:t>色彩基础</w:t>
            </w:r>
          </w:p>
        </w:tc>
        <w:tc>
          <w:tcPr>
            <w:tcW w:w="17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textAlignment w:val="auto"/>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通过本项目学习，了解色彩的基本原理，包括色相、明度和饱和度等概念；了解色彩的分类和命名，掌握常见颜色的名称和特点；掌握色彩的混合原理，了解不同颜色混合后的变化规律；学习色彩搭配的基本原则，如对比、协调等；掌握常见的色彩搭配方案；了解不同风格和场合的服装搭配技巧；了解不同颜色对人的心理影响；掌握颜色在心理层面的象征意义，了解不同文化背景下颜色的意义；学习如何运用色彩心理学原理，合理选择颜色，以符合设计意图和受众心理；了解流行色的概念和特点；掌握流行色的变化规律；学习如何运用流行色进行设计；掌握预测未来流行色的方法；学习如何根据设计意图选择合适的面料和颜色，实现创意和实用性的结合。</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1.教师示范演示广告色调配方法和平涂技巧，学生实践练习不同配色方案作品；</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2.通过实践操作，练习不同颜色组合的搭配技巧，提高审美能力；</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3.收集配色案例，了解不同风格的配色特点和技巧；</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4.分析优秀案例作品，学习其配色方法和思路，提高审美水平；</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5.评估不同色彩方案的优劣，提高对色彩的把控能力和判断力。</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eastAsia="zh-CN" w:bidi="ar"/>
              </w:rPr>
              <w:t>服装款式构成</w:t>
            </w:r>
          </w:p>
        </w:tc>
        <w:tc>
          <w:tcPr>
            <w:tcW w:w="17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通过本项目学习，学习服装款式的基本概念和分类，掌握常见服装款式的特点和应用场景；了解服装款式设计的基本原则和流程，掌握服装款式设计的基本要素；学习服装款式构成的基本要素，如领子、袖子、口袋、门襟等部位的构成和变化规律；掌握不同款式服装的构成要素的特点和应用，提高对服装款式的理解和运用能力；学习如何绘制服装款式图，掌握常见的绘图工具和绘图技巧；了解服装款式图的绘制规范和要求，提高绘图准确性和表达能力；分析不同款式服装的变化规律，学习如何通过细节调整实现款式的变化；掌握服装款式变化的技巧和方法；学习服装款式的搭配原则和方法，了解不同风格和场合的搭配技巧；掌握如何根据个人特点和需求进行款式搭配，提高个人形象塑造能力；学习不同材料的性能和特点；了解图案的分类及创意技法；掌握图案与服装创意设计之间的联系；掌握单独纹样、适合纹样、二方连续纹样、四方连续纹样的创意设计；掌握图案与服装的结合创意设计。</w:t>
            </w:r>
          </w:p>
        </w:tc>
        <w:tc>
          <w:tcPr>
            <w:tcW w:w="139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1.教师借助PPT示范演示服装款式构成基础知识；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2.教师示范演示领子、袖子、口袋、门襟等部件的构成及变化规律，学生完成拓展任务；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3.示范演示裙装、裤装、时尚女上衣、连衣裙等款式的绘制方法和步骤，学生完成拓展练习任务；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4.示范演示服装款式的微妙设计变化及整体协调性原理，学生完成选定服装款式案例设计任务；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5.PPT演示图案基础知识和服饰图案在服饰上的运用；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6.示范演示单独纹样、适合纹样、连续纹样绘制步骤和方法，学生完成各项目任务。</w:t>
            </w:r>
          </w:p>
        </w:tc>
        <w:tc>
          <w:tcPr>
            <w:tcW w:w="65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服装画</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技法</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掌握人体着衣技巧与基本功练；掌握效果图的薄画法和厚画法技巧；掌握彩铅绘制服装效果图的技法；掌握马克笔绘制服装效果图的技法；掌握不同面料肌理的表现技法及服装风格创意设计；掌握系列服装效果图画法。</w:t>
            </w:r>
          </w:p>
        </w:tc>
        <w:tc>
          <w:tcPr>
            <w:tcW w:w="139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1.集中讲解示范衬衫款式图绘制步骤和方法；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2.创意设计系列服装效果图并上色，着重体现肌理效果；</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3.以小组为单位，收集优秀服装效果图图片，建立效果图素材库。</w:t>
            </w:r>
          </w:p>
        </w:tc>
        <w:tc>
          <w:tcPr>
            <w:tcW w:w="65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28</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（1）本课程各阶段的授课内容应与其他专业课程相衔接，力求同步进行。</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（2）教学上必须采取边讲边练、讲练结合，教师现场演示和学生同步练习。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（3）通过小组讨论、个别辅导、集中讲授相结合的方法，灵活运用信息化教学手段，充分调动学生的学习积极性。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培养学生的创新思维能力和艺术鉴赏力，以学生为中心，运用启发式教学方法。在讲授过程中，重点是讲授获得知识的方法和思维方法，更多地采用启发式、探究式、研讨式、直观性教学和理论实训一体化教学方式，有的放矢，因材施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（5）采用“项目教学法”、“任务驱动法”等进行教学，提高学生的实际操作能力。注重调动学生的积极性，激发学生的发散性思维，培养学生的分析能力、设计能力、创新能力和综合能力。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（6）以团队教学合作方式进行教学，既包括教师与教师的合作又包括学生与教师的合作。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实行以产业需求为依据，以学生就业为目的的教学模式，可依托校企合作模式进行项目化的任务设置，让学生在完成项目任务的同时，将理论与实践相结合，强化学生服装技术的岗位职业能力的培养，将创新意识与技术能力相结合，使学生的职业素养与技艺能力得到全面发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（1）配备本课程必备的</w:t>
      </w:r>
      <w:r>
        <w:rPr>
          <w:rFonts w:hint="eastAsia" w:ascii="仿宋_GB2312" w:eastAsia="仿宋_GB2312"/>
          <w:color w:val="auto"/>
          <w:sz w:val="32"/>
          <w:szCs w:val="32"/>
          <w:lang w:eastAsia="zh-CN"/>
        </w:rPr>
        <w:t>服装专业理实一体化实训室</w:t>
      </w:r>
      <w:r>
        <w:rPr>
          <w:rFonts w:hint="eastAsia" w:ascii="仿宋_GB2312" w:eastAsia="仿宋_GB2312"/>
          <w:color w:val="auto"/>
          <w:sz w:val="32"/>
          <w:szCs w:val="32"/>
          <w:lang w:val="en-US" w:eastAsia="zh-CN"/>
        </w:rPr>
        <w:t>，参照国内国际服装专业技能实训室实训设备配备标准配齐必备的教学设备和实验、实训器材，使用极域电子教室和服装CDR、PS、AI等平面设计软件辅助授课，充分提高课堂教学效率。</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（2）充分发挥现代信息技术优势，开发数字化教学资源建设符合教学要求的微课、多媒体课件、动画、资料文献等资源，库，实现教学资源和成果共享</w:t>
      </w:r>
      <w:r>
        <w:rPr>
          <w:rFonts w:hint="eastAsia" w:ascii="仿宋_GB2312" w:eastAsia="仿宋_GB2312" w:cs="Times New Roman"/>
          <w:color w:val="auto"/>
          <w:sz w:val="32"/>
          <w:szCs w:val="32"/>
          <w:lang w:val="en-US" w:eastAsia="zh-CN"/>
        </w:rPr>
        <w:t>，</w:t>
      </w:r>
      <w:r>
        <w:rPr>
          <w:rFonts w:hint="eastAsia" w:ascii="仿宋_GB2312" w:hAnsi="Times New Roman" w:eastAsia="仿宋_GB2312" w:cs="Times New Roman"/>
          <w:color w:val="auto"/>
          <w:sz w:val="32"/>
          <w:szCs w:val="32"/>
          <w:lang w:val="en-US" w:eastAsia="zh-CN"/>
        </w:rPr>
        <w:t>充分、合理使用已开放的校外课程教学资源库，形成引进优质教学资源通畅渠道。</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3）产教结合、校企合作，注重校内实训基地真实实践场所的作用，安排入校新生的参观学习，熟悉服装生产制作流程中服装结构图制图的重要性，增强学生的专业认识和职业生涯的更合理规划，加快学生角色转换，缩短工作适应期。</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Times New Roman" w:eastAsia="仿宋_GB2312" w:cs="Times New Roman"/>
          <w:color w:val="auto"/>
          <w:sz w:val="32"/>
          <w:szCs w:val="32"/>
          <w:lang w:val="en-US" w:eastAsia="zh-CN"/>
        </w:rPr>
        <w:t>（4）参观相关合作企业，巧用认识实习、参观学习等良机，了解</w:t>
      </w:r>
      <w:r>
        <w:rPr>
          <w:rFonts w:hint="eastAsia" w:ascii="仿宋_GB2312" w:eastAsia="仿宋_GB2312" w:cs="Times New Roman"/>
          <w:color w:val="auto"/>
          <w:sz w:val="32"/>
          <w:szCs w:val="32"/>
          <w:lang w:val="en-US" w:eastAsia="zh-CN"/>
        </w:rPr>
        <w:t>服装设计师岗位的工作内容和</w:t>
      </w:r>
      <w:r>
        <w:rPr>
          <w:rFonts w:hint="eastAsia" w:ascii="仿宋_GB2312" w:hAnsi="仿宋_GB2312" w:eastAsia="仿宋_GB2312" w:cs="仿宋_GB2312"/>
          <w:snapToGrid/>
          <w:color w:val="auto"/>
          <w:kern w:val="2"/>
          <w:sz w:val="32"/>
          <w:szCs w:val="32"/>
          <w:lang w:val="en-US" w:eastAsia="zh-CN" w:bidi="ar"/>
        </w:rPr>
        <w:t>需要的职业素养。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4.教材编写与选用</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（1）教材编写以本课程标准为基本要求，按理论与实践一体化项目教学形式进行设计，以</w:t>
      </w:r>
      <w:r>
        <w:rPr>
          <w:rFonts w:hint="eastAsia" w:ascii="仿宋_GB2312" w:eastAsia="仿宋_GB2312" w:cs="Times New Roman"/>
          <w:color w:val="auto"/>
          <w:sz w:val="32"/>
          <w:szCs w:val="32"/>
          <w:lang w:val="en-US" w:eastAsia="zh-CN"/>
        </w:rPr>
        <w:t>素描、色彩、款式造型设计、图案设计、服装效果图绘制为主要内容并拓展延伸</w:t>
      </w:r>
      <w:r>
        <w:rPr>
          <w:rFonts w:hint="eastAsia" w:ascii="仿宋_GB2312" w:hAnsi="Times New Roman" w:eastAsia="仿宋_GB2312" w:cs="Times New Roman"/>
          <w:color w:val="auto"/>
          <w:sz w:val="32"/>
          <w:szCs w:val="32"/>
          <w:lang w:val="en-US" w:eastAsia="zh-CN"/>
        </w:rPr>
        <w:t>，按照</w:t>
      </w:r>
      <w:r>
        <w:rPr>
          <w:rFonts w:hint="eastAsia" w:ascii="仿宋_GB2312" w:hAnsi="Times New Roman" w:eastAsia="仿宋_GB2312" w:cs="Times New Roman"/>
          <w:color w:val="auto"/>
          <w:sz w:val="32"/>
          <w:szCs w:val="32"/>
          <w:lang w:val="zh-CN" w:eastAsia="zh-CN"/>
        </w:rPr>
        <w:t>专业技能达标</w:t>
      </w:r>
      <w:r>
        <w:rPr>
          <w:rFonts w:hint="eastAsia" w:ascii="仿宋_GB2312" w:hAnsi="Times New Roman" w:eastAsia="仿宋_GB2312" w:cs="Times New Roman"/>
          <w:color w:val="auto"/>
          <w:sz w:val="32"/>
          <w:szCs w:val="32"/>
          <w:lang w:val="en-US" w:eastAsia="zh-CN"/>
        </w:rPr>
        <w:t>的原则，系统、扼要地组织教材内容。</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（2）教材应反映服装专业的现状和发展趋势，引入新技术、新工艺、新方法、新材料，使教材富有时代性、先进性和前瞻性。</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（3）应考虑中职学生的认知能力</w:t>
      </w:r>
      <w:r>
        <w:rPr>
          <w:rFonts w:hint="eastAsia" w:ascii="仿宋_GB2312" w:eastAsia="仿宋_GB2312"/>
          <w:color w:val="auto"/>
          <w:sz w:val="32"/>
          <w:szCs w:val="32"/>
          <w:highlight w:val="none"/>
          <w:lang w:eastAsia="zh-CN"/>
        </w:rPr>
        <w:t>，采用图文并茂的形式，</w:t>
      </w:r>
      <w:r>
        <w:rPr>
          <w:rFonts w:hint="eastAsia" w:ascii="仿宋_GB2312" w:hAnsi="Times New Roman" w:eastAsia="仿宋_GB2312" w:cs="Times New Roman"/>
          <w:color w:val="auto"/>
          <w:sz w:val="32"/>
          <w:szCs w:val="32"/>
          <w:highlight w:val="none"/>
          <w:lang w:val="en-US" w:eastAsia="zh-CN"/>
        </w:rPr>
        <w:t>体现本课程的特征，有利于提高学生学习兴趣，教材配套资料应该与信息化教学资源建设相互补充，充分满足教学需要。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（4）教材应配备习题集等其他相关的教学资料。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小标宋简体" w:hAnsi="方正小标宋简体" w:eastAsia="方正小标宋简体" w:cs="方正小标宋简体"/>
          <w:b w:val="0"/>
          <w:bCs w:val="0"/>
          <w:i w:val="0"/>
          <w:iCs w:val="0"/>
          <w:caps w:val="0"/>
          <w:color w:val="auto"/>
          <w:spacing w:val="0"/>
          <w:kern w:val="0"/>
          <w:sz w:val="36"/>
          <w:szCs w:val="36"/>
          <w:highlight w:val="blue"/>
          <w:shd w:val="clear" w:fill="FFFFFF"/>
          <w:lang w:val="en-US" w:eastAsia="zh-CN" w:bidi="ar"/>
        </w:rPr>
      </w:pPr>
      <w:r>
        <w:rPr>
          <w:rFonts w:hint="eastAsia" w:ascii="仿宋_GB2312" w:hAnsi="Times New Roman" w:eastAsia="仿宋_GB2312" w:cs="Times New Roman"/>
          <w:color w:val="auto"/>
          <w:sz w:val="32"/>
          <w:szCs w:val="32"/>
          <w:highlight w:val="none"/>
          <w:lang w:val="en-US" w:eastAsia="zh-CN"/>
        </w:rPr>
        <w:t>（5）教材选用应按照《职业院校教材管理办法》中的要求，规范选用教材，优先选用国家和省级规划教材，鼓励使用新型活页式、工作手册式教材</w:t>
      </w:r>
      <w:r>
        <w:rPr>
          <w:rFonts w:hint="eastAsia" w:ascii="仿宋_GB2312" w:eastAsia="仿宋_GB2312" w:cs="Times New Roman"/>
          <w:color w:val="auto"/>
          <w:sz w:val="32"/>
          <w:szCs w:val="32"/>
          <w:highlight w:val="none"/>
          <w:lang w:val="en-US" w:eastAsia="zh-CN"/>
        </w:rPr>
        <w:t>。</w:t>
      </w: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服装结构制图课程标准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（一）</w:t>
      </w:r>
      <w:r>
        <w:rPr>
          <w:rFonts w:hint="default" w:ascii="楷体" w:hAnsi="楷体" w:eastAsia="楷体" w:cs="楷体"/>
          <w:snapToGrid/>
          <w:color w:val="auto"/>
          <w:kern w:val="2"/>
          <w:sz w:val="32"/>
          <w:szCs w:val="32"/>
          <w:lang w:val="en-US" w:eastAsia="zh-CN" w:bidi="ar"/>
        </w:rPr>
        <w:t>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0"/>
          <w:sz w:val="32"/>
          <w:szCs w:val="32"/>
          <w:lang w:val="en-US" w:eastAsia="zh-CN" w:bidi="ar"/>
        </w:rPr>
      </w:pPr>
      <w:r>
        <w:rPr>
          <w:rFonts w:hint="eastAsia" w:ascii="仿宋" w:hAnsi="仿宋" w:eastAsia="仿宋" w:cs="仿宋"/>
          <w:snapToGrid/>
          <w:color w:val="auto"/>
          <w:kern w:val="2"/>
          <w:sz w:val="32"/>
          <w:szCs w:val="32"/>
          <w:highlight w:val="none"/>
          <w:lang w:eastAsia="zh-CN" w:bidi="ar"/>
        </w:rPr>
        <w:t>本课程是服装设计与工艺专业必修的专业基础课程。</w:t>
      </w:r>
      <w:r>
        <w:rPr>
          <w:rFonts w:hint="eastAsia" w:ascii="仿宋_GB2312" w:hAnsi="仿宋_GB2312" w:eastAsia="仿宋_GB2312" w:cs="仿宋_GB2312"/>
          <w:snapToGrid/>
          <w:color w:val="auto"/>
          <w:kern w:val="0"/>
          <w:sz w:val="32"/>
          <w:szCs w:val="32"/>
          <w:lang w:val="en-US" w:eastAsia="zh-CN" w:bidi="ar"/>
        </w:rPr>
        <w:t>通过学习裙装、裤装、衬衫类、西服类等常见服装款式的结构制图的基本原理、制图步骤和方法，使学生理解人体结构与服装制图的关系；掌握服装结构制图的基本原理、制图方法和变化规律；掌握人体测量的方法以及加放量的知识；掌握不同款式服装的缝份、折边等知识；了解不同门幅用料计算方法；掌握原型法和比例法纸样制作技巧；能运用服装结构变化规律,认识、分析、解决一般体型服装款式的变化，为学习其他专业课程打下坚实的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（1）了解服装结构制图与人体结构的关系；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（2）熟练掌握制图工具的使用方法；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（3）掌握裙装、裤装、上装等多种款式服装的制图方法和变化规律；</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（4）具备运用制图知识解决制图过程中实际问题的能力。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（1）能灵活处理人体结构与服装结构制图之间的关系；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（2）能对人体关键部位进行正确地测量；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（3）能根据款式需要灵活选定加放量的数值；</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（4）能运用服装制图的基本原理和方法绘制不同款式服装的结构制图；</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（5）能灵活处理不同款式服装的缝份、折边以及加放知识；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（6）能理解清不同款式服装各部件之间的组合关系；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（7）会根据不同款式服装进行纸样设计与制作。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144学时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8学分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adjustRightInd w:val="0"/>
        <w:snapToGrid w:val="0"/>
        <w:spacing w:line="440" w:lineRule="exact"/>
        <w:jc w:val="center"/>
        <w:rPr>
          <w:rFonts w:hint="eastAsia"/>
          <w:lang w:val="en-US" w:eastAsia="zh-CN"/>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2"/>
        <w:gridCol w:w="1308"/>
        <w:gridCol w:w="3262"/>
        <w:gridCol w:w="3042"/>
        <w:gridCol w:w="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459"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713"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77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65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39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45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71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bidi="ar"/>
              </w:rPr>
              <w:t>服装基础知识</w:t>
            </w:r>
          </w:p>
        </w:tc>
        <w:tc>
          <w:tcPr>
            <w:tcW w:w="177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通过本项目学习，能理解人体结构与服装制图的关系；能掌握正确的人体测量部位、方法以及加放等基础知识；能熟记服装结构制图的专业术语；理解服装制图的原理；掌握服装结构制图的步骤和方法。</w:t>
            </w:r>
          </w:p>
        </w:tc>
        <w:tc>
          <w:tcPr>
            <w:tcW w:w="165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bidi="ar"/>
              </w:rPr>
              <w:t>1.</w:t>
            </w:r>
            <w:r>
              <w:rPr>
                <w:rFonts w:hint="eastAsia" w:ascii="仿宋_GB2312" w:hAnsi="仿宋_GB2312" w:eastAsia="仿宋_GB2312" w:cs="仿宋_GB2312"/>
                <w:color w:val="auto"/>
                <w:kern w:val="0"/>
                <w:vertAlign w:val="baseline"/>
                <w:lang w:val="en-US" w:eastAsia="zh-CN" w:bidi="ar"/>
              </w:rPr>
              <w:t>课件演示并讲解人体的结构特点与比例；</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2.教师讲解示范正确的人体测量方法，并根据要求确定加放量；</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3.教师讲解示范服装制图图纸规范，学生实践练习；</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4.借用课程资源库引导同学们认知国际标准、国家标准以及行业标准；</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5.教师讲解国家服装号型标准的应用、服装的分类及服装结构制图步骤与方法。</w:t>
            </w:r>
          </w:p>
        </w:tc>
        <w:tc>
          <w:tcPr>
            <w:tcW w:w="39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5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71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bidi="ar"/>
              </w:rPr>
              <w:t>裙装的制图原理、方法与实践</w:t>
            </w:r>
          </w:p>
        </w:tc>
        <w:tc>
          <w:tcPr>
            <w:tcW w:w="177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明确裙子分类方法；了解裙装的结构原理；掌握不同裙型的结构制图方法；掌握不同款式裙装的缝份、折边以及加放知识；理解不同款式裙装的部件组合关系；掌握不同款式裙装的纸样制作技术。</w:t>
            </w:r>
          </w:p>
        </w:tc>
        <w:tc>
          <w:tcPr>
            <w:tcW w:w="165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1.教师示范演示结束，拓展3款不同类型裙装的结构制图原理与方法，学生实践练习；</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2.教师示范演示课堂内容后，学生完成直裙</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1：5和1：1结构制图的纸样制作和布料裁剪。</w:t>
            </w:r>
          </w:p>
        </w:tc>
        <w:tc>
          <w:tcPr>
            <w:tcW w:w="39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45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71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bidi="ar"/>
              </w:rPr>
              <w:t>裤装的制图原理</w:t>
            </w:r>
            <w:r>
              <w:rPr>
                <w:rFonts w:hint="eastAsia" w:ascii="仿宋_GB2312" w:hAnsi="仿宋_GB2312" w:eastAsia="仿宋_GB2312" w:cs="仿宋_GB2312"/>
                <w:color w:val="auto"/>
                <w:kern w:val="0"/>
                <w:vertAlign w:val="baseline"/>
                <w:lang w:eastAsia="zh-CN" w:bidi="ar"/>
              </w:rPr>
              <w:t>、</w:t>
            </w:r>
            <w:r>
              <w:rPr>
                <w:rFonts w:hint="eastAsia" w:ascii="仿宋_GB2312" w:hAnsi="仿宋_GB2312" w:eastAsia="仿宋_GB2312" w:cs="仿宋_GB2312"/>
                <w:color w:val="auto"/>
                <w:kern w:val="0"/>
                <w:vertAlign w:val="baseline"/>
                <w:lang w:bidi="ar"/>
              </w:rPr>
              <w:t>方法与实践</w:t>
            </w:r>
          </w:p>
        </w:tc>
        <w:tc>
          <w:tcPr>
            <w:tcW w:w="177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通过本项目学习，了解裤装的结构原理；理解裤装的制图原理；掌握不同裤型的结构制图方法；掌握不同款式的裤装缝份、折边以及加放知识；理解不同款式的裤装部件组合关系；掌握不同款式的裤装纸样制作技术。</w:t>
            </w:r>
          </w:p>
        </w:tc>
        <w:tc>
          <w:tcPr>
            <w:tcW w:w="165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1.教师引领学生完成几款不同裤装的结构制图；</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2.教师示范演示结束后学生完成男、女西裤1：5结构制图和结构制图的纸样制作和面料裁剪。</w:t>
            </w:r>
          </w:p>
        </w:tc>
        <w:tc>
          <w:tcPr>
            <w:tcW w:w="39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45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71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eastAsia="zh-CN" w:bidi="ar"/>
              </w:rPr>
              <w:t>四开身上衣的制图原理、方法与实践</w:t>
            </w:r>
          </w:p>
        </w:tc>
        <w:tc>
          <w:tcPr>
            <w:tcW w:w="177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通过本项目学习，了解四开身上衣的结构原理；理解四开身上衣的制图原理；掌握四开身上衣的结构制图方法；掌握不同款式的四开身服装的缝份、折边以及加放知识；理解不同款式的四开身服装部件组合关系；掌握不同款式的四开身服装纸样制作技术。</w:t>
            </w:r>
          </w:p>
        </w:tc>
        <w:tc>
          <w:tcPr>
            <w:tcW w:w="165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1.教师示范演示男、女衬衫的结构制图步骤和方法，学生完成男、女衬衫的结构制图；</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2.教师示范演示结束后，学生完成男、女衬衫结构制图和纸样制作和面料裁剪。</w:t>
            </w:r>
          </w:p>
        </w:tc>
        <w:tc>
          <w:tcPr>
            <w:tcW w:w="39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459"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w:t>
            </w:r>
          </w:p>
        </w:tc>
        <w:tc>
          <w:tcPr>
            <w:tcW w:w="71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bidi="ar"/>
              </w:rPr>
            </w:pPr>
            <w:r>
              <w:rPr>
                <w:rFonts w:hint="eastAsia" w:ascii="仿宋_GB2312" w:hAnsi="仿宋_GB2312" w:eastAsia="仿宋_GB2312" w:cs="仿宋_GB2312"/>
                <w:color w:val="auto"/>
                <w:kern w:val="0"/>
                <w:vertAlign w:val="baseline"/>
                <w:lang w:bidi="ar"/>
              </w:rPr>
              <w:t>三开</w:t>
            </w:r>
            <w:r>
              <w:rPr>
                <w:rFonts w:hint="eastAsia" w:ascii="仿宋_GB2312" w:hAnsi="仿宋_GB2312" w:eastAsia="仿宋_GB2312" w:cs="仿宋_GB2312"/>
                <w:color w:val="auto"/>
                <w:kern w:val="0"/>
                <w:vertAlign w:val="baseline"/>
                <w:lang w:eastAsia="zh-CN" w:bidi="ar"/>
              </w:rPr>
              <w:t>身</w:t>
            </w:r>
            <w:r>
              <w:rPr>
                <w:rFonts w:hint="eastAsia" w:ascii="仿宋_GB2312" w:hAnsi="仿宋_GB2312" w:eastAsia="仿宋_GB2312" w:cs="仿宋_GB2312"/>
                <w:color w:val="auto"/>
                <w:kern w:val="0"/>
                <w:vertAlign w:val="baseline"/>
                <w:lang w:bidi="ar"/>
              </w:rPr>
              <w:t>上衣的制图原理</w:t>
            </w:r>
            <w:r>
              <w:rPr>
                <w:rFonts w:hint="eastAsia" w:ascii="仿宋_GB2312" w:hAnsi="仿宋_GB2312" w:eastAsia="仿宋_GB2312" w:cs="仿宋_GB2312"/>
                <w:color w:val="auto"/>
                <w:kern w:val="0"/>
                <w:vertAlign w:val="baseline"/>
                <w:lang w:eastAsia="zh-CN" w:bidi="ar"/>
              </w:rPr>
              <w:t>、</w:t>
            </w:r>
            <w:r>
              <w:rPr>
                <w:rFonts w:hint="eastAsia" w:ascii="仿宋_GB2312" w:hAnsi="仿宋_GB2312" w:eastAsia="仿宋_GB2312" w:cs="仿宋_GB2312"/>
                <w:color w:val="auto"/>
                <w:kern w:val="0"/>
                <w:vertAlign w:val="baseline"/>
                <w:lang w:bidi="ar"/>
              </w:rPr>
              <w:t>方法与实践</w:t>
            </w:r>
          </w:p>
        </w:tc>
        <w:tc>
          <w:tcPr>
            <w:tcW w:w="177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通过本项目学习，了解三开身上衣的结构原理、制图原理；掌握三开身上衣结构图方法；掌握不同款式的三开身服装的缝份、折边、加放以及各部件之间的组合关系；掌握3款三开身服装纸样制作技术。</w:t>
            </w:r>
          </w:p>
        </w:tc>
        <w:tc>
          <w:tcPr>
            <w:tcW w:w="165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1.教师示范演示后，学生依据所学完成男、女西服的结构制图；</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2.教师示范演示结束后，学生完成女西服1：5和1 ：1结构制图、纸样制作和面料裁剪。</w:t>
            </w:r>
          </w:p>
        </w:tc>
        <w:tc>
          <w:tcPr>
            <w:tcW w:w="39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42</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（1）本课程各阶段的授课内容应与服装工艺课程相衔接，力求同步进行。</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（2）教学上必须采取边讲边练、讲练结合，教师现场演示和学生同步练习。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（3）通过小组讨论、个别辅导、集中讲授相结合的方法，灵活运用信息化教学手段，充分调动学生的学习积极性。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培养学生的形象思维能力，以学生为中心，运用启发式教学方法。在讲授过程中，重点是讲授获得知识的方法和思维方法，更多地采用启发式、探究式、研讨式、直观性教学和理论实训一体化教学方式，有的放矢，因材施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（5）提倡采用“项目教学法”、“任务驱动法”等进行教学，提高学生的实际操作能力。注重调动学生的积极性，激发学生的发散性思维，培养学生的分析能力、设计能力、创新能力和综合能力。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（6）提倡团队教学合作，这种合作既包括教师与教师的合作又包括学生与教师的合作。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提倡实行以产业需求为依据，以学生就业为目的的教学模式，可依托校企合作模式进行项目化的任务设置，让学生在完成项目任务的同时，将理论与实践相结合，强化学生服装技术的岗位职业能力的培养，将创新意识与技术能力相结合，使学生的职业素养与技艺能力得到全面发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eastAsia="仿宋_GB2312"/>
          <w:color w:val="auto"/>
          <w:sz w:val="32"/>
          <w:szCs w:val="32"/>
          <w:lang w:eastAsia="zh-CN"/>
        </w:rPr>
      </w:pPr>
      <w:r>
        <w:rPr>
          <w:rFonts w:hint="eastAsia" w:ascii="仿宋_GB2312" w:eastAsia="仿宋_GB2312"/>
          <w:color w:val="auto"/>
          <w:sz w:val="32"/>
          <w:szCs w:val="32"/>
          <w:lang w:val="en-US" w:eastAsia="zh-CN"/>
        </w:rPr>
        <w:t>（1）配备本课程必备的</w:t>
      </w:r>
      <w:r>
        <w:rPr>
          <w:rFonts w:hint="eastAsia" w:ascii="仿宋_GB2312" w:eastAsia="仿宋_GB2312"/>
          <w:color w:val="auto"/>
          <w:sz w:val="32"/>
          <w:szCs w:val="32"/>
          <w:lang w:eastAsia="zh-CN"/>
        </w:rPr>
        <w:t>服装专业理实一体化实训室</w:t>
      </w:r>
      <w:r>
        <w:rPr>
          <w:rFonts w:hint="eastAsia" w:ascii="仿宋_GB2312" w:eastAsia="仿宋_GB2312"/>
          <w:color w:val="auto"/>
          <w:sz w:val="32"/>
          <w:szCs w:val="32"/>
          <w:lang w:val="en-US" w:eastAsia="zh-CN"/>
        </w:rPr>
        <w:t>，参照国内国际服装专业技能实训室实训设备配备标准配齐必备的教学设备和实验、实训器材，使用极域电子教室和服装CAD软件辅助授课，充分提高课堂教学效率。</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2）充分发挥现代信息技术优势，开发数字化教学资源建设符合教学要求的微课、多媒体课件、动画、资料文献等资源，库，实现教学资源和成果共享；充分、合理使用已开放的校外课程教学资源库，形成引进优质教学资源通畅渠道。</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3）产教结合、校企合作，注重校内实训基地真实实践场所的作用，安排入校新生的参观学习，熟悉服装生产制作流程中服装结构图制图的重要性，增强学生的专业认识和职业生涯的更合理规划，加快学生角色转换，缩短工作适应期。</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（4）参观相关合作企业，把课堂搬进企业车间，联系实际，多进行市场调研。</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4.教材编写与选用</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（1）教材编写以本课程标准为基本要求，按理论与实践一体化项目教学形式进行设计，以主要裙、裤、衬衫、西装为结构制图实例拓展延伸多款款式服装，按照</w:t>
      </w:r>
      <w:r>
        <w:rPr>
          <w:rFonts w:hint="eastAsia" w:ascii="仿宋_GB2312" w:hAnsi="Times New Roman" w:eastAsia="仿宋_GB2312" w:cs="Times New Roman"/>
          <w:color w:val="auto"/>
          <w:sz w:val="32"/>
          <w:szCs w:val="32"/>
          <w:lang w:val="zh-CN" w:eastAsia="zh-CN"/>
        </w:rPr>
        <w:t>专业技能达标</w:t>
      </w:r>
      <w:r>
        <w:rPr>
          <w:rFonts w:hint="eastAsia" w:ascii="仿宋_GB2312" w:hAnsi="Times New Roman" w:eastAsia="仿宋_GB2312" w:cs="Times New Roman"/>
          <w:color w:val="auto"/>
          <w:sz w:val="32"/>
          <w:szCs w:val="32"/>
          <w:lang w:val="en-US" w:eastAsia="zh-CN"/>
        </w:rPr>
        <w:t>的原则，系统、扼要地组织教材内容。</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（2）教材应反映服装专业的现状和发展趋势，引入新技术、新工艺、新方法、新材料，使教材富有时代性、先进性和前瞻性。</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（3）应考虑中职学生的认知能力，采用图文并茂的形式，体现本课程的特征，有利于提高学生学习兴趣，教材配套资料应该与信息化教学资源建设相互补充，充分满足教学需要。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lang w:val="en-US" w:eastAsia="zh-CN"/>
        </w:rPr>
      </w:pPr>
      <w:r>
        <w:rPr>
          <w:rFonts w:hint="eastAsia" w:ascii="仿宋_GB2312" w:hAnsi="Times New Roman" w:eastAsia="仿宋_GB2312" w:cs="Times New Roman"/>
          <w:color w:val="auto"/>
          <w:sz w:val="32"/>
          <w:szCs w:val="32"/>
          <w:lang w:val="en-US" w:eastAsia="zh-CN"/>
        </w:rPr>
        <w:t>（4）教材应配备习题集等其他相关的教学资料。</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color w:val="auto"/>
          <w:sz w:val="32"/>
          <w:szCs w:val="32"/>
          <w:highlight w:val="none"/>
          <w:lang w:val="en-US" w:eastAsia="zh-CN"/>
        </w:rPr>
      </w:pPr>
      <w:r>
        <w:rPr>
          <w:rFonts w:hint="eastAsia" w:ascii="仿宋_GB2312" w:hAnsi="Times New Roman" w:eastAsia="仿宋_GB2312" w:cs="Times New Roman"/>
          <w:color w:val="auto"/>
          <w:sz w:val="32"/>
          <w:szCs w:val="32"/>
          <w:highlight w:val="none"/>
          <w:lang w:val="en-US" w:eastAsia="zh-CN"/>
        </w:rPr>
        <w:t>（5）教材选用应按照《职业院校教材管理办法》中的要求，规范选用教材，优先选用国家和省级规划教材，鼓励使用新型活页式、工作手册式教材。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pStyle w:val="4"/>
        <w:rPr>
          <w:rFonts w:hint="eastAsia" w:ascii="方正小标宋简体" w:hAnsi="方正小标宋简体" w:eastAsia="方正小标宋简体" w:cs="方正小标宋简体"/>
          <w:color w:val="auto"/>
          <w:sz w:val="32"/>
          <w:szCs w:val="32"/>
          <w:highlight w:val="none"/>
          <w:lang w:val="en-US" w:eastAsia="zh-CN"/>
        </w:rPr>
      </w:pPr>
    </w:p>
    <w:p>
      <w:pPr>
        <w:pStyle w:val="4"/>
        <w:rPr>
          <w:rFonts w:hint="eastAsia" w:ascii="方正小标宋简体" w:hAnsi="方正小标宋简体" w:eastAsia="方正小标宋简体" w:cs="方正小标宋简体"/>
          <w:color w:val="auto"/>
          <w:sz w:val="32"/>
          <w:szCs w:val="32"/>
          <w:highlight w:val="none"/>
          <w:lang w:val="en-US" w:eastAsia="zh-CN"/>
        </w:rPr>
      </w:pPr>
    </w:p>
    <w:p>
      <w:pPr>
        <w:pStyle w:val="4"/>
        <w:rPr>
          <w:rFonts w:hint="eastAsia" w:ascii="方正小标宋简体" w:hAnsi="方正小标宋简体" w:eastAsia="方正小标宋简体" w:cs="方正小标宋简体"/>
          <w:color w:val="auto"/>
          <w:sz w:val="32"/>
          <w:szCs w:val="32"/>
          <w:highlight w:val="none"/>
          <w:lang w:val="en-US" w:eastAsia="zh-CN"/>
        </w:rPr>
      </w:pPr>
    </w:p>
    <w:p>
      <w:pPr>
        <w:pStyle w:val="4"/>
        <w:rPr>
          <w:rFonts w:hint="eastAsia" w:ascii="方正小标宋简体" w:hAnsi="方正小标宋简体" w:eastAsia="方正小标宋简体" w:cs="方正小标宋简体"/>
          <w:color w:val="auto"/>
          <w:sz w:val="32"/>
          <w:szCs w:val="32"/>
          <w:highlight w:val="none"/>
          <w:lang w:val="en-US" w:eastAsia="zh-CN"/>
        </w:rPr>
      </w:pPr>
    </w:p>
    <w:p>
      <w:pPr>
        <w:pStyle w:val="4"/>
        <w:rPr>
          <w:rFonts w:hint="eastAsia" w:ascii="方正小标宋简体" w:hAnsi="方正小标宋简体" w:eastAsia="方正小标宋简体" w:cs="方正小标宋简体"/>
          <w:color w:val="auto"/>
          <w:sz w:val="32"/>
          <w:szCs w:val="32"/>
          <w:highlight w:val="none"/>
          <w:lang w:val="en-US" w:eastAsia="zh-CN"/>
        </w:rPr>
      </w:pPr>
    </w:p>
    <w:p>
      <w:pPr>
        <w:pStyle w:val="4"/>
        <w:rPr>
          <w:rFonts w:hint="eastAsia" w:ascii="方正小标宋简体" w:hAnsi="方正小标宋简体" w:eastAsia="方正小标宋简体" w:cs="方正小标宋简体"/>
          <w:color w:val="auto"/>
          <w:sz w:val="32"/>
          <w:szCs w:val="32"/>
          <w:highlight w:val="none"/>
          <w:lang w:val="en-US" w:eastAsia="zh-CN"/>
        </w:rPr>
      </w:pPr>
    </w:p>
    <w:p>
      <w:pPr>
        <w:pStyle w:val="4"/>
        <w:rPr>
          <w:rFonts w:hint="eastAsia" w:ascii="方正小标宋简体" w:hAnsi="方正小标宋简体" w:eastAsia="方正小标宋简体" w:cs="方正小标宋简体"/>
          <w:color w:val="auto"/>
          <w:sz w:val="32"/>
          <w:szCs w:val="32"/>
          <w:highlight w:val="none"/>
          <w:lang w:val="en-US" w:eastAsia="zh-CN"/>
        </w:rPr>
      </w:pPr>
    </w:p>
    <w:p>
      <w:pPr>
        <w:pStyle w:val="4"/>
        <w:rPr>
          <w:rFonts w:hint="eastAsia" w:ascii="方正小标宋简体" w:hAnsi="方正小标宋简体" w:eastAsia="方正小标宋简体" w:cs="方正小标宋简体"/>
          <w:color w:val="auto"/>
          <w:sz w:val="32"/>
          <w:szCs w:val="32"/>
          <w:highlight w:val="none"/>
          <w:lang w:val="en-US" w:eastAsia="zh-CN"/>
        </w:rPr>
      </w:pPr>
    </w:p>
    <w:p>
      <w:pPr>
        <w:pStyle w:val="4"/>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shd w:val="clear"/>
        <w:kinsoku/>
        <w:wordWrap/>
        <w:overflowPunct/>
        <w:topLinePunct w:val="0"/>
        <w:bidi w:val="0"/>
        <w:snapToGrid w:val="0"/>
        <w:spacing w:before="156" w:beforeLines="50" w:after="156" w:afterLines="50" w:line="580" w:lineRule="exact"/>
        <w:ind w:firstLine="3200" w:firstLineChars="1000"/>
        <w:jc w:val="both"/>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服装材料课程标准</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lang w:val="en-US" w:eastAsia="zh-CN" w:bidi="ar"/>
        </w:rPr>
        <w:t>（一）</w:t>
      </w:r>
      <w:r>
        <w:rPr>
          <w:rFonts w:hint="eastAsia" w:ascii="楷体" w:hAnsi="楷体" w:eastAsia="楷体" w:cs="楷体"/>
          <w:snapToGrid/>
          <w:color w:val="auto"/>
          <w:kern w:val="2"/>
          <w:sz w:val="32"/>
          <w:szCs w:val="32"/>
          <w:highlight w:val="none"/>
          <w:lang w:val="en-US" w:eastAsia="zh-CN" w:bidi="ar"/>
        </w:rPr>
        <w:t>课程性质与任务</w:t>
      </w:r>
    </w:p>
    <w:p>
      <w:pPr>
        <w:keepNext w:val="0"/>
        <w:keepLines w:val="0"/>
        <w:pageBreakBefore w:val="0"/>
        <w:widowControl/>
        <w:suppressLineNumbers w:val="0"/>
        <w:shd w:val="clea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服装设计与工艺专业必修的专业基础课程。通过学习识别服装面、辅料等基础知识，使学生了解织物的组织结构和特点；了解服装面、辅料的市场行情；掌握服装面料各织物的特点、种类；具备识别各织物的能力；能根据服装款式特点合理选择、使用服装材料；能处理服装材料与服装设计制作之间的关系。为学生将来从事轻工纺织类工作打好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lang w:val="en-US" w:eastAsia="zh-CN" w:bidi="ar"/>
        </w:rPr>
        <w:t>（二）</w:t>
      </w:r>
      <w:r>
        <w:rPr>
          <w:rFonts w:hint="eastAsia" w:ascii="楷体" w:hAnsi="楷体" w:eastAsia="楷体" w:cs="楷体"/>
          <w:snapToGrid/>
          <w:color w:val="auto"/>
          <w:kern w:val="2"/>
          <w:sz w:val="32"/>
          <w:szCs w:val="32"/>
          <w:highlight w:val="none"/>
          <w:lang w:val="en-US" w:eastAsia="zh-CN" w:bidi="ar"/>
        </w:rPr>
        <w:t>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（1）学习织物的组织结构、性能和特点；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（2）掌握服装材料的识别方法；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（3）掌握各织物的性能及其应用，正确处理服装材料与服装设计制作的关系。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（1）能了解纺织物的原料的基本知识；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（2）能根据服装款式特点合理选择、使用服装材料；</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 xml:space="preserve">（3）具备识别常用面料、辅料的能力； </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（4）能够合理运用服装材料创意设计并制作更多服装作品。</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（五）课程内容和要求</w:t>
      </w:r>
    </w:p>
    <w:p>
      <w:pPr>
        <w:adjustRightInd w:val="0"/>
        <w:snapToGrid w:val="0"/>
        <w:spacing w:line="440" w:lineRule="exact"/>
        <w:jc w:val="center"/>
        <w:rPr>
          <w:rFonts w:hint="eastAsia"/>
          <w:lang w:val="en-US" w:eastAsia="zh-CN"/>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4"/>
        <w:tblW w:w="52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6"/>
        <w:gridCol w:w="3260"/>
        <w:gridCol w:w="3075"/>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00"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63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725"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62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50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eastAsia="zh-CN" w:bidi="ar"/>
              </w:rPr>
            </w:pPr>
            <w:r>
              <w:rPr>
                <w:rFonts w:hint="eastAsia" w:ascii="黑体" w:hAnsi="黑体" w:eastAsia="黑体" w:cs="黑体"/>
                <w:b w:val="0"/>
                <w:bCs w:val="0"/>
                <w:color w:val="auto"/>
                <w:kern w:val="0"/>
                <w:sz w:val="24"/>
                <w:szCs w:val="24"/>
                <w:vertAlign w:val="baseline"/>
                <w:lang w:val="en-US" w:eastAsia="zh-CN" w:bidi="ar"/>
              </w:rPr>
              <w:t>参考</w:t>
            </w:r>
          </w:p>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9"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63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eastAsia="zh-CN" w:bidi="ar"/>
              </w:rPr>
              <w:t>织物原料</w:t>
            </w:r>
          </w:p>
        </w:tc>
        <w:tc>
          <w:tcPr>
            <w:tcW w:w="1725"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通过本项目学习，了解纱线的概念、捻度和捻向；熟悉纺织纤维的种类、特点及纺织品的生产流程；掌握主要纺织纤维的特点能区分不同的纺织纤维；能区分纱线的密度并正确进行分类。</w:t>
            </w:r>
          </w:p>
        </w:tc>
        <w:tc>
          <w:tcPr>
            <w:tcW w:w="1627"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1.观察实物，识别纤维的种类、性能及特点；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default"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vertAlign w:val="baseline"/>
                <w:lang w:val="en-US" w:eastAsia="zh-CN" w:bidi="ar"/>
              </w:rPr>
              <w:t>2.运用实物对天然纤维进行辨析在实验室进行不同纤维的鉴别。</w:t>
            </w:r>
          </w:p>
        </w:tc>
        <w:tc>
          <w:tcPr>
            <w:tcW w:w="50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7"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63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织物</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eastAsia="zh-CN" w:bidi="ar"/>
              </w:rPr>
              <w:t>基本组织</w:t>
            </w:r>
          </w:p>
        </w:tc>
        <w:tc>
          <w:tcPr>
            <w:tcW w:w="1725"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通过本项目学习，熟记机织物的概念、特点；掌握机织物的组织结构；能进行不同的机织物辨别；掌握纬编、经编针织物的特点并进行区分。</w:t>
            </w:r>
          </w:p>
        </w:tc>
        <w:tc>
          <w:tcPr>
            <w:tcW w:w="162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1.对机织物的经纬纱进行鉴别；</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2.学生分组搜集纬编针织物和经编针织物，组间交换，观察区分。</w:t>
            </w:r>
          </w:p>
        </w:tc>
        <w:tc>
          <w:tcPr>
            <w:tcW w:w="50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02"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63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eastAsia="zh-CN" w:bidi="ar"/>
              </w:rPr>
              <w:t>织物性能</w:t>
            </w:r>
          </w:p>
        </w:tc>
        <w:tc>
          <w:tcPr>
            <w:tcW w:w="17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通过本项目学习，了解纺织物服用性能；能熟练列举纺织物的8种基本性能识记纺织物的基本性能和服用性能并进行区分；能根据性质、结构组织，说出纺织物的性能。</w:t>
            </w:r>
          </w:p>
        </w:tc>
        <w:tc>
          <w:tcPr>
            <w:tcW w:w="162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1.运用多种实验方法辨别纺织物的不同性能并进行区别；</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2.运用抢答竞赛等形式掌握纺织物的性能。</w:t>
            </w:r>
          </w:p>
        </w:tc>
        <w:tc>
          <w:tcPr>
            <w:tcW w:w="50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8"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63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eastAsia="zh-CN" w:bidi="ar"/>
              </w:rPr>
              <w:t>服装面料</w:t>
            </w:r>
          </w:p>
        </w:tc>
        <w:tc>
          <w:tcPr>
            <w:tcW w:w="1725"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通过本项目学习，了解棉织物的特点、种类；掌握麻织物的特点、种类；能依据丝织物、毛织物的特点进行丝织物、毛织物的区别；掌握化纤、针织织物的特点、种类；掌握毛皮与皮革的种类特点；掌握主要新型纺织品材料的特点；能根据功能型服装材料的特点进行具体运用。</w:t>
            </w:r>
          </w:p>
        </w:tc>
        <w:tc>
          <w:tcPr>
            <w:tcW w:w="1627"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1.出示面料实物，学生识别棉、麻、丝、毛、化纤、皮革等面料；</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2.出示各种化纤针织物、毛皮与皮革面料，组织学生辨识，说出依据。多媒体展示新型纺织材料，学生观察，组织学生搜集有关功能性服装的多种材料。</w:t>
            </w:r>
          </w:p>
        </w:tc>
        <w:tc>
          <w:tcPr>
            <w:tcW w:w="508"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w:t>
            </w:r>
          </w:p>
        </w:tc>
        <w:tc>
          <w:tcPr>
            <w:tcW w:w="63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服装材料</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识别</w:t>
            </w:r>
          </w:p>
        </w:tc>
        <w:tc>
          <w:tcPr>
            <w:tcW w:w="1725"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通过本项目学习，掌握服装原料的识别方法；能正确进行服装原料的识别；能根据服装材料外观进行面料识别。</w:t>
            </w:r>
          </w:p>
        </w:tc>
        <w:tc>
          <w:tcPr>
            <w:tcW w:w="1627"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1.实物展示各类服装材料；</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2.实践演练，组织学生到市场、商店等场所进行面料识别实践；</w:t>
            </w:r>
          </w:p>
        </w:tc>
        <w:tc>
          <w:tcPr>
            <w:tcW w:w="508"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6</w:t>
            </w:r>
          </w:p>
        </w:tc>
        <w:tc>
          <w:tcPr>
            <w:tcW w:w="63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服装</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消费、洗涤与保管</w:t>
            </w:r>
          </w:p>
        </w:tc>
        <w:tc>
          <w:tcPr>
            <w:tcW w:w="1725"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了解纺织物编号、纤维含量及洗涤方法；能进行各类纺织物的编号；能正确进行纤维含量的表示和标注；掌握服装的熨烫说明、洗涤与保管；能根据不同面料特点正确选择洗涤剂；掌握不同材料服装的洗涤要点；掌握服装材料的保管方法。</w:t>
            </w:r>
          </w:p>
        </w:tc>
        <w:tc>
          <w:tcPr>
            <w:tcW w:w="162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1.组织学生到工厂参观，熟练掌握纺织物编号；</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2.组织学生到干洗店参观，了解纺织物的洗涤方法和保管方法。</w:t>
            </w:r>
          </w:p>
        </w:tc>
        <w:tc>
          <w:tcPr>
            <w:tcW w:w="508"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0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7</w:t>
            </w:r>
          </w:p>
        </w:tc>
        <w:tc>
          <w:tcPr>
            <w:tcW w:w="63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服装材料与服装设计制作的关系</w:t>
            </w:r>
          </w:p>
        </w:tc>
        <w:tc>
          <w:tcPr>
            <w:tcW w:w="1725"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通过本项目学习，能根据服装材料与服装设计的关系进行款式设计；学会正确处理服装材料与制作的关系。</w:t>
            </w:r>
          </w:p>
        </w:tc>
        <w:tc>
          <w:tcPr>
            <w:tcW w:w="1627"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1.组织学生进行各种面料收缩性能、耐热性能的实验；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2.总结设计与制作过程的注意事项。</w:t>
            </w:r>
          </w:p>
        </w:tc>
        <w:tc>
          <w:tcPr>
            <w:tcW w:w="508"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6</w:t>
            </w:r>
          </w:p>
        </w:tc>
      </w:tr>
    </w:tbl>
    <w:p>
      <w:pPr>
        <w:keepNext w:val="0"/>
        <w:keepLines w:val="0"/>
        <w:pageBreakBefore w:val="0"/>
        <w:widowControl/>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r>
        <w:rPr>
          <w:rFonts w:hint="eastAsia" w:ascii="楷体_GB2312" w:hAnsi="仿宋_GB2312" w:eastAsia="楷体_GB2312" w:cs="楷体_GB2312"/>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（1）本课程各阶段的授课内容应与服装专业其他专业课程相衔接，力求同步进行。</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（2）教学上运用直观教学法，采用图片、视频、面料样品等形式，将理论与实际相结合，调动学生的学习积极性，提高课堂的教学效率，培养学生的辨别及实际运用能力。</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（3）通过小组讨论、集中讲授相结合的方法，灵活运用信息化教学手段，充分调动学生学习理论课程的积极性。</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本课程的评价方法分为形成性评价和总结性评价。</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（1）形成性评价主要包括章节和单元测试。测试进行后教师要及时分析结果，同学生一起改进、巩固。</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（2）总结性评价主要是期中和期末检测。检测、考查学生掌握本学科的整体程度，测验内容范围广，在学期中或学期末进行。</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（3）建议本门课程的分数构成比例为课堂评价30%，项目（模块）评价30%，期末评价40%。调动学生的学习主动性,锻炼实践技能,提高教学质量。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（1）从事本课程教学的教师应有广博的知识，较强的动手操作能力，严谨的治学制度，团结协作能力，较强的教育教学能力和从事服装生产实践的经验。</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（2）在教学过程中要有独立的理实一体化实训室、多媒体设备、人台等教学设备，利用极域电子教师软件和实物投影仪教学，创设工作情景，组织学习比赛，激发学生学习的兴趣。</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（3）让学生走出校园，进行社会调查，了解服装流行信息。让学生深入企业，了解掌握服装生产的新材料、新工艺、新要求。</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(1)教材的编写应以课程标准为依据，以培养适应社会需要的人才为目标，以创新课程体系和改革教学内容为重点。</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(2)教材内容坚持以学生为本体原则。突出学生实践能力、创新能力的培养。所选择的素材应来源于生活实际，理论知识以必需、够用为原则，引导学生自主探究与合作学习。</w:t>
      </w:r>
    </w:p>
    <w:p>
      <w:pPr>
        <w:keepNext w:val="0"/>
        <w:keepLines w:val="0"/>
        <w:pageBreakBefore w:val="0"/>
        <w:widowControl w:val="0"/>
        <w:suppressLineNumbers w:val="0"/>
        <w:kinsoku/>
        <w:wordWrap/>
        <w:overflowPunct/>
        <w:topLinePunct w:val="0"/>
        <w:autoSpaceDE w:val="0"/>
        <w:autoSpaceDN/>
        <w:bidi w:val="0"/>
        <w:adjustRightInd/>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(3)以理论和实操一体化的项目教学形式设计教材，把握本课程的知识点和技能点，按照“必需、够用，兼顾发展”的原则，循序渐进地组织教材内容。</w:t>
      </w:r>
    </w:p>
    <w:p>
      <w:pPr>
        <w:keepNext w:val="0"/>
        <w:keepLines w:val="0"/>
        <w:pageBreakBefore w:val="0"/>
        <w:widowControl w:val="0"/>
        <w:kinsoku/>
        <w:wordWrap/>
        <w:overflowPunct/>
        <w:topLinePunct w:val="0"/>
        <w:autoSpaceDN/>
        <w:bidi w:val="0"/>
        <w:adjustRightInd/>
        <w:snapToGrid w:val="0"/>
        <w:spacing w:line="560" w:lineRule="exact"/>
        <w:ind w:firstLine="640" w:firstLineChars="200"/>
        <w:jc w:val="both"/>
        <w:rPr>
          <w:rFonts w:hint="eastAsia" w:ascii="方正小标宋简体" w:hAnsi="方正小标宋简体" w:eastAsia="方正小标宋简体" w:cs="方正小标宋简体"/>
          <w:color w:val="FF0000"/>
          <w:sz w:val="32"/>
          <w:szCs w:val="32"/>
          <w:highlight w:val="cyan"/>
          <w:lang w:val="en-US" w:eastAsia="zh-CN"/>
        </w:rPr>
      </w:pPr>
    </w:p>
    <w:p>
      <w:pPr>
        <w:keepNext w:val="0"/>
        <w:keepLines w:val="0"/>
        <w:pageBreakBefore w:val="0"/>
        <w:widowControl w:val="0"/>
        <w:kinsoku/>
        <w:wordWrap/>
        <w:overflowPunct/>
        <w:topLinePunct w:val="0"/>
        <w:autoSpaceDN/>
        <w:bidi w:val="0"/>
        <w:adjustRightInd/>
        <w:snapToGrid w:val="0"/>
        <w:spacing w:line="560" w:lineRule="exact"/>
        <w:ind w:firstLine="640" w:firstLineChars="200"/>
        <w:jc w:val="both"/>
        <w:rPr>
          <w:rFonts w:hint="eastAsia" w:ascii="方正小标宋简体" w:hAnsi="方正小标宋简体" w:eastAsia="方正小标宋简体" w:cs="方正小标宋简体"/>
          <w:color w:val="FF0000"/>
          <w:sz w:val="32"/>
          <w:szCs w:val="32"/>
          <w:highlight w:val="none"/>
          <w:lang w:val="en-US" w:eastAsia="zh-CN"/>
        </w:rPr>
      </w:pPr>
    </w:p>
    <w:p>
      <w:pPr>
        <w:keepNext w:val="0"/>
        <w:keepLines w:val="0"/>
        <w:pageBreakBefore w:val="0"/>
        <w:widowControl w:val="0"/>
        <w:kinsoku/>
        <w:wordWrap/>
        <w:overflowPunct/>
        <w:topLinePunct w:val="0"/>
        <w:autoSpaceDN/>
        <w:bidi w:val="0"/>
        <w:adjustRightInd/>
        <w:snapToGrid w:val="0"/>
        <w:spacing w:line="560" w:lineRule="exact"/>
        <w:ind w:firstLine="640" w:firstLineChars="200"/>
        <w:jc w:val="both"/>
        <w:rPr>
          <w:rFonts w:hint="eastAsia" w:ascii="方正小标宋简体" w:hAnsi="方正小标宋简体" w:eastAsia="方正小标宋简体" w:cs="方正小标宋简体"/>
          <w:color w:val="FF0000"/>
          <w:sz w:val="32"/>
          <w:szCs w:val="32"/>
          <w:highlight w:val="none"/>
          <w:lang w:val="en-US" w:eastAsia="zh-CN"/>
        </w:rPr>
      </w:pPr>
    </w:p>
    <w:p>
      <w:pPr>
        <w:keepNext w:val="0"/>
        <w:keepLines w:val="0"/>
        <w:pageBreakBefore w:val="0"/>
        <w:kinsoku/>
        <w:wordWrap/>
        <w:overflowPunct/>
        <w:topLinePunct w:val="0"/>
        <w:autoSpaceDN/>
        <w:bidi w:val="0"/>
        <w:adjustRightInd/>
        <w:snapToGrid w:val="0"/>
        <w:spacing w:line="560" w:lineRule="exact"/>
        <w:ind w:firstLine="3200" w:firstLineChars="1000"/>
        <w:jc w:val="both"/>
        <w:rPr>
          <w:rFonts w:hint="eastAsia" w:ascii="方正小标宋简体" w:hAnsi="方正小标宋简体" w:eastAsia="方正小标宋简体" w:cs="方正小标宋简体"/>
          <w:color w:val="FF0000"/>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FF0000"/>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FF0000"/>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服装手工工艺课程标准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服装设计与工艺专业必修的专业基础课程。通过学习基础针法、手工缝纫、刺绣技法、布艺贴花、珠片装饰、钩针编织等服装手工工艺，使学生掌握一系列手工制作技能，提升对服装美学的理解，并能够将个人风格融入服装设计作品之中，为未来的职业发展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（1）掌握服装手工工艺的基本技能，包括裁剪、缝纫、钉珠、绣花等；</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（2）了解中国服饰传统手工工艺（包括镶、嵌、滚、包等）、绳结技术与工艺、手工纸艺等；</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lang w:val="en-US" w:eastAsia="zh-CN" w:bidi="ar"/>
        </w:rPr>
        <w:t>（3）掌握创新设计技巧，勤于动手，不断提高艺术素养和审美水平。</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highlight w:val="none"/>
          <w:lang w:val="en-US" w:eastAsia="zh-CN" w:bidi="ar"/>
        </w:rPr>
      </w:pPr>
      <w:r>
        <w:rPr>
          <w:rFonts w:hint="eastAsia" w:ascii="仿宋_GB2312" w:hAnsi="仿宋_GB2312" w:eastAsia="仿宋_GB2312" w:cs="仿宋_GB2312"/>
          <w:snapToGrid/>
          <w:color w:val="auto"/>
          <w:kern w:val="0"/>
          <w:sz w:val="32"/>
          <w:szCs w:val="32"/>
          <w:highlight w:val="none"/>
          <w:lang w:val="en-US" w:eastAsia="zh-CN" w:bidi="ar"/>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（1）能将所学手工工艺熟练应用于服装制作中；</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（2）能灵活将服饰手工工艺与服装的色彩、款式、面料等元素完美结合，创意设计出更多优秀作品；</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（3）能传承和发扬中国传统手工工艺；</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（4）能创新更多手工工艺技法，让服装审美增添新气息。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0"/>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（三）</w:t>
      </w:r>
      <w:r>
        <w:rPr>
          <w:rFonts w:hint="eastAsia" w:ascii="楷体" w:hAnsi="楷体" w:eastAsia="楷体" w:cs="楷体"/>
          <w:snapToGrid/>
          <w:color w:val="auto"/>
          <w:kern w:val="0"/>
          <w:sz w:val="32"/>
          <w:szCs w:val="32"/>
          <w:lang w:val="en-US" w:eastAsia="zh-CN" w:bidi="ar"/>
        </w:rPr>
        <w:t>参考学时</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18学时</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（五）</w:t>
      </w:r>
      <w:r>
        <w:rPr>
          <w:rFonts w:hint="eastAsia" w:ascii="楷体" w:hAnsi="楷体" w:eastAsia="楷体" w:cs="楷体"/>
          <w:snapToGrid/>
          <w:color w:val="auto"/>
          <w:kern w:val="2"/>
          <w:sz w:val="32"/>
          <w:szCs w:val="32"/>
          <w:lang w:val="en-US" w:eastAsia="zh-CN" w:bidi="ar"/>
        </w:rPr>
        <w:t>课程内容和要求</w:t>
      </w:r>
    </w:p>
    <w:p>
      <w:pPr>
        <w:adjustRightInd w:val="0"/>
        <w:snapToGrid w:val="0"/>
        <w:spacing w:line="440" w:lineRule="exact"/>
        <w:jc w:val="center"/>
        <w:rPr>
          <w:rFonts w:hint="eastAsia"/>
          <w:lang w:val="en-US" w:eastAsia="zh-CN"/>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3"/>
        <w:gridCol w:w="1207"/>
        <w:gridCol w:w="2915"/>
        <w:gridCol w:w="3304"/>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4"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65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589"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801"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43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8" w:hRule="atLeast"/>
          <w:jc w:val="center"/>
        </w:trPr>
        <w:tc>
          <w:tcPr>
            <w:tcW w:w="514"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eastAsia="zh-CN" w:bidi="ar"/>
              </w:rPr>
              <w:t>基础针法</w:t>
            </w:r>
          </w:p>
        </w:tc>
        <w:tc>
          <w:tcPr>
            <w:tcW w:w="158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通过本项目学习，全面了解基础针法的种类和缝制方法；掌握其在服装中的应用领域和方法。</w:t>
            </w:r>
          </w:p>
        </w:tc>
        <w:tc>
          <w:tcPr>
            <w:tcW w:w="1801"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1.教师示范演示针法类型，学生跟步骤实践练习；</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2.优秀针法实物作品展示与讲解，开阔学生眼界；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3.PPT展示与讲授。</w:t>
            </w:r>
          </w:p>
        </w:tc>
        <w:tc>
          <w:tcPr>
            <w:tcW w:w="436"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3" w:hRule="atLeast"/>
          <w:jc w:val="center"/>
        </w:trPr>
        <w:tc>
          <w:tcPr>
            <w:tcW w:w="514"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eastAsia="zh-CN" w:bidi="ar"/>
              </w:rPr>
              <w:t>刺绣技法</w:t>
            </w:r>
          </w:p>
        </w:tc>
        <w:tc>
          <w:tcPr>
            <w:tcW w:w="158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通过本项目学习，了解刺绣分类；掌握湘绣、鲁绣、乱针绣等常见刺绣针法；将刺绣工艺灵活运用于服饰设计作品中。</w:t>
            </w:r>
          </w:p>
        </w:tc>
        <w:tc>
          <w:tcPr>
            <w:tcW w:w="1801"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1.刺绣针法演示操作并讲解，学生跟步骤实践练习；</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2.课程思政元素融入课堂，传承和发扬传统刺绣技艺。</w:t>
            </w:r>
          </w:p>
        </w:tc>
        <w:tc>
          <w:tcPr>
            <w:tcW w:w="436"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4"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eastAsia="zh-CN" w:bidi="ar"/>
              </w:rPr>
              <w:t>布艺贴花</w:t>
            </w:r>
          </w:p>
        </w:tc>
        <w:tc>
          <w:tcPr>
            <w:tcW w:w="158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textAlignment w:val="auto"/>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通过本项目学习，掌握布艺贴花技术原理、方法；掌握布艺贴花风格元素创意设计应用。</w:t>
            </w:r>
          </w:p>
        </w:tc>
        <w:tc>
          <w:tcPr>
            <w:tcW w:w="1801"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w:t>
            </w:r>
            <w:r>
              <w:rPr>
                <w:rFonts w:hint="eastAsia" w:ascii="仿宋_GB2312" w:hAnsi="仿宋_GB2312" w:eastAsia="仿宋_GB2312" w:cs="仿宋_GB2312"/>
                <w:color w:val="auto"/>
                <w:kern w:val="0"/>
                <w:vertAlign w:val="baseline"/>
                <w:lang w:eastAsia="zh-CN" w:bidi="ar"/>
              </w:rPr>
              <w:t>布艺贴花</w:t>
            </w:r>
            <w:r>
              <w:rPr>
                <w:rFonts w:hint="eastAsia" w:ascii="仿宋_GB2312" w:hAnsi="仿宋_GB2312" w:eastAsia="仿宋_GB2312" w:cs="仿宋_GB2312"/>
                <w:color w:val="auto"/>
                <w:kern w:val="0"/>
                <w:vertAlign w:val="baseline"/>
                <w:lang w:val="en-US" w:eastAsia="zh-CN" w:bidi="ar"/>
              </w:rPr>
              <w:t>实物作品加工操作过程讲解并示范；</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2.聘请行业专家参与实际教学，分享生产中的经验与技巧，提高技艺传承力度和课堂教学效率。</w:t>
            </w:r>
          </w:p>
        </w:tc>
        <w:tc>
          <w:tcPr>
            <w:tcW w:w="436"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4"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eastAsia="zh-CN" w:bidi="ar"/>
              </w:rPr>
              <w:t>珠片装饰</w:t>
            </w:r>
          </w:p>
        </w:tc>
        <w:tc>
          <w:tcPr>
            <w:tcW w:w="1589"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通过本项目学习，了解珠片装饰艺术效果和应用范围；掌握珠片装饰艺术手法和形式美法则。</w:t>
            </w:r>
          </w:p>
        </w:tc>
        <w:tc>
          <w:tcPr>
            <w:tcW w:w="1801"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1.珠片装饰实物艺术作品加工过程操作并讲解；</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2.聘请企业专家参与教学，分享实际生产中的经验与技巧，开阔师生眼界的同时提高教学质量。</w:t>
            </w:r>
          </w:p>
        </w:tc>
        <w:tc>
          <w:tcPr>
            <w:tcW w:w="43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14"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绳结技术与工艺</w:t>
            </w:r>
          </w:p>
        </w:tc>
        <w:tc>
          <w:tcPr>
            <w:tcW w:w="1589"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通过本项目学习，了解绳结技术类型、应用领域以及所用工具和材料；掌握2-3种绳结技术手法并灵活运用于自己的创意设计作品中</w:t>
            </w:r>
            <w:r>
              <w:rPr>
                <w:rFonts w:hint="eastAsia" w:ascii="仿宋_GB2312" w:hAnsi="仿宋_GB2312" w:eastAsia="仿宋_GB2312" w:cs="仿宋_GB2312"/>
                <w:color w:val="auto"/>
                <w:kern w:val="0"/>
                <w:vertAlign w:val="baseline"/>
                <w:lang w:val="en-US" w:eastAsia="zh-CN" w:bidi="ar"/>
              </w:rPr>
              <w:t>。</w:t>
            </w:r>
          </w:p>
        </w:tc>
        <w:tc>
          <w:tcPr>
            <w:tcW w:w="1801"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w:t>
            </w:r>
            <w:r>
              <w:rPr>
                <w:rFonts w:hint="eastAsia" w:ascii="仿宋_GB2312" w:hAnsi="仿宋_GB2312" w:eastAsia="仿宋_GB2312" w:cs="仿宋_GB2312"/>
                <w:color w:val="auto"/>
                <w:kern w:val="0"/>
                <w:sz w:val="24"/>
                <w:szCs w:val="24"/>
                <w:vertAlign w:val="baseline"/>
                <w:lang w:val="en-US" w:eastAsia="zh-CN" w:bidi="ar"/>
              </w:rPr>
              <w:t>绳结技术</w:t>
            </w:r>
            <w:r>
              <w:rPr>
                <w:rFonts w:hint="eastAsia" w:ascii="仿宋_GB2312" w:hAnsi="仿宋_GB2312" w:eastAsia="仿宋_GB2312" w:cs="仿宋_GB2312"/>
                <w:color w:val="auto"/>
                <w:kern w:val="0"/>
                <w:vertAlign w:val="baseline"/>
                <w:lang w:val="en-US" w:eastAsia="zh-CN" w:bidi="ar"/>
              </w:rPr>
              <w:t>作品实物展示、讲授与示范演示，学生跟步骤实践；</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2.市场调研，组织学生到大型商场、超市等购物场所进行绳结技术运用案例的识别与认知。</w:t>
            </w:r>
          </w:p>
        </w:tc>
        <w:tc>
          <w:tcPr>
            <w:tcW w:w="43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（1）本课程应与服装专业其他专业课程相衔接。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（2）教学上运用直观教学法，采用图片、视频、作品实物等形式，将理论与实际相结合，调动学生的学习积极性，提高课堂的教学效率，培养学生的辨别及实际运用知识能力。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（3）通过小组讨论、集中讲授相结合等方法，充分调动学生学习的主动性。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本课程的评价方法分为过程评价、成果评价和综合评价。</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（1）过程评价：关注学生的学习过程，对课堂表现、实验实训、作业完成等情况进行评价。</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（2）成果评价：评价学生对课程内容的掌握程度，包括理论测试、实操考核等方面，尤其注重学生的操作技能、设计创意和审美水平。</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（3）综合评价：结合过程评价与成果评价，对学生进行全面、客观的课程学习评价。</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（4）建议本门课程的分数构成比例为课堂评价30%，项目评价30%，期末评价40%。</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（1）从事本课程教学的教师应有广博的知识，较强的动手操作能力，严谨的治学制度，团结协作能力，较强的教育教学能力和从事服装生产实践的经验。</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eastAsia="仿宋_GB2312"/>
          <w:color w:val="auto"/>
          <w:sz w:val="32"/>
          <w:szCs w:val="32"/>
          <w:highlight w:val="none"/>
          <w:lang w:val="en-US" w:eastAsia="zh-CN"/>
        </w:rPr>
      </w:pPr>
      <w:r>
        <w:rPr>
          <w:rFonts w:hint="eastAsia" w:ascii="仿宋_GB2312" w:eastAsia="仿宋_GB2312"/>
          <w:color w:val="auto"/>
          <w:sz w:val="32"/>
          <w:szCs w:val="32"/>
          <w:highlight w:val="none"/>
          <w:lang w:val="en-US" w:eastAsia="zh-CN"/>
        </w:rPr>
        <w:t>（2）在教学过程中要有服装实训及生产配套的教学设备，创设工作情景，组织现场观摩，真实设备操作，调动学生学习的主动性。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eastAsia="仿宋_GB2312"/>
          <w:sz w:val="32"/>
          <w:szCs w:val="32"/>
          <w:lang w:val="en-US" w:eastAsia="zh-CN"/>
        </w:rPr>
      </w:pPr>
      <w:r>
        <w:rPr>
          <w:rFonts w:hint="eastAsia" w:ascii="仿宋_GB2312" w:eastAsia="仿宋_GB2312"/>
          <w:sz w:val="32"/>
          <w:szCs w:val="32"/>
          <w:lang w:val="en-US" w:eastAsia="zh-CN"/>
        </w:rPr>
        <w:t>（3）让学生走出校园，进行社会调查，了解关于服装设备的更多信息。让学生深入企业，了解服装生产新设备所具有的新功能、新操作规范等新兴元素。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eastAsia="仿宋_GB2312"/>
          <w:sz w:val="32"/>
          <w:szCs w:val="32"/>
          <w:lang w:val="en-US" w:eastAsia="zh-CN"/>
        </w:rPr>
      </w:pPr>
      <w:r>
        <w:rPr>
          <w:rFonts w:hint="eastAsia" w:ascii="仿宋_GB2312" w:eastAsia="仿宋_GB2312"/>
          <w:sz w:val="32"/>
          <w:szCs w:val="32"/>
          <w:lang w:val="en-US" w:eastAsia="zh-CN"/>
        </w:rPr>
        <w:t>(1)教材的编写应以课程标准为依据，以培养适应社会需要的人才为目标，以创新课程体系和改革教学内容为重点。教材编写需充分领会和掌握基本概念、课程目标、教学内容和要求，并整体反映在教材之中。</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(2)教材内容坚持以学生为本为教学服务的原则。突出学生实践能力、动手操作能力的培养。所选择的故障因素应来源于实训或生产实际，理论知识以浅显易懂为原则，引导学生自主探究与合作学习。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eastAsia="仿宋_GB2312"/>
          <w:sz w:val="32"/>
          <w:szCs w:val="32"/>
          <w:highlight w:val="none"/>
          <w:lang w:val="en-US" w:eastAsia="zh-CN"/>
        </w:rPr>
      </w:pPr>
      <w:r>
        <w:rPr>
          <w:rFonts w:hint="eastAsia" w:ascii="仿宋_GB2312" w:eastAsia="仿宋_GB2312"/>
          <w:sz w:val="32"/>
          <w:szCs w:val="32"/>
          <w:highlight w:val="none"/>
          <w:lang w:val="en-US" w:eastAsia="zh-CN"/>
        </w:rPr>
        <w:t>(3)以理论和实操一体化的项目教学形式设计教材，把握本课程的知识点和技能点，按照“必需、够用，兼顾发展”的原则，循序渐进地组织教材内容。</w:t>
      </w: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both"/>
        <w:rPr>
          <w:rFonts w:hint="eastAsia" w:ascii="方正小标宋简体" w:hAnsi="方正小标宋简体" w:eastAsia="方正小标宋简体" w:cs="方正小标宋简体"/>
          <w:color w:val="FF0000"/>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服装工业样板制作与推档课程标准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服装设计与工艺专业必修的专业核心课程。通过学习服装工业样板制作与推档的原理与方法，使学生了解服装制板的基本方法和变化规律；熟练掌握操作技能和技巧；熟悉服装生产流程，具备从事服装制作、服装制板工作的职业能力和职业素养。</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8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（7）具有专业技能的综合运用能力；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（8）具有服装生产企业工业制作、制板人员的基本素养；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（10）具有较强的动手能力、独立性以及与企业沟通能力。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（1）了解人体与服装结构的关系；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w:t>
      </w:r>
      <w:r>
        <w:rPr>
          <w:rFonts w:hint="eastAsia" w:ascii="仿宋_GB2312" w:hAnsi="仿宋_GB2312" w:eastAsia="仿宋_GB2312" w:cs="仿宋_GB2312"/>
          <w:snapToGrid/>
          <w:color w:val="auto"/>
          <w:kern w:val="2"/>
          <w:sz w:val="32"/>
          <w:szCs w:val="32"/>
          <w:lang w:val="en-US" w:eastAsia="zh-CN" w:bidi="ar"/>
        </w:rPr>
        <w:t>了解服装工业样板的概念、作用、种类和制作流程，掌握服装结构变化原理；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w:t>
      </w:r>
      <w:r>
        <w:rPr>
          <w:rFonts w:hint="eastAsia" w:ascii="仿宋_GB2312" w:hAnsi="仿宋_GB2312" w:eastAsia="仿宋_GB2312" w:cs="仿宋_GB2312"/>
          <w:snapToGrid/>
          <w:color w:val="auto"/>
          <w:kern w:val="2"/>
          <w:sz w:val="32"/>
          <w:szCs w:val="32"/>
          <w:lang w:val="en-US" w:eastAsia="zh-CN" w:bidi="ar"/>
        </w:rPr>
        <w:t>掌握服装工业样板制作与推档的基本原理和制作方法；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w:t>
      </w:r>
      <w:r>
        <w:rPr>
          <w:rFonts w:hint="eastAsia" w:ascii="仿宋_GB2312" w:hAnsi="仿宋_GB2312" w:eastAsia="仿宋_GB2312" w:cs="仿宋_GB2312"/>
          <w:snapToGrid/>
          <w:color w:val="auto"/>
          <w:kern w:val="2"/>
          <w:sz w:val="32"/>
          <w:szCs w:val="32"/>
          <w:lang w:val="en-US" w:eastAsia="zh-CN" w:bidi="ar"/>
        </w:rPr>
        <w:t>掌握样板制作的常用工具和设备，以及各种材料的性能和特点；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w:t>
      </w:r>
      <w:r>
        <w:rPr>
          <w:rFonts w:hint="eastAsia" w:ascii="仿宋_GB2312" w:hAnsi="仿宋_GB2312" w:eastAsia="仿宋_GB2312" w:cs="仿宋_GB2312"/>
          <w:snapToGrid/>
          <w:color w:val="auto"/>
          <w:kern w:val="2"/>
          <w:sz w:val="32"/>
          <w:szCs w:val="32"/>
          <w:lang w:val="en-US" w:eastAsia="zh-CN" w:bidi="ar"/>
        </w:rPr>
        <w:t>学习服装整体和局部工业样板的打板和推板原理以及实践操作方法；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w:t>
      </w:r>
      <w:r>
        <w:rPr>
          <w:rFonts w:hint="eastAsia" w:ascii="仿宋_GB2312" w:hAnsi="仿宋_GB2312" w:eastAsia="仿宋_GB2312" w:cs="仿宋_GB2312"/>
          <w:snapToGrid/>
          <w:color w:val="auto"/>
          <w:kern w:val="2"/>
          <w:sz w:val="32"/>
          <w:szCs w:val="32"/>
          <w:lang w:val="en-US" w:eastAsia="zh-CN" w:bidi="ar"/>
        </w:rPr>
        <w:t>提高服装生产企业工业制作、制板人员的基本素养。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（1）能够熟练地对人体各部位数据进行测量；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（2）能通晓推档的基本原理和方法；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（3）能熟练使用推档工具和软件；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（4）能根据款式和规格要求进行准确的推档操作，提高推档的效率和准确性；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（5）能根据多种常见服装款式灵活进行服装结构制板变化。</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36学时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8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lang w:val="en-US" w:eastAsia="zh-CN"/>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4"/>
        <w:tblW w:w="513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5"/>
        <w:gridCol w:w="2348"/>
        <w:gridCol w:w="2832"/>
        <w:gridCol w:w="2390"/>
        <w:gridCol w:w="8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02"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126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52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283"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433"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126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服装工业样板制作与推档基础知识</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eastAsia="zh-CN" w:bidi="ar"/>
              </w:rPr>
              <w:t>服装制板与推档前的准备</w:t>
            </w:r>
          </w:p>
        </w:tc>
        <w:tc>
          <w:tcPr>
            <w:tcW w:w="1520"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textAlignment w:val="auto"/>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通过两个项目内容的学习，了解人体与服装结构的关系；认识常用服装工业制板与推档的工具及用途；能在服装制图的基础上学习服装工业制板与推档的方法。</w:t>
            </w:r>
          </w:p>
        </w:tc>
        <w:tc>
          <w:tcPr>
            <w:tcW w:w="128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r>
              <w:rPr>
                <w:rFonts w:hint="eastAsia" w:ascii="仿宋_GB2312" w:hAnsi="仿宋_GB2312" w:eastAsia="仿宋_GB2312" w:cs="仿宋_GB2312"/>
                <w:color w:val="auto"/>
                <w:kern w:val="0"/>
                <w:vertAlign w:val="baseline"/>
                <w:lang w:val="en-US" w:eastAsia="zh-CN" w:bidi="ar"/>
              </w:rPr>
              <w:t>课件演示并讲解企业样板制作与推档基础知识</w:t>
            </w:r>
            <w:r>
              <w:rPr>
                <w:rFonts w:hint="eastAsia" w:ascii="仿宋_GB2312" w:hAnsi="仿宋_GB2312" w:eastAsia="仿宋_GB2312" w:cs="仿宋_GB2312"/>
                <w:color w:val="auto"/>
                <w:kern w:val="0"/>
                <w:vertAlign w:val="baseline"/>
                <w:lang w:val="en-US" w:bidi="ar"/>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2.</w:t>
            </w:r>
            <w:r>
              <w:rPr>
                <w:rFonts w:hint="eastAsia" w:ascii="仿宋_GB2312" w:hAnsi="仿宋_GB2312" w:eastAsia="仿宋_GB2312" w:cs="仿宋_GB2312"/>
                <w:color w:val="auto"/>
                <w:kern w:val="0"/>
                <w:vertAlign w:val="baseline"/>
                <w:lang w:val="en-US" w:eastAsia="zh-CN" w:bidi="ar"/>
              </w:rPr>
              <w:t>观看微视频资源，了解服装企业中样板制作与推档的重要性</w:t>
            </w:r>
            <w:r>
              <w:rPr>
                <w:rFonts w:hint="eastAsia" w:ascii="仿宋_GB2312" w:hAnsi="仿宋_GB2312" w:eastAsia="仿宋_GB2312" w:cs="仿宋_GB2312"/>
                <w:color w:val="auto"/>
                <w:kern w:val="0"/>
                <w:vertAlign w:val="baseline"/>
                <w:lang w:val="en-US" w:bidi="ar"/>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3.</w:t>
            </w:r>
            <w:r>
              <w:rPr>
                <w:rFonts w:hint="eastAsia" w:ascii="仿宋_GB2312" w:hAnsi="仿宋_GB2312" w:eastAsia="仿宋_GB2312" w:cs="仿宋_GB2312"/>
                <w:color w:val="auto"/>
                <w:kern w:val="0"/>
                <w:vertAlign w:val="baseline"/>
                <w:lang w:val="en-US" w:eastAsia="zh-CN" w:bidi="ar"/>
              </w:rPr>
              <w:t>邀请企业量体师入校授课，分享从业经验并演示人体测量的方法与步骤</w:t>
            </w:r>
            <w:r>
              <w:rPr>
                <w:rFonts w:hint="eastAsia" w:ascii="仿宋_GB2312" w:hAnsi="仿宋_GB2312" w:eastAsia="仿宋_GB2312" w:cs="仿宋_GB2312"/>
                <w:color w:val="auto"/>
                <w:kern w:val="0"/>
                <w:vertAlign w:val="baseline"/>
                <w:lang w:val="en-US" w:bidi="ar"/>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bidi="ar"/>
              </w:rPr>
              <w:t>4.</w:t>
            </w:r>
            <w:r>
              <w:rPr>
                <w:rFonts w:hint="eastAsia" w:ascii="仿宋_GB2312" w:hAnsi="仿宋_GB2312" w:eastAsia="仿宋_GB2312" w:cs="仿宋_GB2312"/>
                <w:color w:val="auto"/>
                <w:kern w:val="0"/>
                <w:vertAlign w:val="baseline"/>
                <w:lang w:val="en-US" w:eastAsia="zh-CN" w:bidi="ar"/>
              </w:rPr>
              <w:t>讲解</w:t>
            </w:r>
            <w:r>
              <w:rPr>
                <w:rFonts w:hint="eastAsia" w:ascii="仿宋_GB2312" w:hAnsi="仿宋_GB2312" w:eastAsia="仿宋_GB2312" w:cs="仿宋_GB2312"/>
                <w:color w:val="auto"/>
                <w:kern w:val="0"/>
                <w:sz w:val="24"/>
                <w:szCs w:val="24"/>
                <w:vertAlign w:val="baseline"/>
                <w:lang w:val="en-US" w:eastAsia="zh-CN" w:bidi="ar"/>
              </w:rPr>
              <w:t>演示服装工业样板制作与推档的方法</w:t>
            </w:r>
            <w:r>
              <w:rPr>
                <w:rFonts w:hint="eastAsia" w:ascii="仿宋_GB2312" w:hAnsi="仿宋_GB2312" w:eastAsia="仿宋_GB2312" w:cs="仿宋_GB2312"/>
                <w:color w:val="auto"/>
                <w:kern w:val="0"/>
                <w:vertAlign w:val="baseline"/>
                <w:lang w:val="en-US" w:eastAsia="zh-CN" w:bidi="ar"/>
              </w:rPr>
              <w:t>。</w:t>
            </w:r>
          </w:p>
        </w:tc>
        <w:tc>
          <w:tcPr>
            <w:tcW w:w="43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126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服装号型系列基础知识</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eastAsia="zh-CN" w:bidi="ar"/>
              </w:rPr>
              <w:t>服装样板扩缩的依据和方法</w:t>
            </w:r>
          </w:p>
        </w:tc>
        <w:tc>
          <w:tcPr>
            <w:tcW w:w="152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系列项目的学习，学习服装号型系列的来源、构成和使用；掌握服装号型系列的分档及各部位的档差分配；了解服装样板扩缩的理论依据和实践体现；了解服装号型系列的来源、构成和使用；掌握服装样板扩缩的具体方法。</w:t>
            </w:r>
          </w:p>
        </w:tc>
        <w:tc>
          <w:tcPr>
            <w:tcW w:w="128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1.教师讲授并示范演示档差的分配方法，学生跟步骤实践练习；</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2.案例分析、资料演示。</w:t>
            </w:r>
          </w:p>
        </w:tc>
        <w:tc>
          <w:tcPr>
            <w:tcW w:w="43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126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服装原型机构设计制图与样板推档方法</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bidi="ar"/>
              </w:rPr>
            </w:pPr>
            <w:r>
              <w:rPr>
                <w:rFonts w:hint="eastAsia" w:ascii="仿宋_GB2312" w:hAnsi="仿宋_GB2312" w:eastAsia="仿宋_GB2312" w:cs="仿宋_GB2312"/>
                <w:color w:val="auto"/>
                <w:kern w:val="0"/>
                <w:vertAlign w:val="baseline"/>
                <w:lang w:eastAsia="zh-CN" w:bidi="ar"/>
              </w:rPr>
              <w:t>裙装样板制作与推档</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裤装样板制作与推档</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八</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女装样板制作与推档</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九</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color w:val="auto"/>
                <w:kern w:val="0"/>
                <w:vertAlign w:val="baseline"/>
                <w:lang w:eastAsia="zh-CN" w:bidi="ar"/>
              </w:rPr>
              <w:t>男装样板制作与推档</w:t>
            </w:r>
          </w:p>
        </w:tc>
        <w:tc>
          <w:tcPr>
            <w:tcW w:w="152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通过本系列项目的学习，掌握服装原型的结构制板及推档方法和使用原理；掌握各类裙装的制板和推档应用及练习；掌握各类裤装的制板和推档应用及练习；掌握各类女装的制板和推档应用及练习；掌握各类男装的制板和推档应用及练习。</w:t>
            </w:r>
          </w:p>
        </w:tc>
        <w:tc>
          <w:tcPr>
            <w:tcW w:w="1283"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1.教师引导同学们对款式案例进行解析；</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2.教师示范演示案列操作步骤和方法，学生跟步骤实践练习。</w:t>
            </w:r>
          </w:p>
        </w:tc>
        <w:tc>
          <w:tcPr>
            <w:tcW w:w="43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126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十</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局部推档实例</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十一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等分法推档实例</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十二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服装标值推档分档实例</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十三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eastAsia="zh-CN" w:bidi="ar"/>
              </w:rPr>
              <w:t>样板投影射线推档画法实例</w:t>
            </w:r>
          </w:p>
        </w:tc>
        <w:tc>
          <w:tcPr>
            <w:tcW w:w="152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通过本系列项目的学习，重点掌握样板局部推档的原理及方法并完成相应的实例练习；理解、掌握等分法推档的原理、方法并完成相应实例练习；认识其他常见的推档方法的原理及实例练习；注意灵活掌握各种方法的选用，至少应掌握两种推档方法及应用。</w:t>
            </w:r>
          </w:p>
        </w:tc>
        <w:tc>
          <w:tcPr>
            <w:tcW w:w="1283"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1.教师引导同学们对款式案例进行解析；</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2.教师示范演示案列操作步骤和方法，学生跟步骤实践练习；</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3.以小组合作的方式进行局部制板与推档；</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4.以小组竞赛的形式等分法进行制板、推档。</w:t>
            </w:r>
          </w:p>
        </w:tc>
        <w:tc>
          <w:tcPr>
            <w:tcW w:w="43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5</w:t>
            </w:r>
          </w:p>
        </w:tc>
        <w:tc>
          <w:tcPr>
            <w:tcW w:w="126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十四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样板的检验与封样</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十五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样板的编号管理</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十六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eastAsia="zh-CN" w:bidi="ar"/>
              </w:rPr>
              <w:t>服装技术文件</w:t>
            </w:r>
          </w:p>
        </w:tc>
        <w:tc>
          <w:tcPr>
            <w:tcW w:w="1520"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通过本项目学习，学会对服装工业样板的检验，包括数据检验和品质检验；明确封样的重要性，掌握封样的具体要求；掌握对样板的编号管理、编号方法和具体操作；学会对服装技术文件的管理。</w:t>
            </w:r>
          </w:p>
        </w:tc>
        <w:tc>
          <w:tcPr>
            <w:tcW w:w="1283"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1.教师引导同学们对对样板案例检验与封样；</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2.教师示范演示案列样板的编号管理；</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3.以小组合作的方式进行服装技术文件的探讨；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4.以小组为单位对学习内容进行汇报。</w:t>
            </w:r>
          </w:p>
        </w:tc>
        <w:tc>
          <w:tcPr>
            <w:tcW w:w="43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10</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（1）本课程各阶段的授课内容应与服装结构制图课程相衔接，力求同步进行。</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（2）教学上要采取边讲边练、讲练结合，教师现场演示和学生同步练习。</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（3）通过小组讨论、个别辅导、集中讲授相结合的方法，灵活运用信息化教学手段，充分调动学生的学习积极性。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（4）培养学生的形象思维能力，以学生为中心，运用启发式教学方法。在讲授过程中，重点是采用启发式、探究式、研讨式、直观性教学和理论实训一体化教学方式，有的放矢，因材施教。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（5）提倡采用“项目教学法”、“任务驱动法”等进行教学，提高学生的实际操作能力。注重调动学生的积极性，激发学生的发散性思维，培养学生的分析能力、设计能力、创新能力和综合能力。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（6）提倡团队教学合作，这种合作既包括教师与教师的合作又包括学生与教师的合作。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（7）实行以服装企业真实订单任务为案例进行实践操作，将理论与实践相结合，强化学生服装技术的岗位职业能力的培养，将创新意识与技术能力相结合，使学生的职业素养与技艺能力得到全面发展。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（4）注重将评价结果及时、客观向学生反映，指出被评价者需要改进的方面，商讨改进途径和方法，调动学习积极性。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上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kinsoku/>
        <w:wordWrap/>
        <w:overflowPunct/>
        <w:topLinePunct w:val="0"/>
        <w:autoSpaceDN/>
        <w:bidi w:val="0"/>
        <w:adjustRightInd w:val="0"/>
        <w:snapToGrid w:val="0"/>
        <w:spacing w:line="520" w:lineRule="exact"/>
        <w:ind w:firstLine="640" w:firstLineChars="200"/>
        <w:jc w:val="both"/>
        <w:rPr>
          <w:rFonts w:hint="eastAsia" w:ascii="仿宋_GB2312" w:eastAsia="仿宋_GB2312"/>
          <w:sz w:val="32"/>
          <w:szCs w:val="32"/>
          <w:lang w:val="en-US" w:eastAsia="zh-CN"/>
        </w:rPr>
      </w:pPr>
      <w:r>
        <w:rPr>
          <w:rFonts w:hint="eastAsia" w:ascii="仿宋_GB2312" w:eastAsia="仿宋_GB2312"/>
          <w:sz w:val="32"/>
          <w:szCs w:val="32"/>
          <w:lang w:val="en-US" w:eastAsia="zh-CN"/>
        </w:rPr>
        <w:t>（1）从事本课程教学的教师应有广博的知识、丰富的服装制板与推档工作经验、较强的服装CAD软件动手操作能力、严谨的治学制度、团结协作能力和吃苦耐劳的工作精神。</w:t>
      </w:r>
    </w:p>
    <w:p>
      <w:pPr>
        <w:keepNext w:val="0"/>
        <w:keepLines w:val="0"/>
        <w:pageBreakBefore w:val="0"/>
        <w:kinsoku/>
        <w:wordWrap/>
        <w:overflowPunct/>
        <w:topLinePunct w:val="0"/>
        <w:autoSpaceDN/>
        <w:bidi w:val="0"/>
        <w:adjustRightInd w:val="0"/>
        <w:snapToGrid w:val="0"/>
        <w:spacing w:line="520" w:lineRule="exact"/>
        <w:ind w:firstLine="640" w:firstLineChars="200"/>
        <w:jc w:val="both"/>
        <w:rPr>
          <w:rFonts w:hint="eastAsia" w:ascii="仿宋_GB2312" w:eastAsia="仿宋_GB2312"/>
          <w:sz w:val="32"/>
          <w:szCs w:val="32"/>
          <w:lang w:eastAsia="zh-CN"/>
        </w:rPr>
      </w:pPr>
      <w:r>
        <w:rPr>
          <w:rFonts w:hint="eastAsia" w:ascii="仿宋_GB2312" w:hAnsi="Times New Roman" w:eastAsia="仿宋_GB2312" w:cs="Times New Roman"/>
          <w:sz w:val="32"/>
          <w:szCs w:val="32"/>
          <w:lang w:val="en-US" w:eastAsia="zh-CN"/>
        </w:rPr>
        <w:t>（2）</w:t>
      </w:r>
      <w:r>
        <w:rPr>
          <w:rFonts w:hint="eastAsia" w:ascii="仿宋_GB2312" w:eastAsia="仿宋_GB2312"/>
          <w:sz w:val="32"/>
          <w:szCs w:val="32"/>
          <w:lang w:val="en-US" w:eastAsia="zh-CN"/>
        </w:rPr>
        <w:t>配备本课程必备的</w:t>
      </w:r>
      <w:r>
        <w:rPr>
          <w:rFonts w:hint="eastAsia" w:ascii="仿宋_GB2312" w:eastAsia="仿宋_GB2312"/>
          <w:sz w:val="32"/>
          <w:szCs w:val="32"/>
          <w:lang w:eastAsia="zh-CN"/>
        </w:rPr>
        <w:t>服装专业理实一体化实训室</w:t>
      </w:r>
      <w:r>
        <w:rPr>
          <w:rFonts w:hint="eastAsia" w:ascii="仿宋_GB2312" w:eastAsia="仿宋_GB2312"/>
          <w:sz w:val="32"/>
          <w:szCs w:val="32"/>
          <w:lang w:val="en-US" w:eastAsia="zh-CN"/>
        </w:rPr>
        <w:t>，参照国内国际服装专业技能实训室实训设备配备标准配齐必备的教学设备和实验、实训器材，使用极域电子教室和服装CAD软件辅助授课，充分提高课堂教学效率。</w:t>
      </w:r>
    </w:p>
    <w:p>
      <w:pPr>
        <w:keepNext w:val="0"/>
        <w:keepLines w:val="0"/>
        <w:pageBreakBefore w:val="0"/>
        <w:kinsoku/>
        <w:wordWrap/>
        <w:overflowPunct/>
        <w:topLinePunct w:val="0"/>
        <w:autoSpaceDN/>
        <w:bidi w:val="0"/>
        <w:adjustRightInd w:val="0"/>
        <w:snapToGrid w:val="0"/>
        <w:spacing w:line="520" w:lineRule="exact"/>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充分发挥现代信息技术优势，开发数字化教学资源建设符合教学要求的微课、多媒体课件、动画、资料文献等资源，库，实现教学资源和成果共享；充分、合理使用已开放的校外课程教学资源库，形成引进优质教学资源通畅渠道。</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eastAsia="仿宋_GB2312" w:cs="Times New Roman"/>
          <w:sz w:val="32"/>
          <w:szCs w:val="32"/>
          <w:lang w:val="en-US" w:eastAsia="zh-CN"/>
        </w:rPr>
        <w:t>（4）</w:t>
      </w:r>
      <w:r>
        <w:rPr>
          <w:rFonts w:hint="eastAsia" w:ascii="仿宋_GB2312" w:hAnsi="Times New Roman" w:eastAsia="仿宋_GB2312" w:cs="Times New Roman"/>
          <w:sz w:val="32"/>
          <w:szCs w:val="32"/>
          <w:lang w:val="en-US" w:eastAsia="zh-CN"/>
        </w:rPr>
        <w:t>产教结合、校企合作，注重校内实训基地真实实践场所的作用，安排入校新生的参观学习，熟悉服装生产制作流程中服装结构图制图的重要性，增强学生的专业认识和职业生涯的更合理规划，加快学生角色转换，缩短工作适应期。</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eastAsia="仿宋_GB2312" w:cs="Times New Roman"/>
          <w:sz w:val="32"/>
          <w:szCs w:val="32"/>
          <w:lang w:val="en-US" w:eastAsia="zh-CN"/>
        </w:rPr>
      </w:pPr>
      <w:r>
        <w:rPr>
          <w:rFonts w:hint="eastAsia" w:ascii="仿宋_GB2312" w:eastAsia="仿宋_GB2312" w:cs="Times New Roman"/>
          <w:sz w:val="32"/>
          <w:szCs w:val="32"/>
          <w:lang w:val="en-US" w:eastAsia="zh-CN"/>
        </w:rPr>
        <w:t>（5）积极开发实习、实训基地。本课程属于实践性较强的课程，培养学生管理生产线的实际能力是本课程的核心目标。学校应与服装企业建立广泛的合作，开发实习、实训基地，充分利用服装企业的资源优势，让学生积极参与到服装企业实践当中，为学生尽快成为合格的服装技术人才创造条件。</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4.教材编写与选用</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（1）教材编</w:t>
      </w:r>
      <w:r>
        <w:rPr>
          <w:rFonts w:hint="eastAsia" w:ascii="仿宋_GB2312" w:eastAsia="仿宋_GB2312" w:cs="Times New Roman"/>
          <w:sz w:val="32"/>
          <w:szCs w:val="32"/>
          <w:lang w:val="en-US" w:eastAsia="zh-CN"/>
        </w:rPr>
        <w:t>写应</w:t>
      </w:r>
      <w:r>
        <w:rPr>
          <w:rFonts w:hint="eastAsia" w:ascii="仿宋_GB2312" w:hAnsi="Times New Roman" w:eastAsia="仿宋_GB2312" w:cs="Times New Roman"/>
          <w:sz w:val="32"/>
          <w:szCs w:val="32"/>
          <w:lang w:val="en-US" w:eastAsia="zh-CN"/>
        </w:rPr>
        <w:t>以本课程标准为基本要求，按理论与实践一体化项目教学形式进行设计，主要</w:t>
      </w:r>
      <w:r>
        <w:rPr>
          <w:rFonts w:hint="eastAsia" w:ascii="仿宋_GB2312" w:eastAsia="仿宋_GB2312" w:cs="Times New Roman"/>
          <w:sz w:val="32"/>
          <w:szCs w:val="32"/>
          <w:lang w:val="en-US" w:eastAsia="zh-CN"/>
        </w:rPr>
        <w:t>服装企业</w:t>
      </w:r>
      <w:r>
        <w:rPr>
          <w:rFonts w:hint="eastAsia" w:ascii="仿宋_GB2312" w:hAnsi="Times New Roman" w:eastAsia="仿宋_GB2312" w:cs="Times New Roman"/>
          <w:sz w:val="32"/>
          <w:szCs w:val="32"/>
          <w:lang w:val="en-US" w:eastAsia="zh-CN"/>
        </w:rPr>
        <w:t>实际案例，如裙、裤、</w:t>
      </w:r>
      <w:r>
        <w:rPr>
          <w:rFonts w:hint="eastAsia" w:ascii="仿宋_GB2312" w:eastAsia="仿宋_GB2312" w:cs="Times New Roman"/>
          <w:sz w:val="32"/>
          <w:szCs w:val="32"/>
          <w:lang w:val="en-US" w:eastAsia="zh-CN"/>
        </w:rPr>
        <w:t>女装</w:t>
      </w:r>
      <w:r>
        <w:rPr>
          <w:rFonts w:hint="eastAsia" w:ascii="仿宋_GB2312" w:hAnsi="Times New Roman" w:eastAsia="仿宋_GB2312" w:cs="Times New Roman"/>
          <w:sz w:val="32"/>
          <w:szCs w:val="32"/>
          <w:lang w:val="en-US" w:eastAsia="zh-CN"/>
        </w:rPr>
        <w:t>、</w:t>
      </w:r>
      <w:r>
        <w:rPr>
          <w:rFonts w:hint="eastAsia" w:ascii="仿宋_GB2312" w:eastAsia="仿宋_GB2312" w:cs="Times New Roman"/>
          <w:sz w:val="32"/>
          <w:szCs w:val="32"/>
          <w:lang w:val="en-US" w:eastAsia="zh-CN"/>
        </w:rPr>
        <w:t>男</w:t>
      </w:r>
      <w:r>
        <w:rPr>
          <w:rFonts w:hint="eastAsia" w:ascii="仿宋_GB2312" w:hAnsi="Times New Roman" w:eastAsia="仿宋_GB2312" w:cs="Times New Roman"/>
          <w:sz w:val="32"/>
          <w:szCs w:val="32"/>
          <w:lang w:val="en-US" w:eastAsia="zh-CN"/>
        </w:rPr>
        <w:t>装为</w:t>
      </w:r>
      <w:r>
        <w:rPr>
          <w:rFonts w:hint="eastAsia" w:ascii="仿宋_GB2312" w:eastAsia="仿宋_GB2312" w:cs="Times New Roman"/>
          <w:sz w:val="32"/>
          <w:szCs w:val="32"/>
          <w:lang w:val="en-US" w:eastAsia="zh-CN"/>
        </w:rPr>
        <w:t>例进行样板制作与推档</w:t>
      </w:r>
      <w:r>
        <w:rPr>
          <w:rFonts w:hint="eastAsia" w:ascii="仿宋_GB2312" w:hAnsi="Times New Roman" w:eastAsia="仿宋_GB2312" w:cs="Times New Roman"/>
          <w:sz w:val="32"/>
          <w:szCs w:val="32"/>
          <w:lang w:val="en-US" w:eastAsia="zh-CN"/>
        </w:rPr>
        <w:t>并拓展延伸多款服装，按照</w:t>
      </w:r>
      <w:r>
        <w:rPr>
          <w:rFonts w:hint="eastAsia" w:ascii="仿宋_GB2312" w:hAnsi="Times New Roman" w:eastAsia="仿宋_GB2312" w:cs="Times New Roman"/>
          <w:sz w:val="32"/>
          <w:szCs w:val="32"/>
          <w:lang w:val="zh-CN" w:eastAsia="zh-CN"/>
        </w:rPr>
        <w:t>专业技能达标</w:t>
      </w:r>
      <w:r>
        <w:rPr>
          <w:rFonts w:hint="eastAsia" w:ascii="仿宋_GB2312" w:hAnsi="Times New Roman" w:eastAsia="仿宋_GB2312" w:cs="Times New Roman"/>
          <w:sz w:val="32"/>
          <w:szCs w:val="32"/>
          <w:lang w:val="en-US" w:eastAsia="zh-CN"/>
        </w:rPr>
        <w:t>的原则，系统、扼要地组织教材内容，达到图文并茂、生动有趣，激发学生的学习兴趣，突出对学生基本操作能力、软件运用能力、专业应用能力的培养。</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（2）教材应反映服装专业的现状和发展趋势，引入新技术、新工艺、新方法、新材料，使教材富有时代性、先进性和前瞻性。</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（3）应考虑中职学生的认知能力，采用</w:t>
      </w:r>
      <w:r>
        <w:rPr>
          <w:rFonts w:hint="eastAsia" w:ascii="仿宋_GB2312" w:eastAsia="仿宋_GB2312"/>
          <w:sz w:val="32"/>
          <w:szCs w:val="32"/>
          <w:lang w:eastAsia="zh-CN"/>
        </w:rPr>
        <w:t>图文并茂的形式，</w:t>
      </w:r>
      <w:r>
        <w:rPr>
          <w:rFonts w:hint="eastAsia" w:ascii="仿宋_GB2312" w:hAnsi="Times New Roman" w:eastAsia="仿宋_GB2312" w:cs="Times New Roman"/>
          <w:sz w:val="32"/>
          <w:szCs w:val="32"/>
          <w:lang w:val="en-US" w:eastAsia="zh-CN"/>
        </w:rPr>
        <w:t>体现本课程的特征，有利于提高学生学习兴趣，教材配套资料应该与信息化教学资源建设相互补充，充分满足教学需要。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（4）教材应配备习题集等其他相关的教学资料。</w:t>
      </w:r>
    </w:p>
    <w:p>
      <w:pPr>
        <w:keepNext w:val="0"/>
        <w:keepLines w:val="0"/>
        <w:pageBreakBefore w:val="0"/>
        <w:widowControl w:val="0"/>
        <w:kinsoku/>
        <w:wordWrap/>
        <w:overflowPunct/>
        <w:topLinePunct w:val="0"/>
        <w:autoSpaceDE/>
        <w:autoSpaceDN/>
        <w:bidi w:val="0"/>
        <w:adjustRightInd w:val="0"/>
        <w:snapToGrid w:val="0"/>
        <w:spacing w:line="520" w:lineRule="exact"/>
        <w:ind w:firstLine="640" w:firstLineChars="200"/>
        <w:jc w:val="both"/>
        <w:textAlignment w:val="auto"/>
        <w:rPr>
          <w:rFonts w:hint="eastAsia" w:ascii="方正小标宋简体" w:hAnsi="方正小标宋简体" w:eastAsia="方正小标宋简体" w:cs="方正小标宋简体"/>
          <w:color w:val="auto"/>
          <w:sz w:val="32"/>
          <w:szCs w:val="32"/>
          <w:highlight w:val="blue"/>
          <w:lang w:val="en-US" w:eastAsia="zh-CN"/>
        </w:rPr>
      </w:pPr>
      <w:r>
        <w:rPr>
          <w:rFonts w:hint="eastAsia" w:ascii="仿宋_GB2312" w:hAnsi="Times New Roman" w:eastAsia="仿宋_GB2312" w:cs="Times New Roman"/>
          <w:sz w:val="32"/>
          <w:szCs w:val="32"/>
          <w:highlight w:val="none"/>
          <w:lang w:val="en-US" w:eastAsia="zh-CN"/>
        </w:rPr>
        <w:t>（5）教材选用应按照《职业院校教材管理办法》中的要求，规范选用教材，优先选用国家和省级规划教材，鼓励使用新型活页式、工作手册式教材。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bidi w:val="0"/>
        <w:snapToGrid w:val="0"/>
        <w:spacing w:before="156" w:beforeLines="50" w:after="156" w:afterLines="50" w:line="580" w:lineRule="exact"/>
        <w:jc w:val="center"/>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服装CAD课程标准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服装设计与工艺专业必修的专业核心课程。通过以裙装、裤装、衬衣、西装等常见服装款式案例进行讲解和实践练习，使学生了解服装CAD在服装设计和生产中的使用情况，掌握CAD软件常用工具的基本操作步骤和方法；掌握CAD软件制板、推板、排版、输出原理；掌握服装CAD工具的基本操作步骤和方法；熟练掌握服装CAD制板、推板及排料方法；能根据服装款式变化进行服装结构制板、推板及输出，为从事服装设计师、服装制版师等工作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（二）</w:t>
      </w:r>
      <w:r>
        <w:rPr>
          <w:rFonts w:hint="eastAsia" w:ascii="楷体" w:hAnsi="楷体" w:eastAsia="楷体" w:cs="楷体"/>
          <w:snapToGrid/>
          <w:color w:val="auto"/>
          <w:kern w:val="2"/>
          <w:sz w:val="32"/>
          <w:szCs w:val="32"/>
          <w:lang w:val="en-US" w:eastAsia="zh-CN" w:bidi="ar"/>
        </w:rPr>
        <w:t>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2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（7）具有专业技能的综合运用能力；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（8）具有职业意识和职业情感，将有助于学生在未来的职业生涯中不断进取、勇于开拓；</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（9）具有心理素质和职业道德素质，保持高度的责任心和良好的团队合作精神；</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（10）具有较强的动手能力、独立性以及与企业沟通能力。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（1）了解服装CAD的基本概念、发展历程和应用领域；</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（2）了解服装CAD系统的组成和各模块功能；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（3）掌握服装CAD的基本术语和设计原理；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（4）了解服装CAD在服装设计和生产中的使用情况，掌握服装CAD工具的基本操作；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（5）能较熟练地对日常服装款式进行服装CAD样片结构设计、样片推板放码以及样片排料；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（6）掌握运用富怡原装CAD软件安装工具进行软件安装，运用富怡服装CAD系统界面介绍工具进行工作界面操作等技能；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（7）掌握服装CAD制板过程中处理工艺技术问题的能力；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（8）掌握利用服装CAD软件进行排料的方法和技巧，如自动排料、手动排料等。</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（1）能够熟练运用服装CAD工具；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（2）能熟练进行服装CAD制板、推板及排料；</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（3）能根据多种常见服装款式灵活进行服装结构制板变化；</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 xml:space="preserve">（4）能具备胜任服装制板师助理工作的能力； </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（5）能够根据给定的尺寸，进行服装样板的缩放；</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（6）正确对样板进行文字及符号标注；</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（7）能具备维护服装CAD软件及其功能的能力。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（三）</w:t>
      </w:r>
      <w:r>
        <w:rPr>
          <w:rFonts w:hint="eastAsia" w:ascii="楷体" w:hAnsi="楷体" w:eastAsia="楷体" w:cs="楷体"/>
          <w:snapToGrid/>
          <w:color w:val="auto"/>
          <w:kern w:val="2"/>
          <w:sz w:val="32"/>
          <w:szCs w:val="32"/>
          <w:lang w:val="en-US" w:eastAsia="zh-CN" w:bidi="ar"/>
        </w:rPr>
        <w:t>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72学时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（四）</w:t>
      </w:r>
      <w:r>
        <w:rPr>
          <w:rFonts w:hint="eastAsia" w:ascii="楷体" w:hAnsi="楷体" w:eastAsia="楷体" w:cs="楷体"/>
          <w:snapToGrid/>
          <w:color w:val="auto"/>
          <w:kern w:val="2"/>
          <w:sz w:val="32"/>
          <w:szCs w:val="32"/>
          <w:lang w:val="en-US" w:eastAsia="zh-CN" w:bidi="ar"/>
        </w:rPr>
        <w:t>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4学分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（五）</w:t>
      </w:r>
      <w:r>
        <w:rPr>
          <w:rFonts w:hint="eastAsia" w:ascii="楷体" w:hAnsi="楷体" w:eastAsia="楷体" w:cs="楷体"/>
          <w:snapToGrid/>
          <w:color w:val="auto"/>
          <w:kern w:val="2"/>
          <w:sz w:val="32"/>
          <w:szCs w:val="32"/>
          <w:lang w:val="en-US" w:eastAsia="zh-CN" w:bidi="ar"/>
        </w:rPr>
        <w:t>课程内容和要求</w:t>
      </w:r>
    </w:p>
    <w:p>
      <w:pPr>
        <w:adjustRightInd w:val="0"/>
        <w:snapToGrid w:val="0"/>
        <w:spacing w:line="440" w:lineRule="exact"/>
        <w:jc w:val="center"/>
        <w:rPr>
          <w:rFonts w:hint="eastAsia"/>
          <w:lang w:val="en-US" w:eastAsia="zh-CN"/>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260"/>
        <w:gridCol w:w="2873"/>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65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77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56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482"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1"/>
                <w:szCs w:val="21"/>
                <w:vertAlign w:val="baseline"/>
                <w:lang w:val="en-US" w:bidi="ar"/>
              </w:rPr>
            </w:pPr>
            <w:r>
              <w:rPr>
                <w:rFonts w:hint="eastAsia" w:ascii="仿宋_GB2312" w:hAnsi="仿宋_GB2312" w:eastAsia="仿宋_GB2312" w:cs="仿宋_GB2312"/>
                <w:b/>
                <w:bCs/>
                <w:color w:val="auto"/>
                <w:kern w:val="0"/>
                <w:sz w:val="21"/>
                <w:szCs w:val="21"/>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bidi="ar"/>
              </w:rPr>
              <w:t>服装CAD基本知识</w:t>
            </w:r>
          </w:p>
        </w:tc>
        <w:tc>
          <w:tcPr>
            <w:tcW w:w="17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textAlignment w:val="auto"/>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eastAsia="zh-CN" w:bidi="ar"/>
              </w:rPr>
              <w:t>通过本项目学习，了解国内外的CAD软件发展历程与未来趋势；了解CAD软件在服装企业中发挥的作用；理解服装CAD的定义、作用与重要性；掌握服装CAD的基本原理与系统构成；掌握服装CAD所需的硬件配置，如计算机、绘图仪、扫描仪等；熟悉常见的服装CAD软件及其特点；了解如何选择合适的硬件和软件系统；掌握如何利用CAD进行纸样绘制和修改；掌握如何利用CAD进行放码操作。</w:t>
            </w:r>
          </w:p>
        </w:tc>
        <w:tc>
          <w:tcPr>
            <w:tcW w:w="156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1.</w:t>
            </w:r>
            <w:r>
              <w:rPr>
                <w:rFonts w:hint="eastAsia" w:ascii="仿宋_GB2312" w:hAnsi="仿宋_GB2312" w:eastAsia="仿宋_GB2312" w:cs="仿宋_GB2312"/>
                <w:color w:val="auto"/>
                <w:kern w:val="0"/>
                <w:sz w:val="21"/>
                <w:szCs w:val="21"/>
                <w:vertAlign w:val="baseline"/>
                <w:lang w:val="en-US" w:eastAsia="zh-CN" w:bidi="ar"/>
              </w:rPr>
              <w:t>课件演示并讲解</w:t>
            </w:r>
            <w:r>
              <w:rPr>
                <w:rFonts w:hint="eastAsia" w:ascii="仿宋_GB2312" w:hAnsi="仿宋_GB2312" w:eastAsia="仿宋_GB2312" w:cs="仿宋_GB2312"/>
                <w:color w:val="auto"/>
                <w:kern w:val="0"/>
                <w:sz w:val="21"/>
                <w:szCs w:val="21"/>
                <w:vertAlign w:val="baseline"/>
                <w:lang w:val="en-US" w:bidi="ar"/>
              </w:rPr>
              <w:t>CAD软件发展历程与未来趋势；</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val="en-US" w:eastAsia="zh-CN" w:bidi="ar"/>
              </w:rPr>
              <w:t>观看微视频资源，了解CAD软件在服装企业中发挥的作用</w:t>
            </w:r>
            <w:r>
              <w:rPr>
                <w:rFonts w:hint="eastAsia" w:ascii="仿宋_GB2312" w:hAnsi="仿宋_GB2312" w:eastAsia="仿宋_GB2312" w:cs="仿宋_GB2312"/>
                <w:color w:val="auto"/>
                <w:kern w:val="0"/>
                <w:sz w:val="21"/>
                <w:szCs w:val="21"/>
                <w:vertAlign w:val="baseline"/>
                <w:lang w:val="en-US" w:bidi="ar"/>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bidi="ar"/>
              </w:rPr>
              <w:t>3.</w:t>
            </w:r>
            <w:r>
              <w:rPr>
                <w:rFonts w:hint="eastAsia" w:ascii="仿宋_GB2312" w:hAnsi="仿宋_GB2312" w:eastAsia="仿宋_GB2312" w:cs="仿宋_GB2312"/>
                <w:color w:val="auto"/>
                <w:kern w:val="0"/>
                <w:sz w:val="21"/>
                <w:szCs w:val="21"/>
                <w:vertAlign w:val="baseline"/>
                <w:lang w:val="en-US" w:eastAsia="zh-CN" w:bidi="ar"/>
              </w:rPr>
              <w:t>实物操作与展示服装CAD硬件配置</w:t>
            </w:r>
            <w:r>
              <w:rPr>
                <w:rFonts w:hint="eastAsia" w:ascii="仿宋_GB2312" w:hAnsi="仿宋_GB2312" w:eastAsia="仿宋_GB2312" w:cs="仿宋_GB2312"/>
                <w:color w:val="auto"/>
                <w:kern w:val="0"/>
                <w:sz w:val="21"/>
                <w:szCs w:val="21"/>
                <w:vertAlign w:val="baseline"/>
                <w:lang w:val="en-US" w:bidi="ar"/>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4.</w:t>
            </w:r>
            <w:r>
              <w:rPr>
                <w:rFonts w:hint="eastAsia" w:ascii="仿宋_GB2312" w:hAnsi="仿宋_GB2312" w:eastAsia="仿宋_GB2312" w:cs="仿宋_GB2312"/>
                <w:color w:val="auto"/>
                <w:kern w:val="0"/>
                <w:sz w:val="21"/>
                <w:szCs w:val="21"/>
                <w:vertAlign w:val="baseline"/>
                <w:lang w:val="en-US" w:eastAsia="zh-CN" w:bidi="ar"/>
              </w:rPr>
              <w:t>教师讲解演示服装CAD系统的构成与强大功能。</w:t>
            </w:r>
          </w:p>
        </w:tc>
        <w:tc>
          <w:tcPr>
            <w:tcW w:w="482"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项目</w:t>
            </w:r>
            <w:r>
              <w:rPr>
                <w:rFonts w:hint="eastAsia" w:ascii="仿宋_GB2312" w:hAnsi="仿宋_GB2312" w:eastAsia="仿宋_GB2312" w:cs="仿宋_GB2312"/>
                <w:b/>
                <w:bCs/>
                <w:color w:val="auto"/>
                <w:kern w:val="0"/>
                <w:sz w:val="21"/>
                <w:szCs w:val="21"/>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服装CAD</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bidi="ar"/>
              </w:rPr>
              <w:t>常用工具</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通过本项目学习，熟知服装CAD软件常用工具使用方法；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left"/>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会熟练使用服装CAD软件的常用工具。</w:t>
            </w:r>
          </w:p>
        </w:tc>
        <w:tc>
          <w:tcPr>
            <w:tcW w:w="156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eastAsia="zh-CN" w:bidi="ar"/>
              </w:rPr>
              <w:t>1.教师示范演示服装CAD软件常用工具使用方法，学生跟步骤实践练习</w:t>
            </w:r>
            <w:r>
              <w:rPr>
                <w:rFonts w:hint="eastAsia" w:ascii="仿宋_GB2312" w:hAnsi="仿宋_GB2312" w:eastAsia="仿宋_GB2312" w:cs="仿宋_GB2312"/>
                <w:color w:val="auto"/>
                <w:kern w:val="0"/>
                <w:sz w:val="21"/>
                <w:szCs w:val="21"/>
                <w:vertAlign w:val="baseline"/>
                <w:lang w:val="en-US" w:bidi="ar"/>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bidi="ar"/>
              </w:rPr>
              <w:t>2.</w:t>
            </w:r>
            <w:r>
              <w:rPr>
                <w:rFonts w:hint="eastAsia" w:ascii="仿宋_GB2312" w:hAnsi="仿宋_GB2312" w:eastAsia="仿宋_GB2312" w:cs="仿宋_GB2312"/>
                <w:color w:val="auto"/>
                <w:kern w:val="0"/>
                <w:sz w:val="21"/>
                <w:szCs w:val="21"/>
                <w:vertAlign w:val="baseline"/>
                <w:lang w:val="en-US" w:eastAsia="zh-CN" w:bidi="ar"/>
              </w:rPr>
              <w:t>教师以裙子制版、推板与排版为案例，示范演示整个操作过程，学生做笔记并实践练习</w:t>
            </w:r>
          </w:p>
        </w:tc>
        <w:tc>
          <w:tcPr>
            <w:tcW w:w="482"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rPr>
              <w:t>3</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1"/>
                <w:szCs w:val="21"/>
                <w:vertAlign w:val="baseline"/>
                <w:lang w:val="en-US" w:eastAsia="zh-CN" w:bidi="ar"/>
              </w:rPr>
            </w:pPr>
            <w:r>
              <w:rPr>
                <w:rFonts w:hint="eastAsia" w:ascii="仿宋_GB2312" w:hAnsi="仿宋_GB2312" w:eastAsia="仿宋_GB2312" w:cs="仿宋_GB2312"/>
                <w:b/>
                <w:bCs/>
                <w:color w:val="auto"/>
                <w:kern w:val="0"/>
                <w:sz w:val="21"/>
                <w:szCs w:val="21"/>
                <w:vertAlign w:val="baseline"/>
                <w:lang w:bidi="ar"/>
              </w:rPr>
              <w:t>项目</w:t>
            </w:r>
            <w:r>
              <w:rPr>
                <w:rFonts w:hint="eastAsia" w:ascii="仿宋_GB2312" w:hAnsi="仿宋_GB2312" w:eastAsia="仿宋_GB2312" w:cs="仿宋_GB2312"/>
                <w:b/>
                <w:bCs/>
                <w:color w:val="auto"/>
                <w:kern w:val="0"/>
                <w:sz w:val="21"/>
                <w:szCs w:val="21"/>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时尚</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bidi="ar"/>
              </w:rPr>
              <w:t>女上衣制板、放码与排料</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eastAsia="zh-CN" w:bidi="ar"/>
              </w:rPr>
              <w:t>通过本项目学习，掌握女上衣(直开刀、翻驳领、平驳头) CAD制板；能够分析出款式特点及结构；能运用所学CAD工具进行女上衣制板；会使用CAD放码工具进行女上衣的放码；会使用CAD排料工具进行女上衣排料。</w:t>
            </w:r>
          </w:p>
        </w:tc>
        <w:tc>
          <w:tcPr>
            <w:tcW w:w="1566"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1.教师引导同学们对款式案例进行款式结构解析；</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2.教师示范演示利用服装CAD软件对时尚女上衣进行制版过程，学生跟步骤实践练习；</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eastAsia="zh-CN" w:bidi="ar"/>
              </w:rPr>
              <w:t>3.教师示范演示时尚女上衣服装CAD放码和排版过程，学生跟步骤实践练习。</w:t>
            </w:r>
          </w:p>
        </w:tc>
        <w:tc>
          <w:tcPr>
            <w:tcW w:w="482"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rPr>
              <w:t>4</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1"/>
                <w:szCs w:val="21"/>
                <w:vertAlign w:val="baseline"/>
                <w:lang w:eastAsia="zh-CN" w:bidi="ar"/>
              </w:rPr>
            </w:pPr>
            <w:r>
              <w:rPr>
                <w:rFonts w:hint="eastAsia" w:ascii="仿宋_GB2312" w:hAnsi="仿宋_GB2312" w:eastAsia="仿宋_GB2312" w:cs="仿宋_GB2312"/>
                <w:b/>
                <w:bCs/>
                <w:color w:val="auto"/>
                <w:kern w:val="0"/>
                <w:sz w:val="21"/>
                <w:szCs w:val="21"/>
                <w:vertAlign w:val="baseline"/>
                <w:lang w:bidi="ar"/>
              </w:rPr>
              <w:t>项目</w:t>
            </w:r>
            <w:r>
              <w:rPr>
                <w:rFonts w:hint="eastAsia" w:ascii="仿宋_GB2312" w:hAnsi="仿宋_GB2312" w:eastAsia="仿宋_GB2312" w:cs="仿宋_GB2312"/>
                <w:b/>
                <w:bCs/>
                <w:color w:val="auto"/>
                <w:kern w:val="0"/>
                <w:sz w:val="21"/>
                <w:szCs w:val="21"/>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eastAsia="zh-CN" w:bidi="ar"/>
              </w:rPr>
            </w:pPr>
            <w:r>
              <w:rPr>
                <w:rFonts w:hint="eastAsia" w:ascii="仿宋_GB2312" w:hAnsi="仿宋_GB2312" w:eastAsia="仿宋_GB2312" w:cs="仿宋_GB2312"/>
                <w:color w:val="auto"/>
                <w:kern w:val="0"/>
                <w:sz w:val="21"/>
                <w:szCs w:val="21"/>
                <w:vertAlign w:val="baseline"/>
                <w:lang w:eastAsia="zh-CN" w:bidi="ar"/>
              </w:rPr>
              <w:t>拓展</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eastAsia="zh-CN" w:bidi="ar"/>
              </w:rPr>
              <w:t>女上衣制板、放码与排料</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eastAsia="zh-CN" w:bidi="ar"/>
              </w:rPr>
              <w:t>通过本项目学习，掌握拓展女上衣(立领、纵横分割) CAD制板、放码、排料的步骤和方法；能够在女上衣的基础上分析出拓展款式的结构。</w:t>
            </w:r>
          </w:p>
        </w:tc>
        <w:tc>
          <w:tcPr>
            <w:tcW w:w="1566"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1.多媒体展示图片，引导学生分析款式结构；</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2.以小组合作的方式进行CAD工具的培训；</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3.模拟企业进行时尚女上衣的制板、放码以及排料；</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rPr>
            </w:pPr>
            <w:r>
              <w:rPr>
                <w:rFonts w:hint="eastAsia" w:ascii="仿宋_GB2312" w:hAnsi="仿宋_GB2312" w:eastAsia="仿宋_GB2312" w:cs="仿宋_GB2312"/>
                <w:color w:val="auto"/>
                <w:kern w:val="0"/>
                <w:sz w:val="21"/>
                <w:szCs w:val="21"/>
                <w:vertAlign w:val="baseline"/>
                <w:lang w:val="en-US" w:eastAsia="zh-CN" w:bidi="ar"/>
              </w:rPr>
              <w:t>4.以小组竞赛的形式将拓展女上衣进行制板、放码及排料</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rPr>
            </w:pPr>
            <w:r>
              <w:rPr>
                <w:rFonts w:hint="eastAsia" w:ascii="仿宋_GB2312" w:hAnsi="仿宋_GB2312" w:eastAsia="仿宋_GB2312" w:cs="仿宋_GB2312"/>
                <w:color w:val="auto"/>
                <w:kern w:val="0"/>
                <w:sz w:val="21"/>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5</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1"/>
                <w:szCs w:val="21"/>
                <w:vertAlign w:val="baseline"/>
                <w:lang w:eastAsia="zh-CN" w:bidi="ar"/>
              </w:rPr>
            </w:pPr>
            <w:r>
              <w:rPr>
                <w:rFonts w:hint="eastAsia" w:ascii="仿宋_GB2312" w:hAnsi="仿宋_GB2312" w:eastAsia="仿宋_GB2312" w:cs="仿宋_GB2312"/>
                <w:b/>
                <w:bCs/>
                <w:color w:val="auto"/>
                <w:kern w:val="0"/>
                <w:sz w:val="21"/>
                <w:szCs w:val="21"/>
                <w:vertAlign w:val="baseline"/>
                <w:lang w:bidi="ar"/>
              </w:rPr>
              <w:t>项目</w:t>
            </w:r>
            <w:r>
              <w:rPr>
                <w:rFonts w:hint="eastAsia" w:ascii="仿宋_GB2312" w:hAnsi="仿宋_GB2312" w:eastAsia="仿宋_GB2312" w:cs="仿宋_GB2312"/>
                <w:b/>
                <w:bCs/>
                <w:color w:val="auto"/>
                <w:kern w:val="0"/>
                <w:sz w:val="21"/>
                <w:szCs w:val="21"/>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男衬衫制板、放码与排料</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eastAsia="zh-CN" w:bidi="ar"/>
              </w:rPr>
              <w:t>通过本项目学习，能够分析出男衬衫的款式结构；熟练使用制板工具进行男衬衫CAD制板；会使用CAD放码工具对男衬衫进行CAD放码；会使用CAD排版工具对男衬衫进行 CAD排料。</w:t>
            </w:r>
          </w:p>
        </w:tc>
        <w:tc>
          <w:tcPr>
            <w:tcW w:w="1566"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1.多媒体展示图片，引导学生分析款式结构；</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2.以小组合作的方式进行CAD工具的培训；</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3.模拟企业进行男衬衫的制板、放码以及排料；</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bidi="ar"/>
              </w:rPr>
            </w:pPr>
            <w:r>
              <w:rPr>
                <w:rFonts w:hint="eastAsia" w:ascii="仿宋_GB2312" w:hAnsi="仿宋_GB2312" w:eastAsia="仿宋_GB2312" w:cs="仿宋_GB2312"/>
                <w:color w:val="auto"/>
                <w:kern w:val="0"/>
                <w:sz w:val="21"/>
                <w:szCs w:val="21"/>
                <w:vertAlign w:val="baseline"/>
                <w:lang w:val="en-US" w:eastAsia="zh-CN" w:bidi="ar"/>
              </w:rPr>
              <w:t>4.以小组竞赛的形式将拓展男衬衫进行制板、放码及排料</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6</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sz w:val="21"/>
                <w:szCs w:val="21"/>
                <w:vertAlign w:val="baseline"/>
                <w:lang w:eastAsia="zh-CN" w:bidi="ar"/>
              </w:rPr>
            </w:pPr>
            <w:r>
              <w:rPr>
                <w:rFonts w:hint="eastAsia" w:ascii="仿宋_GB2312" w:hAnsi="仿宋_GB2312" w:eastAsia="仿宋_GB2312" w:cs="仿宋_GB2312"/>
                <w:b/>
                <w:bCs/>
                <w:color w:val="auto"/>
                <w:kern w:val="0"/>
                <w:sz w:val="21"/>
                <w:szCs w:val="21"/>
                <w:vertAlign w:val="baseline"/>
                <w:lang w:bidi="ar"/>
              </w:rPr>
              <w:t>项目</w:t>
            </w:r>
            <w:r>
              <w:rPr>
                <w:rFonts w:hint="eastAsia" w:ascii="仿宋_GB2312" w:hAnsi="仿宋_GB2312" w:eastAsia="仿宋_GB2312" w:cs="仿宋_GB2312"/>
                <w:b/>
                <w:bCs/>
                <w:color w:val="auto"/>
                <w:kern w:val="0"/>
                <w:sz w:val="21"/>
                <w:szCs w:val="21"/>
                <w:vertAlign w:val="baseline"/>
                <w:lang w:eastAsia="zh-CN" w:bidi="ar"/>
              </w:rPr>
              <w:t>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sz w:val="21"/>
                <w:szCs w:val="21"/>
                <w:vertAlign w:val="baseline"/>
                <w:lang w:bidi="ar"/>
              </w:rPr>
            </w:pPr>
            <w:r>
              <w:rPr>
                <w:rFonts w:hint="eastAsia" w:ascii="仿宋_GB2312" w:hAnsi="仿宋_GB2312" w:eastAsia="仿宋_GB2312" w:cs="仿宋_GB2312"/>
                <w:color w:val="auto"/>
                <w:kern w:val="0"/>
                <w:sz w:val="21"/>
                <w:szCs w:val="21"/>
                <w:vertAlign w:val="baseline"/>
                <w:lang w:bidi="ar"/>
              </w:rPr>
              <w:t>男西装制板放码与排料</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通过本项目学习，熟练使用制板工具进行男西装CAD制板；能够处理男西装的结构问题以及男西装的零部件问题；会使用CAD放码工具对男西装进行CAD放码；会使用CAD放码工具对男西装进行CAD排料。</w:t>
            </w:r>
          </w:p>
        </w:tc>
        <w:tc>
          <w:tcPr>
            <w:tcW w:w="1566"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1.根据CAD不同工具的特点及功能进行男西服的制板放码和排料练习探索，熟悉不同工具的操作方法；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2.模拟企业服装CAD制板、放码与排版，运用小组竞赛形式完成打板、放码和排料任务；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3.以选定任务为依托，进行男西服合理排料。</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sz w:val="21"/>
                <w:szCs w:val="21"/>
                <w:vertAlign w:val="baseline"/>
                <w:lang w:val="en-US" w:eastAsia="zh-CN" w:bidi="ar"/>
              </w:rPr>
            </w:pPr>
            <w:r>
              <w:rPr>
                <w:rFonts w:hint="eastAsia" w:ascii="仿宋_GB2312" w:hAnsi="仿宋_GB2312" w:eastAsia="仿宋_GB2312" w:cs="仿宋_GB2312"/>
                <w:color w:val="auto"/>
                <w:kern w:val="0"/>
                <w:sz w:val="21"/>
                <w:szCs w:val="21"/>
                <w:vertAlign w:val="baseline"/>
                <w:lang w:val="en-US" w:eastAsia="zh-CN" w:bidi="ar"/>
              </w:rPr>
              <w:t>12</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（六）</w:t>
      </w:r>
      <w:r>
        <w:rPr>
          <w:rFonts w:hint="eastAsia" w:ascii="楷体" w:hAnsi="楷体" w:eastAsia="楷体" w:cs="楷体"/>
          <w:snapToGrid/>
          <w:color w:val="auto"/>
          <w:kern w:val="2"/>
          <w:sz w:val="32"/>
          <w:szCs w:val="32"/>
          <w:lang w:val="en-US" w:eastAsia="zh-CN" w:bidi="ar"/>
        </w:rPr>
        <w:t>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（1）本课程各阶段的授课内容应与服装结构制图课程相衔接，力求同步进行。</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（2）教学上要采取边讲边练、讲练结合，教师现场演示和学生同步练习。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（3）通过小组讨论、个别辅导、集中讲授相结合的方法，灵活运用信息化教学手段，充分调动学生的学习积极性。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（4）培养学生的形象思维能力，以学生为中心，运用启发式教学方法。在讲授过程中，重点是采用启发式、探究式、研讨式、直观性教学和理论实训一体化教学方式，有的放矢，因材施教。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（5）提倡采用“项目教学法”、“任务驱动法”等进行教学，提高学生的实际操作能力。注重调动学生的积极性，激发学生的发散性思维，培养学生的分析能力、设计能力、创新能力和综合能力。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（6）提倡团队教学合作，这种合作既包括教师与教师的合作又包括学生与教师的合作。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（7）实行以真实订单任务为案例进行实践操作，将理论与实践相结合，强化学生服装技术的岗位职业能力的培养，将创新意识与技术能力相结合，使学生的职业素养与技艺能力得到全面发展。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上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（1）从事本课程教学的教师应有广博的知识、丰富的服装制板工作经验、较强的服装CAD软件动手操作能力、严谨的治学制度、团结协作能力和吃苦耐劳的工作精神。</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配备本课程必备的服装专业理实一体化实训室，参照国内国际服装专业技能实训室实训设备配备标准配齐必备的教学设备和实验、实训器材，使用极域电子教室和服装CAD软件辅助授课，充分提高课堂教学效率。</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数字化教学资源建设符合教学要求的微课、多媒体课件、动画、资料文献等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产教结合、校企合作，注重校内实训基地真实实践场所的作用，安排入校新生的参观学习，熟悉服装生产制作流程中服装结构图制图的重要性，增强学生的专业认识和职业生涯的更合理规划，加快学生角色转换，缩短工作适应期。</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（5）参观相关合作企业，把课堂搬进企业车间，联系生产实际，亲身感受和体验服装CAD软件的种类、功能和使用方法。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（1）教材编以本课程标准为基本要求，按理论与实践一体化项目教学形式进行设计，主要与学习、工作、生活相关的实际案例，如裙、裤、衬衫、西装为结构制图并拓展延伸多款款式服装，按照</w:t>
      </w:r>
      <w:r>
        <w:rPr>
          <w:rFonts w:hint="eastAsia" w:ascii="仿宋_GB2312" w:hAnsi="仿宋_GB2312" w:eastAsia="仿宋_GB2312" w:cs="仿宋_GB2312"/>
          <w:snapToGrid/>
          <w:color w:val="auto"/>
          <w:kern w:val="2"/>
          <w:sz w:val="32"/>
          <w:szCs w:val="32"/>
          <w:lang w:val="zh-CN" w:eastAsia="zh-CN" w:bidi="ar"/>
        </w:rPr>
        <w:t>专业技能达标</w:t>
      </w:r>
      <w:r>
        <w:rPr>
          <w:rFonts w:hint="eastAsia" w:ascii="仿宋_GB2312" w:hAnsi="仿宋_GB2312" w:eastAsia="仿宋_GB2312" w:cs="仿宋_GB2312"/>
          <w:snapToGrid/>
          <w:color w:val="auto"/>
          <w:kern w:val="2"/>
          <w:sz w:val="32"/>
          <w:szCs w:val="32"/>
          <w:lang w:val="en-US" w:eastAsia="zh-CN" w:bidi="ar"/>
        </w:rPr>
        <w:t>的原则，系统、扼要地组织教材内容，达到图文并茂、生动有趣，激发学生的学习兴趣，突出对学生基本操作能力、软件运用能力、专业应用能力的培养。</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（2）教材应反映服装专业的现状和发展趋势，引入新技术、新工艺、新方法、新材料，使教材富有时代性、先进性和前瞻性。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（3）应考虑中职学生的认知能力，采用图文并茂的形式，体现本课程的特征，有利于提高学生学习兴趣，教材配套资料应该与信息化教学资源建设相互补充，充分满足教学需要。</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（4）教材应配备习题集等其他相关的教学资料。</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line="56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2240" w:firstLineChars="700"/>
        <w:jc w:val="both"/>
        <w:rPr>
          <w:rFonts w:hint="eastAsia"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服装缝制工艺课程标准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服装设计与工艺专业必修的专业核心课程。通过学习服装制作工艺基础知识、裤装制作工艺、裙装制作工艺、衬衫制作工艺、西装等制作工艺等内容，使学生了解现代服装企业裁剪、缝制、后整理流水线生产技术工艺流程；理解服装各类零部件的裁剪与缝制流程；掌握常用手缝针法和机缝工艺基本操作要领；能运用恰当工艺进行服装部件的裁配、缝制、整烫；能分析服装设计效果图的风格特征；能灵活运用工艺手段,合理进行服装部件、常见服装品类的制作；培养学生的职业道德和工匠精神，提高学生综合素质和职业能力，为学生后续其他专业课程的学习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1.素质目标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（5）具有良好的安全生产、节能环保等职业意识；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（1）掌握服装制作工艺中手缝、机缝基础知识和基本技能；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（2）熟练掌握西服裙、鱼尾裙、百褶裙、衬衫、西装、连衣裙、旗袍等多种常见服装款式的制作工艺；</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（3）掌握各类服装制作工艺流程的方案制定，工艺流程中的技术要求，以培养职业岗位的综合能力为最终目标。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（1）能掌握常用的手缝针法、机缝缝型技法；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（2）能熟悉服装结构与人体的关系；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（3）能具备服装工艺、生产流程的设计方法与步骤；</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（4）熟练掌握布料经纬纱向、对条对格的技术规定；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（5）能掌握服装归拔部位的原理及实践要领；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（6）具备灵活处理服装款式变化后的局部工艺制作；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（7）熟练掌握裙装、裤装、上衣、连衣裙的制作工艺；</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（8）会风衣、旗袍等款式变化及制作工艺；</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（9）能熟练运用专业知识技能和经验解决实际的生产问题。</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252学时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14学分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p>
      <w:pPr>
        <w:adjustRightInd w:val="0"/>
        <w:snapToGrid w:val="0"/>
        <w:spacing w:line="440" w:lineRule="exact"/>
        <w:jc w:val="center"/>
        <w:rPr>
          <w:rFonts w:hint="eastAsia" w:ascii="楷体_GB2312" w:hAnsi="仿宋_GB2312" w:eastAsia="楷体_GB2312" w:cs="仿宋_GB2312"/>
          <w:sz w:val="32"/>
          <w:szCs w:val="32"/>
          <w:lang w:val="en-US" w:eastAsia="zh-CN"/>
        </w:rPr>
      </w:pPr>
      <w:r>
        <w:rPr>
          <w:rFonts w:hint="eastAsia" w:ascii="楷体_GB2312" w:hAnsi="仿宋_GB2312" w:eastAsia="楷体_GB2312" w:cs="仿宋_GB2312"/>
          <w:sz w:val="32"/>
          <w:szCs w:val="32"/>
          <w:lang w:val="en-US" w:eastAsia="zh-CN"/>
        </w:rPr>
        <w:t xml:space="preserve"> </w:t>
      </w: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lang w:val="en-US" w:eastAsia="zh-CN"/>
        </w:rPr>
      </w:pPr>
      <w:r>
        <w:rPr>
          <w:rFonts w:hint="eastAsia" w:ascii="黑体" w:hAnsi="黑体" w:eastAsia="黑体" w:cs="仿宋_GB2312"/>
          <w:sz w:val="24"/>
          <w:szCs w:val="24"/>
        </w:rPr>
        <w:t>课程内容设计表</w:t>
      </w:r>
    </w:p>
    <w:tbl>
      <w:tblPr>
        <w:tblStyle w:val="14"/>
        <w:tblW w:w="517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4"/>
        <w:gridCol w:w="1207"/>
        <w:gridCol w:w="3260"/>
        <w:gridCol w:w="3091"/>
        <w:gridCol w:w="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03"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643"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73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64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46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jc w:val="center"/>
        </w:trPr>
        <w:tc>
          <w:tcPr>
            <w:tcW w:w="50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64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bidi="ar"/>
              </w:rPr>
              <w:t>手缝工艺</w:t>
            </w:r>
          </w:p>
        </w:tc>
        <w:tc>
          <w:tcPr>
            <w:tcW w:w="173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通过本项目学习，明确手缝工具的选用及使用方法；掌握手缝工艺常用针法；掌握手缝工艺常用针法的应用技巧；掌握手缝工艺装饰针法的应用技巧。</w:t>
            </w:r>
          </w:p>
        </w:tc>
        <w:tc>
          <w:tcPr>
            <w:tcW w:w="1647"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1.教师示范手缝工艺常用针法，学生跟步骤实践训练；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2.教师讲解示范手缝工艺装饰针法，学生跟步骤实践训练；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3.手缝工艺阶段性小测。</w:t>
            </w:r>
          </w:p>
        </w:tc>
        <w:tc>
          <w:tcPr>
            <w:tcW w:w="46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64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bidi="ar"/>
              </w:rPr>
              <w:t>机缝工艺</w:t>
            </w:r>
          </w:p>
        </w:tc>
        <w:tc>
          <w:tcPr>
            <w:tcW w:w="173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通过本项目学习，掌握空车及空车缉纸的方法；掌握机缝常用缝型；掌握机缝常用缝型的应用；掌握机缝特殊缝型；掌握机缝特殊缝型的应用。</w:t>
            </w:r>
          </w:p>
        </w:tc>
        <w:tc>
          <w:tcPr>
            <w:tcW w:w="164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1.教师讲解示范空车缉纸实训；</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2.教师讲解示范机缝常用缝型实训；</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3.教师讲解示范机缝特殊缝型实训。</w:t>
            </w:r>
          </w:p>
        </w:tc>
        <w:tc>
          <w:tcPr>
            <w:tcW w:w="46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0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64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bidi="ar"/>
              </w:rPr>
              <w:t>下装制作工艺</w:t>
            </w:r>
          </w:p>
        </w:tc>
        <w:tc>
          <w:tcPr>
            <w:tcW w:w="173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通过本项目学习，明确裙装外观质量要求、评分细则；明确西服裙制作工艺流程；掌握鱼尾裙制作工艺方法；掌握百褶裙工艺单的编写方法；男、女西裤的制作工艺。</w:t>
            </w:r>
          </w:p>
        </w:tc>
        <w:tc>
          <w:tcPr>
            <w:tcW w:w="1647"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1.教师引领示范西服裙零部件工艺制作，学生实践训练；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2.教师引领示范鱼尾裙制作工艺，学生实践训练；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3.教师引领示范太阳裙工艺单编写步骤和方法，学生实践训练；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4.教师引领示范男女西裤的制作工艺，学生实践训练。</w:t>
            </w:r>
          </w:p>
        </w:tc>
        <w:tc>
          <w:tcPr>
            <w:tcW w:w="46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64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eastAsia="zh-CN" w:bidi="ar"/>
              </w:rPr>
              <w:t>男衬衫制作工艺</w:t>
            </w:r>
          </w:p>
        </w:tc>
        <w:tc>
          <w:tcPr>
            <w:tcW w:w="173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通过本项目学习，明确男、女衬衫外观质量要求、评分细则；明确男、女衬衫工艺流程和制作前准备；掌握男、女衬衫制作工艺步骤和方法；掌握男、女衬衫工艺单的编写步骤和方法。</w:t>
            </w:r>
          </w:p>
        </w:tc>
        <w:tc>
          <w:tcPr>
            <w:tcW w:w="1647"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1.教师讲解并引领示范各种男衬衫的领、袖制作步骤和方法，学生跟步骤实践训练；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2.教师讲解并引领示范男、女衬衫制作工艺</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步骤和方法，学生跟步骤实践训练；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3.教师讲解并引领示范男、女衬衫工艺单编写步骤和方法，学生跟步骤实践训练</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0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w:t>
            </w:r>
          </w:p>
        </w:tc>
        <w:tc>
          <w:tcPr>
            <w:tcW w:w="64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bidi="ar"/>
              </w:rPr>
            </w:pPr>
            <w:r>
              <w:rPr>
                <w:rFonts w:hint="eastAsia" w:ascii="仿宋_GB2312" w:hAnsi="仿宋_GB2312" w:eastAsia="仿宋_GB2312" w:cs="仿宋_GB2312"/>
                <w:color w:val="auto"/>
                <w:kern w:val="0"/>
                <w:vertAlign w:val="baseline"/>
                <w:lang w:bidi="ar"/>
              </w:rPr>
              <w:t>女上衣制作工艺</w:t>
            </w:r>
          </w:p>
        </w:tc>
        <w:tc>
          <w:tcPr>
            <w:tcW w:w="173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通过本项目学习，明确男、女上衣外观质量要求、评分细则；明确男、女上衣工艺流程和制作前准备；掌握男、女上衣制作工艺步骤和方法；掌握男、女上衣服装工艺单的编写步骤和方法。</w:t>
            </w:r>
          </w:p>
        </w:tc>
        <w:tc>
          <w:tcPr>
            <w:tcW w:w="1647"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1.教师讲解并引领示范多款女上衣零部件制作，学生跟步骤实践训练；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2.教师讲解并引领示范男、女上衣制作工艺步骤和方法，学生跟步骤实践训练；</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3.教师讲解并引领示范男、女上衣工艺单编写步骤和方法，学生跟步骤实践训练</w:t>
            </w: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03"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6</w:t>
            </w:r>
          </w:p>
        </w:tc>
        <w:tc>
          <w:tcPr>
            <w:tcW w:w="643"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highlight w:val="none"/>
                <w:vertAlign w:val="baseline"/>
                <w:lang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eastAsia="zh-CN" w:bidi="ar"/>
              </w:rPr>
              <w:t>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highlight w:val="none"/>
                <w:vertAlign w:val="baseline"/>
                <w:lang w:bidi="ar"/>
              </w:rPr>
            </w:pPr>
            <w:r>
              <w:rPr>
                <w:rFonts w:hint="eastAsia" w:ascii="仿宋_GB2312" w:hAnsi="仿宋_GB2312" w:eastAsia="仿宋_GB2312" w:cs="仿宋_GB2312"/>
                <w:color w:val="auto"/>
                <w:kern w:val="0"/>
                <w:highlight w:val="none"/>
                <w:vertAlign w:val="baseline"/>
                <w:lang w:bidi="ar"/>
              </w:rPr>
              <w:t>连衣裙制作工艺</w:t>
            </w:r>
          </w:p>
        </w:tc>
        <w:tc>
          <w:tcPr>
            <w:tcW w:w="173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highlight w:val="none"/>
                <w:vertAlign w:val="baseline"/>
                <w:lang w:val="en-US" w:eastAsia="zh-CN" w:bidi="ar"/>
              </w:rPr>
              <w:t>通过本项目学习，明确多款连衣裙、旗袍外观质量要求、评分细则；明确连衣裙、旗袍工艺流程和制作前准备；掌握连衣裙、旗袍制作工艺步骤和方法；掌握连衣裙、旗袍服装工艺单的编写步骤和方法。</w:t>
            </w:r>
          </w:p>
        </w:tc>
        <w:tc>
          <w:tcPr>
            <w:tcW w:w="1647" w:type="pct"/>
            <w:tcBorders>
              <w:top w:val="single" w:color="auto" w:sz="4" w:space="0"/>
              <w:left w:val="nil"/>
              <w:bottom w:val="single" w:color="auto" w:sz="4" w:space="0"/>
              <w:right w:val="single" w:color="auto" w:sz="4" w:space="0"/>
            </w:tcBorders>
            <w:noWrap w:val="0"/>
            <w:vAlign w:val="top"/>
          </w:tcPr>
          <w:p>
            <w:pPr>
              <w:keepNext w:val="0"/>
              <w:keepLines w:val="0"/>
              <w:shd w:val="clear" w:color="auto" w:fill="auto"/>
              <w:bidi w:val="0"/>
              <w:spacing w:before="0" w:after="0" w:line="300" w:lineRule="exact"/>
              <w:ind w:left="0" w:leftChars="0" w:right="0" w:rightChars="0" w:firstLine="0" w:firstLineChars="0"/>
              <w:jc w:val="left"/>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1.教师讲解并引领示范多款连衣裙、旗袍制作部件工艺技法，学生跟步骤实践训练；</w:t>
            </w:r>
          </w:p>
          <w:p>
            <w:pPr>
              <w:keepNext w:val="0"/>
              <w:keepLines w:val="0"/>
              <w:shd w:val="clear" w:color="auto" w:fill="auto"/>
              <w:bidi w:val="0"/>
              <w:spacing w:before="0" w:after="0" w:line="300" w:lineRule="exact"/>
              <w:ind w:left="0" w:leftChars="0" w:right="0" w:rightChars="0" w:firstLine="0" w:firstLineChars="0"/>
              <w:jc w:val="left"/>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2.学生跟步骤实践训练多款连衣裙、旗袍强化工艺制作流程，学生实训练习。</w:t>
            </w:r>
          </w:p>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40" w:lineRule="exact"/>
              <w:ind w:left="0" w:right="0" w:firstLine="480" w:firstLineChars="200"/>
              <w:jc w:val="both"/>
              <w:textAlignment w:val="baseline"/>
              <w:rPr>
                <w:rFonts w:hint="eastAsia" w:ascii="仿宋_GB2312" w:hAnsi="仿宋_GB2312" w:eastAsia="仿宋_GB2312" w:cs="仿宋_GB2312"/>
                <w:color w:val="auto"/>
                <w:kern w:val="0"/>
                <w:highlight w:val="none"/>
                <w:vertAlign w:val="baseline"/>
                <w:lang w:val="en-US" w:bidi="ar"/>
              </w:rPr>
            </w:pPr>
          </w:p>
        </w:tc>
        <w:tc>
          <w:tcPr>
            <w:tcW w:w="467"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52</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cyan"/>
          <w:lang w:val="en-US" w:eastAsia="zh-CN" w:bidi="ar"/>
        </w:rPr>
      </w:pPr>
      <w:r>
        <w:rPr>
          <w:rFonts w:hint="eastAsia" w:ascii="楷体" w:hAnsi="楷体" w:eastAsia="楷体" w:cs="楷体"/>
          <w:snapToGrid/>
          <w:color w:val="auto"/>
          <w:kern w:val="2"/>
          <w:sz w:val="32"/>
          <w:szCs w:val="32"/>
          <w:highlight w:val="none"/>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（1）坚持正确的育人理念，充分挖掘本课程思政元素，积极组织课程思政教育，养成正确的服装行业从业人员职业道德意识，将立德树人贯穿于课程实施全过程。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服装缝制工艺为主体，以职业实践为主线，积极探索理论和实践相结合的教学模式，采用理实一体化教学，引导学生掌握手缝、机缝、零部件制作、下装、上衣、男衬衫、连衣裙等款式的缝制工艺步骤和方法</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服装加工制作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教学过程中按照“项目导向，任务驱动”的课改理念设计教学内容，采用项目任务教学法，充分体现“做中学、做中教”的教学思想。注重学生自主学习，引导学生从多个角度提出问题，用多种方法解决问题，运用多种信息技术手段丰富教学内容，采用视频、动画、教学平台等手段把抽象知识具体化，使学生对缝制流程与结构制图分析进行全面的了解，提高教学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（5）针对不同的学习内容和学生个体差异，采用小组合作的学习方式，加强组员之间、小组之间的及时沟通和交流，促进学生在教师指导下积极主动地学习。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（4）注重将评价结果及时、客观向学生反映，指出需要改进的方面、改进的途径和方法，调动学生的学习积极性。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napToGrid/>
          <w:color w:val="auto"/>
          <w:kern w:val="2"/>
          <w:sz w:val="32"/>
          <w:szCs w:val="32"/>
          <w:lang w:val="en-US" w:eastAsia="zh-CN" w:bidi="ar"/>
        </w:rPr>
        <w:t>（1）配备本课程必备的服装专业理实一</w:t>
      </w:r>
      <w:r>
        <w:rPr>
          <w:rFonts w:hint="eastAsia" w:ascii="仿宋_GB2312" w:eastAsia="仿宋_GB2312"/>
          <w:sz w:val="32"/>
          <w:szCs w:val="32"/>
          <w:lang w:eastAsia="zh-CN"/>
        </w:rPr>
        <w:t>体化实训室</w:t>
      </w:r>
      <w:r>
        <w:rPr>
          <w:rFonts w:hint="eastAsia" w:ascii="仿宋_GB2312" w:eastAsia="仿宋_GB2312"/>
          <w:sz w:val="32"/>
          <w:szCs w:val="32"/>
          <w:lang w:val="en-US" w:eastAsia="zh-CN"/>
        </w:rPr>
        <w:t>，参照国内国际服装专业技能实训室实训设备配备标准配齐必备的教学设备和实验、实训器材，使用极域电子教室授课，充分提高课</w:t>
      </w:r>
      <w:r>
        <w:rPr>
          <w:rFonts w:hint="eastAsia" w:ascii="仿宋_GB2312" w:hAnsi="Times New Roman" w:eastAsia="仿宋_GB2312" w:cs="Times New Roman"/>
          <w:sz w:val="32"/>
          <w:szCs w:val="32"/>
          <w:lang w:val="en-US" w:eastAsia="zh-CN"/>
        </w:rPr>
        <w:t>堂教学效率。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充分发挥现代信息技术优势，开发数字化教学资源建设符合教学要求的微课、多媒体课件、动画、资料文献等资源，库，实现教学资源和成果共享；充分、合理使用已开放的校外课程教学资源库，形成引进优质教学资源通畅渠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（3）产教结合、校企合作，注重校内实训基地真实实践场所的作用，安排入校新生的参观学习，熟悉服装生产制作流程，增强学生的专业认识和职业生涯的更合理规划，加快学生角色转换，缩短工作适应期。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（4）参观相关合作企业，把课堂搬进企业车间，联系实际，多进行市场调研。</w:t>
      </w:r>
    </w:p>
    <w:p>
      <w:pPr>
        <w:keepNext w:val="0"/>
        <w:keepLines w:val="0"/>
        <w:pageBreakBefore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（1）教材编写以本课程标准为基本要求，按理论与实践一体化项目教学形式进行设计，以服装主要工艺要领、操作程序、质量要求为实例，按照</w:t>
      </w:r>
      <w:r>
        <w:rPr>
          <w:rFonts w:hint="eastAsia" w:ascii="仿宋_GB2312" w:hAnsi="Times New Roman" w:eastAsia="仿宋_GB2312" w:cs="Times New Roman"/>
          <w:sz w:val="32"/>
          <w:szCs w:val="32"/>
          <w:lang w:val="zh-CN" w:eastAsia="zh-CN"/>
        </w:rPr>
        <w:t>专业技能达标</w:t>
      </w:r>
      <w:r>
        <w:rPr>
          <w:rFonts w:hint="eastAsia" w:ascii="仿宋_GB2312" w:hAnsi="Times New Roman" w:eastAsia="仿宋_GB2312" w:cs="Times New Roman"/>
          <w:sz w:val="32"/>
          <w:szCs w:val="32"/>
          <w:lang w:val="en-US" w:eastAsia="zh-CN"/>
        </w:rPr>
        <w:t>的原则，系统、扼要地组织教材内容。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（2）教材应反映服装专业的现状和发展趋势，引入新技术、新工艺、新方法、新材料，教材富有时代性、先进性和前瞻性。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（3）应考虑中职学生的</w:t>
      </w:r>
      <w:r>
        <w:rPr>
          <w:rFonts w:hint="eastAsia" w:ascii="仿宋_GB2312" w:eastAsia="仿宋_GB2312"/>
          <w:sz w:val="32"/>
          <w:szCs w:val="32"/>
          <w:lang w:eastAsia="zh-CN"/>
        </w:rPr>
        <w:t>认知能力，采用图文并茂的形式，</w:t>
      </w:r>
      <w:r>
        <w:rPr>
          <w:rFonts w:hint="eastAsia" w:ascii="仿宋_GB2312" w:hAnsi="Times New Roman" w:eastAsia="仿宋_GB2312" w:cs="Times New Roman"/>
          <w:sz w:val="32"/>
          <w:szCs w:val="32"/>
          <w:lang w:val="en-US" w:eastAsia="zh-CN"/>
        </w:rPr>
        <w:t>体现本课程的特征，有利于提高学生学习兴趣，教材配套资料应该与信息化教学资源建设相互补充，充分满足教学需要。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（4）教材应配备习题集等其他相关的教学资料。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（5）教材选用应按照《职业院校教材管理办法》中的要求，规范选用教材，优先选用国家和省级规划教材，鼓励使用新型活页式、工作手册式教材。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line="56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服装立体裁剪课程标准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服装设计与工艺专业必修的专业核心课程。通过学习服装立体裁剪的起源与发展、大头针别合方法、原理等内容，使学生了解当下国际服装制板流行趋势；掌握立体裁剪所用工具、材料及人体模型的选择和使用方法；能准确解析裙装类、衬衫类、西服类等典型服装款式设计原理；能把手工制板和服装立体造型取板原理紧密结合；能全面理清服装效果图设计、服装款式设计、服装结构设计、服装立体造型之间的关系，为顺利走上服装设计师、服装制版师等工作岗位打下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1.素质目标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（3）具有严谨的学习态度和良</w:t>
      </w:r>
      <w:r>
        <w:rPr>
          <w:rFonts w:hint="eastAsia" w:ascii="仿宋_GB2312" w:hAnsi="仿宋_GB2312" w:eastAsia="仿宋_GB2312" w:cs="仿宋_GB2312"/>
          <w:snapToGrid/>
          <w:color w:val="auto"/>
          <w:kern w:val="0"/>
          <w:sz w:val="32"/>
          <w:szCs w:val="32"/>
          <w:lang w:val="en-US" w:eastAsia="zh-CN" w:bidi="ar"/>
        </w:rPr>
        <w:t>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（6）具有科学探索精神与创新意识。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（1）掌握立裁历史发展及在服装行业中的重要性；</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（2）掌握标记带贴法；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（3）掌握立裁大头针的别合方法；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（4）掌握直裙、百褶裙、斜裙、原型衣、衬衫、连衣裙立体裁剪基础原理；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（5）掌握直裙、百褶裙、斜裙、原型衣、衬衫、连衣裙等服装款式立体裁剪的要点；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（6）掌握服装手工立体造型取板的方法、服装纸样修正、裁剪、假缝及立体造型创意设计等知识，能将立体裁剪与平面裁剪知识灵活交叉运用，让服装版型取得最佳效果为宜。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（1）熟练掌握立体裁剪中大头针的別合手法；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（2）掌握人台标记线的贴法；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（3）能根据服装款式特点进行款式分析并能通过立体裁剪手法制作纸样；</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 xml:space="preserve">（4）能对服装款式进行拓展延伸设计； </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（5）能根据完成的立体造型作品进行纸样修正；</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（6）能完成服装裁片的假缝和熨烫。</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72学时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（四）</w:t>
      </w:r>
      <w:r>
        <w:rPr>
          <w:rFonts w:hint="eastAsia" w:ascii="楷体" w:hAnsi="楷体" w:eastAsia="楷体" w:cs="楷体"/>
          <w:snapToGrid/>
          <w:color w:val="auto"/>
          <w:kern w:val="2"/>
          <w:sz w:val="32"/>
          <w:szCs w:val="32"/>
          <w:lang w:val="en-US" w:eastAsia="zh-CN" w:bidi="ar"/>
        </w:rPr>
        <w:t>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4学分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p>
      <w:pPr>
        <w:adjustRightInd w:val="0"/>
        <w:snapToGrid w:val="0"/>
        <w:spacing w:line="440" w:lineRule="exact"/>
        <w:jc w:val="center"/>
        <w:rPr>
          <w:rFonts w:hint="eastAsia" w:ascii="楷体_GB2312" w:hAnsi="仿宋_GB2312" w:eastAsia="楷体_GB2312" w:cs="仿宋_GB2312"/>
          <w:sz w:val="32"/>
          <w:szCs w:val="32"/>
          <w:lang w:val="en-US" w:eastAsia="zh-CN"/>
        </w:rPr>
      </w:pPr>
      <w:r>
        <w:rPr>
          <w:rFonts w:hint="eastAsia" w:ascii="楷体_GB2312" w:hAnsi="仿宋_GB2312" w:eastAsia="楷体_GB2312" w:cs="仿宋_GB2312"/>
          <w:sz w:val="32"/>
          <w:szCs w:val="32"/>
          <w:lang w:val="en-US" w:eastAsia="zh-CN"/>
        </w:rPr>
        <w:t xml:space="preserve"> </w:t>
      </w:r>
    </w:p>
    <w:p>
      <w:pPr>
        <w:adjustRightInd w:val="0"/>
        <w:snapToGrid w:val="0"/>
        <w:spacing w:line="440" w:lineRule="exact"/>
        <w:jc w:val="center"/>
        <w:rPr>
          <w:rFonts w:hint="eastAsia"/>
          <w:lang w:val="en-US" w:eastAsia="zh-CN"/>
        </w:rPr>
      </w:pP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260"/>
        <w:gridCol w:w="2565"/>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65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77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39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65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33"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bidi="ar"/>
              </w:rPr>
              <w:t>立体裁剪基本知识</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通过本项目学习，了解立体裁剪基本知识；了解立体裁剪的用具和技术原理；立裁针的别法；熟练掌握标记线的贴法。</w:t>
            </w:r>
          </w:p>
        </w:tc>
        <w:tc>
          <w:tcPr>
            <w:tcW w:w="139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bidi="ar"/>
              </w:rPr>
              <w:t>1</w:t>
            </w:r>
            <w:r>
              <w:rPr>
                <w:rFonts w:hint="eastAsia" w:ascii="仿宋_GB2312" w:hAnsi="仿宋_GB2312" w:eastAsia="仿宋_GB2312" w:cs="仿宋_GB2312"/>
                <w:color w:val="auto"/>
                <w:kern w:val="0"/>
                <w:vertAlign w:val="baseline"/>
                <w:lang w:val="en-US" w:eastAsia="zh-CN" w:bidi="ar"/>
              </w:rPr>
              <w:t>.观看立体裁剪案例制作短视频，分析立体裁剪特点、所用工具及制作流程；</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2.学生试回答立裁针的別合方法种类；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3.学生探讨重要人台标记线的名称及作用；</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4.师生讨论并总结。</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8"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eastAsia="zh-CN" w:bidi="ar"/>
              </w:rPr>
              <w:t>衣身</w:t>
            </w:r>
            <w:r>
              <w:rPr>
                <w:rFonts w:hint="eastAsia" w:ascii="仿宋_GB2312" w:hAnsi="仿宋_GB2312" w:eastAsia="仿宋_GB2312" w:cs="仿宋_GB2312"/>
                <w:color w:val="auto"/>
                <w:kern w:val="0"/>
                <w:vertAlign w:val="baseline"/>
                <w:lang w:bidi="ar"/>
              </w:rPr>
              <w:t>原型立体裁剪</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通过本项目学习，理解衣片与人体模型的符合关系；掌握衣身的宽松量与放缝原理；掌握原型女装上衣及裙装的立体裁剪方法和具体步骤；掌握省道转移的方法；掌握衣身款式变化的原理及立体裁剪方法。</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1.观看</w:t>
            </w:r>
            <w:r>
              <w:rPr>
                <w:rFonts w:hint="eastAsia" w:ascii="仿宋_GB2312" w:hAnsi="仿宋_GB2312" w:eastAsia="仿宋_GB2312" w:cs="仿宋_GB2312"/>
                <w:color w:val="auto"/>
                <w:kern w:val="0"/>
                <w:vertAlign w:val="baseline"/>
                <w:lang w:val="en-US" w:eastAsia="zh-CN" w:bidi="ar"/>
              </w:rPr>
              <w:t>衣身原型</w:t>
            </w:r>
            <w:r>
              <w:rPr>
                <w:rFonts w:hint="eastAsia" w:ascii="仿宋_GB2312" w:hAnsi="仿宋_GB2312" w:eastAsia="仿宋_GB2312" w:cs="仿宋_GB2312"/>
                <w:color w:val="auto"/>
                <w:kern w:val="0"/>
                <w:vertAlign w:val="baseline"/>
                <w:lang w:val="en-US" w:bidi="ar"/>
              </w:rPr>
              <w:t>的制作过程短视频；</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2.教师分步骤示范演示；</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bidi="ar"/>
              </w:rPr>
              <w:t>3.学生分组合作</w:t>
            </w:r>
            <w:r>
              <w:rPr>
                <w:rFonts w:hint="eastAsia" w:ascii="仿宋_GB2312" w:hAnsi="仿宋_GB2312" w:eastAsia="仿宋_GB2312" w:cs="仿宋_GB2312"/>
                <w:color w:val="auto"/>
                <w:kern w:val="0"/>
                <w:vertAlign w:val="baseline"/>
                <w:lang w:val="en-US" w:eastAsia="zh-CN" w:bidi="ar"/>
              </w:rPr>
              <w:t>衣身原型</w:t>
            </w:r>
            <w:r>
              <w:rPr>
                <w:rFonts w:hint="eastAsia" w:ascii="仿宋_GB2312" w:hAnsi="仿宋_GB2312" w:eastAsia="仿宋_GB2312" w:cs="仿宋_GB2312"/>
                <w:color w:val="auto"/>
                <w:kern w:val="0"/>
                <w:vertAlign w:val="baseline"/>
                <w:lang w:val="en-US" w:bidi="ar"/>
              </w:rPr>
              <w:t>立体裁剪，共同完成原型</w:t>
            </w:r>
            <w:r>
              <w:rPr>
                <w:rFonts w:hint="eastAsia" w:ascii="仿宋_GB2312" w:hAnsi="仿宋_GB2312" w:eastAsia="仿宋_GB2312" w:cs="仿宋_GB2312"/>
                <w:color w:val="auto"/>
                <w:kern w:val="0"/>
                <w:vertAlign w:val="baseline"/>
                <w:lang w:val="en-US" w:eastAsia="zh-CN" w:bidi="ar"/>
              </w:rPr>
              <w:t>上</w:t>
            </w:r>
            <w:r>
              <w:rPr>
                <w:rFonts w:hint="eastAsia" w:ascii="仿宋_GB2312" w:hAnsi="仿宋_GB2312" w:eastAsia="仿宋_GB2312" w:cs="仿宋_GB2312"/>
                <w:color w:val="auto"/>
                <w:kern w:val="0"/>
                <w:vertAlign w:val="baseline"/>
                <w:lang w:val="en-US" w:bidi="ar"/>
              </w:rPr>
              <w:t>衣的立体造型。</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9"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eastAsia="zh-CN" w:bidi="ar"/>
              </w:rPr>
              <w:t>裙装立体裁剪</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通过本项目学习，明确裙装成品要求及评分细则；明确直裙立体裁剪流程和方法；掌握褶裙立体裁剪流程和方法；掌握波浪裙立体裁剪流程和方法。</w:t>
            </w:r>
          </w:p>
        </w:tc>
        <w:tc>
          <w:tcPr>
            <w:tcW w:w="139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1.教师解析各款裙装的特征及立体裁剪思路；</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2.教师示范演示各款裙装立体裁剪步骤和方法，学生实践训练</w:t>
            </w:r>
            <w:r>
              <w:rPr>
                <w:rFonts w:hint="eastAsia" w:ascii="仿宋_GB2312" w:hAnsi="仿宋_GB2312" w:eastAsia="仿宋_GB2312" w:cs="仿宋_GB2312"/>
                <w:color w:val="auto"/>
                <w:kern w:val="0"/>
                <w:vertAlign w:val="baseline"/>
                <w:lang w:val="en-US" w:bidi="ar"/>
              </w:rPr>
              <w:t>；</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3.每款裙装历经贴标记带、拓板、修片、假缝、熨烫实践练习后，作品质量纳入日常考核记录表，激发学生内在潜力</w:t>
            </w:r>
            <w:r>
              <w:rPr>
                <w:rFonts w:hint="eastAsia" w:ascii="仿宋_GB2312" w:hAnsi="仿宋_GB2312" w:eastAsia="仿宋_GB2312" w:cs="仿宋_GB2312"/>
                <w:color w:val="auto"/>
                <w:kern w:val="0"/>
                <w:vertAlign w:val="baseline"/>
                <w:lang w:val="en-US" w:bidi="ar"/>
              </w:rPr>
              <w:t>。</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eastAsia="zh-CN" w:bidi="ar"/>
              </w:rPr>
              <w:t>时尚女上衣款式设计与立体裁剪</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通过本项目学习，明确时尚合体女上衣款式构成特点，解析构成的要素之间的关系；能正确分析时尚合体女上衣的流行趋势；掌握时尚合体女上衣立裁方法和步骤；能够根据</w:t>
            </w:r>
            <w:r>
              <w:rPr>
                <w:rFonts w:hint="eastAsia" w:ascii="仿宋_GB2312" w:hAnsi="仿宋_GB2312" w:eastAsia="仿宋_GB2312" w:cs="仿宋_GB2312"/>
                <w:color w:val="auto"/>
                <w:kern w:val="0"/>
                <w:vertAlign w:val="baseline"/>
                <w:lang w:eastAsia="zh-CN" w:bidi="ar"/>
              </w:rPr>
              <w:t>时尚女上衣款式</w:t>
            </w:r>
            <w:r>
              <w:rPr>
                <w:rFonts w:hint="eastAsia" w:ascii="仿宋_GB2312" w:hAnsi="仿宋_GB2312" w:eastAsia="仿宋_GB2312" w:cs="仿宋_GB2312"/>
                <w:color w:val="auto"/>
                <w:kern w:val="0"/>
                <w:vertAlign w:val="baseline"/>
                <w:lang w:val="en-US" w:eastAsia="zh-CN" w:bidi="ar"/>
              </w:rPr>
              <w:t>进行拓展设计与立体裁剪；能独立完成时尚女上衣工业样板及假缝的方法；能发现并知道立体造型作品出现的弊病、形成原因并进行合理修正。</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1.观看流行发布会视频，拓设计思路；</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2.指导学生市场调研</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合体女上衣款式的种类；</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3.教师示范演示案例操作步骤后学生分组练习合体女上衣款式拓展设计及立体造型实践练习。</w:t>
            </w:r>
          </w:p>
        </w:tc>
        <w:tc>
          <w:tcPr>
            <w:tcW w:w="65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连衣裙立体裁剪</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能正确分析连衣裙的流行趋势及款式构成要素；具备分析客户和市场需求的能力；掌握用坯布取板的基本流程；能根据款式分析完成结构设计、立体裁剪取板、纸样修正和假缝；能发现并知道立体造型作品出现的弊病、形成原因及纸样修正方法；明确作品评价标准，能独立完成连衣裙拓展设计与立休造型。</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1.学生市场调研，了解连衣裙最新流行趋势；</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2.观看连衣裙流行发布会视频；</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3.学生分组练习连衣裙立体裁剪步骤和方法。</w:t>
            </w:r>
          </w:p>
        </w:tc>
        <w:tc>
          <w:tcPr>
            <w:tcW w:w="65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6</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礼服立体裁剪</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通过本项目学习，明确</w:t>
            </w:r>
            <w:r>
              <w:rPr>
                <w:rFonts w:hint="eastAsia" w:ascii="仿宋_GB2312" w:hAnsi="仿宋_GB2312" w:eastAsia="仿宋_GB2312" w:cs="仿宋_GB2312"/>
                <w:color w:val="auto"/>
                <w:kern w:val="0"/>
                <w:vertAlign w:val="baseline"/>
                <w:lang w:val="en-US" w:bidi="ar"/>
              </w:rPr>
              <w:t>多款</w:t>
            </w:r>
            <w:r>
              <w:rPr>
                <w:rFonts w:hint="eastAsia" w:ascii="仿宋_GB2312" w:hAnsi="仿宋_GB2312" w:eastAsia="仿宋_GB2312" w:cs="仿宋_GB2312"/>
                <w:color w:val="auto"/>
                <w:kern w:val="0"/>
                <w:vertAlign w:val="baseline"/>
                <w:lang w:val="en-US" w:eastAsia="zh-CN" w:bidi="ar"/>
              </w:rPr>
              <w:t>礼服</w:t>
            </w:r>
            <w:r>
              <w:rPr>
                <w:rFonts w:hint="eastAsia" w:ascii="仿宋_GB2312" w:hAnsi="仿宋_GB2312" w:eastAsia="仿宋_GB2312" w:cs="仿宋_GB2312"/>
                <w:color w:val="auto"/>
                <w:kern w:val="0"/>
                <w:vertAlign w:val="baseline"/>
                <w:lang w:val="en-US" w:bidi="ar"/>
              </w:rPr>
              <w:t>外观质量要求、评分细则；明确</w:t>
            </w:r>
            <w:r>
              <w:rPr>
                <w:rFonts w:hint="eastAsia" w:ascii="仿宋_GB2312" w:hAnsi="仿宋_GB2312" w:eastAsia="仿宋_GB2312" w:cs="仿宋_GB2312"/>
                <w:color w:val="auto"/>
                <w:kern w:val="0"/>
                <w:vertAlign w:val="baseline"/>
                <w:lang w:val="en-US" w:eastAsia="zh-CN" w:bidi="ar"/>
              </w:rPr>
              <w:t>礼服立体裁剪</w:t>
            </w:r>
            <w:r>
              <w:rPr>
                <w:rFonts w:hint="eastAsia" w:ascii="仿宋_GB2312" w:hAnsi="仿宋_GB2312" w:eastAsia="仿宋_GB2312" w:cs="仿宋_GB2312"/>
                <w:color w:val="auto"/>
                <w:kern w:val="0"/>
                <w:vertAlign w:val="baseline"/>
                <w:lang w:val="en-US" w:bidi="ar"/>
              </w:rPr>
              <w:t>流程和</w:t>
            </w:r>
            <w:r>
              <w:rPr>
                <w:rFonts w:hint="eastAsia" w:ascii="仿宋_GB2312" w:hAnsi="仿宋_GB2312" w:eastAsia="仿宋_GB2312" w:cs="仿宋_GB2312"/>
                <w:color w:val="auto"/>
                <w:kern w:val="0"/>
                <w:vertAlign w:val="baseline"/>
                <w:lang w:val="en-US" w:eastAsia="zh-CN" w:bidi="ar"/>
              </w:rPr>
              <w:t>方法</w:t>
            </w:r>
            <w:r>
              <w:rPr>
                <w:rFonts w:hint="eastAsia" w:ascii="仿宋_GB2312" w:hAnsi="仿宋_GB2312" w:eastAsia="仿宋_GB2312" w:cs="仿宋_GB2312"/>
                <w:color w:val="auto"/>
                <w:kern w:val="0"/>
                <w:vertAlign w:val="baseline"/>
                <w:lang w:val="en-US" w:bidi="ar"/>
              </w:rPr>
              <w:t>。</w:t>
            </w:r>
          </w:p>
        </w:tc>
        <w:tc>
          <w:tcPr>
            <w:tcW w:w="1398" w:type="pct"/>
            <w:tcBorders>
              <w:top w:val="single" w:color="auto" w:sz="4" w:space="0"/>
              <w:left w:val="nil"/>
              <w:bottom w:val="single" w:color="auto" w:sz="4" w:space="0"/>
              <w:right w:val="single" w:color="auto" w:sz="4" w:space="0"/>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1.教师讲解并示范2款礼服立体裁剪步骤和方法，学生实践练习；</w:t>
            </w:r>
          </w:p>
          <w:p>
            <w:pPr>
              <w:keepNext w:val="0"/>
              <w:keepLines w:val="0"/>
              <w:pageBreakBefore w:val="0"/>
              <w:widowControl w:val="0"/>
              <w:shd w:val="clear" w:color="auto" w:fill="auto"/>
              <w:kinsoku/>
              <w:wordWrap/>
              <w:overflowPunct/>
              <w:topLinePunct w:val="0"/>
              <w:autoSpaceDE/>
              <w:autoSpaceDN/>
              <w:bidi w:val="0"/>
              <w:adjustRightInd/>
              <w:snapToGrid/>
              <w:spacing w:before="0" w:after="0" w:line="360" w:lineRule="exact"/>
              <w:ind w:left="0" w:leftChars="0" w:right="0" w:rightChars="0" w:firstLine="0" w:firstLineChars="0"/>
              <w:jc w:val="both"/>
              <w:textAlignment w:val="auto"/>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sz w:val="24"/>
                <w:szCs w:val="24"/>
                <w:vertAlign w:val="baseline"/>
                <w:lang w:val="en-US" w:eastAsia="zh-CN" w:bidi="ar"/>
              </w:rPr>
              <w:t>2.学生作品陈列展示与评析，成绩纳入日常考核。</w:t>
            </w:r>
          </w:p>
        </w:tc>
        <w:tc>
          <w:tcPr>
            <w:tcW w:w="65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10</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（1）坚持正确的育人理念，充分挖掘本课程思政元素，积极组织课程思政教育，养成正确的服装行业从业人员职业道德意识，将立德树人贯穿于课程实施全过程。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服装立体裁剪技术为主体，以职业实践为主线，积极探索理论和实践相结合的教学模式，采用理实一体化教学，引导学生掌握标记带、大头针别合、取布、取板、修正裁片、假缝、试穿等立裁步骤和方法</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w:t>
      </w:r>
      <w:r>
        <w:rPr>
          <w:rFonts w:hint="eastAsia" w:ascii="仿宋_GB2312" w:hAnsi="仿宋_GB2312" w:eastAsia="仿宋_GB2312" w:cs="仿宋_GB2312"/>
          <w:snapToGrid/>
          <w:color w:val="auto"/>
          <w:kern w:val="2"/>
          <w:sz w:val="32"/>
          <w:szCs w:val="32"/>
          <w:highlight w:val="none"/>
          <w:lang w:val="en-US" w:eastAsia="zh-CN" w:bidi="ar"/>
        </w:rPr>
        <w:t>虑服装加工制作传统技术与当前最新成果与发展动向相衔接。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学过程中按照“项目导向，任务驱动”的课改理念设计教学内容，采用项目任务教学法，充分体现“做中学、做中教”的教学思想。注重学生自主学习，引导学生从多个角度提出问题，用多种方法解决问题，运用多种信息技术手段丰富教学内容，采用视频、课件、教学平台等手段把抽象知识具体化，使学生所学知识浅显易了解，提高教学效果的同时让学生获得更多的成就感和幸福感。</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（5）针对不同的学习内容和学生个体差异，采用小组合作的学习方式，加强组员之间、小组之间的及时沟通和交流，促进学生在教师指导下主动地、富有个性地学习。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（1）任课教师应具有较强的工作责任心和耐心，较全面的服装专业技术水平。本课程应由具有较强的实践动手能力、扎实的理论知识、过硬技能的"双师型"教师担任。</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（2）教室应配备相应的计算机、数字化仪、投影仪等硬件设施。保证每位同学都有相应的立体造型设计必备的工具(打板尺、曲线板、人台、胶带、剪刀、大头、烫台、电费斗等)。</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数字化教学资源建设符合教学要求的微课、多媒体课件、动画、资料文献等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（4）产教结合、校企合作，注重校内实训基地真实实践场所的作用，安排入校新生的参观学习</w:t>
      </w:r>
      <w:r>
        <w:rPr>
          <w:rFonts w:hint="eastAsia" w:ascii="仿宋_GB2312" w:hAnsi="Times New Roman" w:eastAsia="仿宋_GB2312" w:cs="Times New Roman"/>
          <w:sz w:val="32"/>
          <w:szCs w:val="32"/>
          <w:lang w:val="en-US" w:eastAsia="zh-CN"/>
        </w:rPr>
        <w:t>，熟悉服装生产制作流程，增</w:t>
      </w:r>
      <w:r>
        <w:rPr>
          <w:rFonts w:hint="eastAsia" w:ascii="仿宋_GB2312" w:hAnsi="仿宋_GB2312" w:eastAsia="仿宋_GB2312" w:cs="仿宋_GB2312"/>
          <w:snapToGrid/>
          <w:color w:val="auto"/>
          <w:kern w:val="2"/>
          <w:sz w:val="32"/>
          <w:szCs w:val="32"/>
          <w:lang w:val="en-US" w:eastAsia="zh-CN" w:bidi="ar"/>
        </w:rPr>
        <w:t>强学生的专业认识和职业生涯的更合理规划，加快学生角色转换，缩短工作适应期。</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（5）本课程属于实践性较强的专业</w:t>
      </w:r>
      <w:r>
        <w:rPr>
          <w:rFonts w:hint="eastAsia" w:ascii="仿宋_GB2312" w:hAnsi="Times New Roman" w:eastAsia="仿宋_GB2312" w:cs="Times New Roman"/>
          <w:sz w:val="32"/>
          <w:szCs w:val="32"/>
          <w:lang w:val="en-US" w:eastAsia="zh-CN"/>
        </w:rPr>
        <w:t>主干课程，培养学生的设</w:t>
      </w:r>
      <w:r>
        <w:rPr>
          <w:rFonts w:hint="eastAsia" w:ascii="仿宋_GB2312" w:hAnsi="仿宋_GB2312" w:eastAsia="仿宋_GB2312" w:cs="仿宋_GB2312"/>
          <w:snapToGrid/>
          <w:color w:val="auto"/>
          <w:kern w:val="2"/>
          <w:sz w:val="32"/>
          <w:szCs w:val="32"/>
          <w:lang w:val="en-US" w:eastAsia="zh-CN" w:bidi="ar"/>
        </w:rPr>
        <w:t>计及造型能力是本课程的核心目标。为此学校应与本地有影响力的企业建立广泛的合作，开发实习、实训基地，充分利用企业的培训资源，让学生在企业教师的引领下参与企业工作实践.为学生尽快成为合格的设计人才创造条件。</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napToGrid/>
          <w:color w:val="auto"/>
          <w:kern w:val="2"/>
          <w:sz w:val="32"/>
          <w:szCs w:val="32"/>
          <w:lang w:val="en-US" w:eastAsia="zh-CN" w:bidi="ar"/>
        </w:rPr>
        <w:t>（1）编写理念以就业为导向，以学生为主体，能反映服装产业升级、技术进步和职业岗位变化的要求，着眼于学生职业生涯发展，注重诚实守信、爱岗敬业、沟通合作</w:t>
      </w:r>
      <w:r>
        <w:rPr>
          <w:rFonts w:hint="eastAsia" w:ascii="仿宋_GB2312" w:hAnsi="Times New Roman" w:eastAsia="仿宋_GB2312" w:cs="Times New Roman"/>
          <w:sz w:val="32"/>
          <w:szCs w:val="32"/>
          <w:lang w:val="en-US" w:eastAsia="zh-CN"/>
        </w:rPr>
        <w:t>等职业素养的培养。注重自主学习、合作学习和个性化教学。注重做中学、做中教，教学做合一，理论实践一体化的教学模式。</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（2）教材应充分体现任务引领、实践导向的课程设计思想。以款式设计及立体造型操作的各项任务为主线，结合职业技能证书考核要求，合理安排教材内容。</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教材在内容上应既实用又具有设计感，注重款式设计、纸样设计与立体造型技能训练，以便更加贴近款式设计与立体造型的实际应用。在形式上应适合中职学生的认知特点，文字表述要深入浅出，内容展现应图文并茂。</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（4）为了提高学生学习的积极性和主动性，培养学生款式设计与立体造型的综合能力，教材应该根据工作任务的需要设计相应的技能训练活动。各项技能训练活动的设计应实用、具体并具有可操作性。</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sz w:val="32"/>
          <w:szCs w:val="32"/>
          <w:highlight w:val="none"/>
          <w:lang w:val="en-US" w:eastAsia="zh-CN"/>
        </w:rPr>
      </w:pPr>
    </w:p>
    <w:p>
      <w:pPr>
        <w:pStyle w:val="4"/>
        <w:keepNext w:val="0"/>
        <w:keepLines w:val="0"/>
        <w:pageBreakBefore w:val="0"/>
        <w:kinsoku/>
        <w:wordWrap/>
        <w:overflowPunct/>
        <w:topLinePunct w:val="0"/>
        <w:autoSpaceDN/>
        <w:bidi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pStyle w:val="4"/>
        <w:keepNext w:val="0"/>
        <w:keepLines w:val="0"/>
        <w:pageBreakBefore w:val="0"/>
        <w:kinsoku/>
        <w:wordWrap/>
        <w:overflowPunct/>
        <w:topLinePunct w:val="0"/>
        <w:autoSpaceDN/>
        <w:bidi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pStyle w:val="4"/>
        <w:keepNext w:val="0"/>
        <w:keepLines w:val="0"/>
        <w:pageBreakBefore w:val="0"/>
        <w:kinsoku/>
        <w:wordWrap/>
        <w:overflowPunct/>
        <w:topLinePunct w:val="0"/>
        <w:autoSpaceDN/>
        <w:bidi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pStyle w:val="4"/>
        <w:keepNext w:val="0"/>
        <w:keepLines w:val="0"/>
        <w:pageBreakBefore w:val="0"/>
        <w:kinsoku/>
        <w:wordWrap/>
        <w:overflowPunct/>
        <w:topLinePunct w:val="0"/>
        <w:autoSpaceDN/>
        <w:bidi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pStyle w:val="4"/>
        <w:keepNext w:val="0"/>
        <w:keepLines w:val="0"/>
        <w:pageBreakBefore w:val="0"/>
        <w:kinsoku/>
        <w:wordWrap/>
        <w:overflowPunct/>
        <w:topLinePunct w:val="0"/>
        <w:autoSpaceDN/>
        <w:bidi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pStyle w:val="4"/>
        <w:keepNext w:val="0"/>
        <w:keepLines w:val="0"/>
        <w:pageBreakBefore w:val="0"/>
        <w:kinsoku/>
        <w:wordWrap/>
        <w:overflowPunct/>
        <w:topLinePunct w:val="0"/>
        <w:autoSpaceDN/>
        <w:bidi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pStyle w:val="4"/>
        <w:keepNext w:val="0"/>
        <w:keepLines w:val="0"/>
        <w:pageBreakBefore w:val="0"/>
        <w:kinsoku/>
        <w:wordWrap/>
        <w:overflowPunct/>
        <w:topLinePunct w:val="0"/>
        <w:autoSpaceDN/>
        <w:bidi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pStyle w:val="4"/>
        <w:keepNext w:val="0"/>
        <w:keepLines w:val="0"/>
        <w:pageBreakBefore w:val="0"/>
        <w:kinsoku/>
        <w:wordWrap/>
        <w:overflowPunct/>
        <w:topLinePunct w:val="0"/>
        <w:autoSpaceDN/>
        <w:bidi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pStyle w:val="4"/>
        <w:keepNext w:val="0"/>
        <w:keepLines w:val="0"/>
        <w:pageBreakBefore w:val="0"/>
        <w:kinsoku/>
        <w:wordWrap/>
        <w:overflowPunct/>
        <w:topLinePunct w:val="0"/>
        <w:autoSpaceDN/>
        <w:bidi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服装款式电脑拓展设计课程标准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服装设计与工艺专业必修的专业核心课程。通过学习AI、CDR、PS等平面设计软件常用工具的基本操作步骤和方法，使学生在掌握手绘服装款式图、效果图的基础上，能够使用电脑软件进行裙装、裤装、衬衫、西装、休闲装的服装款式图、服装效果图拓展设计，包括服装效果图的背景处理、服装效果图添加图案、服装效果图颜色处理、服装人体上色、服装面料质感等效果的制作，为学生将来从事服装数码技术类工作奠定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（5）具有良好的社会责任感和安全生产、节能环保等职业意识，能为服装行业的环保和可持续发展做出更多贡献；</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（6）具有科学探索精神与创新意识；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eastAsia="仿宋_GB2312"/>
          <w:sz w:val="32"/>
          <w:szCs w:val="32"/>
          <w:lang w:eastAsia="zh-CN"/>
        </w:rPr>
      </w:pPr>
      <w:r>
        <w:rPr>
          <w:rFonts w:hint="eastAsia" w:ascii="仿宋_GB2312" w:hAnsi="仿宋_GB2312" w:eastAsia="仿宋_GB2312" w:cs="仿宋_GB2312"/>
          <w:snapToGrid/>
          <w:color w:val="auto"/>
          <w:kern w:val="2"/>
          <w:sz w:val="32"/>
          <w:szCs w:val="32"/>
          <w:lang w:val="en-US" w:eastAsia="zh-CN" w:bidi="ar"/>
        </w:rPr>
        <w:t>（7）具有良好的审美能力，通晓各种服装风格和设计</w:t>
      </w:r>
      <w:r>
        <w:rPr>
          <w:rFonts w:hint="eastAsia" w:ascii="仿宋_GB2312" w:eastAsia="仿宋_GB2312"/>
          <w:sz w:val="32"/>
          <w:szCs w:val="32"/>
        </w:rPr>
        <w:t>理念</w:t>
      </w:r>
      <w:r>
        <w:rPr>
          <w:rFonts w:hint="eastAsia" w:ascii="仿宋_GB2312" w:eastAsia="仿宋_GB2312"/>
          <w:sz w:val="32"/>
          <w:szCs w:val="32"/>
          <w:lang w:eastAsia="zh-CN"/>
        </w:rPr>
        <w:t>；</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eastAsia="仿宋_GB2312"/>
          <w:sz w:val="32"/>
          <w:szCs w:val="32"/>
          <w:lang w:val="en-US" w:eastAsia="zh-CN"/>
        </w:rPr>
      </w:pPr>
      <w:r>
        <w:rPr>
          <w:rFonts w:hint="eastAsia" w:ascii="仿宋_GB2312" w:hAnsi="仿宋_GB2312" w:eastAsia="仿宋_GB2312" w:cs="仿宋_GB2312"/>
          <w:snapToGrid/>
          <w:color w:val="auto"/>
          <w:kern w:val="0"/>
          <w:sz w:val="32"/>
          <w:szCs w:val="32"/>
          <w:lang w:val="en-US" w:eastAsia="zh-CN" w:bidi="ar"/>
        </w:rPr>
        <w:t>（8）具有团队合作意识</w:t>
      </w:r>
      <w:r>
        <w:rPr>
          <w:rFonts w:hint="eastAsia" w:ascii="仿宋_GB2312" w:eastAsia="仿宋_GB2312"/>
          <w:sz w:val="32"/>
          <w:szCs w:val="32"/>
          <w:lang w:val="en-US" w:eastAsia="zh-CN"/>
        </w:rPr>
        <w:t>和沟通表达能力。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（1）了解服装款式图效果图的构图知识；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（2）了解绘制服装效果图、服装款式图所用到的电脑辅助设计软件PS、CDR、</w:t>
      </w:r>
      <w:r>
        <w:rPr>
          <w:rFonts w:hint="eastAsia" w:ascii="仿宋" w:hAnsi="仿宋" w:eastAsia="仿宋" w:cs="仿宋"/>
          <w:snapToGrid/>
          <w:color w:val="auto"/>
          <w:kern w:val="2"/>
          <w:sz w:val="32"/>
          <w:szCs w:val="32"/>
          <w:highlight w:val="none"/>
          <w:lang w:eastAsia="zh-CN" w:bidi="ar"/>
        </w:rPr>
        <w:t>AI它们的功能优势并能变通地结合运用</w:t>
      </w:r>
      <w:r>
        <w:rPr>
          <w:rFonts w:hint="eastAsia" w:ascii="仿宋_GB2312" w:hAnsi="仿宋_GB2312" w:eastAsia="仿宋_GB2312" w:cs="仿宋_GB2312"/>
          <w:snapToGrid/>
          <w:color w:val="auto"/>
          <w:kern w:val="2"/>
          <w:sz w:val="32"/>
          <w:szCs w:val="32"/>
          <w:highlight w:val="none"/>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（3）熟悉PS、CDR等软件的常用工具和功能的操作方法；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（4）掌握服装款式案例效果图的创意设计构思方法和绘制技法；</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w:t>
      </w:r>
      <w:r>
        <w:rPr>
          <w:rFonts w:hint="eastAsia" w:ascii="仿宋_GB2312" w:hAnsi="仿宋_GB2312" w:eastAsia="仿宋_GB2312" w:cs="仿宋_GB2312"/>
          <w:b w:val="0"/>
          <w:bCs w:val="0"/>
          <w:kern w:val="2"/>
          <w:sz w:val="32"/>
          <w:szCs w:val="32"/>
          <w:u w:val="none"/>
          <w:shd w:val="clear"/>
          <w:lang w:val="en-US" w:eastAsia="zh-CN" w:bidi="ar-SA"/>
        </w:rPr>
        <w:t>掌握服装拓展设计的要点，提高审美能力和造型能力。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（1）能使用AI、PS和CDR等软件绘制服装款式图、服装效果图；</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 能用发散性思维对服装基本款式进行多风格拓展设计；</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（3）能通过设计软件对服装色彩进行灵活搭配；</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（4）能通过设计软件对服装各部件进行款式图绘制；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（5）能通过设计软件对服装图案进行创意设计；</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（6）能使用设计软件对不同风格的服装进行款式绘制和服装效果图塑造，能正确表达出服装面、辅料的质感特点。</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（三）</w:t>
      </w:r>
      <w:r>
        <w:rPr>
          <w:rFonts w:hint="eastAsia" w:ascii="楷体" w:hAnsi="楷体" w:eastAsia="楷体" w:cs="楷体"/>
          <w:snapToGrid/>
          <w:color w:val="auto"/>
          <w:kern w:val="2"/>
          <w:sz w:val="32"/>
          <w:szCs w:val="32"/>
          <w:lang w:val="en-US" w:eastAsia="zh-CN" w:bidi="ar"/>
        </w:rPr>
        <w:t>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144学时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（四）课程学分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 w:hAnsi="仿宋" w:eastAsia="仿宋" w:cs="仿宋"/>
          <w:color w:val="auto"/>
          <w:kern w:val="2"/>
          <w:sz w:val="28"/>
          <w:szCs w:val="28"/>
        </w:rPr>
      </w:pPr>
      <w:r>
        <w:rPr>
          <w:rFonts w:hint="eastAsia" w:ascii="仿宋_GB2312" w:hAnsi="仿宋_GB2312" w:eastAsia="仿宋_GB2312" w:cs="仿宋_GB2312"/>
          <w:snapToGrid/>
          <w:color w:val="auto"/>
          <w:kern w:val="2"/>
          <w:sz w:val="32"/>
          <w:szCs w:val="32"/>
          <w:lang w:val="en-US" w:eastAsia="zh-CN" w:bidi="ar"/>
        </w:rPr>
        <w:t>8学分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（五）</w:t>
      </w:r>
      <w:r>
        <w:rPr>
          <w:rFonts w:hint="eastAsia" w:ascii="楷体" w:hAnsi="楷体" w:eastAsia="楷体" w:cs="楷体"/>
          <w:snapToGrid/>
          <w:color w:val="auto"/>
          <w:kern w:val="2"/>
          <w:sz w:val="32"/>
          <w:szCs w:val="32"/>
          <w:lang w:val="en-US" w:eastAsia="zh-CN" w:bidi="ar"/>
        </w:rPr>
        <w:t>课程内容和要求</w:t>
      </w:r>
    </w:p>
    <w:p>
      <w:pPr>
        <w:adjustRightInd w:val="0"/>
        <w:snapToGrid w:val="0"/>
        <w:spacing w:line="440" w:lineRule="exact"/>
        <w:jc w:val="center"/>
        <w:rPr>
          <w:rFonts w:hint="eastAsia" w:ascii="楷体_GB2312" w:hAnsi="仿宋_GB2312" w:eastAsia="楷体_GB2312" w:cs="仿宋_GB2312"/>
          <w:sz w:val="32"/>
          <w:szCs w:val="32"/>
          <w:lang w:val="en-US" w:eastAsia="zh-CN"/>
        </w:rPr>
      </w:pPr>
    </w:p>
    <w:p>
      <w:pPr>
        <w:adjustRightInd w:val="0"/>
        <w:snapToGrid w:val="0"/>
        <w:spacing w:line="440" w:lineRule="exact"/>
        <w:jc w:val="center"/>
        <w:rPr>
          <w:rFonts w:hint="eastAsia"/>
          <w:lang w:val="en-US" w:eastAsia="zh-CN"/>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260"/>
        <w:gridCol w:w="2565"/>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65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77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39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65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电脑</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服装款式</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eastAsia="zh-CN" w:bidi="ar"/>
              </w:rPr>
              <w:t>图绘制与表现</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highlight w:val="none"/>
                <w:vertAlign w:val="baseline"/>
                <w:lang w:val="en-US" w:eastAsia="zh-CN" w:bidi="ar"/>
              </w:rPr>
              <w:t>通过本项目学习，了解款式图的构图知识；掌握电脑绘制服装款式图的步骤；学会款式图的表现技法。</w:t>
            </w:r>
          </w:p>
        </w:tc>
        <w:tc>
          <w:tcPr>
            <w:tcW w:w="139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highlight w:val="none"/>
                <w:vertAlign w:val="baseline"/>
                <w:lang w:val="en-US" w:bidi="ar"/>
              </w:rPr>
              <w:t>1.观看电脑绘图教程；</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highlight w:val="none"/>
                <w:vertAlign w:val="baseline"/>
                <w:lang w:val="en-US" w:bidi="ar"/>
              </w:rPr>
              <w:t>2.练习简单的款式，熟练使用软件；</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default"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bidi="ar"/>
              </w:rPr>
              <w:t>3.强化练习绘制技法。</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电脑</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eastAsia="zh-CN" w:bidi="ar"/>
              </w:rPr>
              <w:t>服装效果图绘制与表现</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通过本项目学习，了解效果图的构图知识；掌握电脑绘制服装效果图的步骤及表现手法；</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学会效果图的细节表现技巧。</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1.观看电脑绘图教程，掌握绘制理论；</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2.熟练使用软件，练习简单的款式；</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3.学生分组合作，共同完成系列服装效果图。</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bidi="ar"/>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eastAsia="zh-CN" w:bidi="ar"/>
              </w:rPr>
              <w:t>直裙电脑拓展设计</w:t>
            </w:r>
          </w:p>
        </w:tc>
        <w:tc>
          <w:tcPr>
            <w:tcW w:w="17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通过本项目学习，了解直裙的分类；掌握直裙电脑辅助拓展设计的要点与方法；会运用AI</w:t>
            </w:r>
            <w:r>
              <w:rPr>
                <w:rFonts w:hint="default" w:ascii="仿宋_GB2312" w:hAnsi="仿宋_GB2312" w:eastAsia="仿宋_GB2312" w:cs="仿宋_GB2312"/>
                <w:color w:val="auto"/>
                <w:kern w:val="0"/>
                <w:sz w:val="24"/>
                <w:szCs w:val="24"/>
                <w:vertAlign w:val="baseline"/>
                <w:lang w:eastAsia="zh-CN" w:bidi="ar"/>
              </w:rPr>
              <w:t>软件</w:t>
            </w:r>
            <w:r>
              <w:rPr>
                <w:rFonts w:hint="eastAsia" w:ascii="仿宋_GB2312" w:hAnsi="仿宋_GB2312" w:eastAsia="仿宋_GB2312" w:cs="仿宋_GB2312"/>
                <w:color w:val="auto"/>
                <w:kern w:val="0"/>
                <w:sz w:val="24"/>
                <w:szCs w:val="24"/>
                <w:vertAlign w:val="baseline"/>
                <w:lang w:val="en-US" w:eastAsia="zh-CN" w:bidi="ar"/>
              </w:rPr>
              <w:t>、PS、CDR软件进行直裙的拓展绘制。</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1.观看流行发布会视频，开拓设计思路；</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2.带领学生到市场调研</w:t>
            </w:r>
            <w:r>
              <w:rPr>
                <w:rFonts w:hint="default" w:ascii="仿宋_GB2312" w:hAnsi="仿宋_GB2312" w:eastAsia="仿宋_GB2312" w:cs="仿宋_GB2312"/>
                <w:color w:val="auto"/>
                <w:kern w:val="0"/>
                <w:vertAlign w:val="baseline"/>
                <w:lang w:eastAsia="zh-CN" w:bidi="ar"/>
              </w:rPr>
              <w:t>直裙款</w:t>
            </w:r>
            <w:r>
              <w:rPr>
                <w:rFonts w:hint="eastAsia" w:ascii="仿宋_GB2312" w:hAnsi="仿宋_GB2312" w:eastAsia="仿宋_GB2312" w:cs="仿宋_GB2312"/>
                <w:color w:val="auto"/>
                <w:kern w:val="0"/>
                <w:vertAlign w:val="baseline"/>
                <w:lang w:val="en-US" w:eastAsia="zh-CN" w:bidi="ar"/>
              </w:rPr>
              <w:t>式；</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3.学生分组练习</w:t>
            </w:r>
            <w:r>
              <w:rPr>
                <w:rFonts w:hint="default" w:ascii="仿宋_GB2312" w:hAnsi="仿宋_GB2312" w:eastAsia="仿宋_GB2312" w:cs="仿宋_GB2312"/>
                <w:color w:val="auto"/>
                <w:kern w:val="0"/>
                <w:vertAlign w:val="baseline"/>
                <w:lang w:eastAsia="zh-CN" w:bidi="ar"/>
              </w:rPr>
              <w:t>直裙</w:t>
            </w:r>
            <w:r>
              <w:rPr>
                <w:rFonts w:hint="eastAsia" w:ascii="仿宋_GB2312" w:hAnsi="仿宋_GB2312" w:eastAsia="仿宋_GB2312" w:cs="仿宋_GB2312"/>
                <w:color w:val="auto"/>
                <w:kern w:val="0"/>
                <w:vertAlign w:val="baseline"/>
                <w:lang w:val="en-US" w:eastAsia="zh-CN" w:bidi="ar"/>
              </w:rPr>
              <w:t>拓展设计。</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连衣裙</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eastAsia="zh-CN" w:bidi="ar"/>
              </w:rPr>
              <w:t>电脑拓展设计</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sz w:val="24"/>
                <w:szCs w:val="24"/>
                <w:vertAlign w:val="baseline"/>
                <w:lang w:val="en-US" w:eastAsia="zh-CN" w:bidi="ar"/>
              </w:rPr>
              <w:t>通过本项目学习，掌握</w:t>
            </w:r>
            <w:r>
              <w:rPr>
                <w:rFonts w:hint="eastAsia" w:ascii="仿宋_GB2312" w:hAnsi="仿宋_GB2312" w:eastAsia="仿宋_GB2312" w:cs="仿宋_GB2312"/>
                <w:color w:val="auto"/>
                <w:kern w:val="0"/>
                <w:vertAlign w:val="baseline"/>
                <w:lang w:eastAsia="zh-CN" w:bidi="ar"/>
              </w:rPr>
              <w:t>连衣裙</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left"/>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的拓展设计要点；会用AI、PS、CDR软件进行</w:t>
            </w:r>
            <w:r>
              <w:rPr>
                <w:rFonts w:hint="eastAsia" w:ascii="仿宋_GB2312" w:hAnsi="仿宋_GB2312" w:eastAsia="仿宋_GB2312" w:cs="仿宋_GB2312"/>
                <w:color w:val="auto"/>
                <w:kern w:val="0"/>
                <w:vertAlign w:val="baseline"/>
                <w:lang w:eastAsia="zh-CN" w:bidi="ar"/>
              </w:rPr>
              <w:t>连衣裙</w:t>
            </w:r>
            <w:r>
              <w:rPr>
                <w:rFonts w:hint="eastAsia" w:ascii="仿宋_GB2312" w:hAnsi="仿宋_GB2312" w:eastAsia="仿宋_GB2312" w:cs="仿宋_GB2312"/>
                <w:color w:val="auto"/>
                <w:kern w:val="0"/>
                <w:sz w:val="24"/>
                <w:szCs w:val="24"/>
                <w:vertAlign w:val="baseline"/>
                <w:lang w:val="en-US" w:eastAsia="zh-CN" w:bidi="ar"/>
              </w:rPr>
              <w:t>拓展设计；能根据设计要求进行不同</w:t>
            </w:r>
            <w:r>
              <w:rPr>
                <w:rFonts w:hint="default" w:ascii="仿宋_GB2312" w:hAnsi="仿宋_GB2312" w:eastAsia="仿宋_GB2312" w:cs="仿宋_GB2312"/>
                <w:color w:val="auto"/>
                <w:kern w:val="0"/>
                <w:sz w:val="24"/>
                <w:szCs w:val="24"/>
                <w:vertAlign w:val="baseline"/>
                <w:lang w:eastAsia="zh-CN" w:bidi="ar"/>
              </w:rPr>
              <w:t>连衣裙</w:t>
            </w:r>
            <w:r>
              <w:rPr>
                <w:rFonts w:hint="eastAsia" w:ascii="仿宋_GB2312" w:hAnsi="仿宋_GB2312" w:eastAsia="仿宋_GB2312" w:cs="仿宋_GB2312"/>
                <w:color w:val="auto"/>
                <w:kern w:val="0"/>
                <w:sz w:val="24"/>
                <w:szCs w:val="24"/>
                <w:vertAlign w:val="baseline"/>
                <w:lang w:val="en-US" w:eastAsia="zh-CN" w:bidi="ar"/>
              </w:rPr>
              <w:t>的设计。</w:t>
            </w:r>
          </w:p>
        </w:tc>
        <w:tc>
          <w:tcPr>
            <w:tcW w:w="139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1.带领学生去企业设计部门参观学习；</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2.引导学生跟踪品牌</w:t>
            </w:r>
            <w:r>
              <w:rPr>
                <w:rFonts w:hint="default" w:ascii="仿宋_GB2312" w:hAnsi="仿宋_GB2312" w:eastAsia="仿宋_GB2312" w:cs="仿宋_GB2312"/>
                <w:color w:val="auto"/>
                <w:kern w:val="0"/>
                <w:vertAlign w:val="baseline"/>
                <w:lang w:eastAsia="zh-CN" w:bidi="ar"/>
              </w:rPr>
              <w:t>连衣裙</w:t>
            </w:r>
            <w:r>
              <w:rPr>
                <w:rFonts w:hint="eastAsia" w:ascii="仿宋_GB2312" w:hAnsi="仿宋_GB2312" w:eastAsia="仿宋_GB2312" w:cs="仿宋_GB2312"/>
                <w:color w:val="auto"/>
                <w:kern w:val="0"/>
                <w:vertAlign w:val="baseline"/>
                <w:lang w:val="en-US" w:eastAsia="zh-CN" w:bidi="ar"/>
              </w:rPr>
              <w:t>的设计风格；</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3.学生模拟企业产品设计流程，分组练习</w:t>
            </w:r>
            <w:r>
              <w:rPr>
                <w:rFonts w:hint="default" w:ascii="仿宋_GB2312" w:hAnsi="仿宋_GB2312" w:eastAsia="仿宋_GB2312" w:cs="仿宋_GB2312"/>
                <w:color w:val="auto"/>
                <w:kern w:val="0"/>
                <w:vertAlign w:val="baseline"/>
                <w:lang w:eastAsia="zh-CN" w:bidi="ar"/>
              </w:rPr>
              <w:t>连衣</w:t>
            </w:r>
            <w:r>
              <w:rPr>
                <w:rFonts w:hint="eastAsia" w:ascii="仿宋_GB2312" w:hAnsi="仿宋_GB2312" w:eastAsia="仿宋_GB2312" w:cs="仿宋_GB2312"/>
                <w:color w:val="auto"/>
                <w:kern w:val="0"/>
                <w:vertAlign w:val="baseline"/>
                <w:lang w:val="en-US" w:eastAsia="zh-CN" w:bidi="ar"/>
              </w:rPr>
              <w:t>裙拓展设计。</w:t>
            </w:r>
          </w:p>
        </w:tc>
        <w:tc>
          <w:tcPr>
            <w:tcW w:w="65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套裙款式电脑拓展设计</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掌握人体着衣技巧；掌握效果图的薄画法和厚画法运用；掌握彩铅绘制服装效果图的技法；掌握马克笔绘制服装效果图的技法；掌握不同面料肌理的表现技法及服装风格创意设计；掌握系列服装效果图画法。</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1.带领学生去企业设计部门参观学习；</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2.引导学生跟踪品牌套裙的设计风格；</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highlight w:val="none"/>
                <w:vertAlign w:val="baseline"/>
                <w:lang w:val="en-US" w:eastAsia="zh-CN" w:bidi="ar"/>
              </w:rPr>
              <w:t>3.学生模拟企业产品设计流程，分组练习套裙拓展设计。</w:t>
            </w:r>
          </w:p>
        </w:tc>
        <w:tc>
          <w:tcPr>
            <w:tcW w:w="65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6</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六</w:t>
            </w:r>
          </w:p>
          <w:p>
            <w:pPr>
              <w:spacing w:line="300" w:lineRule="exact"/>
              <w:jc w:val="center"/>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sz w:val="24"/>
                <w:szCs w:val="24"/>
                <w:vertAlign w:val="baseline"/>
                <w:lang w:val="en-US" w:eastAsia="zh-CN" w:bidi="ar"/>
              </w:rPr>
              <w:t>系列服装款式电脑拓展设计</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通过本项目学习，能利用所学知识，对系列服装进行款式设计；能够熟练使AI软件、PS、CDR软件进行系列服装款式拓展设计及绘制。</w:t>
            </w:r>
          </w:p>
        </w:tc>
        <w:tc>
          <w:tcPr>
            <w:tcW w:w="1398"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1.模拟企业设计流程，小组合作完成设计任务；</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2.多媒体展示小组作品，学生自评、互评，教师引导学生分析、讨论；</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3.结合作品问题所在，进行作品修正；</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4.各小组展示修改后作品；</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5.优秀作品归档，分值计入日常考核打分表。</w:t>
            </w:r>
          </w:p>
        </w:tc>
        <w:tc>
          <w:tcPr>
            <w:tcW w:w="65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18</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楷体_GB2312" w:hAnsi="仿宋_GB2312" w:eastAsia="楷体_GB2312" w:cs="楷体_GB2312"/>
          <w:snapToGrid/>
          <w:color w:val="auto"/>
          <w:kern w:val="2"/>
          <w:sz w:val="32"/>
          <w:szCs w:val="32"/>
          <w:highlight w:val="none"/>
          <w:lang w:val="en-US" w:eastAsia="zh-CN" w:bidi="ar"/>
        </w:rPr>
      </w:pPr>
      <w:r>
        <w:rPr>
          <w:rFonts w:hint="eastAsia" w:ascii="楷体_GB2312" w:hAnsi="仿宋_GB2312" w:eastAsia="楷体_GB2312" w:cs="楷体_GB2312"/>
          <w:snapToGrid/>
          <w:color w:val="auto"/>
          <w:kern w:val="2"/>
          <w:sz w:val="32"/>
          <w:szCs w:val="32"/>
          <w:highlight w:val="none"/>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（1）本课程各阶段的授课内容应与服装设计课程相衔接，力求同步进行。</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（2）教学上建议采取任务驱动</w:t>
      </w:r>
      <w:r>
        <w:rPr>
          <w:rFonts w:hint="eastAsia" w:ascii="仿宋_GB2312" w:hAnsi="仿宋_GB2312" w:eastAsia="仿宋_GB2312" w:cs="仿宋_GB2312"/>
          <w:snapToGrid/>
          <w:color w:val="auto"/>
          <w:kern w:val="2"/>
          <w:sz w:val="32"/>
          <w:szCs w:val="32"/>
          <w:lang w:val="en-US" w:eastAsia="zh-CN" w:bidi="ar"/>
        </w:rPr>
        <w:t>教学、项目教学、情景模拟教学法，边讲边练、讲练结合，教师现场演示和学生同步练习相结合。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（3）通过小组讨论、个别辅导、集中讲授相结合的方法，灵活运用信息化教学手段，充分调动学生的学习积极性。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（4）以学生为中心，注重调动学生的积极性，激发学生的发散性思维，培养学生的分析能力、设计能力、创新能力和综合能力。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（5）采用理实一体化教学，注重学生的实际操作能力。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实行以产业需求为依据，以学生就业为目的的教学模式，可依托校企合作模式进行项目化的任务设置，让学生在完成项目任务的同时，将理论与实践相结合，强化学生服装技术的岗位职业能力的培养，将创新意识与技术能力相结合，使学生的职业素养与技艺能力得到全面发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践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eastAsia="仿宋_GB2312"/>
          <w:sz w:val="32"/>
          <w:szCs w:val="32"/>
          <w:lang w:eastAsia="zh-CN"/>
        </w:rPr>
      </w:pPr>
      <w:r>
        <w:rPr>
          <w:rFonts w:hint="eastAsia" w:ascii="仿宋_GB2312" w:eastAsia="仿宋_GB2312"/>
          <w:sz w:val="32"/>
          <w:szCs w:val="32"/>
          <w:lang w:val="en-US" w:eastAsia="zh-CN"/>
        </w:rPr>
        <w:t>（1）配备本课程必备的</w:t>
      </w:r>
      <w:r>
        <w:rPr>
          <w:rFonts w:hint="eastAsia" w:ascii="仿宋_GB2312" w:eastAsia="仿宋_GB2312"/>
          <w:sz w:val="32"/>
          <w:szCs w:val="32"/>
          <w:lang w:eastAsia="zh-CN"/>
        </w:rPr>
        <w:t>服装专业理实一体化实训室</w:t>
      </w:r>
      <w:r>
        <w:rPr>
          <w:rFonts w:hint="eastAsia" w:ascii="仿宋_GB2312" w:eastAsia="仿宋_GB2312"/>
          <w:sz w:val="32"/>
          <w:szCs w:val="32"/>
          <w:lang w:val="en-US" w:eastAsia="zh-CN"/>
        </w:rPr>
        <w:t>，参照国内国际服装专业技能实训室实训设备配备标准配齐必备的教学设备和实验、实训器材，使用极域电子教室和AI、PS、CDR等平面设计软件辅助授课，充分提高课堂教学效率。</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（2）充分发挥现代信息技术优势，开发数字化教学资源建设要求的微课、多媒体课件、动画、资料文献等资源库，实现教学资源和成果共享</w:t>
      </w:r>
      <w:r>
        <w:rPr>
          <w:rFonts w:hint="eastAsia" w:ascii="仿宋_GB2312" w:eastAsia="仿宋_GB2312" w:cs="Times New Roman"/>
          <w:sz w:val="32"/>
          <w:szCs w:val="32"/>
          <w:lang w:val="en-US" w:eastAsia="zh-CN"/>
        </w:rPr>
        <w:t>，</w:t>
      </w:r>
      <w:r>
        <w:rPr>
          <w:rFonts w:hint="eastAsia" w:ascii="仿宋_GB2312" w:hAnsi="Times New Roman" w:eastAsia="仿宋_GB2312" w:cs="Times New Roman"/>
          <w:sz w:val="32"/>
          <w:szCs w:val="32"/>
          <w:lang w:val="en-US" w:eastAsia="zh-CN"/>
        </w:rPr>
        <w:t>充分、合理使用已开放的校外课程教学资源库，形成引进优质教学资源通畅渠道。</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产教结合、校企合作，注重校内实训基地真实实践场所的作用，安排入校新生的参观学习，熟悉服装生产制作流程中服装结构图制图的重要性，增强学生的专业认识和职业生涯的更合理规划，加快学生角色转换，缩短工作适应期。</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（4）参观相关合作企业，</w:t>
      </w:r>
      <w:r>
        <w:rPr>
          <w:rFonts w:hint="eastAsia" w:ascii="仿宋_GB2312" w:eastAsia="仿宋_GB2312" w:cs="Times New Roman"/>
          <w:sz w:val="32"/>
          <w:szCs w:val="32"/>
          <w:lang w:val="en-US" w:eastAsia="zh-CN"/>
        </w:rPr>
        <w:t>巧用认识实习、参观学习等良机</w:t>
      </w:r>
      <w:r>
        <w:rPr>
          <w:rFonts w:hint="eastAsia" w:ascii="仿宋_GB2312" w:hAnsi="Times New Roman" w:eastAsia="仿宋_GB2312" w:cs="Times New Roman"/>
          <w:sz w:val="32"/>
          <w:szCs w:val="32"/>
          <w:lang w:val="en-US" w:eastAsia="zh-CN"/>
        </w:rPr>
        <w:t>，联系实际，多进行市场调研</w:t>
      </w:r>
      <w:r>
        <w:rPr>
          <w:rFonts w:hint="eastAsia" w:ascii="仿宋_GB2312" w:eastAsia="仿宋_GB2312" w:cs="Times New Roman"/>
          <w:sz w:val="32"/>
          <w:szCs w:val="32"/>
          <w:lang w:val="en-US" w:eastAsia="zh-CN"/>
        </w:rPr>
        <w:t>，了解服装设计师岗位的工作内容和</w:t>
      </w:r>
      <w:r>
        <w:rPr>
          <w:rFonts w:hint="eastAsia" w:ascii="仿宋_GB2312" w:hAnsi="Times New Roman" w:eastAsia="仿宋_GB2312" w:cs="Times New Roman"/>
          <w:sz w:val="32"/>
          <w:szCs w:val="32"/>
          <w:lang w:val="en-US" w:eastAsia="zh-CN"/>
        </w:rPr>
        <w:t>需要的职业素养。</w:t>
      </w:r>
    </w:p>
    <w:p>
      <w:pPr>
        <w:keepNext w:val="0"/>
        <w:keepLines w:val="0"/>
        <w:pageBreakBefore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4.教材编写与选用</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（1）教材编写以本课程标准为基本要求，按理论与实践一体化项目教学形式进行设计，以</w:t>
      </w:r>
      <w:r>
        <w:rPr>
          <w:rFonts w:hint="eastAsia" w:ascii="仿宋_GB2312" w:eastAsia="仿宋_GB2312" w:cs="Times New Roman"/>
          <w:sz w:val="32"/>
          <w:szCs w:val="32"/>
          <w:lang w:val="en-US" w:eastAsia="zh-CN"/>
        </w:rPr>
        <w:t>身边真实案例</w:t>
      </w:r>
      <w:r>
        <w:rPr>
          <w:rFonts w:hint="eastAsia" w:ascii="仿宋_GB2312" w:hAnsi="Times New Roman" w:eastAsia="仿宋_GB2312" w:cs="Times New Roman"/>
          <w:sz w:val="32"/>
          <w:szCs w:val="32"/>
          <w:lang w:val="en-US" w:eastAsia="zh-CN"/>
        </w:rPr>
        <w:t>为</w:t>
      </w:r>
      <w:r>
        <w:rPr>
          <w:rFonts w:hint="eastAsia" w:ascii="仿宋_GB2312" w:eastAsia="仿宋_GB2312" w:cs="Times New Roman"/>
          <w:sz w:val="32"/>
          <w:szCs w:val="32"/>
          <w:lang w:val="en-US" w:eastAsia="zh-CN"/>
        </w:rPr>
        <w:t>创意设计</w:t>
      </w:r>
      <w:r>
        <w:rPr>
          <w:rFonts w:hint="eastAsia" w:ascii="仿宋_GB2312" w:hAnsi="Times New Roman" w:eastAsia="仿宋_GB2312" w:cs="Times New Roman"/>
          <w:sz w:val="32"/>
          <w:szCs w:val="32"/>
          <w:lang w:val="en-US" w:eastAsia="zh-CN"/>
        </w:rPr>
        <w:t>实例拓展延伸多款款式服装，按照</w:t>
      </w:r>
      <w:r>
        <w:rPr>
          <w:rFonts w:hint="eastAsia" w:ascii="仿宋_GB2312" w:hAnsi="Times New Roman" w:eastAsia="仿宋_GB2312" w:cs="Times New Roman"/>
          <w:sz w:val="32"/>
          <w:szCs w:val="32"/>
          <w:lang w:val="zh-CN" w:eastAsia="zh-CN"/>
        </w:rPr>
        <w:t>专业技能达标</w:t>
      </w:r>
      <w:r>
        <w:rPr>
          <w:rFonts w:hint="eastAsia" w:ascii="仿宋_GB2312" w:hAnsi="Times New Roman" w:eastAsia="仿宋_GB2312" w:cs="Times New Roman"/>
          <w:sz w:val="32"/>
          <w:szCs w:val="32"/>
          <w:lang w:val="en-US" w:eastAsia="zh-CN"/>
        </w:rPr>
        <w:t>的原则，系统、扼要地组织教材内容。</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（2）教材应反映服装专业的现状和发展趋势，引入新技术、新工艺、新方法、新材料，使教材富有时代性、先进性和前瞻性。</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（3）应考虑中职学生的认知能力</w:t>
      </w:r>
      <w:r>
        <w:rPr>
          <w:rFonts w:hint="eastAsia" w:ascii="仿宋_GB2312" w:eastAsia="仿宋_GB2312"/>
          <w:sz w:val="32"/>
          <w:szCs w:val="32"/>
          <w:highlight w:val="none"/>
          <w:lang w:eastAsia="zh-CN"/>
        </w:rPr>
        <w:t>，采用图文并茂的形式，</w:t>
      </w:r>
      <w:r>
        <w:rPr>
          <w:rFonts w:hint="eastAsia" w:ascii="仿宋_GB2312" w:hAnsi="Times New Roman" w:eastAsia="仿宋_GB2312" w:cs="Times New Roman"/>
          <w:sz w:val="32"/>
          <w:szCs w:val="32"/>
          <w:highlight w:val="none"/>
          <w:lang w:val="en-US" w:eastAsia="zh-CN"/>
        </w:rPr>
        <w:t>体现本课程的特征，有利于提高学生学习兴趣，教材配套资料应该与信息化教学资源建设相互补充，充分满足教学需要。</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w:t>
      </w:r>
      <w:r>
        <w:rPr>
          <w:rFonts w:hint="eastAsia" w:ascii="仿宋_GB2312" w:eastAsia="仿宋_GB2312" w:cs="Times New Roman"/>
          <w:sz w:val="32"/>
          <w:szCs w:val="32"/>
          <w:highlight w:val="none"/>
          <w:lang w:val="en-US" w:eastAsia="zh-CN"/>
        </w:rPr>
        <w:t>4</w:t>
      </w:r>
      <w:r>
        <w:rPr>
          <w:rFonts w:hint="eastAsia" w:ascii="仿宋_GB2312" w:hAnsi="Times New Roman" w:eastAsia="仿宋_GB2312" w:cs="Times New Roman"/>
          <w:sz w:val="32"/>
          <w:szCs w:val="32"/>
          <w:highlight w:val="none"/>
          <w:lang w:val="en-US" w:eastAsia="zh-CN"/>
        </w:rPr>
        <w:t>）教材应配备习题集等其他相关的教学资料。</w:t>
      </w:r>
    </w:p>
    <w:p>
      <w:pPr>
        <w:keepNext w:val="0"/>
        <w:keepLines w:val="0"/>
        <w:pageBreakBefore w:val="0"/>
        <w:widowControl w:val="0"/>
        <w:kinsoku/>
        <w:wordWrap/>
        <w:overflowPunct/>
        <w:topLinePunct w:val="0"/>
        <w:autoSpaceDE/>
        <w:autoSpaceDN/>
        <w:bidi w:val="0"/>
        <w:adjustRightInd w:val="0"/>
        <w:snapToGrid w:val="0"/>
        <w:spacing w:line="560" w:lineRule="exact"/>
        <w:ind w:firstLine="640" w:firstLineChars="200"/>
        <w:jc w:val="both"/>
        <w:textAlignment w:val="auto"/>
        <w:rPr>
          <w:rFonts w:hint="eastAsia" w:ascii="方正小标宋简体" w:hAnsi="方正小标宋简体" w:eastAsia="方正小标宋简体" w:cs="方正小标宋简体"/>
          <w:color w:val="auto"/>
          <w:sz w:val="32"/>
          <w:szCs w:val="32"/>
          <w:highlight w:val="red"/>
          <w:lang w:val="en-US" w:eastAsia="zh-CN"/>
        </w:rPr>
      </w:pPr>
      <w:r>
        <w:rPr>
          <w:rFonts w:hint="eastAsia" w:ascii="仿宋_GB2312" w:hAnsi="Times New Roman" w:eastAsia="仿宋_GB2312" w:cs="Times New Roman"/>
          <w:sz w:val="32"/>
          <w:szCs w:val="32"/>
          <w:highlight w:val="none"/>
          <w:lang w:val="en-US" w:eastAsia="zh-CN"/>
        </w:rPr>
        <w:t>（5）教材选用应按照《职业院校教材管理办法》中的要求，规范选用教材，优先选用国家和省级规划教材，鼓励使用新型活页式、工作手册式教材。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FF0000"/>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FF0000"/>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jc w:val="center"/>
        <w:rPr>
          <w:rFonts w:hint="default" w:ascii="方正小标宋简体" w:hAnsi="方正小标宋简体" w:eastAsia="方正小标宋简体" w:cs="方正小标宋简体"/>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服装生产流程管理课程标准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本课程是服装设计与工艺专业必修的专业核心课程。通过学习服装生产第一线管理人员所必需的基本知识和基本技能，使学生掌握服装企业组织构架、生产流程、生产物料和成本管理、生产计划等内容的知识；熟悉当前先进的管理模式，具备良好的服装企业生产管理能力；培养学生的综合职业能力，达到高素质劳动者和中初级专门人才所必须具备的专业基本技能；具备从事服装行业工业化生产和独立生产经营的能力。</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left"/>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（二）</w:t>
      </w:r>
      <w:r>
        <w:rPr>
          <w:rFonts w:hint="eastAsia" w:ascii="楷体" w:hAnsi="楷体" w:eastAsia="楷体" w:cs="楷体"/>
          <w:snapToGrid/>
          <w:color w:val="auto"/>
          <w:kern w:val="2"/>
          <w:sz w:val="32"/>
          <w:szCs w:val="32"/>
          <w:lang w:val="en-US" w:eastAsia="zh-CN" w:bidi="ar"/>
        </w:rPr>
        <w:t>课程教学目标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1.素质目标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（1）具有坚定的政治方向，拥护中国共产党领导和中国特色社会主义制度，具备社会主义核心价值观，理想信念坚定、民族自豪感强烈、爱国情怀深厚；</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（2）具有良好的思想品德修养和职业道德素养；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（3）具有严谨的学习态度，良好的学习习惯；</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（4）具有耐心细致的工作作风和严肃认真的工作态度；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（5）具有良好的社会责任感和安全生产、节能环保等职业意识，能为服装行业的环保和可持续发展做出更多贡献；</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（6）具有服装生产质量意识和品牌意识；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（7）初步具备市场竞争意识、应变意识和创业精神；</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（8）具有团队合作意识和沟通表达能力。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（1）了解服装生产第一线管理人员所必需的基本知识和基本技能；</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default"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（2）初步掌握服装生产过程的管理方法，并注意结合教学加强学生的职业道德教育；</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（3）掌握服装生产的基本步骤和工序；</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（4）掌握服装生产流程管理的基本概念和基本原理；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3.能力目标</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lang w:val="en-US" w:eastAsia="zh-CN" w:bidi="ar"/>
        </w:rPr>
        <w:t>（1）能运用服装生产流程管理的基本知识</w:t>
      </w:r>
      <w:r>
        <w:rPr>
          <w:rFonts w:hint="eastAsia" w:ascii="仿宋_GB2312" w:hAnsi="仿宋_GB2312" w:eastAsia="仿宋_GB2312" w:cs="仿宋_GB2312"/>
          <w:snapToGrid/>
          <w:color w:val="auto"/>
          <w:kern w:val="2"/>
          <w:sz w:val="32"/>
          <w:szCs w:val="32"/>
          <w:highlight w:val="none"/>
          <w:lang w:val="en-US" w:eastAsia="zh-CN" w:bidi="ar"/>
        </w:rPr>
        <w:t>，对服装生产过程进行初步的组织与管理；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（2）能树立好质量意识、品牌意识、安全意识和服务意识与观念；</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（3）能形成服装企业基层管理所需的基本素养；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（4）能爱岗敬业、团结协作、遵纪守法、勤俭节约。</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（三）</w:t>
      </w:r>
      <w:r>
        <w:rPr>
          <w:rFonts w:hint="eastAsia" w:ascii="楷体" w:hAnsi="楷体" w:eastAsia="楷体" w:cs="楷体"/>
          <w:snapToGrid/>
          <w:color w:val="auto"/>
          <w:kern w:val="2"/>
          <w:sz w:val="32"/>
          <w:szCs w:val="32"/>
          <w:lang w:val="en-US" w:eastAsia="zh-CN" w:bidi="ar"/>
        </w:rPr>
        <w:t>参考学时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18学时</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（四）</w:t>
      </w:r>
      <w:r>
        <w:rPr>
          <w:rFonts w:hint="eastAsia" w:ascii="楷体" w:hAnsi="楷体" w:eastAsia="楷体" w:cs="楷体"/>
          <w:snapToGrid/>
          <w:color w:val="auto"/>
          <w:kern w:val="2"/>
          <w:sz w:val="32"/>
          <w:szCs w:val="32"/>
          <w:lang w:val="en-US" w:eastAsia="zh-CN" w:bidi="ar"/>
        </w:rPr>
        <w:t>课程学分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960" w:firstLineChars="3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1学分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2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（五）</w:t>
      </w:r>
      <w:r>
        <w:rPr>
          <w:rFonts w:hint="eastAsia" w:ascii="楷体" w:hAnsi="楷体" w:eastAsia="楷体" w:cs="楷体"/>
          <w:snapToGrid/>
          <w:color w:val="auto"/>
          <w:kern w:val="2"/>
          <w:sz w:val="32"/>
          <w:szCs w:val="32"/>
          <w:lang w:val="en-US" w:eastAsia="zh-CN" w:bidi="ar"/>
        </w:rPr>
        <w:t>课程内容和要求</w:t>
      </w:r>
    </w:p>
    <w:p>
      <w:pPr>
        <w:adjustRightInd w:val="0"/>
        <w:snapToGrid w:val="0"/>
        <w:spacing w:line="440" w:lineRule="exact"/>
        <w:jc w:val="center"/>
        <w:rPr>
          <w:rFonts w:hint="eastAsia"/>
          <w:lang w:val="en-US" w:eastAsia="zh-CN"/>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7"/>
        <w:gridCol w:w="1591"/>
        <w:gridCol w:w="2921"/>
        <w:gridCol w:w="2765"/>
        <w:gridCol w:w="1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386"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86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592"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50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64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highlight w:val="none"/>
                <w:vertAlign w:val="baseline"/>
                <w:lang w:val="en-US" w:bidi="ar"/>
              </w:rPr>
              <w:t>1</w:t>
            </w:r>
          </w:p>
        </w:tc>
        <w:tc>
          <w:tcPr>
            <w:tcW w:w="86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highlight w:val="none"/>
                <w:vertAlign w:val="baseline"/>
                <w:lang w:val="en-US" w:bidi="ar"/>
              </w:rPr>
            </w:pPr>
            <w:r>
              <w:rPr>
                <w:rFonts w:hint="eastAsia" w:ascii="仿宋_GB2312" w:hAnsi="仿宋_GB2312" w:eastAsia="仿宋_GB2312" w:cs="仿宋_GB2312"/>
                <w:b/>
                <w:bCs/>
                <w:color w:val="auto"/>
                <w:kern w:val="0"/>
                <w:highlight w:val="none"/>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eastAsia="zh-CN" w:bidi="ar"/>
              </w:rPr>
              <w:t>分析服装产品的各项生产要求，编写各类生产技术文件</w:t>
            </w:r>
          </w:p>
        </w:tc>
        <w:tc>
          <w:tcPr>
            <w:tcW w:w="1592"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highlight w:val="none"/>
                <w:vertAlign w:val="baseline"/>
                <w:lang w:val="en-US" w:eastAsia="zh-CN" w:bidi="ar"/>
              </w:rPr>
              <w:t>通过本项目学习，了解服装样品及订单资料的整理与分析；熟悉服装样品制作过程及对面料、辅料的要求；会编写面、辅料采购单、生产制造单等单据。</w:t>
            </w:r>
          </w:p>
        </w:tc>
        <w:tc>
          <w:tcPr>
            <w:tcW w:w="1507"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auto"/>
                <w:kern w:val="0"/>
                <w:highlight w:val="none"/>
                <w:vertAlign w:val="baseline"/>
                <w:lang w:val="en-US" w:eastAsia="zh-CN"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auto"/>
                <w:kern w:val="0"/>
                <w:highlight w:val="none"/>
                <w:vertAlign w:val="baseline"/>
                <w:lang w:val="en-US" w:eastAsia="zh-CN"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auto"/>
                <w:kern w:val="0"/>
                <w:highlight w:val="none"/>
                <w:vertAlign w:val="baseline"/>
                <w:lang w:val="en-US" w:eastAsia="zh-CN" w:bidi="ar"/>
              </w:rPr>
            </w:pP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left"/>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整理一份服装样品订单资料。</w:t>
            </w:r>
          </w:p>
        </w:tc>
        <w:tc>
          <w:tcPr>
            <w:tcW w:w="646"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2</w:t>
            </w:r>
          </w:p>
        </w:tc>
        <w:tc>
          <w:tcPr>
            <w:tcW w:w="86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highlight w:val="none"/>
                <w:vertAlign w:val="baseline"/>
                <w:lang w:val="en-US"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both"/>
              <w:textAlignment w:val="baseline"/>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eastAsia="zh-CN" w:bidi="ar"/>
              </w:rPr>
              <w:t>制定裁剪方案，使用裁剪设备</w:t>
            </w:r>
          </w:p>
        </w:tc>
        <w:tc>
          <w:tcPr>
            <w:tcW w:w="1592"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通过本项目学习，了解裁剪设备的种类、作用；熟悉裁剪工序各环节的技术要求；掌握裁剪工序的任务与流程；掌握裁剪方案的制定方法。</w:t>
            </w:r>
          </w:p>
        </w:tc>
        <w:tc>
          <w:tcPr>
            <w:tcW w:w="150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编写一份服装裁剪方案。</w:t>
            </w:r>
          </w:p>
        </w:tc>
        <w:tc>
          <w:tcPr>
            <w:tcW w:w="646"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bidi="ar"/>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86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eastAsia="zh-CN" w:bidi="ar"/>
              </w:rPr>
              <w:t>分析服装缝制工序，设计生产流水线</w:t>
            </w:r>
          </w:p>
        </w:tc>
        <w:tc>
          <w:tcPr>
            <w:tcW w:w="159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exact"/>
              <w:ind w:left="0" w:leftChars="0" w:right="0" w:rightChars="0"/>
              <w:textAlignment w:val="auto"/>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通过本项目学习，了解服装生产制品的处理与传送；能分析服装缝制工序；掌握服装生产流水线的设计方法。</w:t>
            </w:r>
          </w:p>
        </w:tc>
        <w:tc>
          <w:tcPr>
            <w:tcW w:w="150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完成一份服装生产流水线的设计。</w:t>
            </w:r>
          </w:p>
        </w:tc>
        <w:tc>
          <w:tcPr>
            <w:tcW w:w="646"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highlight w:val="none"/>
                <w:vertAlign w:val="baseline"/>
                <w:lang w:val="en-US" w:eastAsia="zh-CN"/>
              </w:rPr>
            </w:pPr>
            <w:r>
              <w:rPr>
                <w:rFonts w:hint="eastAsia" w:ascii="仿宋_GB2312" w:hAnsi="仿宋_GB2312" w:eastAsia="仿宋_GB2312" w:cs="仿宋_GB2312"/>
                <w:color w:val="auto"/>
                <w:kern w:val="0"/>
                <w:highlight w:val="none"/>
                <w:vertAlign w:val="baseline"/>
                <w:lang w:val="en-US" w:eastAsia="zh-CN"/>
              </w:rPr>
              <w:t>4</w:t>
            </w:r>
          </w:p>
        </w:tc>
        <w:tc>
          <w:tcPr>
            <w:tcW w:w="86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highlight w:val="none"/>
                <w:vertAlign w:val="baseline"/>
                <w:lang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仿宋_GB2312" w:hAnsi="仿宋_GB2312" w:eastAsia="仿宋_GB2312" w:cs="仿宋_GB2312"/>
                <w:color w:val="auto"/>
                <w:kern w:val="0"/>
                <w:highlight w:val="none"/>
                <w:vertAlign w:val="baseline"/>
                <w:lang w:val="en-US"/>
              </w:rPr>
            </w:pPr>
            <w:r>
              <w:rPr>
                <w:rFonts w:hint="eastAsia" w:ascii="仿宋_GB2312" w:hAnsi="仿宋_GB2312" w:eastAsia="仿宋_GB2312" w:cs="仿宋_GB2312"/>
                <w:color w:val="auto"/>
                <w:kern w:val="0"/>
                <w:highlight w:val="none"/>
                <w:vertAlign w:val="baseline"/>
                <w:lang w:eastAsia="zh-CN" w:bidi="ar"/>
              </w:rPr>
              <w:t>服装的锁眼钉扣、检验、熨烫、整理、包装</w:t>
            </w:r>
          </w:p>
        </w:tc>
        <w:tc>
          <w:tcPr>
            <w:tcW w:w="1592"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仿宋_GB2312" w:hAnsi="仿宋_GB2312" w:eastAsia="仿宋_GB2312" w:cs="仿宋_GB2312"/>
                <w:color w:val="auto"/>
                <w:kern w:val="0"/>
                <w:sz w:val="24"/>
                <w:szCs w:val="24"/>
                <w:highlight w:val="none"/>
                <w:vertAlign w:val="baseline"/>
                <w:lang w:val="en-US" w:eastAsia="zh-CN" w:bidi="ar"/>
              </w:rPr>
            </w:pPr>
            <w:r>
              <w:rPr>
                <w:rFonts w:hint="eastAsia" w:ascii="仿宋_GB2312" w:hAnsi="仿宋_GB2312" w:eastAsia="仿宋_GB2312" w:cs="仿宋_GB2312"/>
                <w:color w:val="auto"/>
                <w:kern w:val="0"/>
                <w:sz w:val="24"/>
                <w:szCs w:val="24"/>
                <w:highlight w:val="none"/>
                <w:vertAlign w:val="baseline"/>
                <w:lang w:val="en-US" w:eastAsia="zh-CN" w:bidi="ar"/>
              </w:rPr>
              <w:t>通过本项目学习，了解服装整理工序的任务流程；熟悉成品服装的熨烫、整理和包装；会对装箱单进行编写。</w:t>
            </w:r>
          </w:p>
        </w:tc>
        <w:tc>
          <w:tcPr>
            <w:tcW w:w="150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center"/>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完成一次企业实践练习。</w:t>
            </w:r>
          </w:p>
        </w:tc>
        <w:tc>
          <w:tcPr>
            <w:tcW w:w="64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highlight w:val="none"/>
                <w:vertAlign w:val="baseline"/>
                <w:lang w:val="en-US" w:eastAsia="zh-CN"/>
              </w:rPr>
            </w:pPr>
            <w:r>
              <w:rPr>
                <w:rFonts w:hint="eastAsia" w:ascii="仿宋_GB2312" w:hAnsi="仿宋_GB2312" w:eastAsia="仿宋_GB2312" w:cs="仿宋_GB2312"/>
                <w:color w:val="auto"/>
                <w:kern w:val="0"/>
                <w:highlight w:val="none"/>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38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5</w:t>
            </w:r>
          </w:p>
        </w:tc>
        <w:tc>
          <w:tcPr>
            <w:tcW w:w="867"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highlight w:val="none"/>
                <w:vertAlign w:val="baseline"/>
                <w:lang w:eastAsia="zh-CN" w:bidi="ar"/>
              </w:rPr>
            </w:pPr>
            <w:r>
              <w:rPr>
                <w:rFonts w:hint="eastAsia" w:ascii="仿宋_GB2312" w:hAnsi="仿宋_GB2312" w:eastAsia="仿宋_GB2312" w:cs="仿宋_GB2312"/>
                <w:b/>
                <w:bCs/>
                <w:color w:val="auto"/>
                <w:kern w:val="0"/>
                <w:highlight w:val="none"/>
                <w:vertAlign w:val="baseline"/>
                <w:lang w:bidi="ar"/>
              </w:rPr>
              <w:t>项目</w:t>
            </w:r>
            <w:r>
              <w:rPr>
                <w:rFonts w:hint="eastAsia" w:ascii="仿宋_GB2312" w:hAnsi="仿宋_GB2312" w:eastAsia="仿宋_GB2312" w:cs="仿宋_GB2312"/>
                <w:b/>
                <w:bCs/>
                <w:color w:val="auto"/>
                <w:kern w:val="0"/>
                <w:highlight w:val="none"/>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仿宋_GB2312" w:hAnsi="仿宋_GB2312" w:eastAsia="仿宋_GB2312" w:cs="仿宋_GB2312"/>
                <w:color w:val="auto"/>
                <w:kern w:val="0"/>
                <w:highlight w:val="none"/>
                <w:vertAlign w:val="baseline"/>
                <w:lang w:eastAsia="zh-CN" w:bidi="ar"/>
              </w:rPr>
            </w:pPr>
            <w:r>
              <w:rPr>
                <w:rFonts w:hint="eastAsia" w:ascii="仿宋_GB2312" w:hAnsi="仿宋_GB2312" w:eastAsia="仿宋_GB2312" w:cs="仿宋_GB2312"/>
                <w:color w:val="auto"/>
                <w:kern w:val="0"/>
                <w:highlight w:val="none"/>
                <w:vertAlign w:val="baseline"/>
                <w:lang w:eastAsia="zh-CN" w:bidi="ar"/>
              </w:rPr>
              <w:t>服装生产质量与进度跟踪管理过程和要点</w:t>
            </w:r>
          </w:p>
        </w:tc>
        <w:tc>
          <w:tcPr>
            <w:tcW w:w="1592"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highlight w:val="none"/>
                <w:vertAlign w:val="baseline"/>
                <w:lang w:val="en-US" w:eastAsia="zh-CN" w:bidi="ar"/>
              </w:rPr>
              <w:t>通过本项目学习，了解服装生产质量管理知识；熟悉生产过程中的质量控制；掌握进度跟踪与成品查验、设计和编写查货报告。</w:t>
            </w:r>
          </w:p>
        </w:tc>
        <w:tc>
          <w:tcPr>
            <w:tcW w:w="150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highlight w:val="none"/>
                <w:vertAlign w:val="baseline"/>
                <w:lang w:val="en-US" w:eastAsia="zh-CN" w:bidi="ar"/>
              </w:rPr>
              <w:t>完成一次服装生产质量验货报告。</w:t>
            </w:r>
          </w:p>
        </w:tc>
        <w:tc>
          <w:tcPr>
            <w:tcW w:w="646"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highlight w:val="none"/>
                <w:vertAlign w:val="baseline"/>
                <w:lang w:val="en-US" w:eastAsia="zh-CN" w:bidi="ar"/>
              </w:rPr>
            </w:pPr>
            <w:r>
              <w:rPr>
                <w:rFonts w:hint="eastAsia" w:ascii="仿宋_GB2312" w:hAnsi="仿宋_GB2312" w:eastAsia="仿宋_GB2312" w:cs="仿宋_GB2312"/>
                <w:color w:val="auto"/>
                <w:kern w:val="0"/>
                <w:highlight w:val="none"/>
                <w:vertAlign w:val="baseline"/>
                <w:lang w:val="en-US" w:eastAsia="zh-CN" w:bidi="ar"/>
              </w:rPr>
              <w:t>3</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Autospacing="0" w:line="540" w:lineRule="exact"/>
        <w:ind w:left="0" w:right="0" w:firstLine="640" w:firstLineChars="200"/>
        <w:jc w:val="both"/>
        <w:textAlignment w:val="baseline"/>
        <w:rPr>
          <w:rFonts w:hint="eastAsia" w:ascii="楷体_GB2312" w:hAnsi="仿宋_GB2312" w:eastAsia="楷体_GB2312" w:cs="楷体_GB2312"/>
          <w:snapToGrid/>
          <w:color w:val="auto"/>
          <w:kern w:val="2"/>
          <w:sz w:val="32"/>
          <w:szCs w:val="32"/>
          <w:highlight w:val="none"/>
          <w:lang w:val="en-US" w:eastAsia="zh-CN" w:bidi="ar"/>
        </w:rPr>
      </w:pPr>
      <w:r>
        <w:rPr>
          <w:rFonts w:hint="eastAsia" w:ascii="楷体_GB2312" w:hAnsi="仿宋_GB2312" w:eastAsia="楷体_GB2312" w:cs="楷体_GB2312"/>
          <w:snapToGrid/>
          <w:color w:val="auto"/>
          <w:kern w:val="2"/>
          <w:sz w:val="32"/>
          <w:szCs w:val="32"/>
          <w:highlight w:val="none"/>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（1）教学过程中，贯彻任务引领的教学指导思想，注重培养学生操作能力和探索能力，提高学生的学习兴趣，挖掘潜能，增强学生掌握技能的时效性。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（2）创设专业教学活动的情境，以学生为主体，以教师为主导，以企业岗位技能训练为主线，以实际应用能力为培养目标，充分发挥学生的主观能动性和创新精神。</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w:t>
      </w:r>
      <w:r>
        <w:rPr>
          <w:rFonts w:hint="eastAsia" w:ascii="仿宋_GB2312" w:hAnsi="仿宋_GB2312" w:eastAsia="仿宋_GB2312" w:cs="仿宋_GB2312"/>
          <w:snapToGrid/>
          <w:color w:val="auto"/>
          <w:kern w:val="2"/>
          <w:sz w:val="32"/>
          <w:szCs w:val="32"/>
          <w:highlight w:val="none"/>
          <w:lang w:val="en-US" w:eastAsia="zh-CN" w:bidi="ar"/>
        </w:rPr>
        <w:t>在教学过程中应注重道德品质、职业素养的培养。</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（2）以能力为本位，采用多元评价手段，从反映学习效果的考试成绩、学生参与案例分析及社会调研等项目的成绩、参与项目的交流与合作能力、课堂学习表现四个方面综合评定学生的成绩。</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（3）发挥不同评价主体的评价作用，将企业评价、教师评价和学生的自评、互评有机结合起来。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4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3.教学实施与保障</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_GB2312" w:eastAsia="仿宋_GB2312"/>
          <w:sz w:val="32"/>
          <w:szCs w:val="32"/>
          <w:lang w:val="en-US" w:eastAsia="zh-CN"/>
        </w:rPr>
      </w:pPr>
      <w:r>
        <w:rPr>
          <w:rFonts w:hint="eastAsia" w:ascii="仿宋_GB2312" w:eastAsia="仿宋_GB2312"/>
          <w:sz w:val="32"/>
          <w:szCs w:val="32"/>
          <w:lang w:val="en-US" w:eastAsia="zh-CN"/>
        </w:rPr>
        <w:t>（1）硬件设施设备方面，需要具备服装工艺理实一体化实训室（包括设计、裁剪、缝制、熨烫、教材、教具、信息化多媒体系统、CAD输出系统和设备等）。</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（2）为激发学生学习本课程的兴趣，应创设形象生动的教学情境，按照中职学生的认知规律，结合课程教材，尽可能采用现代化教学手段，以制作和收集与教学内容相配套的多媒体课件、挂图、幻灯片、</w:t>
      </w:r>
      <w:r>
        <w:rPr>
          <w:rFonts w:hint="eastAsia" w:ascii="仿宋_GB2312" w:eastAsia="仿宋_GB2312" w:cs="Times New Roman"/>
          <w:sz w:val="32"/>
          <w:szCs w:val="32"/>
          <w:lang w:val="en-US" w:eastAsia="zh-CN"/>
        </w:rPr>
        <w:t>微视频</w:t>
      </w:r>
      <w:r>
        <w:rPr>
          <w:rFonts w:hint="eastAsia" w:ascii="仿宋_GB2312" w:hAnsi="Times New Roman" w:eastAsia="仿宋_GB2312" w:cs="Times New Roman"/>
          <w:sz w:val="32"/>
          <w:szCs w:val="32"/>
          <w:lang w:val="en-US" w:eastAsia="zh-CN"/>
        </w:rPr>
        <w:t>等，提供满足不同教学需求的数字化教学资源，为教师教学与学生学习提供较为全面的支持。</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（3）产教结合、校企合作，注重校内实训基地真实实践场所的作用，安排入校新生的参观学习，熟悉服装生产制作流程中服装</w:t>
      </w:r>
      <w:r>
        <w:rPr>
          <w:rFonts w:hint="eastAsia" w:ascii="仿宋_GB2312" w:eastAsia="仿宋_GB2312" w:cs="Times New Roman"/>
          <w:sz w:val="32"/>
          <w:szCs w:val="32"/>
          <w:lang w:val="en-US" w:eastAsia="zh-CN"/>
        </w:rPr>
        <w:t>制版、服装缝制</w:t>
      </w:r>
      <w:r>
        <w:rPr>
          <w:rFonts w:hint="eastAsia" w:ascii="仿宋_GB2312" w:hAnsi="Times New Roman" w:eastAsia="仿宋_GB2312" w:cs="Times New Roman"/>
          <w:sz w:val="32"/>
          <w:szCs w:val="32"/>
          <w:lang w:val="en-US" w:eastAsia="zh-CN"/>
        </w:rPr>
        <w:t>的重要性，增强学生的专业认识和职业生涯规划，加快学生角色转换，缩短工作适应期。</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利用和积极开发校外实训基地。本课程属于实践性较强的课程，培养学生管理生产线的实际能力是本课程的核心目标。为此学校应与各服装企业建立广泛的合作，开发实习、实训基地，充分利用服装企业资源，让学生在教师的指导下参与服装企业实践，为学生尽快成为合格的服装技术人才创造条件。</w:t>
      </w:r>
    </w:p>
    <w:p>
      <w:pPr>
        <w:keepNext w:val="0"/>
        <w:keepLines w:val="0"/>
        <w:pageBreakBefore w:val="0"/>
        <w:kinsoku/>
        <w:wordWrap/>
        <w:overflowPunct/>
        <w:topLinePunct w:val="0"/>
        <w:autoSpaceDN/>
        <w:bidi w:val="0"/>
        <w:adjustRightInd w:val="0"/>
        <w:snapToGrid w:val="0"/>
        <w:spacing w:line="540" w:lineRule="exact"/>
        <w:ind w:firstLine="640" w:firstLineChars="200"/>
        <w:jc w:val="both"/>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4.教材编写与选用</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val="en-US" w:eastAsia="zh-CN"/>
        </w:rPr>
        <w:t>（1）依据本《标准》进行教材的科学编写。教材编写者需充分领会和掌握本《标准》的基本理念、课程目标、基本内容和要求，并整体反映在教材之中。</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lang w:val="en-US" w:eastAsia="zh-CN"/>
        </w:rPr>
        <w:t>（</w:t>
      </w:r>
      <w:r>
        <w:rPr>
          <w:rFonts w:hint="eastAsia" w:ascii="仿宋_GB2312" w:eastAsia="仿宋_GB2312" w:cs="Times New Roman"/>
          <w:sz w:val="32"/>
          <w:szCs w:val="32"/>
          <w:lang w:val="en-US" w:eastAsia="zh-CN"/>
        </w:rPr>
        <w:t>2</w:t>
      </w:r>
      <w:r>
        <w:rPr>
          <w:rFonts w:hint="eastAsia" w:ascii="仿宋_GB2312" w:hAnsi="Times New Roman" w:eastAsia="仿宋_GB2312" w:cs="Times New Roman"/>
          <w:sz w:val="32"/>
          <w:szCs w:val="32"/>
          <w:lang w:val="en-US" w:eastAsia="zh-CN"/>
        </w:rPr>
        <w:t>）所编教材的内容要注意可行性和实用性，符合</w:t>
      </w:r>
      <w:r>
        <w:rPr>
          <w:rFonts w:hint="eastAsia" w:ascii="仿宋_GB2312" w:eastAsia="仿宋_GB2312" w:cs="Times New Roman"/>
          <w:sz w:val="32"/>
          <w:szCs w:val="32"/>
          <w:lang w:val="en-US" w:eastAsia="zh-CN"/>
        </w:rPr>
        <w:t>中职</w:t>
      </w:r>
      <w:r>
        <w:rPr>
          <w:rFonts w:hint="eastAsia" w:ascii="仿宋_GB2312" w:hAnsi="Times New Roman" w:eastAsia="仿宋_GB2312" w:cs="Times New Roman"/>
          <w:sz w:val="32"/>
          <w:szCs w:val="32"/>
          <w:lang w:val="en-US" w:eastAsia="zh-CN"/>
        </w:rPr>
        <w:t>生实际；注意体现技术的先进性，反映最新技术。可以通过增加选学内容，增强教材的灵活性。可以选择性地附一些相关知识链接、参考资料目录、活动设计方案等。</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lang w:val="en-US" w:eastAsia="zh-CN"/>
        </w:rPr>
        <w:t>（</w:t>
      </w:r>
      <w:r>
        <w:rPr>
          <w:rFonts w:hint="eastAsia" w:ascii="仿宋_GB2312" w:eastAsia="仿宋_GB2312" w:cs="Times New Roman"/>
          <w:sz w:val="32"/>
          <w:szCs w:val="32"/>
          <w:lang w:val="en-US" w:eastAsia="zh-CN"/>
        </w:rPr>
        <w:t>3</w:t>
      </w:r>
      <w:r>
        <w:rPr>
          <w:rFonts w:hint="eastAsia" w:ascii="仿宋_GB2312" w:hAnsi="Times New Roman" w:eastAsia="仿宋_GB2312" w:cs="Times New Roman"/>
          <w:sz w:val="32"/>
          <w:szCs w:val="32"/>
          <w:lang w:val="en-US" w:eastAsia="zh-CN"/>
        </w:rPr>
        <w:t>）</w:t>
      </w:r>
      <w:r>
        <w:rPr>
          <w:rFonts w:hint="eastAsia" w:ascii="仿宋_GB2312" w:hAnsi="Times New Roman" w:eastAsia="仿宋_GB2312" w:cs="Times New Roman"/>
          <w:sz w:val="32"/>
          <w:szCs w:val="32"/>
          <w:highlight w:val="none"/>
          <w:lang w:val="en-US" w:eastAsia="zh-CN"/>
        </w:rPr>
        <w:t>教材应配备</w:t>
      </w:r>
      <w:r>
        <w:rPr>
          <w:rFonts w:hint="eastAsia" w:ascii="仿宋_GB2312" w:eastAsia="仿宋_GB2312" w:cs="Times New Roman"/>
          <w:sz w:val="32"/>
          <w:szCs w:val="32"/>
          <w:highlight w:val="none"/>
          <w:lang w:val="en-US" w:eastAsia="zh-CN"/>
        </w:rPr>
        <w:t>微视频、教案等课程资源</w:t>
      </w:r>
      <w:r>
        <w:rPr>
          <w:rFonts w:hint="eastAsia" w:ascii="仿宋_GB2312" w:hAnsi="Times New Roman" w:eastAsia="仿宋_GB2312" w:cs="Times New Roman"/>
          <w:sz w:val="32"/>
          <w:szCs w:val="32"/>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540" w:lineRule="exact"/>
        <w:ind w:firstLine="640" w:firstLineChars="200"/>
        <w:jc w:val="both"/>
        <w:textAlignment w:val="auto"/>
        <w:rPr>
          <w:rFonts w:hint="eastAsia" w:ascii="方正小标宋简体" w:hAnsi="方正小标宋简体" w:eastAsia="方正小标宋简体" w:cs="方正小标宋简体"/>
          <w:color w:val="auto"/>
          <w:sz w:val="32"/>
          <w:szCs w:val="32"/>
          <w:highlight w:val="red"/>
          <w:lang w:val="en-US" w:eastAsia="zh-CN"/>
        </w:rPr>
      </w:pPr>
      <w:r>
        <w:rPr>
          <w:rFonts w:hint="eastAsia" w:ascii="仿宋_GB2312" w:hAnsi="Times New Roman" w:eastAsia="仿宋_GB2312" w:cs="Times New Roman"/>
          <w:sz w:val="32"/>
          <w:szCs w:val="32"/>
          <w:lang w:val="en-US" w:eastAsia="zh-CN"/>
        </w:rPr>
        <w:t>（</w:t>
      </w:r>
      <w:r>
        <w:rPr>
          <w:rFonts w:hint="eastAsia" w:ascii="仿宋_GB2312" w:eastAsia="仿宋_GB2312" w:cs="Times New Roman"/>
          <w:sz w:val="32"/>
          <w:szCs w:val="32"/>
          <w:lang w:val="en-US" w:eastAsia="zh-CN"/>
        </w:rPr>
        <w:t>4</w:t>
      </w:r>
      <w:r>
        <w:rPr>
          <w:rFonts w:hint="eastAsia" w:ascii="仿宋_GB2312" w:hAnsi="Times New Roman" w:eastAsia="仿宋_GB2312" w:cs="Times New Roman"/>
          <w:sz w:val="32"/>
          <w:szCs w:val="32"/>
          <w:lang w:val="en-US" w:eastAsia="zh-CN"/>
        </w:rPr>
        <w:t>）</w:t>
      </w:r>
      <w:r>
        <w:rPr>
          <w:rFonts w:hint="eastAsia" w:ascii="仿宋_GB2312" w:hAnsi="Times New Roman" w:eastAsia="仿宋_GB2312" w:cs="Times New Roman"/>
          <w:sz w:val="32"/>
          <w:szCs w:val="32"/>
          <w:highlight w:val="none"/>
          <w:lang w:val="en-US" w:eastAsia="zh-CN"/>
        </w:rPr>
        <w:t>教材选用应按照《职业院校教材管理办法》中的要求，规范选用教材，优先选用国家和省级规划教材，鼓励使用新型活页式、工作手册式教材。</w:t>
      </w:r>
    </w:p>
    <w:p>
      <w:pPr>
        <w:keepNext w:val="0"/>
        <w:keepLines w:val="0"/>
        <w:pageBreakBefore w:val="0"/>
        <w:kinsoku/>
        <w:wordWrap/>
        <w:overflowPunct/>
        <w:topLinePunct w:val="0"/>
        <w:autoSpaceDN/>
        <w:bidi w:val="0"/>
        <w:snapToGrid w:val="0"/>
        <w:spacing w:line="520" w:lineRule="exact"/>
        <w:ind w:firstLine="640" w:firstLineChars="200"/>
        <w:jc w:val="both"/>
        <w:rPr>
          <w:rFonts w:hint="eastAsia" w:ascii="方正小标宋简体" w:hAnsi="方正小标宋简体" w:eastAsia="方正小标宋简体" w:cs="方正小标宋简体"/>
          <w:color w:val="FF0000"/>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服装陈列与展示课程标准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本课程是服装设计与工艺专业必修的专业拓展课程。通过学习包括服装展示基础、陈列设计与布局、色彩与照明搭配、模特与道具应用、橱窗陈列技巧、动态展示与演示、品牌形象与风格传达、陈列管理与营销策略以及创新技术与趋势应用等方面内容，使学生具备一定的审美能力、服饰风格定位能力以及服装陈列创意设计活动能力。课程授课过程中，注重理论与实践教学并重，侧重岗位实践体验，提升陈列设计师岗位的综合素养，为走上服装陈列设计师、服装导购师等工作岗位奠定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（二）</w:t>
      </w:r>
      <w:r>
        <w:rPr>
          <w:rFonts w:hint="eastAsia" w:ascii="楷体" w:hAnsi="楷体" w:eastAsia="楷体" w:cs="楷体"/>
          <w:snapToGrid/>
          <w:color w:val="auto"/>
          <w:kern w:val="2"/>
          <w:sz w:val="32"/>
          <w:szCs w:val="32"/>
          <w:lang w:val="en-US" w:eastAsia="zh-CN" w:bidi="ar"/>
        </w:rPr>
        <w:t>课程教学目标</w:t>
      </w:r>
    </w:p>
    <w:p>
      <w:pPr>
        <w:keepNext w:val="0"/>
        <w:keepLines w:val="0"/>
        <w:pageBreakBefore w:val="0"/>
        <w:widowControl w:val="0"/>
        <w:numPr>
          <w:ilvl w:val="0"/>
          <w:numId w:val="0"/>
        </w:numPr>
        <w:suppressLineNumbers w:val="0"/>
        <w:kinsoku/>
        <w:wordWrap/>
        <w:overflowPunct/>
        <w:topLinePunct w:val="0"/>
        <w:autoSpaceDE w:val="0"/>
        <w:autoSpaceDN/>
        <w:bidi w:val="0"/>
        <w:adjustRightInd w:val="0"/>
        <w:snapToGrid w:val="0"/>
        <w:spacing w:before="0" w:beforeAutospacing="0" w:after="0" w:afterAutospacing="0" w:line="560" w:lineRule="exact"/>
        <w:ind w:right="0" w:rightChars="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0"/>
          <w:sz w:val="32"/>
          <w:szCs w:val="32"/>
          <w:lang w:val="en-US" w:eastAsia="zh-CN" w:bidi="ar"/>
        </w:rPr>
        <w:t>（2）具有良好的思想品德修养和职业道德素养；</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（3）具有成本意识和环保意识，养成节约成本习惯，避免过度浪费；</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（4）具有认真细致、严谨的工作态度。服装展示风格和细节的描述需要设计师完成，以达到最好的展示效果；</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（5）具有创新意识；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（6）具有良好的表达、应变、沟通能力；</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（7）具有团队合作意识；</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default"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（8）具有互相帮助、共同学习、与人交往的能力和奉献精神。</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（1）了解服装陈列设计的作用；</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（2）了解服装陈列设计的类别和形式；</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（3）掌握对服装陈列设计的基本法则；</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（4）掌握服装陈列设计与人体工程学的基本知识；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（5）掌握服装陈列设计的元素构成；</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（6）掌握服装店面外观设计的方法；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（7）掌握服装橱窗设计的方法；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（8） 掌握服装陈列总体风格设计。</w:t>
      </w:r>
    </w:p>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（1）能了解流行品牌的服装风格和装饰风格；</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（2）能针对具体品牌展示风格进行调研、分析、学习；</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（3）能针对服装品牌的展示风格设计进行改良；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（4）能延续品牌服装的展示风格，进行再次陈列展示设计；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（5）能给品牌的展示附以灵魂和文化要素；</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（6）能对品牌服装亮点进行提炼，并根据当季服装款式、颜色和细节作调整；</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（7）能根据品牌的消费人群心理，做陈列海报设计；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0"/>
          <w:sz w:val="32"/>
          <w:szCs w:val="32"/>
          <w:lang w:val="en-US" w:eastAsia="zh-CN" w:bidi="ar"/>
        </w:rPr>
      </w:pPr>
      <w:r>
        <w:rPr>
          <w:rFonts w:hint="eastAsia" w:ascii="仿宋_GB2312" w:hAnsi="仿宋_GB2312" w:eastAsia="仿宋_GB2312" w:cs="仿宋_GB2312"/>
          <w:snapToGrid/>
          <w:color w:val="auto"/>
          <w:kern w:val="0"/>
          <w:sz w:val="32"/>
          <w:szCs w:val="32"/>
          <w:lang w:val="en-US" w:eastAsia="zh-CN" w:bidi="ar"/>
        </w:rPr>
        <w:t>（8）能根据店面布局，规划人流走向和商品陈列方案；</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snapToGrid/>
          <w:color w:val="auto"/>
          <w:kern w:val="2"/>
          <w:sz w:val="32"/>
          <w:szCs w:val="32"/>
          <w:highlight w:val="none"/>
          <w:lang w:val="en-US" w:eastAsia="zh-CN" w:bidi="ar"/>
        </w:rPr>
      </w:pPr>
      <w:r>
        <w:rPr>
          <w:rFonts w:hint="eastAsia" w:ascii="仿宋" w:hAnsi="仿宋" w:eastAsia="仿宋" w:cs="仿宋"/>
          <w:snapToGrid/>
          <w:color w:val="auto"/>
          <w:kern w:val="2"/>
          <w:sz w:val="32"/>
          <w:szCs w:val="32"/>
          <w:highlight w:val="none"/>
          <w:lang w:val="en-US" w:eastAsia="zh-CN" w:bidi="ar"/>
        </w:rPr>
        <w:t>（9）能根据品牌风格或客户要求进行服装橱窗设计。</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（三）</w:t>
      </w:r>
      <w:r>
        <w:rPr>
          <w:rFonts w:hint="eastAsia" w:ascii="楷体" w:hAnsi="楷体" w:eastAsia="楷体" w:cs="楷体"/>
          <w:snapToGrid/>
          <w:color w:val="auto"/>
          <w:kern w:val="2"/>
          <w:sz w:val="32"/>
          <w:szCs w:val="32"/>
          <w:lang w:val="en-US" w:eastAsia="zh-CN" w:bidi="ar"/>
        </w:rPr>
        <w:t>参考学时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（四）</w:t>
      </w:r>
      <w:r>
        <w:rPr>
          <w:rFonts w:hint="eastAsia" w:ascii="楷体" w:hAnsi="楷体" w:eastAsia="楷体" w:cs="楷体"/>
          <w:snapToGrid/>
          <w:color w:val="auto"/>
          <w:kern w:val="2"/>
          <w:sz w:val="32"/>
          <w:szCs w:val="32"/>
          <w:lang w:val="en-US" w:eastAsia="zh-CN" w:bidi="ar"/>
        </w:rPr>
        <w:t>课程学分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（五）课程内容和要求</w:t>
      </w:r>
    </w:p>
    <w:p>
      <w:pPr>
        <w:adjustRightInd w:val="0"/>
        <w:snapToGrid w:val="0"/>
        <w:spacing w:line="440" w:lineRule="exact"/>
        <w:jc w:val="center"/>
        <w:rPr>
          <w:rFonts w:hint="eastAsia"/>
          <w:lang w:val="en-US" w:eastAsia="zh-CN"/>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260"/>
        <w:gridCol w:w="2565"/>
        <w:gridCol w:w="11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65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77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39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650"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bidi="ar"/>
              </w:rPr>
              <w:t>服装陈列设计案例收集分析</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通过本项目学习，掌握产品调查分析的方法和程序；掌握数据采集、分析、计算、统筹的方法；学会与人沟通交流的方式方法。</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1.</w:t>
            </w:r>
            <w:r>
              <w:rPr>
                <w:rFonts w:hint="eastAsia" w:ascii="仿宋_GB2312" w:hAnsi="仿宋_GB2312" w:eastAsia="仿宋_GB2312" w:cs="仿宋_GB2312"/>
                <w:color w:val="auto"/>
                <w:kern w:val="0"/>
                <w:vertAlign w:val="baseline"/>
                <w:lang w:val="en-US" w:bidi="ar"/>
              </w:rPr>
              <w:t>服装陈列设计图片案例分析；</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2.实地调查收集成功的服装陈列案例；</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bidi="ar"/>
              </w:rPr>
              <w:t>3.分组完成陈列设计案例资料收集并进行汇报。</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0"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eastAsia="zh-CN" w:bidi="ar"/>
              </w:rPr>
              <w:t>服装陈列设计空间构成</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宋体"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掌握产品设计推广的技巧；掌握色彩搭配、工艺细节应用、面辅料搭配应用；能够进行服饰（鞋、帽、包、饰物）的整体搭配；能够了解服装专业知识（如工艺、材料、结构、制作过程、技术方法等）；能够及时掌握产品动态和其他信息（如仓存、店面、陈列等）；掌握商品陈列与卖场氛围营造的方法和技巧；能进行整体形象搭配；了解美工的知识与基本技能。</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bidi="ar"/>
              </w:rPr>
              <w:t>1.通过具体的设计案例分析服装陈列设计的造型空间构成要素</w:t>
            </w:r>
            <w:r>
              <w:rPr>
                <w:rFonts w:hint="eastAsia" w:ascii="仿宋_GB2312" w:hAnsi="仿宋_GB2312" w:eastAsia="仿宋_GB2312" w:cs="仿宋_GB2312"/>
                <w:color w:val="auto"/>
                <w:kern w:val="0"/>
                <w:vertAlign w:val="baseline"/>
                <w:lang w:val="en-US" w:eastAsia="zh-CN" w:bidi="ar"/>
              </w:rPr>
              <w:t>；</w:t>
            </w:r>
            <w:r>
              <w:rPr>
                <w:rFonts w:hint="eastAsia" w:ascii="仿宋_GB2312" w:hAnsi="仿宋_GB2312" w:eastAsia="仿宋_GB2312" w:cs="仿宋_GB2312"/>
                <w:color w:val="auto"/>
                <w:kern w:val="0"/>
                <w:vertAlign w:val="baseline"/>
                <w:lang w:val="en-US" w:bidi="ar"/>
              </w:rPr>
              <w:t>2.布置主题性的造型设计作业项目，通过项目实践，使学生学会各种空间造型要素的设计运用。</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eastAsia="zh-CN" w:bidi="ar"/>
              </w:rPr>
              <w:t>服装店面外观设计与策划</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通过本项目学习，掌握商品陈列与卖场氛围营造的方法和技巧；掌握对比、比例、对称、平衡等形式美法则的特点及运用技巧；掌握协调、韵律、节奏、统一、突出、变异等形式美法则的特点及运用；掌握服装店面外观设计的色彩运用规律技巧。</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1.分组完成某服装品牌的店面外观设计；</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2.采用真实项目或模拟项目训练学生的服装店面外观设计与策划能力。</w:t>
            </w:r>
          </w:p>
        </w:tc>
        <w:tc>
          <w:tcPr>
            <w:tcW w:w="650"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服装商品陈列设计</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eastAsia="zh-CN" w:bidi="ar"/>
              </w:rPr>
              <w:t>实操</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宋体"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bidi="ar"/>
              </w:rPr>
              <w:t>通过本项目学习，掌握色彩搭配、工艺细节应用、面辅料搭配应用；能够进行服饰（鞋、帽、包、饰物）的整体搭配；能够有效进行商品整理（服装整烫、外观洁净、柜面清洁、产品整理）；能够了解服装专业知识（如工艺、材料、结构、制作过程、技术方法等）；熟悉服装产品型号、名称、功能、价格、成本、面料成分、洗涤方法、整烫温度、服装搭配等；能够及时掌握产品动态和其他信息（如仓存、店面、陈列等）；掌握商品陈列与卖场氛围营造的方法和技巧。</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1.此项目可以与服装专卖店合作，开展服装商品陈设实操；也可以请专卖店的技术人员来指导学生开展服装商品的陈列实践；</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2.布置主题作业，学生设计产品陈列设计方案，完成产品陈列设计图稿。</w:t>
            </w:r>
          </w:p>
        </w:tc>
        <w:tc>
          <w:tcPr>
            <w:tcW w:w="65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橱窗展示设计</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通过本项目学习，掌握产品设计推广的方法和技巧；掌握色彩搭配、服装加工制作的工艺细节、面辅料搭配专业知识；掌握人物形象整体（鞋、帽、包、饰物）搭配的技巧和方法。</w:t>
            </w:r>
          </w:p>
        </w:tc>
        <w:tc>
          <w:tcPr>
            <w:tcW w:w="1398"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1.教师带领学生进行市场调研，了解橱窗展示的最新流行趋势；</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2.观看相关的流行发布会视频；</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60" w:lineRule="exact"/>
              <w:ind w:right="0" w:rightChars="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3.学生分组练习主题橱窗展示。</w:t>
            </w:r>
          </w:p>
        </w:tc>
        <w:tc>
          <w:tcPr>
            <w:tcW w:w="650"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4</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640" w:firstLineChars="200"/>
        <w:jc w:val="left"/>
        <w:textAlignment w:val="baseline"/>
        <w:rPr>
          <w:rFonts w:hint="eastAsia" w:ascii="楷体_GB2312" w:hAnsi="仿宋_GB2312" w:eastAsia="楷体_GB2312" w:cs="楷体_GB2312"/>
          <w:snapToGrid/>
          <w:color w:val="auto"/>
          <w:kern w:val="2"/>
          <w:sz w:val="32"/>
          <w:szCs w:val="32"/>
          <w:lang w:val="en-US" w:eastAsia="zh-CN" w:bidi="ar"/>
        </w:rPr>
      </w:pPr>
    </w:p>
    <w:p>
      <w:pPr>
        <w:keepNext w:val="0"/>
        <w:keepLines w:val="0"/>
        <w:pageBreakBefore w:val="0"/>
        <w:widowControl/>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1.教学方法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（1）坚持正确的育人理念，充分挖掘本课程思政元素，积极组织课程思政教育，养成正确的服装行业从业人员职业道德意识，将立德树人贯穿于课程实施全过程。</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0"/>
          <w:sz w:val="32"/>
          <w:szCs w:val="32"/>
        </w:rPr>
      </w:pPr>
      <w:r>
        <w:rPr>
          <w:rFonts w:hint="eastAsia" w:ascii="仿宋_GB2312" w:hAnsi="仿宋_GB2312" w:eastAsia="仿宋_GB2312" w:cs="仿宋_GB2312"/>
          <w:snapToGrid/>
          <w:color w:val="auto"/>
          <w:kern w:val="2"/>
          <w:sz w:val="32"/>
          <w:szCs w:val="32"/>
          <w:lang w:val="en-US" w:eastAsia="zh-CN" w:bidi="ar"/>
        </w:rPr>
        <w:t>（2）课程以陈列展示为主体，以职业实践为主线，积极探索理论和实践相结合的教学模式，采用理实一体化教学，引导学生掌握橱窗设计方案以及橱窗展示设计的具体步骤和方法</w:t>
      </w:r>
      <w:r>
        <w:rPr>
          <w:rFonts w:hint="eastAsia" w:ascii="仿宋_GB2312" w:hAnsi="仿宋_GB2312" w:eastAsia="仿宋_GB2312" w:cs="仿宋_GB2312"/>
          <w:snapToGrid/>
          <w:color w:val="auto"/>
          <w:kern w:val="0"/>
          <w:sz w:val="32"/>
          <w:szCs w:val="32"/>
          <w:lang w:val="en-US" w:eastAsia="zh-CN" w:bidi="ar"/>
        </w:rPr>
        <w:t>。</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坚持以能力为本位，发挥教师的主导作用，突出学生的主体地位，倡导项目式教学方式，采用启发式、探究式、讨论式、任务驱动等多种教学法，重点突出与其他专业课程相接轨、与当前企业应用的主流技术相结合，力求简单实用。同时充分考虑服装加工制作传统技术与当前最新成果与发展动向相衔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4）教学过程中按照“项目导向，任务驱动”的课改理念设计教学内容，采用项目任务教学法，充分体现“做中学、做中教”的教学思想。注重学生自主学习，引导学生从多个角度提出问题，用多种方法解决问题，运用多种信息技术手段丰富教学内容，采用视频、课件、教学平台等手段把抽象知识具体化，使学生所学知识浅显易了解，提高教学效果的同时让学生获得更多的成就感和幸福感。</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（5）针对不同的学习内容和学生</w:t>
      </w:r>
      <w:r>
        <w:rPr>
          <w:rFonts w:hint="eastAsia" w:ascii="仿宋_GB2312" w:hAnsi="仿宋_GB2312" w:eastAsia="仿宋_GB2312" w:cs="仿宋_GB2312"/>
          <w:snapToGrid/>
          <w:color w:val="auto"/>
          <w:kern w:val="2"/>
          <w:sz w:val="32"/>
          <w:szCs w:val="32"/>
          <w:lang w:val="en-US" w:eastAsia="zh-CN" w:bidi="ar"/>
        </w:rPr>
        <w:t>个体差异，采用小组合作的学习方式，加强组员之间、小组之间的及时沟通和交流，促进学生在教师指导下主动地、富有个性地学习。</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2.学生考核评价方法</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（1）树立正确的教学质量观，突出评价的教育功能和导向功能，坚持结果评价和过程评价相结合、定量评价和定性评价相结合。</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2）要注意通过多种方式和手段关照不同水平的学生在不同方面的发展，增强学生学习的兴趣和积极性。把学生在学习过程中的参与程度、参与水平和情感态度等作为评价的重要指标。对学生的创新思维与实际要充分肯定、有效引导，保护学生的自尊心，激发学生的自信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（3）发挥不同评价主体的评价作用，将教师的评价与学生的自评、互评，以及校外技术人员的参评等有机结合起来。</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rPr>
      </w:pPr>
      <w:r>
        <w:rPr>
          <w:rFonts w:hint="eastAsia" w:ascii="仿宋_GB2312" w:hAnsi="仿宋_GB2312" w:eastAsia="仿宋_GB2312" w:cs="仿宋_GB2312"/>
          <w:snapToGrid/>
          <w:color w:val="auto"/>
          <w:kern w:val="2"/>
          <w:sz w:val="32"/>
          <w:szCs w:val="32"/>
          <w:lang w:val="en-US" w:eastAsia="zh-CN" w:bidi="ar"/>
        </w:rPr>
        <w:t>（4）注重将评价结果及时、客观向学生反映，指出被评价者需要改进的方面，商讨改进的途径和方法，调动学生的学习积极性。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建议本门课程的分数构成比例为课堂评价30%，项目（模块）评价30%，期末评价40%。其中，期末评价建议打破传统单一闭卷考试，实施“理论+实操”一体化考核，调动学生的学习主动性,锻炼实践技能,提高教学质量。</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3.教学实施与保障</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（1）任课教师应具有较强的工作责任心和耐心，较全面的服装专业技术水平。本课程应由具有较强的实践动手能力、扎实的理论知识、过硬技能的"双师型"教师担任。</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（2）教室应配备相应的计算机、数字化仪、投影仪等硬件设施。保证每位同学都有相应的立体造型设计必备的工具(打板尺、曲线板、人台、胶带、剪刀、大头、烫台、电费斗等)。</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3）充分发挥现代信息技术优势，开发数字化教学资源建设符合教学要求的微课、多媒体课件、动画、资料文献等资源，库，实现教学资源和成果共享；充分、合理使用已开放的校外课程教学资源库，形成引进优质教学资源通畅渠道。</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（4）产教结合、校企合作，注重校内实训基地真实实践场所的作用，安排入校新生的参观学习</w:t>
      </w:r>
      <w:r>
        <w:rPr>
          <w:rFonts w:hint="eastAsia" w:ascii="仿宋_GB2312" w:hAnsi="Times New Roman" w:eastAsia="仿宋_GB2312" w:cs="Times New Roman"/>
          <w:sz w:val="32"/>
          <w:szCs w:val="32"/>
          <w:lang w:val="en-US" w:eastAsia="zh-CN"/>
        </w:rPr>
        <w:t>，熟悉服装生产制作流程，增</w:t>
      </w:r>
      <w:r>
        <w:rPr>
          <w:rFonts w:hint="eastAsia" w:ascii="仿宋_GB2312" w:hAnsi="仿宋_GB2312" w:eastAsia="仿宋_GB2312" w:cs="仿宋_GB2312"/>
          <w:snapToGrid/>
          <w:color w:val="auto"/>
          <w:kern w:val="2"/>
          <w:sz w:val="32"/>
          <w:szCs w:val="32"/>
          <w:lang w:val="en-US" w:eastAsia="zh-CN" w:bidi="ar"/>
        </w:rPr>
        <w:t>强学生的专业认识和职业生涯的更合理规划，加快学生角色转换，缩短工作适应期。</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（5）本课程属于实践性较强的专业</w:t>
      </w:r>
      <w:r>
        <w:rPr>
          <w:rFonts w:hint="eastAsia" w:ascii="仿宋_GB2312" w:hAnsi="Times New Roman" w:eastAsia="仿宋_GB2312" w:cs="Times New Roman"/>
          <w:sz w:val="32"/>
          <w:szCs w:val="32"/>
          <w:lang w:val="en-US" w:eastAsia="zh-CN"/>
        </w:rPr>
        <w:t>主干课程，培养学生的设</w:t>
      </w:r>
      <w:r>
        <w:rPr>
          <w:rFonts w:hint="eastAsia" w:ascii="仿宋_GB2312" w:hAnsi="仿宋_GB2312" w:eastAsia="仿宋_GB2312" w:cs="仿宋_GB2312"/>
          <w:snapToGrid/>
          <w:color w:val="auto"/>
          <w:kern w:val="2"/>
          <w:sz w:val="32"/>
          <w:szCs w:val="32"/>
          <w:lang w:val="en-US" w:eastAsia="zh-CN" w:bidi="ar"/>
        </w:rPr>
        <w:t>计及造型能力是本课程的核心目标。为此学校应与本地有影响力的企业建立广泛的合作，开发实习、实训基地，充分利用企业的培训资源，让学生在企业教师的引领下参与企业工作实践.为学生尽快成为合格的设计人才创造条件。</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lang w:val="en-US" w:eastAsia="zh-CN" w:bidi="ar"/>
        </w:rPr>
      </w:pPr>
      <w:r>
        <w:rPr>
          <w:rFonts w:hint="eastAsia" w:ascii="仿宋_GB2312" w:hAnsi="仿宋_GB2312" w:eastAsia="仿宋_GB2312" w:cs="仿宋_GB2312"/>
          <w:snapToGrid/>
          <w:color w:val="auto"/>
          <w:kern w:val="2"/>
          <w:sz w:val="32"/>
          <w:szCs w:val="32"/>
          <w:lang w:val="en-US" w:eastAsia="zh-CN" w:bidi="ar"/>
        </w:rPr>
        <w:t>4.教材编写与选用</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Times New Roman" w:eastAsia="仿宋_GB2312" w:cs="Times New Roman"/>
          <w:sz w:val="32"/>
          <w:szCs w:val="32"/>
          <w:lang w:val="en-US" w:eastAsia="zh-CN"/>
        </w:rPr>
      </w:pPr>
      <w:r>
        <w:rPr>
          <w:rFonts w:hint="eastAsia" w:ascii="仿宋_GB2312" w:hAnsi="仿宋_GB2312" w:eastAsia="仿宋_GB2312" w:cs="仿宋_GB2312"/>
          <w:snapToGrid/>
          <w:color w:val="auto"/>
          <w:kern w:val="2"/>
          <w:sz w:val="32"/>
          <w:szCs w:val="32"/>
          <w:lang w:val="en-US" w:eastAsia="zh-CN" w:bidi="ar"/>
        </w:rPr>
        <w:t>（1）编写理念以就业为导向，以学生为主体，能反映服装产业升级、技术进步和职业岗位变化的要求，着眼于学生职业生涯发展，注重诚实守信、爱岗敬业、沟通合作</w:t>
      </w:r>
      <w:r>
        <w:rPr>
          <w:rFonts w:hint="eastAsia" w:ascii="仿宋_GB2312" w:hAnsi="Times New Roman" w:eastAsia="仿宋_GB2312" w:cs="Times New Roman"/>
          <w:sz w:val="32"/>
          <w:szCs w:val="32"/>
          <w:lang w:val="en-US" w:eastAsia="zh-CN"/>
        </w:rPr>
        <w:t>等职业素养的培养。注重自主学习、合作学习和个性化教学。注重做中学、做中教，教学做合一，理论实践一体化的教学模式。</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（2）教材应充分体现任务引领、实践导向的课程设计思想。以款式设计及立体造型操作的各项任务为主线，结合职业技能证书考核要求，合理安排教材内容。</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教材在内容上应既实用又具有设计感，注重款式设计、纸样设计与立体造型技能训练，以便更加贴近款式设计与立体造型的实际应用。在形式上应适合中职学生的认知特点，文字表述要深入浅出，内容展现应图文并茂。</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jc w:val="both"/>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（4）为了提高学生学习的积极性和主动性，培养学生款式设计与立体造型的综合能力，教材应该根据工作任务的需要设计相应的技能训练活动。各项技能训练活动的设计应</w:t>
      </w:r>
      <w:r>
        <w:rPr>
          <w:rFonts w:hint="eastAsia" w:ascii="仿宋_GB2312" w:hAnsi="Times New Roman" w:eastAsia="仿宋_GB2312" w:cs="Times New Roman"/>
          <w:sz w:val="32"/>
          <w:szCs w:val="32"/>
          <w:lang w:val="en-US" w:eastAsia="zh-CN"/>
        </w:rPr>
        <w:t>实用、具体并具有可操作性。</w:t>
      </w: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_GBK" w:hAnsi="宋体" w:eastAsia="方正小标宋_GBK"/>
          <w:sz w:val="32"/>
          <w:szCs w:val="32"/>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FF0000"/>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FF0000"/>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default" w:ascii="方正小标宋_GBK" w:hAnsi="宋体" w:eastAsia="方正小标宋_GBK"/>
          <w:color w:val="auto"/>
          <w:sz w:val="32"/>
          <w:szCs w:val="32"/>
          <w:highlight w:val="none"/>
          <w:lang w:val="en-US" w:eastAsia="zh-CN"/>
        </w:rPr>
      </w:pPr>
      <w:r>
        <w:rPr>
          <w:rFonts w:hint="eastAsia" w:ascii="方正小标宋简体" w:hAnsi="方正小标宋简体" w:eastAsia="方正小标宋简体" w:cs="方正小标宋简体"/>
          <w:color w:val="auto"/>
          <w:sz w:val="32"/>
          <w:szCs w:val="32"/>
          <w:highlight w:val="none"/>
          <w:lang w:val="en-US" w:eastAsia="zh-CN"/>
        </w:rPr>
        <w:t>服装设备使用常识课程标准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（一）课程性质与任务</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 w:hAnsi="仿宋" w:eastAsia="仿宋" w:cs="仿宋"/>
          <w:snapToGrid/>
          <w:color w:val="auto"/>
          <w:kern w:val="2"/>
          <w:sz w:val="32"/>
          <w:szCs w:val="32"/>
          <w:highlight w:val="none"/>
          <w:lang w:val="en-US" w:eastAsia="zh-CN" w:bidi="ar"/>
        </w:rPr>
      </w:pPr>
      <w:r>
        <w:rPr>
          <w:rFonts w:hint="eastAsia" w:ascii="仿宋" w:hAnsi="仿宋" w:eastAsia="仿宋" w:cs="仿宋"/>
          <w:snapToGrid/>
          <w:color w:val="auto"/>
          <w:kern w:val="2"/>
          <w:sz w:val="32"/>
          <w:szCs w:val="32"/>
          <w:highlight w:val="none"/>
          <w:lang w:val="en-US" w:eastAsia="zh-CN" w:bidi="ar"/>
        </w:rPr>
        <w:t>本课程是服装设计与工艺专业必修的专业拓展课程。通过学习可以了解服装生产加工所需要的设备类型及其功能；掌握服装生产过程中常用设备的功能及其操作方法，为后续专业课程的学习及未来的职业生涯奠定基础。</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highlight w:val="none"/>
          <w:lang w:val="en-US" w:eastAsia="zh-CN" w:bidi="ar"/>
        </w:rPr>
      </w:pPr>
      <w:r>
        <w:rPr>
          <w:rFonts w:hint="eastAsia" w:ascii="楷体" w:hAnsi="楷体" w:eastAsia="楷体" w:cs="楷体"/>
          <w:snapToGrid/>
          <w:color w:val="auto"/>
          <w:kern w:val="2"/>
          <w:sz w:val="32"/>
          <w:szCs w:val="32"/>
          <w:highlight w:val="none"/>
          <w:lang w:val="en-US" w:eastAsia="zh-CN" w:bidi="ar"/>
        </w:rPr>
        <w:t>（二）课程教学目标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1.素质目标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（1）具有坚定的政治方向，拥护中国共产党领导和中国特色社会主义制度，具备社会主义核心价值观，理想信念坚定、民族自豪感强烈、爱国情怀深厚；</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（2）具有良好的思想品德修养和职业道德素养；</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（3）具有严谨的学习态度，良好的学习习惯；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（4）具有耐心细致的工作作风和严肃认真的工作态度；</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（5）具有良好的安全生产、节能环保等职业意识；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（6）具有科学探索精神与创新意识。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2.知识目标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（1）掌握服装生产过程中常用设备的基本知识；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（2）掌握正确使用和维护常用服装设备；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（3）了解设备常见故障及排除方法；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（4）培养学生的安全意识和规范操作习惯。</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3.能力目标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（1）能认识和说出服装生产加工所用的设备类型、名称及其功能；</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（2）能根据服装设备的操作规范，正确使用服装设备；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（3）能自行检查设备故障并及时排除与维护；</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（4）能有效规避设备操作危险性，时刻保持安全生产意识。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0"/>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（三）</w:t>
      </w:r>
      <w:r>
        <w:rPr>
          <w:rFonts w:hint="eastAsia" w:ascii="楷体" w:hAnsi="楷体" w:eastAsia="楷体" w:cs="楷体"/>
          <w:snapToGrid/>
          <w:color w:val="auto"/>
          <w:kern w:val="0"/>
          <w:sz w:val="32"/>
          <w:szCs w:val="32"/>
          <w:lang w:val="en-US" w:eastAsia="zh-CN" w:bidi="ar"/>
        </w:rPr>
        <w:t>参考学时</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18学时</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（四）</w:t>
      </w:r>
      <w:r>
        <w:rPr>
          <w:rFonts w:hint="eastAsia" w:ascii="楷体" w:hAnsi="楷体" w:eastAsia="楷体" w:cs="楷体"/>
          <w:snapToGrid/>
          <w:color w:val="auto"/>
          <w:kern w:val="2"/>
          <w:sz w:val="32"/>
          <w:szCs w:val="32"/>
          <w:lang w:val="en-US" w:eastAsia="zh-CN" w:bidi="ar"/>
        </w:rPr>
        <w:t>课程学分</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960" w:firstLineChars="3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1学分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highlight w:val="none"/>
          <w:lang w:val="en-US" w:eastAsia="zh-CN" w:bidi="ar"/>
        </w:rPr>
        <w:t>（五）</w:t>
      </w:r>
      <w:r>
        <w:rPr>
          <w:rFonts w:hint="eastAsia" w:ascii="楷体" w:hAnsi="楷体" w:eastAsia="楷体" w:cs="楷体"/>
          <w:snapToGrid/>
          <w:color w:val="auto"/>
          <w:kern w:val="2"/>
          <w:sz w:val="32"/>
          <w:szCs w:val="32"/>
          <w:lang w:val="en-US" w:eastAsia="zh-CN" w:bidi="ar"/>
        </w:rPr>
        <w:t>课程内容和要求</w:t>
      </w:r>
    </w:p>
    <w:p>
      <w:pPr>
        <w:adjustRightInd w:val="0"/>
        <w:snapToGrid w:val="0"/>
        <w:spacing w:line="440" w:lineRule="exact"/>
        <w:jc w:val="center"/>
        <w:rPr>
          <w:rFonts w:hint="eastAsia"/>
          <w:lang w:val="en-US" w:eastAsia="zh-CN"/>
        </w:rPr>
      </w:pPr>
      <w:r>
        <w:rPr>
          <w:rFonts w:hint="eastAsia" w:ascii="楷体_GB2312" w:hAnsi="仿宋_GB2312" w:eastAsia="楷体_GB2312" w:cs="仿宋_GB2312"/>
          <w:sz w:val="32"/>
          <w:szCs w:val="32"/>
          <w:lang w:val="en-US" w:eastAsia="zh-CN"/>
        </w:rPr>
        <w:t xml:space="preserve"> </w:t>
      </w:r>
      <w:r>
        <w:rPr>
          <w:rFonts w:hint="eastAsia" w:ascii="黑体" w:hAnsi="黑体" w:eastAsia="黑体" w:cs="仿宋_GB2312"/>
          <w:sz w:val="24"/>
          <w:szCs w:val="24"/>
        </w:rPr>
        <w:t>课程内容设计表</w:t>
      </w:r>
    </w:p>
    <w:tbl>
      <w:tblPr>
        <w:tblStyle w:val="14"/>
        <w:tblW w:w="506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
        <w:gridCol w:w="1207"/>
        <w:gridCol w:w="3260"/>
        <w:gridCol w:w="2873"/>
        <w:gridCol w:w="8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515" w:type="pct"/>
            <w:tcBorders>
              <w:top w:val="single" w:color="auto" w:sz="4" w:space="0"/>
              <w:left w:val="single" w:color="auto" w:sz="4" w:space="0"/>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序号</w:t>
            </w:r>
          </w:p>
        </w:tc>
        <w:tc>
          <w:tcPr>
            <w:tcW w:w="658"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教学项目</w:t>
            </w:r>
          </w:p>
        </w:tc>
        <w:tc>
          <w:tcPr>
            <w:tcW w:w="1777"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教学内容与教学要求</w:t>
            </w:r>
          </w:p>
        </w:tc>
        <w:tc>
          <w:tcPr>
            <w:tcW w:w="1566"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教学活动设计建议</w:t>
            </w:r>
          </w:p>
        </w:tc>
        <w:tc>
          <w:tcPr>
            <w:tcW w:w="482" w:type="pct"/>
            <w:tcBorders>
              <w:top w:val="single" w:color="auto" w:sz="4" w:space="0"/>
              <w:left w:val="nil"/>
              <w:bottom w:val="single" w:color="auto" w:sz="4" w:space="0"/>
              <w:right w:val="single" w:color="auto" w:sz="4" w:space="0"/>
            </w:tcBorders>
            <w:shd w:val="clear" w:color="auto" w:fill="FFFFFF"/>
            <w:noWrap w:val="0"/>
            <w:vAlign w:val="center"/>
          </w:tcPr>
          <w:p>
            <w:pPr>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黑体" w:hAnsi="黑体" w:eastAsia="黑体" w:cs="黑体"/>
                <w:b w:val="0"/>
                <w:bCs w:val="0"/>
                <w:color w:val="auto"/>
                <w:kern w:val="0"/>
                <w:sz w:val="24"/>
                <w:szCs w:val="24"/>
                <w:vertAlign w:val="baseline"/>
                <w:lang w:val="en-US"/>
              </w:rPr>
            </w:pPr>
            <w:r>
              <w:rPr>
                <w:rFonts w:hint="eastAsia" w:ascii="黑体" w:hAnsi="黑体" w:eastAsia="黑体" w:cs="黑体"/>
                <w:b w:val="0"/>
                <w:bCs w:val="0"/>
                <w:color w:val="auto"/>
                <w:kern w:val="0"/>
                <w:sz w:val="24"/>
                <w:szCs w:val="24"/>
                <w:vertAlign w:val="baseline"/>
                <w:lang w:val="en-US" w:eastAsia="zh-CN" w:bidi="ar"/>
              </w:rPr>
              <w:t>参考课时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bidi="ar"/>
              </w:rPr>
              <w:t>1</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bidi="ar"/>
              </w:rPr>
            </w:pPr>
            <w:r>
              <w:rPr>
                <w:rFonts w:hint="eastAsia" w:ascii="仿宋_GB2312" w:hAnsi="仿宋_GB2312" w:eastAsia="仿宋_GB2312" w:cs="仿宋_GB2312"/>
                <w:b/>
                <w:bCs/>
                <w:color w:val="auto"/>
                <w:kern w:val="0"/>
                <w:vertAlign w:val="baseline"/>
                <w:lang w:bidi="ar"/>
              </w:rPr>
              <w:t>项目一</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eastAsia="zh-CN" w:bidi="ar"/>
              </w:rPr>
              <w:t>服装设备概述</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highlight w:val="none"/>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通过本项目学习，全面了解服装设备分类、发展历程及在现代服装产业中的作用。</w:t>
            </w:r>
          </w:p>
        </w:tc>
        <w:tc>
          <w:tcPr>
            <w:tcW w:w="1566"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1.观察设备实物，识别设备名称、性能及其特点；</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2.设备实物操作并讲解；</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3.PPT展示与讲授。</w:t>
            </w:r>
          </w:p>
        </w:tc>
        <w:tc>
          <w:tcPr>
            <w:tcW w:w="482"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default"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2</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二</w:t>
            </w:r>
          </w:p>
          <w:p>
            <w:pPr>
              <w:pStyle w:val="13"/>
              <w:keepNext w:val="0"/>
              <w:keepLines w:val="0"/>
              <w:widowControl/>
              <w:suppressLineNumbers w:val="0"/>
              <w:kinsoku w:val="0"/>
              <w:autoSpaceDE w:val="0"/>
              <w:autoSpaceDN w:val="0"/>
              <w:adjustRightInd w:val="0"/>
              <w:snapToGrid w:val="0"/>
              <w:spacing w:before="0" w:beforeAutospacing="0" w:after="0" w:afterAutospacing="0"/>
              <w:ind w:left="0" w:leftChars="0" w:right="0" w:rightChars="0"/>
              <w:jc w:val="center"/>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eastAsia="zh-CN" w:bidi="ar"/>
              </w:rPr>
              <w:t>裁剪设备</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通过本项目学习，掌握电动裁剪机、激光裁剪机等裁剪设备的原理、使用及维护。</w:t>
            </w:r>
          </w:p>
        </w:tc>
        <w:tc>
          <w:tcPr>
            <w:tcW w:w="156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1.设备实物操作并讲解；</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vertAlign w:val="baseline"/>
                <w:lang w:val="en-US" w:eastAsia="zh-CN" w:bidi="ar"/>
              </w:rPr>
              <w:t>2.理论与实践相结合：注重实际操作能力的培养，通过现场设备实物规范教学、实验实训等方式，使学生掌握设备的实际操作技能。</w:t>
            </w:r>
          </w:p>
        </w:tc>
        <w:tc>
          <w:tcPr>
            <w:tcW w:w="482"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bidi="ar"/>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val="en-US"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三</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eastAsia="zh-CN" w:bidi="ar"/>
              </w:rPr>
              <w:t>缝纫设备</w:t>
            </w:r>
          </w:p>
        </w:tc>
        <w:tc>
          <w:tcPr>
            <w:tcW w:w="17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80" w:lineRule="exact"/>
              <w:ind w:left="0" w:leftChars="0" w:right="0" w:rightChars="0"/>
              <w:textAlignment w:val="auto"/>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通过本项目学习，掌握平缝机、包缝机、锁眼机等缝纫设备的原理、使用及维护。</w:t>
            </w:r>
          </w:p>
        </w:tc>
        <w:tc>
          <w:tcPr>
            <w:tcW w:w="156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1.设备实物操作并讲解；</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val="en-US" w:eastAsia="zh-CN" w:bidi="ar"/>
              </w:rPr>
              <w:t>2.教师与企业专家相结合：聘请企业专家参与教学，分享实际生产中的经验与技巧，提高教学质量。</w:t>
            </w:r>
          </w:p>
        </w:tc>
        <w:tc>
          <w:tcPr>
            <w:tcW w:w="482"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4</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四</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rPr>
            </w:pPr>
            <w:r>
              <w:rPr>
                <w:rFonts w:hint="eastAsia" w:ascii="仿宋_GB2312" w:hAnsi="仿宋_GB2312" w:eastAsia="仿宋_GB2312" w:cs="仿宋_GB2312"/>
                <w:color w:val="auto"/>
                <w:kern w:val="0"/>
                <w:vertAlign w:val="baseline"/>
                <w:lang w:eastAsia="zh-CN" w:bidi="ar"/>
              </w:rPr>
              <w:t>整烫设备</w:t>
            </w:r>
          </w:p>
        </w:tc>
        <w:tc>
          <w:tcPr>
            <w:tcW w:w="1777" w:type="pct"/>
            <w:tcBorders>
              <w:top w:val="single" w:color="auto" w:sz="4" w:space="0"/>
              <w:left w:val="nil"/>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仿宋_GB2312" w:hAnsi="仿宋_GB2312" w:eastAsia="仿宋_GB2312" w:cs="仿宋_GB2312"/>
                <w:color w:val="auto"/>
                <w:kern w:val="0"/>
                <w:sz w:val="24"/>
                <w:szCs w:val="24"/>
                <w:vertAlign w:val="baseline"/>
                <w:lang w:val="en-US" w:eastAsia="zh-CN" w:bidi="ar"/>
              </w:rPr>
            </w:pPr>
            <w:r>
              <w:rPr>
                <w:rFonts w:hint="eastAsia" w:ascii="仿宋_GB2312" w:hAnsi="仿宋_GB2312" w:eastAsia="仿宋_GB2312" w:cs="仿宋_GB2312"/>
                <w:color w:val="auto"/>
                <w:kern w:val="0"/>
                <w:sz w:val="24"/>
                <w:szCs w:val="24"/>
                <w:vertAlign w:val="baseline"/>
                <w:lang w:val="en-US" w:eastAsia="zh-CN" w:bidi="ar"/>
              </w:rPr>
              <w:t>通过本项目学习，掌握电熨斗、压烫机等整烫设备的原理、使用及维护。</w:t>
            </w:r>
          </w:p>
        </w:tc>
        <w:tc>
          <w:tcPr>
            <w:tcW w:w="1566"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1.设备实物操作并讲解；</w:t>
            </w:r>
          </w:p>
          <w:p>
            <w:pPr>
              <w:pStyle w:val="13"/>
              <w:keepNext w:val="0"/>
              <w:keepLines w:val="0"/>
              <w:pageBreakBefore w:val="0"/>
              <w:widowControl/>
              <w:numPr>
                <w:ilvl w:val="0"/>
                <w:numId w:val="0"/>
              </w:numPr>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rightChars="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2.教师与企业专家相结合：聘请企业专家参与教学，分享实际生产中的经验与技巧，提高教学质量。</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rPr>
            </w:pPr>
            <w:r>
              <w:rPr>
                <w:rFonts w:hint="eastAsia" w:ascii="仿宋_GB2312" w:hAnsi="仿宋_GB2312" w:eastAsia="仿宋_GB2312" w:cs="仿宋_GB2312"/>
                <w:color w:val="auto"/>
                <w:kern w:val="0"/>
                <w:vertAlign w:val="baseli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5</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五</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其他常用设备</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bidi="ar"/>
              </w:rPr>
            </w:pPr>
            <w:r>
              <w:rPr>
                <w:rFonts w:hint="eastAsia" w:ascii="仿宋_GB2312" w:hAnsi="仿宋_GB2312" w:eastAsia="仿宋_GB2312" w:cs="仿宋_GB2312"/>
                <w:color w:val="auto"/>
                <w:kern w:val="0"/>
                <w:vertAlign w:val="baseline"/>
                <w:lang w:val="en-US" w:eastAsia="zh-CN" w:bidi="ar"/>
              </w:rPr>
              <w:t>通过本项目学习，掌握检针机、绣花机等其他常用设备的原理、使用及维护。</w:t>
            </w:r>
          </w:p>
        </w:tc>
        <w:tc>
          <w:tcPr>
            <w:tcW w:w="1566"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1.检针机、绣花机设备使用方法演示；</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2.检针机、绣花机设备维护方法的实操演示；3.学生实践练习。</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6</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六</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设备故障排除与维护</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通过本项目学习，掌握常见设备故障的判断与排除方法，以及设备的日常维护与保养。</w:t>
            </w:r>
          </w:p>
        </w:tc>
        <w:tc>
          <w:tcPr>
            <w:tcW w:w="1566"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1.组织学生到工厂参观，熟悉服装设备的广泛性，拓宽眼界；</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2.模拟设备故障排除与维护的现场，按流程排除故障；</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3.课内与课外相结合：鼓励学生参与课外实践活动，拓宽知识面，提高综合素质。</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515"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7</w:t>
            </w:r>
          </w:p>
        </w:tc>
        <w:tc>
          <w:tcPr>
            <w:tcW w:w="658" w:type="pct"/>
            <w:tcBorders>
              <w:top w:val="single" w:color="auto" w:sz="4" w:space="0"/>
              <w:left w:val="nil"/>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b/>
                <w:bCs/>
                <w:color w:val="auto"/>
                <w:kern w:val="0"/>
                <w:vertAlign w:val="baseline"/>
                <w:lang w:eastAsia="zh-CN" w:bidi="ar"/>
              </w:rPr>
            </w:pPr>
            <w:r>
              <w:rPr>
                <w:rFonts w:hint="eastAsia" w:ascii="仿宋_GB2312" w:hAnsi="仿宋_GB2312" w:eastAsia="仿宋_GB2312" w:cs="仿宋_GB2312"/>
                <w:b/>
                <w:bCs/>
                <w:color w:val="auto"/>
                <w:kern w:val="0"/>
                <w:vertAlign w:val="baseline"/>
                <w:lang w:bidi="ar"/>
              </w:rPr>
              <w:t>项目</w:t>
            </w:r>
            <w:r>
              <w:rPr>
                <w:rFonts w:hint="eastAsia" w:ascii="仿宋_GB2312" w:hAnsi="仿宋_GB2312" w:eastAsia="仿宋_GB2312" w:cs="仿宋_GB2312"/>
                <w:b/>
                <w:bCs/>
                <w:color w:val="auto"/>
                <w:kern w:val="0"/>
                <w:vertAlign w:val="baseline"/>
                <w:lang w:eastAsia="zh-CN" w:bidi="ar"/>
              </w:rPr>
              <w:t>七</w:t>
            </w:r>
          </w:p>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eastAsia" w:ascii="仿宋_GB2312" w:hAnsi="仿宋_GB2312" w:eastAsia="仿宋_GB2312" w:cs="仿宋_GB2312"/>
                <w:color w:val="auto"/>
                <w:kern w:val="0"/>
                <w:vertAlign w:val="baseline"/>
                <w:lang w:eastAsia="zh-CN" w:bidi="ar"/>
              </w:rPr>
            </w:pPr>
            <w:r>
              <w:rPr>
                <w:rFonts w:hint="eastAsia" w:ascii="仿宋_GB2312" w:hAnsi="仿宋_GB2312" w:eastAsia="仿宋_GB2312" w:cs="仿宋_GB2312"/>
                <w:color w:val="auto"/>
                <w:kern w:val="0"/>
                <w:vertAlign w:val="baseline"/>
                <w:lang w:eastAsia="zh-CN" w:bidi="ar"/>
              </w:rPr>
              <w:t>安全生产与规范操作</w:t>
            </w:r>
          </w:p>
        </w:tc>
        <w:tc>
          <w:tcPr>
            <w:tcW w:w="1777" w:type="pct"/>
            <w:tcBorders>
              <w:top w:val="single" w:color="auto" w:sz="4" w:space="0"/>
              <w:left w:val="nil"/>
              <w:bottom w:val="single" w:color="auto" w:sz="4" w:space="0"/>
              <w:right w:val="single" w:color="auto" w:sz="4" w:space="0"/>
            </w:tcBorders>
            <w:noWrap w:val="0"/>
            <w:vAlign w:val="center"/>
          </w:tcPr>
          <w:p>
            <w:pPr>
              <w:pStyle w:val="13"/>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通过本项目学习，具备安全生产意识，掌握设备操作规范及安全生产相关知识。</w:t>
            </w:r>
          </w:p>
        </w:tc>
        <w:tc>
          <w:tcPr>
            <w:tcW w:w="1566" w:type="pct"/>
            <w:tcBorders>
              <w:top w:val="single" w:color="auto" w:sz="4" w:space="0"/>
              <w:left w:val="nil"/>
              <w:bottom w:val="single" w:color="auto" w:sz="4" w:space="0"/>
              <w:right w:val="single" w:color="auto" w:sz="4" w:space="0"/>
            </w:tcBorders>
            <w:noWrap w:val="0"/>
            <w:vAlign w:val="top"/>
          </w:tcPr>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1.组织学生到工厂参观，了解企业安全生产意识及设备使用和维护的运行机制；</w:t>
            </w:r>
          </w:p>
          <w:p>
            <w:pPr>
              <w:pStyle w:val="13"/>
              <w:keepNext w:val="0"/>
              <w:keepLines w:val="0"/>
              <w:pageBreakBefore w:val="0"/>
              <w:widowControl/>
              <w:suppressLineNumbers w:val="0"/>
              <w:kinsoku w:val="0"/>
              <w:wordWrap/>
              <w:overflowPunct/>
              <w:topLinePunct w:val="0"/>
              <w:autoSpaceDE w:val="0"/>
              <w:autoSpaceDN w:val="0"/>
              <w:bidi w:val="0"/>
              <w:adjustRightInd w:val="0"/>
              <w:snapToGrid w:val="0"/>
              <w:spacing w:before="0" w:beforeAutospacing="0" w:after="0" w:afterAutospacing="0" w:line="380" w:lineRule="exact"/>
              <w:ind w:right="0"/>
              <w:jc w:val="both"/>
              <w:textAlignment w:val="baseline"/>
              <w:rPr>
                <w:rFonts w:hint="eastAsia"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2.阶段性小测：模拟设备使用现场，检测学生设备操作规范意识及安全生产意识。</w:t>
            </w:r>
          </w:p>
        </w:tc>
        <w:tc>
          <w:tcPr>
            <w:tcW w:w="482" w:type="pct"/>
            <w:tcBorders>
              <w:top w:val="single" w:color="auto" w:sz="4" w:space="0"/>
              <w:left w:val="single" w:color="auto" w:sz="4" w:space="0"/>
              <w:bottom w:val="single" w:color="auto" w:sz="4" w:space="0"/>
              <w:right w:val="single" w:color="auto" w:sz="4" w:space="0"/>
            </w:tcBorders>
            <w:noWrap w:val="0"/>
            <w:vAlign w:val="center"/>
          </w:tcPr>
          <w:p>
            <w:pPr>
              <w:pStyle w:val="13"/>
              <w:keepNext w:val="0"/>
              <w:keepLines w:val="0"/>
              <w:widowControl/>
              <w:suppressLineNumbers w:val="0"/>
              <w:kinsoku w:val="0"/>
              <w:autoSpaceDE w:val="0"/>
              <w:autoSpaceDN w:val="0"/>
              <w:adjustRightInd w:val="0"/>
              <w:snapToGrid w:val="0"/>
              <w:spacing w:before="0" w:beforeAutospacing="0" w:after="0" w:afterAutospacing="0"/>
              <w:ind w:left="0" w:right="0"/>
              <w:jc w:val="center"/>
              <w:textAlignment w:val="baseline"/>
              <w:rPr>
                <w:rFonts w:hint="default" w:ascii="仿宋_GB2312" w:hAnsi="仿宋_GB2312" w:eastAsia="仿宋_GB2312" w:cs="仿宋_GB2312"/>
                <w:color w:val="auto"/>
                <w:kern w:val="0"/>
                <w:vertAlign w:val="baseline"/>
                <w:lang w:val="en-US" w:eastAsia="zh-CN" w:bidi="ar"/>
              </w:rPr>
            </w:pPr>
            <w:r>
              <w:rPr>
                <w:rFonts w:hint="eastAsia" w:ascii="仿宋_GB2312" w:hAnsi="仿宋_GB2312" w:eastAsia="仿宋_GB2312" w:cs="仿宋_GB2312"/>
                <w:color w:val="auto"/>
                <w:kern w:val="0"/>
                <w:vertAlign w:val="baseline"/>
                <w:lang w:val="en-US" w:eastAsia="zh-CN" w:bidi="ar"/>
              </w:rPr>
              <w:t>3</w:t>
            </w:r>
          </w:p>
        </w:tc>
      </w:tr>
    </w:tbl>
    <w:p>
      <w:pPr>
        <w:keepNext w:val="0"/>
        <w:keepLines w:val="0"/>
        <w:pageBreakBefore w:val="0"/>
        <w:widowControl/>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楷体" w:hAnsi="楷体" w:eastAsia="楷体" w:cs="楷体"/>
          <w:snapToGrid/>
          <w:color w:val="auto"/>
          <w:kern w:val="2"/>
          <w:sz w:val="32"/>
          <w:szCs w:val="32"/>
          <w:lang w:val="en-US" w:eastAsia="zh-CN" w:bidi="ar"/>
        </w:rPr>
      </w:pPr>
      <w:r>
        <w:rPr>
          <w:rFonts w:hint="eastAsia" w:ascii="楷体" w:hAnsi="楷体" w:eastAsia="楷体" w:cs="楷体"/>
          <w:snapToGrid/>
          <w:color w:val="auto"/>
          <w:kern w:val="2"/>
          <w:sz w:val="32"/>
          <w:szCs w:val="32"/>
          <w:lang w:val="en-US" w:eastAsia="zh-CN" w:bidi="ar"/>
        </w:rPr>
        <w:t>（六）实施建议</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1.教学方法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（1）本课程应与服装专业其他专业课程相衔接，同步进行。</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（2）教学上运用直观教学法，采用图片、视频、设备实物等形式，将理论与实际相结合，调动学生的学习积极性，提高课堂的教学效率，培养学生的辨别及实际运用知识能力。</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（3）通过小组讨论、集中讲授相结合等方法，充分调动学生学习的主动性。</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color w:val="auto"/>
          <w:kern w:val="2"/>
          <w:sz w:val="32"/>
          <w:szCs w:val="32"/>
          <w:highlight w:val="none"/>
        </w:rPr>
      </w:pPr>
      <w:r>
        <w:rPr>
          <w:rFonts w:hint="eastAsia" w:ascii="仿宋_GB2312" w:hAnsi="仿宋_GB2312" w:eastAsia="仿宋_GB2312" w:cs="仿宋_GB2312"/>
          <w:snapToGrid/>
          <w:color w:val="auto"/>
          <w:kern w:val="2"/>
          <w:sz w:val="32"/>
          <w:szCs w:val="32"/>
          <w:highlight w:val="none"/>
          <w:lang w:val="en-US" w:eastAsia="zh-CN" w:bidi="ar"/>
        </w:rPr>
        <w:t>2.学生考核评价方法</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本课程的评价方法分为过程评价、成果评价和综合评价。</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（1）过程评价：关注学生的学习过程，对课堂表现、实验实训、作业完成等情况进行评价。</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（2）成果评价：评价学生对课程内容的掌握程度，包括理论测试、实操考核等方面。</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（3）综合评价：结合过程评价与成果评价，对学生进行全面、客观的课程学习评价。</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（4）建议本门课程的分数构成比例为课堂评价30%，项目评价30%，期末评价40%。</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3.教学实施与保障</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（1）从事本课程教学的教师应有广博的知识，较强的动手操作能力，严谨的治学制度，团结协作能力，较强的教育教学能力和从事服装生产实践的经验。</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（2）在教学过程中要有服装实训及生产配套的教学设备，创设工作情景，组织现场观摩，真实设备操作，调动学生学习的主动性。</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（3）让学生走出校园，进行社会调查，了解服装设备更多信息。让学生深入企业，了解掌握服装生产的新设备、新功能、新操作规范。</w:t>
      </w:r>
    </w:p>
    <w:p>
      <w:pPr>
        <w:keepNext w:val="0"/>
        <w:keepLines w:val="0"/>
        <w:pageBreakBefore w:val="0"/>
        <w:widowControl w:val="0"/>
        <w:suppressLineNumbers w:val="0"/>
        <w:kinsoku/>
        <w:wordWrap/>
        <w:overflowPunct/>
        <w:topLinePunct w:val="0"/>
        <w:autoSpaceDE w:val="0"/>
        <w:autoSpaceDN/>
        <w:bidi w:val="0"/>
        <w:adjustRightInd w:val="0"/>
        <w:snapToGrid w:val="0"/>
        <w:spacing w:beforeAutospacing="0" w:afterAutospacing="0" w:line="560" w:lineRule="exact"/>
        <w:ind w:left="0" w:right="0" w:firstLine="640" w:firstLineChars="200"/>
        <w:jc w:val="both"/>
        <w:textAlignment w:val="baseline"/>
        <w:rPr>
          <w:rFonts w:hint="eastAsia" w:ascii="仿宋_GB2312" w:hAnsi="仿宋_GB2312" w:eastAsia="仿宋_GB2312" w:cs="仿宋_GB2312"/>
          <w:snapToGrid/>
          <w:color w:val="auto"/>
          <w:kern w:val="2"/>
          <w:sz w:val="32"/>
          <w:szCs w:val="32"/>
          <w:highlight w:val="none"/>
          <w:lang w:val="en-US" w:eastAsia="zh-CN" w:bidi="ar"/>
        </w:rPr>
      </w:pPr>
      <w:r>
        <w:rPr>
          <w:rFonts w:hint="eastAsia" w:ascii="仿宋_GB2312" w:hAnsi="仿宋_GB2312" w:eastAsia="仿宋_GB2312" w:cs="仿宋_GB2312"/>
          <w:snapToGrid/>
          <w:color w:val="auto"/>
          <w:kern w:val="2"/>
          <w:sz w:val="32"/>
          <w:szCs w:val="32"/>
          <w:highlight w:val="none"/>
          <w:lang w:val="en-US" w:eastAsia="zh-CN" w:bidi="ar"/>
        </w:rPr>
        <w:t>4.教材编写与选用</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（1）教材的编写应以课程标准为依据，充分领会和掌握设备的基本概念、课程目标、教学内容和要求。</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（2）教材内容坚持以学生为本为教学服务的原则。突出学生实践能力、动手操作能力的培养。所选择的故障因素应来源于实训或生产实际，理论知识以浅显、易懂为原则，引导学生自主探究与合作学习。</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（3）以理论和实操一体化的项目教学形式设计教材，把握本课程的知识点和技能点，按照“必需、够用，兼顾发展”的原则，循序渐进地组织教材内容。</w:t>
      </w:r>
    </w:p>
    <w:p>
      <w:pPr>
        <w:keepNext w:val="0"/>
        <w:keepLines w:val="0"/>
        <w:pageBreakBefore w:val="0"/>
        <w:kinsoku/>
        <w:wordWrap/>
        <w:overflowPunct/>
        <w:topLinePunct w:val="0"/>
        <w:autoSpaceDN/>
        <w:bidi w:val="0"/>
        <w:snapToGrid w:val="0"/>
        <w:spacing w:line="560" w:lineRule="exact"/>
        <w:ind w:firstLine="640" w:firstLineChars="2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autoSpaceDN/>
        <w:bidi w:val="0"/>
        <w:snapToGrid w:val="0"/>
        <w:spacing w:line="560" w:lineRule="exact"/>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简体" w:hAnsi="方正小标宋简体" w:eastAsia="方正小标宋简体" w:cs="方正小标宋简体"/>
          <w:color w:val="auto"/>
          <w:sz w:val="32"/>
          <w:szCs w:val="32"/>
          <w:highlight w:val="none"/>
          <w:lang w:val="en-US" w:eastAsia="zh-CN"/>
        </w:rPr>
      </w:pPr>
    </w:p>
    <w:p>
      <w:pPr>
        <w:keepNext w:val="0"/>
        <w:keepLines w:val="0"/>
        <w:pageBreakBefore w:val="0"/>
        <w:kinsoku/>
        <w:wordWrap/>
        <w:overflowPunct/>
        <w:topLinePunct w:val="0"/>
        <w:bidi w:val="0"/>
        <w:snapToGrid w:val="0"/>
        <w:spacing w:before="156" w:beforeLines="50" w:after="156" w:afterLines="50" w:line="580" w:lineRule="exact"/>
        <w:ind w:firstLine="3200" w:firstLineChars="1000"/>
        <w:jc w:val="both"/>
        <w:rPr>
          <w:rFonts w:hint="eastAsia" w:ascii="方正小标宋_GBK" w:hAnsi="宋体" w:eastAsia="方正小标宋_GBK"/>
          <w:b/>
          <w:bCs/>
          <w:sz w:val="32"/>
          <w:szCs w:val="32"/>
          <w:lang w:eastAsia="zh-CN"/>
        </w:rPr>
      </w:pPr>
      <w:r>
        <w:rPr>
          <w:rFonts w:hint="eastAsia" w:ascii="方正小标宋简体" w:hAnsi="方正小标宋简体" w:eastAsia="方正小标宋简体" w:cs="方正小标宋简体"/>
          <w:color w:val="auto"/>
          <w:sz w:val="32"/>
          <w:szCs w:val="32"/>
          <w:highlight w:val="none"/>
          <w:lang w:val="en-US" w:eastAsia="zh-CN"/>
        </w:rPr>
        <w:t>岗位实习课程标准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560" w:lineRule="exact"/>
        <w:ind w:firstLine="640" w:firstLineChars="200"/>
        <w:textAlignment w:val="auto"/>
        <w:rPr>
          <w:rFonts w:hint="eastAsia" w:ascii="楷体" w:hAnsi="楷体" w:eastAsia="楷体" w:cs="楷体"/>
          <w:sz w:val="32"/>
          <w:szCs w:val="32"/>
        </w:rPr>
      </w:pPr>
      <w:r>
        <w:rPr>
          <w:rFonts w:hint="eastAsia" w:ascii="楷体" w:hAnsi="楷体" w:eastAsia="楷体" w:cs="楷体"/>
          <w:snapToGrid/>
          <w:color w:val="auto"/>
          <w:kern w:val="2"/>
          <w:sz w:val="32"/>
          <w:szCs w:val="32"/>
          <w:highlight w:val="none"/>
          <w:lang w:val="en-US" w:eastAsia="zh-CN" w:bidi="ar"/>
        </w:rPr>
        <w:t>（一）</w:t>
      </w:r>
      <w:r>
        <w:rPr>
          <w:rFonts w:hint="eastAsia" w:ascii="楷体" w:hAnsi="楷体" w:eastAsia="楷体" w:cs="楷体"/>
          <w:sz w:val="32"/>
          <w:szCs w:val="32"/>
        </w:rPr>
        <w:t>适用范围</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sz w:val="32"/>
          <w:szCs w:val="32"/>
          <w:highlight w:val="none"/>
          <w:lang w:val="en-US" w:eastAsia="zh-CN"/>
        </w:rPr>
      </w:pPr>
      <w:r>
        <w:rPr>
          <w:rFonts w:hint="eastAsia" w:ascii="仿宋_GB2312" w:hAnsi="Times New Roman" w:eastAsia="仿宋_GB2312" w:cs="Times New Roman"/>
          <w:sz w:val="32"/>
          <w:szCs w:val="32"/>
          <w:highlight w:val="none"/>
          <w:lang w:val="en-US" w:eastAsia="zh-CN"/>
        </w:rPr>
        <w:t>本岗位实习标准依据《职业学校学生实习管理规定》制定，适用于服装设计与工艺专业学生的岗位实习安排，面向服装设计助理等职业，服装设计、服装制版、服装工艺、服装跟单、服装 CAD操作、数码服装设计、服装样衣制作、服装营销等岗位（群）或技术领域。</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rPr>
      </w:pPr>
      <w:r>
        <w:rPr>
          <w:rFonts w:hint="eastAsia" w:ascii="楷体" w:hAnsi="楷体" w:eastAsia="楷体" w:cs="楷体"/>
          <w:snapToGrid/>
          <w:color w:val="auto"/>
          <w:kern w:val="2"/>
          <w:sz w:val="32"/>
          <w:szCs w:val="32"/>
          <w:highlight w:val="none"/>
          <w:lang w:val="en-US" w:eastAsia="zh-CN" w:bidi="ar"/>
        </w:rPr>
        <w:t>（二）</w:t>
      </w:r>
      <w:r>
        <w:rPr>
          <w:rFonts w:hint="eastAsia" w:ascii="楷体" w:hAnsi="楷体" w:eastAsia="楷体" w:cs="楷体"/>
          <w:sz w:val="32"/>
          <w:szCs w:val="32"/>
        </w:rPr>
        <w:t>实习目标</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通过岗位实习，使学生了解服装企业的组织架构、规章制度、企业文化、运作模式和安全生产基本知识，以及前沿技术和数字经济驱动下职业场景的变化；掌握服装制版、服装工艺等岗位的典型工作流程、工作内容及核心技能；养成吃苦耐劳、精益求精、爱岗敬业、诚实守信的职业精神；锤炼学生意志品质，服务学生全面发展，增强学生的就业能力。</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rPr>
      </w:pPr>
      <w:bookmarkStart w:id="3" w:name="bookmark3"/>
      <w:bookmarkEnd w:id="3"/>
      <w:r>
        <w:rPr>
          <w:rFonts w:hint="eastAsia" w:ascii="楷体" w:hAnsi="楷体" w:eastAsia="楷体" w:cs="楷体"/>
          <w:snapToGrid/>
          <w:color w:val="auto"/>
          <w:kern w:val="2"/>
          <w:sz w:val="32"/>
          <w:szCs w:val="32"/>
          <w:highlight w:val="none"/>
          <w:lang w:val="en-US" w:eastAsia="zh-CN" w:bidi="ar"/>
        </w:rPr>
        <w:t>（三）</w:t>
      </w:r>
      <w:r>
        <w:rPr>
          <w:rFonts w:hint="eastAsia" w:ascii="楷体" w:hAnsi="楷体" w:eastAsia="楷体" w:cs="楷体"/>
          <w:sz w:val="32"/>
          <w:szCs w:val="32"/>
        </w:rPr>
        <w:t>时间安排</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岗位实习一般为期6个月，共720学时，采用集中和分段相结合的形式，探索工学交替、多学期、分段式实践性教学改革。建议集中安排在第6学期（20周）和第5学期（6周）。</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napToGrid/>
          <w:color w:val="auto"/>
          <w:kern w:val="2"/>
          <w:sz w:val="32"/>
          <w:szCs w:val="32"/>
          <w:highlight w:val="none"/>
          <w:lang w:val="en-US" w:eastAsia="zh-CN" w:bidi="ar"/>
        </w:rPr>
      </w:pPr>
      <w:bookmarkStart w:id="4" w:name="bookmark4"/>
      <w:bookmarkEnd w:id="4"/>
      <w:bookmarkStart w:id="5" w:name="bookmark5"/>
      <w:bookmarkEnd w:id="5"/>
      <w:r>
        <w:rPr>
          <w:rFonts w:hint="eastAsia" w:ascii="楷体" w:hAnsi="楷体" w:eastAsia="楷体" w:cs="楷体"/>
          <w:snapToGrid/>
          <w:color w:val="auto"/>
          <w:kern w:val="2"/>
          <w:sz w:val="32"/>
          <w:szCs w:val="32"/>
          <w:highlight w:val="none"/>
          <w:lang w:val="en-US" w:eastAsia="zh-CN" w:bidi="ar"/>
        </w:rPr>
        <w:t>（四）实习条件</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sz w:val="32"/>
          <w:szCs w:val="32"/>
          <w:lang w:val="en-US" w:eastAsia="zh-CN"/>
        </w:rPr>
        <w:t>本专业岗位实习</w:t>
      </w:r>
      <w:r>
        <w:rPr>
          <w:rFonts w:hint="eastAsia" w:ascii="仿宋_GB2312" w:hAnsi="Times New Roman" w:eastAsia="仿宋_GB2312" w:cs="Times New Roman"/>
          <w:kern w:val="2"/>
          <w:sz w:val="32"/>
          <w:szCs w:val="32"/>
          <w:lang w:val="en-US" w:eastAsia="zh-CN" w:bidi="ar-SA"/>
        </w:rPr>
        <w:t>主要面向服装生产企业、服装与服饰品牌销售店面、服装设计工作室、人物形象设计工作室、婚纱礼服设计定制店、时尚杂志社、平面设计工作室、服装史研究机构等企业或生产活动场所，实习单位选定须由教学部进行实地考察和综合评估，并经学校产教融合办公室研究确定，具体要求如下。</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基本条件：具有独立法人资格，合法经营，无违法失信纪录；管理规范，近3年无违反安全生产相关法律法规记录；有完备的实习条件、劳动安全保障和职业卫生条件，能提供与本专业培养目标相适应的职业岗位，符合专业培养要求，符合产业发展实际，与学校有稳定合作关系的企（事）业单位优先。建在校内的生产性实训基地、虚拟仿真实训基地等，依照法律规定成立或登记取得法人、非法人组织资格的，也可作为学生实习单位。</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（2）经营范围：服装制造、服装批发、服装零售、网络销售等。</w:t>
      </w:r>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3）管理水平：具有现代化企业管理制度，管理科学规范，工作流程清晰，职责分工明确；设置实习管理机构和专职管理人员，能规范进行实习学生日常管理，及时解决实习学生工作、食宿、学习、生活等方面的问题。</w:t>
      </w:r>
    </w:p>
    <w:p>
      <w:pPr>
        <w:pStyle w:val="6"/>
        <w:keepNext w:val="0"/>
        <w:keepLines w:val="0"/>
        <w:pageBreakBefore w:val="0"/>
        <w:widowControl w:val="0"/>
        <w:kinsoku/>
        <w:wordWrap/>
        <w:overflowPunct/>
        <w:topLinePunct w:val="0"/>
        <w:autoSpaceDN/>
        <w:bidi w:val="0"/>
        <w:spacing w:line="560" w:lineRule="exact"/>
        <w:ind w:firstLine="640" w:firstLineChars="200"/>
        <w:rPr>
          <w:rFonts w:ascii="仿宋_GB2312" w:hAnsi="仿宋_GB2312" w:eastAsia="仿宋_GB2312" w:cs="仿宋_GB2312"/>
          <w:sz w:val="32"/>
          <w:szCs w:val="32"/>
          <w:lang w:eastAsia="zh-CN"/>
        </w:rPr>
      </w:pPr>
      <w:r>
        <w:rPr>
          <w:rFonts w:hint="eastAsia" w:ascii="仿宋_GB2312" w:hAnsi="Times New Roman" w:eastAsia="仿宋_GB2312" w:cs="Times New Roman"/>
          <w:sz w:val="32"/>
          <w:szCs w:val="32"/>
          <w:lang w:eastAsia="zh-CN"/>
        </w:rPr>
        <w:t>2.设施条件</w:t>
      </w:r>
      <w:bookmarkStart w:id="6" w:name="bookmark6"/>
      <w:bookmarkEnd w:id="6"/>
    </w:p>
    <w:p>
      <w:pPr>
        <w:pStyle w:val="13"/>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val="0"/>
        <w:autoSpaceDN/>
        <w:bidi w:val="0"/>
        <w:adjustRightInd w:val="0"/>
        <w:snapToGrid w:val="0"/>
        <w:spacing w:before="0" w:beforeAutospacing="0" w:after="0" w:afterAutospacing="0" w:line="560" w:lineRule="exact"/>
        <w:ind w:left="0" w:right="0" w:firstLine="640" w:firstLineChars="200"/>
        <w:jc w:val="both"/>
        <w:textAlignment w:val="baseline"/>
        <w:rPr>
          <w:rFonts w:hint="eastAsia" w:ascii="仿宋_GB2312" w:hAnsi="Times New Roman" w:eastAsia="仿宋_GB2312" w:cs="Times New Roman"/>
          <w:kern w:val="2"/>
          <w:sz w:val="32"/>
          <w:szCs w:val="32"/>
          <w:lang w:val="en-US" w:eastAsia="zh-CN" w:bidi="ar-SA"/>
        </w:rPr>
      </w:pPr>
      <w:r>
        <w:rPr>
          <w:rFonts w:hint="eastAsia" w:ascii="仿宋_GB2312" w:hAnsi="Times New Roman" w:eastAsia="仿宋_GB2312" w:cs="Times New Roman"/>
          <w:kern w:val="2"/>
          <w:sz w:val="32"/>
          <w:szCs w:val="32"/>
          <w:lang w:val="en-US" w:eastAsia="zh-CN" w:bidi="ar-SA"/>
        </w:rPr>
        <w:t>（1）安全保障：实习单位应具有健全的安全管理组织机构和安全教育培训体系，能够为实习生提供符合国家规定的安全工作环境、必要的劳动防护用品和安全保障器材，购买与学生实习相关的责任保险。应在学生岗位实习前进行安全生产培训与考核，合格后方可进入岗位实习阶段的学习。在学生尚未取得相应岗位上岗资质前，不得安排学生从事放射性、高毒、易燃易爆、动火 作业、高空作业等需要特定岗位资质的岗位实习。</w:t>
      </w:r>
    </w:p>
    <w:p>
      <w:pPr>
        <w:pStyle w:val="6"/>
        <w:keepNext w:val="0"/>
        <w:keepLines w:val="0"/>
        <w:pageBreakBefore w:val="0"/>
        <w:widowControl w:val="0"/>
        <w:kinsoku/>
        <w:wordWrap/>
        <w:overflowPunct/>
        <w:topLinePunct w:val="0"/>
        <w:autoSpaceDN/>
        <w:bidi w:val="0"/>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（2）专业设施设备：应配备实习工作岗位所需的仪器设备和工具，以及安全生产所需的防护设施与设备，能够保障学生完成实习任务，并为学生提供便捷的学习场所。</w:t>
      </w:r>
    </w:p>
    <w:p>
      <w:pPr>
        <w:pStyle w:val="6"/>
        <w:keepNext w:val="0"/>
        <w:keepLines w:val="0"/>
        <w:pageBreakBefore w:val="0"/>
        <w:widowControl w:val="0"/>
        <w:kinsoku/>
        <w:wordWrap/>
        <w:overflowPunct/>
        <w:topLinePunct w:val="0"/>
        <w:autoSpaceDN/>
        <w:bidi w:val="0"/>
        <w:spacing w:line="560" w:lineRule="exact"/>
        <w:ind w:firstLine="640" w:firstLineChars="200"/>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（3）信息资料：实习单位能够提供实习工作岗位所涉及的生产工艺与流程、作业指导书、设备操作手册、技术文件等学习资料及管理规章制度文件。</w:t>
      </w:r>
    </w:p>
    <w:p>
      <w:pPr>
        <w:pStyle w:val="6"/>
        <w:keepNext w:val="0"/>
        <w:keepLines w:val="0"/>
        <w:pageBreakBefore w:val="0"/>
        <w:widowControl w:val="0"/>
        <w:kinsoku/>
        <w:wordWrap/>
        <w:overflowPunct/>
        <w:topLinePunct w:val="0"/>
        <w:autoSpaceDN/>
        <w:bidi w:val="0"/>
        <w:spacing w:line="560" w:lineRule="exact"/>
        <w:ind w:firstLine="668" w:firstLineChars="200"/>
        <w:rPr>
          <w:rFonts w:ascii="仿宋_GB2312" w:hAnsi="仿宋_GB2312" w:eastAsia="仿宋_GB2312" w:cs="仿宋_GB2312"/>
          <w:spacing w:val="7"/>
          <w:sz w:val="32"/>
          <w:szCs w:val="32"/>
          <w:lang w:eastAsia="zh-CN"/>
        </w:rPr>
      </w:pPr>
      <w:r>
        <w:rPr>
          <w:rFonts w:hint="eastAsia" w:ascii="仿宋_GB2312" w:hAnsi="仿宋_GB2312" w:eastAsia="仿宋_GB2312" w:cs="仿宋_GB2312"/>
          <w:spacing w:val="7"/>
          <w:sz w:val="32"/>
          <w:szCs w:val="32"/>
          <w:lang w:eastAsia="zh-CN"/>
        </w:rPr>
        <w:t>3.实习岗位</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bookmarkStart w:id="7" w:name="bookmark7"/>
      <w:bookmarkEnd w:id="7"/>
      <w:r>
        <w:rPr>
          <w:rFonts w:hint="eastAsia" w:ascii="仿宋_GB2312" w:hAnsi="Times New Roman" w:eastAsia="仿宋_GB2312" w:cs="Times New Roman"/>
          <w:sz w:val="32"/>
          <w:szCs w:val="32"/>
          <w:lang w:eastAsia="zh-CN"/>
        </w:rPr>
        <w:t>实习岗位应符合本专业培养目标要求，与本专业对口或相近，原则上不得跨专业大类安排实习。实习岗位包括服装设计助理、服装制版学徒、服装工艺员、服装质检员等岗位。</w:t>
      </w:r>
    </w:p>
    <w:p>
      <w:pPr>
        <w:pStyle w:val="6"/>
        <w:keepNext w:val="0"/>
        <w:keepLines w:val="0"/>
        <w:pageBreakBefore w:val="0"/>
        <w:widowControl w:val="0"/>
        <w:kinsoku/>
        <w:wordWrap/>
        <w:overflowPunct/>
        <w:topLinePunct w:val="0"/>
        <w:autoSpaceDN/>
        <w:bidi w:val="0"/>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4.人员配备</w:t>
      </w:r>
    </w:p>
    <w:p>
      <w:pPr>
        <w:pStyle w:val="6"/>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sz w:val="32"/>
          <w:szCs w:val="32"/>
          <w:lang w:eastAsia="zh-CN"/>
        </w:rPr>
      </w:pPr>
      <w:bookmarkStart w:id="8" w:name="bookmark8"/>
      <w:bookmarkEnd w:id="8"/>
      <w:r>
        <w:rPr>
          <w:rFonts w:hint="eastAsia" w:ascii="仿宋_GB2312" w:hAnsi="Times New Roman" w:eastAsia="仿宋_GB2312" w:cs="Times New Roman"/>
          <w:sz w:val="32"/>
          <w:szCs w:val="32"/>
          <w:lang w:eastAsia="zh-CN"/>
        </w:rPr>
        <w:t>岗位实习应在学校教师和实习单位专门人员共同指导下完成。学校和实习单位应当分别选派经验丰富、综合素质好、责任心强、安全防范意识高的实习指导教师和专门人员全程指导、共同管理学生实习。具体要求如下。</w:t>
      </w:r>
    </w:p>
    <w:p>
      <w:pPr>
        <w:pStyle w:val="6"/>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（1）实习单位专门人员：应具有良好的职业道德和职业素养，来自生产、管理一线，拥有丰富的工作实践经验，有</w:t>
      </w:r>
      <w:r>
        <w:rPr>
          <w:rFonts w:hint="eastAsia" w:ascii="仿宋_GB2312" w:hAnsi="Times New Roman" w:eastAsia="仿宋_GB2312" w:cs="Times New Roman"/>
          <w:sz w:val="32"/>
          <w:szCs w:val="32"/>
          <w:lang w:val="en-US" w:eastAsia="zh-CN"/>
        </w:rPr>
        <w:t>5</w:t>
      </w:r>
      <w:r>
        <w:rPr>
          <w:rFonts w:hint="eastAsia" w:ascii="仿宋_GB2312" w:hAnsi="Times New Roman" w:eastAsia="仿宋_GB2312" w:cs="Times New Roman"/>
          <w:sz w:val="32"/>
          <w:szCs w:val="32"/>
          <w:lang w:eastAsia="zh-CN"/>
        </w:rPr>
        <w:t>年及以上专业相关工作经历；具有中级及以上专业技术职务，或具有技师技能等级证书，具有一定的实践指导能力和沟通协调能力。负责实习学生在岗位实习期间的日常指导、日常现场考核、实习表现鉴定等工作。为保证实习效果，每位实习单位专门人员指导学生人数原则上不超过 5人。</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（2）学校实习指导教师：应为具有较强沟通、协作与管理能力的“双师型”专业课教师， 具有中级及以上专业技术职务，或取得技师及以上职业资格证书，专业知识扎实，实践能力强，能有效培养学生的职业素养、 岗位技能和综合能力。学校实习指导教师负责实习学生在岗位实习期间的日常指导与管理、不定期巡视检查、实习日志批阅、实习成果鉴定等工作。为保证实习效果，每位学校实习指导教师指导学生人数原则上不超过 20 人。</w:t>
      </w:r>
    </w:p>
    <w:p>
      <w:pPr>
        <w:pStyle w:val="6"/>
        <w:keepNext w:val="0"/>
        <w:keepLines w:val="0"/>
        <w:pageBreakBefore w:val="0"/>
        <w:widowControl w:val="0"/>
        <w:kinsoku/>
        <w:wordWrap/>
        <w:overflowPunct/>
        <w:topLinePunct w:val="0"/>
        <w:autoSpaceDN/>
        <w:bidi w:val="0"/>
        <w:spacing w:line="560" w:lineRule="exact"/>
        <w:ind w:firstLine="696" w:firstLineChars="200"/>
        <w:rPr>
          <w:rFonts w:ascii="仿宋_GB2312" w:hAnsi="仿宋_GB2312" w:eastAsia="仿宋_GB2312" w:cs="仿宋_GB2312"/>
          <w:spacing w:val="14"/>
          <w:sz w:val="32"/>
          <w:szCs w:val="32"/>
          <w:lang w:eastAsia="zh-CN"/>
        </w:rPr>
      </w:pPr>
      <w:r>
        <w:rPr>
          <w:rFonts w:hint="eastAsia" w:ascii="仿宋_GB2312" w:hAnsi="仿宋_GB2312" w:eastAsia="仿宋_GB2312" w:cs="仿宋_GB2312"/>
          <w:spacing w:val="14"/>
          <w:sz w:val="32"/>
          <w:szCs w:val="32"/>
          <w:lang w:eastAsia="zh-CN"/>
        </w:rPr>
        <w:t>5.其他要求</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bookmarkStart w:id="9" w:name="bookmark9"/>
      <w:bookmarkEnd w:id="9"/>
      <w:r>
        <w:rPr>
          <w:rFonts w:hint="eastAsia" w:ascii="仿宋_GB2312" w:hAnsi="Times New Roman" w:eastAsia="仿宋_GB2312" w:cs="Times New Roman"/>
          <w:sz w:val="32"/>
          <w:szCs w:val="32"/>
          <w:lang w:eastAsia="zh-CN"/>
        </w:rPr>
        <w:t>（1）实习单位可以由学校按要求选择、安排，应当取得学生及其法定监护人（或家长）签字的知情同意书。对学生及其法定监护人（或家长） 明确不同意学校实习安排的，可自行选择符合条件的岗位实习单位，应由本人及其法定监护人（或家长）申请，经学校审核同意后实施，实习单位应当安排专门人员指导学生实习，学校要安排实习指导教师跟踪了解学生日常实习的情况。</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（2）岗位实习学生人数一般不超过实习单位在岗职工总数的10% ，在具体岗位进行岗位实习的学生人数一般不高于同类岗位在岗职工总人数的20%。</w:t>
      </w:r>
    </w:p>
    <w:p>
      <w:pPr>
        <w:pStyle w:val="6"/>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当参考本单位相同岗位的报酬标准和岗位实习学生的工作量、工作强度、工作时间等因素，给予适当的实习报酬。在实习岗位相对独立参与实际工作、初步具备实践岗位独立工作能力的学生，原则上应不低于本单位相同岗位工资标准的80%或最低档工资标准，并按照实习协议约定，以货币形式及时、足额、直接支付给学生，原则上支付周期不得超过1个月，不得以物品或代金券等代替货币支付或经过第三方转发。</w:t>
      </w:r>
    </w:p>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z w:val="32"/>
          <w:szCs w:val="32"/>
        </w:rPr>
      </w:pPr>
      <w:bookmarkStart w:id="10" w:name="bookmark10"/>
      <w:bookmarkEnd w:id="10"/>
      <w:r>
        <w:rPr>
          <w:rFonts w:hint="eastAsia" w:ascii="楷体" w:hAnsi="楷体" w:eastAsia="楷体" w:cs="楷体"/>
          <w:snapToGrid/>
          <w:color w:val="auto"/>
          <w:kern w:val="2"/>
          <w:sz w:val="32"/>
          <w:szCs w:val="32"/>
          <w:highlight w:val="none"/>
          <w:lang w:val="en-US" w:eastAsia="zh-CN" w:bidi="ar"/>
        </w:rPr>
        <w:t>（五）</w:t>
      </w:r>
      <w:r>
        <w:rPr>
          <w:rFonts w:hint="eastAsia" w:ascii="楷体" w:hAnsi="楷体" w:eastAsia="楷体" w:cs="楷体"/>
          <w:sz w:val="32"/>
          <w:szCs w:val="32"/>
        </w:rPr>
        <w:t>实习内容</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企业应共同对岗位实习学生开展教育教学工作，实习内容除开展专业职业技能教育外，还应包括对学生开展的职业道德、企业文化和安全生产等方面的岗前培训教育，按照服装缝制流水线、服装熨烫、服装销售、服装陈列等典型工作任务确定具体实习内容。学生要根据具体实习岗位确定实习项目及其所属的工作任务，每一个岗位的实习时间可根据实习单位具体情况灵活安排，建议“轮岗”安排，满足基本覆盖本专业所对应岗位（群）的典型工作任务要求，不得仅安排学生从事简单重复劳动。</w:t>
      </w:r>
    </w:p>
    <w:p>
      <w:pPr>
        <w:adjustRightInd w:val="0"/>
        <w:snapToGrid w:val="0"/>
        <w:spacing w:line="440" w:lineRule="exact"/>
        <w:jc w:val="center"/>
        <w:rPr>
          <w:rFonts w:ascii="黑体" w:hAnsi="黑体" w:eastAsia="黑体" w:cs="仿宋_GB2312"/>
          <w:sz w:val="28"/>
          <w:szCs w:val="28"/>
          <w:highlight w:val="none"/>
        </w:rPr>
      </w:pPr>
      <w:r>
        <w:rPr>
          <w:rFonts w:ascii="黑体" w:hAnsi="黑体" w:eastAsia="黑体" w:cs="仿宋_GB2312"/>
          <w:sz w:val="28"/>
          <w:szCs w:val="28"/>
          <w:highlight w:val="none"/>
        </w:rPr>
        <w:t xml:space="preserve"> </w:t>
      </w:r>
      <w:r>
        <w:rPr>
          <w:rFonts w:hint="eastAsia" w:ascii="黑体" w:hAnsi="黑体" w:eastAsia="黑体" w:cs="仿宋_GB2312"/>
          <w:sz w:val="28"/>
          <w:szCs w:val="28"/>
          <w:highlight w:val="none"/>
          <w:lang w:eastAsia="zh-CN"/>
        </w:rPr>
        <w:t>服装设计与工艺</w:t>
      </w:r>
      <w:r>
        <w:rPr>
          <w:rFonts w:ascii="黑体" w:hAnsi="黑体" w:eastAsia="黑体" w:cs="仿宋_GB2312"/>
          <w:sz w:val="28"/>
          <w:szCs w:val="28"/>
          <w:highlight w:val="none"/>
        </w:rPr>
        <w:t>专业岗位实习内容</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54"/>
        <w:gridCol w:w="1444"/>
        <w:gridCol w:w="915"/>
        <w:gridCol w:w="2925"/>
        <w:gridCol w:w="30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4" w:type="dxa"/>
          </w:tcPr>
          <w:p>
            <w:pPr>
              <w:adjustRightInd w:val="0"/>
              <w:snapToGrid w:val="0"/>
              <w:spacing w:line="440" w:lineRule="exact"/>
              <w:jc w:val="center"/>
              <w:rPr>
                <w:rFonts w:ascii="黑体" w:hAnsi="黑体" w:eastAsia="黑体" w:cs="仿宋_GB2312"/>
                <w:sz w:val="28"/>
                <w:szCs w:val="28"/>
                <w:highlight w:val="none"/>
              </w:rPr>
            </w:pPr>
            <w:r>
              <w:rPr>
                <w:rFonts w:hint="eastAsia" w:ascii="黑体" w:hAnsi="黑体" w:eastAsia="黑体"/>
                <w:szCs w:val="21"/>
                <w:highlight w:val="none"/>
              </w:rPr>
              <w:t>序号</w:t>
            </w:r>
          </w:p>
        </w:tc>
        <w:tc>
          <w:tcPr>
            <w:tcW w:w="1444" w:type="dxa"/>
          </w:tcPr>
          <w:p>
            <w:pPr>
              <w:adjustRightInd w:val="0"/>
              <w:snapToGrid w:val="0"/>
              <w:spacing w:line="440" w:lineRule="exact"/>
              <w:jc w:val="center"/>
              <w:rPr>
                <w:rFonts w:ascii="黑体" w:hAnsi="黑体" w:eastAsia="黑体" w:cs="仿宋_GB2312"/>
                <w:sz w:val="28"/>
                <w:szCs w:val="28"/>
                <w:highlight w:val="none"/>
              </w:rPr>
            </w:pPr>
            <w:r>
              <w:rPr>
                <w:rFonts w:hint="eastAsia" w:ascii="黑体" w:hAnsi="黑体" w:eastAsia="黑体"/>
                <w:szCs w:val="21"/>
                <w:highlight w:val="none"/>
              </w:rPr>
              <w:t>实习项目</w:t>
            </w:r>
          </w:p>
        </w:tc>
        <w:tc>
          <w:tcPr>
            <w:tcW w:w="915" w:type="dxa"/>
          </w:tcPr>
          <w:p>
            <w:pPr>
              <w:adjustRightInd w:val="0"/>
              <w:snapToGrid w:val="0"/>
              <w:spacing w:line="440" w:lineRule="exact"/>
              <w:jc w:val="center"/>
              <w:rPr>
                <w:rFonts w:ascii="黑体" w:hAnsi="黑体" w:eastAsia="黑体" w:cs="仿宋_GB2312"/>
                <w:sz w:val="28"/>
                <w:szCs w:val="28"/>
                <w:highlight w:val="none"/>
              </w:rPr>
            </w:pPr>
            <w:r>
              <w:rPr>
                <w:rFonts w:hint="eastAsia" w:ascii="黑体" w:hAnsi="黑体" w:eastAsia="黑体"/>
                <w:szCs w:val="21"/>
                <w:highlight w:val="none"/>
              </w:rPr>
              <w:t>时间</w:t>
            </w:r>
          </w:p>
        </w:tc>
        <w:tc>
          <w:tcPr>
            <w:tcW w:w="2925" w:type="dxa"/>
          </w:tcPr>
          <w:p>
            <w:pPr>
              <w:adjustRightInd w:val="0"/>
              <w:snapToGrid w:val="0"/>
              <w:spacing w:line="440" w:lineRule="exact"/>
              <w:jc w:val="center"/>
              <w:rPr>
                <w:rFonts w:ascii="黑体" w:hAnsi="黑体" w:eastAsia="黑体" w:cs="仿宋_GB2312"/>
                <w:sz w:val="28"/>
                <w:szCs w:val="28"/>
                <w:highlight w:val="none"/>
              </w:rPr>
            </w:pPr>
            <w:r>
              <w:rPr>
                <w:rFonts w:hint="eastAsia" w:ascii="黑体" w:hAnsi="黑体" w:eastAsia="黑体"/>
                <w:szCs w:val="21"/>
                <w:highlight w:val="none"/>
              </w:rPr>
              <w:t>工作任务</w:t>
            </w:r>
          </w:p>
        </w:tc>
        <w:tc>
          <w:tcPr>
            <w:tcW w:w="3022" w:type="dxa"/>
          </w:tcPr>
          <w:p>
            <w:pPr>
              <w:adjustRightInd w:val="0"/>
              <w:snapToGrid w:val="0"/>
              <w:spacing w:line="440" w:lineRule="exact"/>
              <w:jc w:val="center"/>
              <w:rPr>
                <w:rFonts w:ascii="黑体" w:hAnsi="黑体" w:eastAsia="黑体" w:cs="仿宋_GB2312"/>
                <w:sz w:val="28"/>
                <w:szCs w:val="28"/>
                <w:highlight w:val="none"/>
              </w:rPr>
            </w:pPr>
            <w:r>
              <w:rPr>
                <w:rFonts w:hint="eastAsia" w:ascii="黑体" w:hAnsi="黑体" w:eastAsia="黑体"/>
                <w:szCs w:val="21"/>
                <w:highlight w:val="none"/>
              </w:rPr>
              <w:t>职业技能与素养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1" w:hRule="atLeast"/>
          <w:jc w:val="center"/>
        </w:trPr>
        <w:tc>
          <w:tcPr>
            <w:tcW w:w="754" w:type="dxa"/>
            <w:vAlign w:val="center"/>
          </w:tcPr>
          <w:p>
            <w:pPr>
              <w:adjustRightInd w:val="0"/>
              <w:snapToGrid w:val="0"/>
              <w:jc w:val="center"/>
              <w:rPr>
                <w:rFonts w:ascii="黑体" w:hAnsi="黑体" w:eastAsia="黑体" w:cs="仿宋_GB2312"/>
                <w:sz w:val="24"/>
                <w:szCs w:val="24"/>
                <w:highlight w:val="none"/>
              </w:rPr>
            </w:pPr>
            <w:r>
              <w:rPr>
                <w:rFonts w:hint="eastAsia" w:ascii="仿宋_GB2312" w:hAnsi="仿宋_GB2312" w:eastAsia="仿宋_GB2312" w:cs="仿宋_GB2312"/>
                <w:sz w:val="24"/>
                <w:szCs w:val="24"/>
                <w:highlight w:val="none"/>
              </w:rPr>
              <w:t>1</w:t>
            </w:r>
          </w:p>
        </w:tc>
        <w:tc>
          <w:tcPr>
            <w:tcW w:w="1444" w:type="dxa"/>
            <w:vAlign w:val="center"/>
          </w:tcPr>
          <w:p>
            <w:pPr>
              <w:adjustRightInd w:val="0"/>
              <w:snapToGrid w:val="0"/>
              <w:jc w:val="center"/>
              <w:rPr>
                <w:rFonts w:hint="eastAsia" w:ascii="仿宋_GB2312" w:hAnsi="仿宋_GB2312" w:eastAsia="仿宋_GB2312" w:cs="仿宋_GB2312"/>
                <w:spacing w:val="-2"/>
                <w:sz w:val="24"/>
                <w:szCs w:val="24"/>
                <w:highlight w:val="none"/>
              </w:rPr>
            </w:pPr>
            <w:r>
              <w:rPr>
                <w:rFonts w:hint="eastAsia" w:ascii="仿宋_GB2312" w:hAnsi="仿宋_GB2312" w:eastAsia="仿宋_GB2312" w:cs="仿宋_GB2312"/>
                <w:spacing w:val="-2"/>
                <w:sz w:val="24"/>
                <w:szCs w:val="24"/>
                <w:highlight w:val="none"/>
              </w:rPr>
              <w:t>岗前</w:t>
            </w:r>
          </w:p>
          <w:p>
            <w:pPr>
              <w:adjustRightInd w:val="0"/>
              <w:snapToGrid w:val="0"/>
              <w:jc w:val="center"/>
              <w:rPr>
                <w:rFonts w:ascii="黑体" w:hAnsi="黑体" w:eastAsia="黑体" w:cs="仿宋_GB2312"/>
                <w:sz w:val="24"/>
                <w:szCs w:val="24"/>
                <w:highlight w:val="none"/>
              </w:rPr>
            </w:pPr>
            <w:r>
              <w:rPr>
                <w:rFonts w:hint="eastAsia" w:ascii="仿宋_GB2312" w:hAnsi="仿宋_GB2312" w:eastAsia="仿宋_GB2312" w:cs="仿宋_GB2312"/>
                <w:spacing w:val="-2"/>
                <w:sz w:val="24"/>
                <w:szCs w:val="24"/>
                <w:highlight w:val="none"/>
              </w:rPr>
              <w:t>培训</w:t>
            </w:r>
          </w:p>
        </w:tc>
        <w:tc>
          <w:tcPr>
            <w:tcW w:w="915" w:type="dxa"/>
            <w:vAlign w:val="center"/>
          </w:tcPr>
          <w:p>
            <w:pPr>
              <w:adjustRightInd w:val="0"/>
              <w:snapToGrid w:val="0"/>
              <w:jc w:val="center"/>
              <w:rPr>
                <w:rFonts w:ascii="黑体" w:hAnsi="黑体" w:eastAsia="黑体" w:cs="仿宋_GB2312"/>
                <w:sz w:val="24"/>
                <w:szCs w:val="24"/>
                <w:highlight w:val="none"/>
              </w:rPr>
            </w:pPr>
            <w:r>
              <w:rPr>
                <w:rFonts w:hint="eastAsia" w:ascii="仿宋_GB2312" w:hAnsi="仿宋_GB2312" w:eastAsia="仿宋_GB2312" w:cs="仿宋_GB2312"/>
                <w:spacing w:val="-2"/>
                <w:sz w:val="24"/>
                <w:szCs w:val="24"/>
                <w:highlight w:val="none"/>
              </w:rPr>
              <w:t>2周</w:t>
            </w:r>
          </w:p>
        </w:tc>
        <w:tc>
          <w:tcPr>
            <w:tcW w:w="2925" w:type="dxa"/>
          </w:tcPr>
          <w:p>
            <w:pPr>
              <w:adjustRightInd w:val="0"/>
              <w:snapToGrid w:val="0"/>
              <w:jc w:val="left"/>
              <w:rPr>
                <w:rFonts w:hint="eastAsia" w:ascii="仿宋_GB2312" w:hAnsi="仿宋_GB2312" w:eastAsia="仿宋_GB2312" w:cs="仿宋_GB2312"/>
                <w:spacing w:val="-1"/>
                <w:sz w:val="24"/>
                <w:szCs w:val="24"/>
                <w:highlight w:val="none"/>
                <w:lang w:val="en-US" w:eastAsia="zh-CN"/>
              </w:rPr>
            </w:pPr>
            <w:r>
              <w:rPr>
                <w:rFonts w:hint="eastAsia" w:ascii="仿宋_GB2312" w:hAnsi="仿宋_GB2312" w:eastAsia="仿宋_GB2312" w:cs="仿宋_GB2312"/>
                <w:spacing w:val="-1"/>
                <w:sz w:val="24"/>
                <w:szCs w:val="24"/>
                <w:highlight w:val="none"/>
                <w:lang w:val="en-US" w:eastAsia="zh-CN"/>
              </w:rPr>
              <w:t>1.安全生产法律法规与企业各项规章制度学习；</w:t>
            </w:r>
          </w:p>
          <w:p>
            <w:pPr>
              <w:adjustRightInd w:val="0"/>
              <w:snapToGrid w:val="0"/>
              <w:jc w:val="left"/>
              <w:rPr>
                <w:rFonts w:hint="eastAsia" w:ascii="仿宋_GB2312" w:hAnsi="仿宋_GB2312" w:eastAsia="仿宋_GB2312" w:cs="仿宋_GB2312"/>
                <w:spacing w:val="-1"/>
                <w:sz w:val="24"/>
                <w:szCs w:val="24"/>
                <w:highlight w:val="none"/>
                <w:lang w:val="en-US" w:eastAsia="zh-CN"/>
              </w:rPr>
            </w:pPr>
            <w:r>
              <w:rPr>
                <w:rFonts w:hint="eastAsia" w:ascii="仿宋_GB2312" w:hAnsi="仿宋_GB2312" w:eastAsia="仿宋_GB2312" w:cs="仿宋_GB2312"/>
                <w:spacing w:val="-1"/>
                <w:sz w:val="24"/>
                <w:szCs w:val="24"/>
                <w:highlight w:val="none"/>
                <w:lang w:val="en-US" w:eastAsia="zh-CN"/>
              </w:rPr>
              <w:t>2.参观服装企业，了解企业文化；</w:t>
            </w:r>
          </w:p>
          <w:p>
            <w:pPr>
              <w:adjustRightInd w:val="0"/>
              <w:snapToGrid w:val="0"/>
              <w:jc w:val="left"/>
              <w:rPr>
                <w:rFonts w:hint="eastAsia" w:ascii="仿宋_GB2312" w:hAnsi="仿宋_GB2312" w:eastAsia="仿宋_GB2312" w:cs="仿宋_GB2312"/>
                <w:spacing w:val="-1"/>
                <w:sz w:val="24"/>
                <w:szCs w:val="24"/>
                <w:highlight w:val="none"/>
                <w:lang w:val="en-US" w:eastAsia="zh-CN"/>
              </w:rPr>
            </w:pPr>
            <w:r>
              <w:rPr>
                <w:rFonts w:hint="eastAsia" w:ascii="仿宋_GB2312" w:hAnsi="仿宋_GB2312" w:eastAsia="仿宋_GB2312" w:cs="仿宋_GB2312"/>
                <w:spacing w:val="-1"/>
                <w:sz w:val="24"/>
                <w:szCs w:val="24"/>
                <w:highlight w:val="none"/>
                <w:lang w:val="en-US" w:eastAsia="zh-CN"/>
              </w:rPr>
              <w:t>3.企业环境体验、生产规模、企业文化、组织架构学习；</w:t>
            </w:r>
          </w:p>
          <w:p>
            <w:pPr>
              <w:adjustRightInd w:val="0"/>
              <w:snapToGrid w:val="0"/>
              <w:jc w:val="left"/>
              <w:rPr>
                <w:rFonts w:hint="eastAsia" w:ascii="仿宋_GB2312" w:hAnsi="仿宋_GB2312" w:eastAsia="仿宋_GB2312" w:cs="仿宋_GB2312"/>
                <w:spacing w:val="-1"/>
                <w:sz w:val="24"/>
                <w:szCs w:val="24"/>
                <w:highlight w:val="none"/>
                <w:lang w:val="en-US" w:eastAsia="zh-CN"/>
              </w:rPr>
            </w:pPr>
            <w:r>
              <w:rPr>
                <w:rFonts w:hint="eastAsia" w:ascii="仿宋_GB2312" w:hAnsi="仿宋_GB2312" w:eastAsia="仿宋_GB2312" w:cs="仿宋_GB2312"/>
                <w:spacing w:val="-1"/>
                <w:sz w:val="24"/>
                <w:szCs w:val="24"/>
                <w:highlight w:val="none"/>
                <w:lang w:val="en-US" w:eastAsia="zh-CN"/>
              </w:rPr>
              <w:t>4.服装设计、生产、销售、陈列等安全操作规范学习与训练；</w:t>
            </w:r>
          </w:p>
          <w:p>
            <w:pPr>
              <w:adjustRightInd w:val="0"/>
              <w:snapToGrid w:val="0"/>
              <w:jc w:val="left"/>
              <w:rPr>
                <w:rFonts w:hint="eastAsia" w:ascii="仿宋_GB2312" w:hAnsi="仿宋_GB2312" w:eastAsia="仿宋_GB2312" w:cs="仿宋_GB2312"/>
                <w:spacing w:val="-1"/>
                <w:sz w:val="24"/>
                <w:szCs w:val="24"/>
                <w:highlight w:val="none"/>
                <w:lang w:val="en-US" w:eastAsia="zh-CN"/>
              </w:rPr>
            </w:pPr>
            <w:r>
              <w:rPr>
                <w:rFonts w:hint="eastAsia" w:ascii="仿宋_GB2312" w:hAnsi="仿宋_GB2312" w:eastAsia="仿宋_GB2312" w:cs="仿宋_GB2312"/>
                <w:spacing w:val="-1"/>
                <w:sz w:val="24"/>
                <w:szCs w:val="24"/>
                <w:highlight w:val="none"/>
                <w:lang w:val="en-US" w:eastAsia="zh-CN"/>
              </w:rPr>
              <w:t>5.企业岗位工作内容与作业流程</w:t>
            </w:r>
          </w:p>
          <w:p>
            <w:pPr>
              <w:adjustRightInd w:val="0"/>
              <w:snapToGrid w:val="0"/>
              <w:jc w:val="left"/>
              <w:rPr>
                <w:rFonts w:hint="eastAsia" w:ascii="黑体" w:hAnsi="黑体" w:eastAsia="仿宋_GB2312" w:cs="仿宋_GB2312"/>
                <w:sz w:val="24"/>
                <w:szCs w:val="24"/>
                <w:highlight w:val="none"/>
                <w:lang w:eastAsia="zh-CN"/>
              </w:rPr>
            </w:pPr>
            <w:r>
              <w:rPr>
                <w:rFonts w:hint="eastAsia" w:ascii="仿宋_GB2312" w:hAnsi="仿宋_GB2312" w:eastAsia="仿宋_GB2312" w:cs="仿宋_GB2312"/>
                <w:spacing w:val="-1"/>
                <w:sz w:val="24"/>
                <w:szCs w:val="24"/>
                <w:highlight w:val="none"/>
                <w:lang w:val="en-US" w:eastAsia="zh-CN"/>
              </w:rPr>
              <w:t>学习。</w:t>
            </w:r>
          </w:p>
        </w:tc>
        <w:tc>
          <w:tcPr>
            <w:tcW w:w="3022" w:type="dxa"/>
          </w:tcPr>
          <w:p>
            <w:pPr>
              <w:pStyle w:val="21"/>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both"/>
              <w:textAlignment w:val="auto"/>
              <w:rPr>
                <w:rFonts w:hint="eastAsia" w:ascii="仿宋_GB2312" w:hAnsi="仿宋_GB2312" w:eastAsia="仿宋_GB2312" w:cs="仿宋_GB2312"/>
                <w:spacing w:val="5"/>
                <w:sz w:val="24"/>
                <w:szCs w:val="24"/>
                <w:highlight w:val="none"/>
              </w:rPr>
            </w:pPr>
            <w:r>
              <w:rPr>
                <w:rFonts w:hint="eastAsia" w:ascii="仿宋_GB2312" w:hAnsi="仿宋_GB2312" w:eastAsia="仿宋_GB2312" w:cs="仿宋_GB2312"/>
                <w:spacing w:val="2"/>
                <w:sz w:val="24"/>
                <w:szCs w:val="24"/>
                <w:highlight w:val="none"/>
                <w:lang w:val="en-US" w:eastAsia="zh-CN"/>
              </w:rPr>
              <w:t>1.学习领会岗位实习手册内容，能够合理制定个人实习计划和目标；</w:t>
            </w:r>
          </w:p>
          <w:p>
            <w:pPr>
              <w:pStyle w:val="21"/>
              <w:keepNext w:val="0"/>
              <w:keepLines w:val="0"/>
              <w:pageBreakBefore w:val="0"/>
              <w:widowControl w:val="0"/>
              <w:numPr>
                <w:ilvl w:val="0"/>
                <w:numId w:val="0"/>
              </w:numPr>
              <w:kinsoku/>
              <w:wordWrap/>
              <w:overflowPunct/>
              <w:topLinePunct w:val="0"/>
              <w:autoSpaceDE/>
              <w:autoSpaceDN/>
              <w:bidi w:val="0"/>
              <w:adjustRightInd/>
              <w:snapToGrid/>
              <w:spacing w:line="360" w:lineRule="exact"/>
              <w:ind w:right="0" w:rightChars="0"/>
              <w:jc w:val="left"/>
              <w:textAlignment w:val="auto"/>
              <w:rPr>
                <w:rFonts w:hint="eastAsia" w:ascii="仿宋_GB2312" w:hAnsi="仿宋_GB2312" w:eastAsia="仿宋_GB2312" w:cs="仿宋_GB2312"/>
                <w:spacing w:val="3"/>
                <w:sz w:val="24"/>
                <w:szCs w:val="24"/>
                <w:highlight w:val="none"/>
                <w:lang w:eastAsia="zh-CN"/>
              </w:rPr>
            </w:pPr>
            <w:r>
              <w:rPr>
                <w:rFonts w:hint="eastAsia" w:ascii="仿宋_GB2312" w:hAnsi="仿宋_GB2312" w:eastAsia="仿宋_GB2312" w:cs="仿宋_GB2312"/>
                <w:spacing w:val="2"/>
                <w:sz w:val="24"/>
                <w:szCs w:val="24"/>
                <w:highlight w:val="none"/>
                <w:lang w:val="en-US" w:eastAsia="zh-CN"/>
              </w:rPr>
              <w:t>2.</w:t>
            </w:r>
            <w:r>
              <w:rPr>
                <w:rFonts w:hint="eastAsia" w:ascii="仿宋_GB2312" w:hAnsi="仿宋_GB2312" w:eastAsia="仿宋_GB2312" w:cs="仿宋_GB2312"/>
                <w:spacing w:val="3"/>
                <w:sz w:val="24"/>
                <w:szCs w:val="24"/>
                <w:highlight w:val="none"/>
                <w:lang w:eastAsia="zh-CN"/>
              </w:rPr>
              <w:t>增强学生对行业和专业的认识和理解；</w:t>
            </w:r>
          </w:p>
          <w:p>
            <w:pPr>
              <w:pStyle w:val="21"/>
              <w:jc w:val="left"/>
              <w:rPr>
                <w:rFonts w:hint="default" w:ascii="黑体" w:hAnsi="黑体" w:eastAsia="黑体" w:cs="仿宋_GB2312"/>
                <w:sz w:val="24"/>
                <w:szCs w:val="24"/>
                <w:highlight w:val="none"/>
                <w:lang w:val="en-US"/>
              </w:rPr>
            </w:pPr>
            <w:r>
              <w:rPr>
                <w:rFonts w:hint="eastAsia" w:ascii="仿宋_GB2312" w:hAnsi="仿宋_GB2312" w:eastAsia="仿宋_GB2312" w:cs="仿宋_GB2312"/>
                <w:spacing w:val="3"/>
                <w:sz w:val="24"/>
                <w:szCs w:val="24"/>
                <w:highlight w:val="none"/>
                <w:lang w:val="en-US" w:eastAsia="zh-CN"/>
              </w:rPr>
              <w:t>3.</w:t>
            </w:r>
            <w:r>
              <w:rPr>
                <w:rFonts w:hint="eastAsia" w:ascii="仿宋_GB2312" w:hAnsi="仿宋_GB2312" w:eastAsia="仿宋_GB2312" w:cs="仿宋_GB2312"/>
                <w:spacing w:val="2"/>
                <w:sz w:val="24"/>
                <w:szCs w:val="24"/>
                <w:highlight w:val="none"/>
              </w:rPr>
              <w:t>能够遵守安全生产管理制度和</w:t>
            </w:r>
            <w:r>
              <w:rPr>
                <w:rFonts w:hint="eastAsia" w:ascii="仿宋_GB2312" w:hAnsi="仿宋_GB2312" w:eastAsia="仿宋_GB2312" w:cs="仿宋_GB2312"/>
                <w:spacing w:val="3"/>
                <w:sz w:val="24"/>
                <w:szCs w:val="24"/>
                <w:highlight w:val="none"/>
              </w:rPr>
              <w:t>法律法规，树立良好的职业道德</w:t>
            </w:r>
            <w:r>
              <w:rPr>
                <w:rFonts w:hint="eastAsia" w:ascii="仿宋_GB2312" w:hAnsi="仿宋_GB2312" w:eastAsia="仿宋_GB2312" w:cs="仿宋_GB2312"/>
                <w:spacing w:val="3"/>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4" w:type="dxa"/>
            <w:vAlign w:val="center"/>
          </w:tcPr>
          <w:p>
            <w:pPr>
              <w:adjustRightInd w:val="0"/>
              <w:snapToGrid w:val="0"/>
              <w:jc w:val="center"/>
              <w:rPr>
                <w:rFonts w:ascii="黑体" w:hAnsi="黑体" w:eastAsia="黑体" w:cs="仿宋_GB2312"/>
                <w:sz w:val="28"/>
                <w:szCs w:val="28"/>
              </w:rPr>
            </w:pPr>
            <w:r>
              <w:rPr>
                <w:rFonts w:hint="eastAsia" w:ascii="仿宋_GB2312" w:hAnsi="仿宋_GB2312" w:eastAsia="仿宋_GB2312" w:cs="仿宋_GB2312"/>
                <w:szCs w:val="21"/>
              </w:rPr>
              <w:t>2</w:t>
            </w:r>
          </w:p>
        </w:tc>
        <w:tc>
          <w:tcPr>
            <w:tcW w:w="1444" w:type="dxa"/>
            <w:vAlign w:val="center"/>
          </w:tcPr>
          <w:p>
            <w:pPr>
              <w:pStyle w:val="21"/>
              <w:keepNext w:val="0"/>
              <w:keepLines w:val="0"/>
              <w:pageBreakBefore w:val="0"/>
              <w:widowControl w:val="0"/>
              <w:kinsoku/>
              <w:wordWrap/>
              <w:overflowPunct/>
              <w:topLinePunct w:val="0"/>
              <w:autoSpaceDE/>
              <w:autoSpaceDN/>
              <w:bidi w:val="0"/>
              <w:adjustRightInd/>
              <w:snapToGrid/>
              <w:spacing w:line="360" w:lineRule="exact"/>
              <w:ind w:left="0" w:right="0" w:hanging="19"/>
              <w:jc w:val="center"/>
              <w:textAlignment w:val="auto"/>
              <w:rPr>
                <w:rFonts w:hint="eastAsia" w:ascii="仿宋_GB2312" w:hAnsi="仿宋_GB2312" w:eastAsia="仿宋_GB2312" w:cs="仿宋_GB2312"/>
                <w:spacing w:val="-2"/>
                <w:kern w:val="2"/>
                <w:sz w:val="24"/>
                <w:szCs w:val="24"/>
                <w:lang w:val="en-US" w:eastAsia="zh-CN" w:bidi="ar-SA"/>
              </w:rPr>
            </w:pPr>
            <w:r>
              <w:rPr>
                <w:rFonts w:hint="eastAsia" w:ascii="仿宋_GB2312" w:hAnsi="仿宋_GB2312" w:eastAsia="仿宋_GB2312" w:cs="仿宋_GB2312"/>
                <w:spacing w:val="-2"/>
                <w:kern w:val="2"/>
                <w:sz w:val="24"/>
                <w:szCs w:val="24"/>
                <w:lang w:val="en-US" w:eastAsia="zh-CN" w:bidi="ar-SA"/>
              </w:rPr>
              <w:t>生产车间</w:t>
            </w:r>
          </w:p>
          <w:p>
            <w:pPr>
              <w:pStyle w:val="21"/>
              <w:ind w:firstLine="99"/>
              <w:jc w:val="center"/>
              <w:rPr>
                <w:rFonts w:hint="eastAsia" w:ascii="仿宋_GB2312" w:hAnsi="仿宋_GB2312" w:eastAsia="仿宋_GB2312" w:cs="仿宋_GB2312"/>
                <w:spacing w:val="-2"/>
                <w:kern w:val="2"/>
                <w:sz w:val="24"/>
                <w:szCs w:val="24"/>
                <w:lang w:val="en-US" w:eastAsia="zh-CN" w:bidi="ar-SA"/>
              </w:rPr>
            </w:pPr>
            <w:r>
              <w:rPr>
                <w:rFonts w:hint="eastAsia" w:ascii="仿宋_GB2312" w:hAnsi="仿宋_GB2312" w:eastAsia="仿宋_GB2312" w:cs="仿宋_GB2312"/>
                <w:spacing w:val="-2"/>
                <w:kern w:val="2"/>
                <w:sz w:val="24"/>
                <w:szCs w:val="24"/>
                <w:lang w:val="en-US" w:eastAsia="zh-CN" w:bidi="ar-SA"/>
              </w:rPr>
              <w:t>流水线</w:t>
            </w:r>
          </w:p>
          <w:p>
            <w:pPr>
              <w:pStyle w:val="21"/>
              <w:ind w:firstLine="99"/>
              <w:jc w:val="center"/>
              <w:rPr>
                <w:rFonts w:hint="eastAsia" w:ascii="仿宋_GB2312" w:hAnsi="仿宋_GB2312" w:eastAsia="仿宋_GB2312" w:cs="仿宋_GB2312"/>
                <w:spacing w:val="-1"/>
                <w:sz w:val="24"/>
                <w:szCs w:val="24"/>
                <w:lang w:eastAsia="zh-CN"/>
              </w:rPr>
            </w:pPr>
            <w:r>
              <w:rPr>
                <w:rFonts w:hint="eastAsia" w:ascii="仿宋_GB2312" w:hAnsi="仿宋_GB2312" w:eastAsia="仿宋_GB2312" w:cs="仿宋_GB2312"/>
                <w:spacing w:val="-2"/>
                <w:kern w:val="2"/>
                <w:sz w:val="24"/>
                <w:szCs w:val="24"/>
                <w:lang w:val="en-US" w:eastAsia="zh-CN" w:bidi="ar-SA"/>
              </w:rPr>
              <w:t>作业</w:t>
            </w:r>
          </w:p>
        </w:tc>
        <w:tc>
          <w:tcPr>
            <w:tcW w:w="915" w:type="dxa"/>
            <w:vAlign w:val="center"/>
          </w:tcPr>
          <w:p>
            <w:pPr>
              <w:adjustRightInd w:val="0"/>
              <w:snapToGrid w:val="0"/>
              <w:jc w:val="center"/>
              <w:rPr>
                <w:rFonts w:ascii="黑体" w:hAnsi="黑体" w:eastAsia="黑体" w:cs="仿宋_GB2312"/>
                <w:sz w:val="24"/>
                <w:szCs w:val="24"/>
              </w:rPr>
            </w:pPr>
            <w:r>
              <w:rPr>
                <w:rFonts w:hint="eastAsia" w:ascii="仿宋_GB2312" w:hAnsi="仿宋_GB2312" w:eastAsia="仿宋_GB2312" w:cs="仿宋_GB2312"/>
                <w:spacing w:val="-2"/>
                <w:kern w:val="2"/>
                <w:sz w:val="24"/>
                <w:szCs w:val="24"/>
                <w:lang w:val="en-US" w:eastAsia="zh-CN" w:bidi="ar-SA"/>
              </w:rPr>
              <w:t>22</w:t>
            </w:r>
            <w:r>
              <w:rPr>
                <w:rFonts w:hint="eastAsia" w:ascii="仿宋_GB2312" w:hAnsi="仿宋_GB2312" w:eastAsia="仿宋_GB2312" w:cs="仿宋_GB2312"/>
                <w:spacing w:val="-2"/>
                <w:kern w:val="2"/>
                <w:sz w:val="24"/>
                <w:szCs w:val="24"/>
                <w:lang w:val="en-US" w:eastAsia="en-US" w:bidi="ar-SA"/>
              </w:rPr>
              <w:t xml:space="preserve"> 周</w:t>
            </w:r>
          </w:p>
        </w:tc>
        <w:tc>
          <w:tcPr>
            <w:tcW w:w="2925" w:type="dxa"/>
          </w:tcPr>
          <w:p>
            <w:pPr>
              <w:adjustRightInd w:val="0"/>
              <w:snapToGrid w:val="0"/>
              <w:jc w:val="left"/>
              <w:rPr>
                <w:rFonts w:hint="eastAsia" w:ascii="仿宋_GB2312" w:hAnsi="仿宋_GB2312" w:eastAsia="仿宋_GB2312" w:cs="仿宋_GB2312"/>
                <w:spacing w:val="-1"/>
                <w:sz w:val="24"/>
                <w:szCs w:val="24"/>
                <w:lang w:val="en-US" w:eastAsia="zh-CN"/>
              </w:rPr>
            </w:pPr>
            <w:r>
              <w:rPr>
                <w:rFonts w:hint="eastAsia" w:ascii="仿宋_GB2312" w:hAnsi="仿宋_GB2312" w:eastAsia="仿宋_GB2312" w:cs="仿宋_GB2312"/>
                <w:spacing w:val="-1"/>
                <w:sz w:val="24"/>
                <w:szCs w:val="24"/>
                <w:lang w:val="en-US" w:eastAsia="zh-CN"/>
              </w:rPr>
              <w:t>1.了解现代服装生产模式；</w:t>
            </w:r>
          </w:p>
          <w:p>
            <w:pPr>
              <w:adjustRightInd w:val="0"/>
              <w:snapToGrid w:val="0"/>
              <w:jc w:val="left"/>
              <w:rPr>
                <w:rFonts w:hint="eastAsia" w:ascii="仿宋_GB2312" w:hAnsi="仿宋_GB2312" w:eastAsia="仿宋_GB2312" w:cs="仿宋_GB2312"/>
                <w:spacing w:val="-1"/>
                <w:sz w:val="24"/>
                <w:szCs w:val="24"/>
                <w:lang w:val="en-US" w:eastAsia="zh-CN"/>
              </w:rPr>
            </w:pPr>
            <w:r>
              <w:rPr>
                <w:rFonts w:hint="eastAsia" w:ascii="仿宋_GB2312" w:hAnsi="仿宋_GB2312" w:eastAsia="仿宋_GB2312" w:cs="仿宋_GB2312"/>
                <w:spacing w:val="-1"/>
                <w:sz w:val="24"/>
                <w:szCs w:val="24"/>
                <w:lang w:val="en-US" w:eastAsia="zh-CN"/>
              </w:rPr>
              <w:t>2.了解服装产品策划和生产的原则和基本内容；</w:t>
            </w:r>
          </w:p>
          <w:p>
            <w:pPr>
              <w:adjustRightInd w:val="0"/>
              <w:snapToGrid w:val="0"/>
              <w:jc w:val="left"/>
              <w:rPr>
                <w:rFonts w:hint="eastAsia" w:ascii="仿宋_GB2312" w:hAnsi="仿宋_GB2312" w:eastAsia="仿宋_GB2312" w:cs="仿宋_GB2312"/>
                <w:spacing w:val="-1"/>
                <w:sz w:val="24"/>
                <w:szCs w:val="24"/>
                <w:lang w:val="en-US" w:eastAsia="zh-CN"/>
              </w:rPr>
            </w:pPr>
            <w:r>
              <w:rPr>
                <w:rFonts w:hint="eastAsia" w:ascii="仿宋_GB2312" w:hAnsi="仿宋_GB2312" w:eastAsia="仿宋_GB2312" w:cs="仿宋_GB2312"/>
                <w:spacing w:val="-1"/>
                <w:sz w:val="24"/>
                <w:szCs w:val="24"/>
                <w:lang w:val="en-US" w:eastAsia="zh-CN"/>
              </w:rPr>
              <w:t>3.熟悉各流程的技术要点；</w:t>
            </w:r>
          </w:p>
          <w:p>
            <w:pPr>
              <w:adjustRightInd w:val="0"/>
              <w:snapToGrid w:val="0"/>
              <w:jc w:val="left"/>
              <w:rPr>
                <w:rFonts w:hint="eastAsia" w:ascii="仿宋_GB2312" w:hAnsi="仿宋_GB2312" w:eastAsia="仿宋_GB2312" w:cs="仿宋_GB2312"/>
                <w:spacing w:val="-1"/>
                <w:sz w:val="24"/>
                <w:szCs w:val="24"/>
                <w:lang w:val="en-US" w:eastAsia="zh-CN"/>
              </w:rPr>
            </w:pPr>
            <w:r>
              <w:rPr>
                <w:rFonts w:hint="eastAsia" w:ascii="仿宋_GB2312" w:hAnsi="仿宋_GB2312" w:eastAsia="仿宋_GB2312" w:cs="仿宋_GB2312"/>
                <w:spacing w:val="-1"/>
                <w:sz w:val="24"/>
                <w:szCs w:val="24"/>
                <w:lang w:val="en-US" w:eastAsia="zh-CN"/>
              </w:rPr>
              <w:t>4.参与服装生产管理实习；</w:t>
            </w:r>
          </w:p>
          <w:p>
            <w:pPr>
              <w:adjustRightInd w:val="0"/>
              <w:snapToGrid w:val="0"/>
              <w:jc w:val="left"/>
              <w:rPr>
                <w:rFonts w:hint="eastAsia" w:ascii="仿宋_GB2312" w:hAnsi="仿宋_GB2312" w:eastAsia="仿宋_GB2312" w:cs="仿宋_GB2312"/>
                <w:spacing w:val="-1"/>
                <w:sz w:val="24"/>
                <w:szCs w:val="24"/>
                <w:lang w:val="en-US" w:eastAsia="zh-CN"/>
              </w:rPr>
            </w:pPr>
            <w:r>
              <w:rPr>
                <w:rFonts w:hint="eastAsia" w:ascii="仿宋_GB2312" w:hAnsi="仿宋_GB2312" w:eastAsia="仿宋_GB2312" w:cs="仿宋_GB2312"/>
                <w:spacing w:val="-1"/>
                <w:sz w:val="24"/>
                <w:szCs w:val="24"/>
                <w:lang w:val="en-US" w:eastAsia="zh-CN"/>
              </w:rPr>
              <w:t>5.掌握所用设备操作规范；</w:t>
            </w:r>
          </w:p>
          <w:p>
            <w:pPr>
              <w:adjustRightInd w:val="0"/>
              <w:snapToGrid w:val="0"/>
              <w:jc w:val="left"/>
              <w:rPr>
                <w:rFonts w:hint="eastAsia" w:ascii="仿宋_GB2312" w:hAnsi="仿宋_GB2312" w:eastAsia="仿宋_GB2312" w:cs="仿宋_GB2312"/>
                <w:spacing w:val="-1"/>
                <w:sz w:val="24"/>
                <w:szCs w:val="24"/>
                <w:lang w:val="en-US" w:eastAsia="zh-CN"/>
              </w:rPr>
            </w:pPr>
            <w:r>
              <w:rPr>
                <w:rFonts w:hint="eastAsia" w:ascii="仿宋_GB2312" w:hAnsi="仿宋_GB2312" w:eastAsia="仿宋_GB2312" w:cs="仿宋_GB2312"/>
                <w:spacing w:val="-1"/>
                <w:sz w:val="24"/>
                <w:szCs w:val="24"/>
                <w:lang w:val="en-US" w:eastAsia="zh-CN"/>
              </w:rPr>
              <w:t>6.尽快熟悉服装生产流程与管理综合概况；</w:t>
            </w:r>
          </w:p>
          <w:p>
            <w:pPr>
              <w:adjustRightInd w:val="0"/>
              <w:snapToGrid w:val="0"/>
              <w:jc w:val="left"/>
              <w:rPr>
                <w:rFonts w:hint="eastAsia" w:ascii="仿宋_GB2312" w:hAnsi="仿宋_GB2312" w:eastAsia="仿宋_GB2312" w:cs="仿宋_GB2312"/>
                <w:spacing w:val="-1"/>
                <w:sz w:val="24"/>
                <w:szCs w:val="24"/>
                <w:lang w:val="en-US" w:eastAsia="zh-CN"/>
              </w:rPr>
            </w:pPr>
            <w:r>
              <w:rPr>
                <w:rFonts w:hint="eastAsia" w:ascii="仿宋_GB2312" w:hAnsi="仿宋_GB2312" w:eastAsia="仿宋_GB2312" w:cs="仿宋_GB2312"/>
                <w:spacing w:val="-1"/>
                <w:sz w:val="24"/>
                <w:szCs w:val="24"/>
                <w:lang w:val="en-US" w:eastAsia="zh-CN"/>
              </w:rPr>
              <w:t>7.掌握缝纫、裁剪、熨烫、后整、包装等工序工作任务要领，明确服装品质检验、判断、评价和控制；</w:t>
            </w:r>
          </w:p>
          <w:p>
            <w:pPr>
              <w:adjustRightInd w:val="0"/>
              <w:snapToGrid w:val="0"/>
              <w:jc w:val="left"/>
              <w:rPr>
                <w:rFonts w:ascii="黑体" w:hAnsi="黑体" w:eastAsia="黑体" w:cs="仿宋_GB2312"/>
                <w:sz w:val="24"/>
                <w:szCs w:val="24"/>
              </w:rPr>
            </w:pPr>
            <w:r>
              <w:rPr>
                <w:rFonts w:hint="eastAsia" w:ascii="仿宋_GB2312" w:hAnsi="仿宋_GB2312" w:eastAsia="仿宋_GB2312" w:cs="仿宋_GB2312"/>
                <w:spacing w:val="-1"/>
                <w:sz w:val="24"/>
                <w:szCs w:val="24"/>
                <w:lang w:val="en-US" w:eastAsia="zh-CN"/>
              </w:rPr>
              <w:t>8.体验团队协作、有效沟通及创新能力的重要性。</w:t>
            </w:r>
          </w:p>
        </w:tc>
        <w:tc>
          <w:tcPr>
            <w:tcW w:w="3022" w:type="dxa"/>
          </w:tcPr>
          <w:p>
            <w:pPr>
              <w:adjustRightInd w:val="0"/>
              <w:snapToGrid w:val="0"/>
              <w:jc w:val="left"/>
              <w:rPr>
                <w:rFonts w:hint="eastAsia" w:ascii="仿宋_GB2312" w:hAnsi="仿宋_GB2312" w:eastAsia="仿宋_GB2312" w:cs="仿宋_GB2312"/>
                <w:spacing w:val="2"/>
                <w:kern w:val="2"/>
                <w:sz w:val="24"/>
                <w:szCs w:val="24"/>
                <w:lang w:val="en-US" w:eastAsia="zh-CN" w:bidi="ar-SA"/>
              </w:rPr>
            </w:pPr>
            <w:r>
              <w:rPr>
                <w:rFonts w:hint="eastAsia" w:ascii="仿宋_GB2312" w:hAnsi="仿宋_GB2312" w:eastAsia="仿宋_GB2312" w:cs="仿宋_GB2312"/>
                <w:spacing w:val="2"/>
                <w:kern w:val="2"/>
                <w:sz w:val="24"/>
                <w:szCs w:val="24"/>
                <w:lang w:val="en-US" w:eastAsia="zh-CN" w:bidi="ar-SA"/>
              </w:rPr>
              <w:t>1.能了解生产企业规模和组织架构；</w:t>
            </w:r>
          </w:p>
          <w:p>
            <w:pPr>
              <w:adjustRightInd w:val="0"/>
              <w:snapToGrid w:val="0"/>
              <w:jc w:val="left"/>
              <w:rPr>
                <w:rFonts w:hint="eastAsia" w:ascii="仿宋_GB2312" w:hAnsi="仿宋_GB2312" w:eastAsia="仿宋_GB2312" w:cs="仿宋_GB2312"/>
                <w:spacing w:val="2"/>
                <w:kern w:val="2"/>
                <w:sz w:val="24"/>
                <w:szCs w:val="24"/>
                <w:lang w:val="en-US" w:eastAsia="zh-CN" w:bidi="ar-SA"/>
              </w:rPr>
            </w:pPr>
            <w:r>
              <w:rPr>
                <w:rFonts w:hint="eastAsia" w:ascii="仿宋_GB2312" w:hAnsi="仿宋_GB2312" w:eastAsia="仿宋_GB2312" w:cs="仿宋_GB2312"/>
                <w:spacing w:val="2"/>
                <w:kern w:val="2"/>
                <w:sz w:val="24"/>
                <w:szCs w:val="24"/>
                <w:lang w:val="en-US" w:eastAsia="zh-CN" w:bidi="ar-SA"/>
              </w:rPr>
              <w:t>2.能够了解产品生产流程；</w:t>
            </w:r>
          </w:p>
          <w:p>
            <w:pPr>
              <w:adjustRightInd w:val="0"/>
              <w:snapToGrid w:val="0"/>
              <w:jc w:val="left"/>
              <w:rPr>
                <w:rFonts w:hint="eastAsia" w:ascii="仿宋_GB2312" w:hAnsi="仿宋_GB2312" w:eastAsia="仿宋_GB2312" w:cs="仿宋_GB2312"/>
                <w:spacing w:val="2"/>
                <w:kern w:val="2"/>
                <w:sz w:val="24"/>
                <w:szCs w:val="24"/>
                <w:lang w:val="en-US" w:eastAsia="zh-CN" w:bidi="ar-SA"/>
              </w:rPr>
            </w:pPr>
            <w:r>
              <w:rPr>
                <w:rFonts w:hint="eastAsia" w:ascii="仿宋_GB2312" w:hAnsi="仿宋_GB2312" w:eastAsia="仿宋_GB2312" w:cs="仿宋_GB2312"/>
                <w:spacing w:val="2"/>
                <w:kern w:val="2"/>
                <w:sz w:val="24"/>
                <w:szCs w:val="24"/>
                <w:lang w:val="en-US" w:eastAsia="zh-CN" w:bidi="ar-SA"/>
              </w:rPr>
              <w:t>3.能够按照岗位工作要求，完成流水线工作；</w:t>
            </w:r>
          </w:p>
          <w:p>
            <w:pPr>
              <w:adjustRightInd w:val="0"/>
              <w:snapToGrid w:val="0"/>
              <w:jc w:val="left"/>
              <w:rPr>
                <w:rFonts w:hint="eastAsia" w:ascii="仿宋_GB2312" w:hAnsi="仿宋_GB2312" w:eastAsia="仿宋_GB2312" w:cs="仿宋_GB2312"/>
                <w:spacing w:val="2"/>
                <w:kern w:val="2"/>
                <w:sz w:val="24"/>
                <w:szCs w:val="24"/>
                <w:lang w:val="en-US" w:eastAsia="zh-CN" w:bidi="ar-SA"/>
              </w:rPr>
            </w:pPr>
            <w:r>
              <w:rPr>
                <w:rFonts w:hint="eastAsia" w:ascii="仿宋_GB2312" w:hAnsi="仿宋_GB2312" w:eastAsia="仿宋_GB2312" w:cs="仿宋_GB2312"/>
                <w:spacing w:val="2"/>
                <w:kern w:val="2"/>
                <w:sz w:val="24"/>
                <w:szCs w:val="24"/>
                <w:lang w:val="en-US" w:eastAsia="zh-CN" w:bidi="ar-SA"/>
              </w:rPr>
              <w:t>4.增强学生的就业竞争力；</w:t>
            </w:r>
          </w:p>
          <w:p>
            <w:pPr>
              <w:adjustRightInd w:val="0"/>
              <w:snapToGrid w:val="0"/>
              <w:jc w:val="left"/>
              <w:rPr>
                <w:rFonts w:hint="eastAsia" w:ascii="仿宋_GB2312" w:hAnsi="仿宋_GB2312" w:eastAsia="仿宋_GB2312" w:cs="仿宋_GB2312"/>
                <w:spacing w:val="2"/>
                <w:kern w:val="2"/>
                <w:sz w:val="24"/>
                <w:szCs w:val="24"/>
                <w:lang w:val="en-US" w:eastAsia="zh-CN" w:bidi="ar-SA"/>
              </w:rPr>
            </w:pPr>
            <w:r>
              <w:rPr>
                <w:rFonts w:hint="eastAsia" w:ascii="仿宋_GB2312" w:hAnsi="仿宋_GB2312" w:eastAsia="仿宋_GB2312" w:cs="仿宋_GB2312"/>
                <w:spacing w:val="2"/>
                <w:kern w:val="2"/>
                <w:sz w:val="24"/>
                <w:szCs w:val="24"/>
                <w:lang w:val="en-US" w:eastAsia="zh-CN" w:bidi="ar-SA"/>
              </w:rPr>
              <w:t>5.具备安全生产及环保意识；</w:t>
            </w:r>
          </w:p>
          <w:p>
            <w:pPr>
              <w:adjustRightInd w:val="0"/>
              <w:snapToGrid w:val="0"/>
              <w:jc w:val="left"/>
              <w:rPr>
                <w:rFonts w:hint="eastAsia" w:ascii="仿宋_GB2312" w:hAnsi="仿宋_GB2312" w:eastAsia="仿宋_GB2312" w:cs="仿宋_GB2312"/>
                <w:spacing w:val="2"/>
                <w:kern w:val="2"/>
                <w:sz w:val="24"/>
                <w:szCs w:val="24"/>
                <w:lang w:val="en-US" w:eastAsia="zh-CN" w:bidi="ar-SA"/>
              </w:rPr>
            </w:pPr>
            <w:r>
              <w:rPr>
                <w:rFonts w:hint="eastAsia" w:ascii="仿宋_GB2312" w:hAnsi="仿宋_GB2312" w:eastAsia="仿宋_GB2312" w:cs="仿宋_GB2312"/>
                <w:spacing w:val="2"/>
                <w:kern w:val="2"/>
                <w:sz w:val="24"/>
                <w:szCs w:val="24"/>
                <w:lang w:val="en-US" w:eastAsia="zh-CN" w:bidi="ar-SA"/>
              </w:rPr>
              <w:t>6.尊重领导，与人和睦共处；8.能与团队成员、客户和供应商进行有效的沟通，紧密合作；</w:t>
            </w:r>
          </w:p>
          <w:p>
            <w:pPr>
              <w:adjustRightInd w:val="0"/>
              <w:snapToGrid w:val="0"/>
              <w:jc w:val="left"/>
              <w:rPr>
                <w:rFonts w:hint="eastAsia" w:ascii="仿宋_GB2312" w:hAnsi="仿宋_GB2312" w:eastAsia="仿宋_GB2312" w:cs="仿宋_GB2312"/>
                <w:spacing w:val="2"/>
                <w:kern w:val="2"/>
                <w:sz w:val="24"/>
                <w:szCs w:val="24"/>
                <w:lang w:val="en-US" w:eastAsia="zh-CN" w:bidi="ar-SA"/>
              </w:rPr>
            </w:pPr>
            <w:r>
              <w:rPr>
                <w:rFonts w:hint="eastAsia" w:ascii="仿宋_GB2312" w:hAnsi="仿宋_GB2312" w:eastAsia="仿宋_GB2312" w:cs="仿宋_GB2312"/>
                <w:spacing w:val="2"/>
                <w:kern w:val="2"/>
                <w:sz w:val="24"/>
                <w:szCs w:val="24"/>
                <w:lang w:val="en-US" w:eastAsia="zh-CN" w:bidi="ar-SA"/>
              </w:rPr>
              <w:t>9.能在实践中不断总结经验，不断创新，能为企业提出合理化建议，提升生产效益；</w:t>
            </w:r>
          </w:p>
          <w:p>
            <w:pPr>
              <w:adjustRightInd w:val="0"/>
              <w:snapToGrid w:val="0"/>
              <w:jc w:val="left"/>
              <w:rPr>
                <w:rFonts w:ascii="黑体" w:hAnsi="黑体" w:eastAsia="黑体" w:cs="仿宋_GB2312"/>
                <w:sz w:val="24"/>
                <w:szCs w:val="24"/>
              </w:rPr>
            </w:pPr>
            <w:r>
              <w:rPr>
                <w:rFonts w:hint="eastAsia" w:ascii="仿宋_GB2312" w:hAnsi="仿宋_GB2312" w:eastAsia="仿宋_GB2312" w:cs="仿宋_GB2312"/>
                <w:spacing w:val="2"/>
                <w:kern w:val="2"/>
                <w:sz w:val="24"/>
                <w:szCs w:val="24"/>
                <w:lang w:val="en-US" w:eastAsia="zh-CN" w:bidi="ar-SA"/>
              </w:rPr>
              <w:t>10.通过实习理清自己的兴趣和职业发展方向，为未来的就业和职业发展做好准备。</w:t>
            </w:r>
          </w:p>
        </w:tc>
      </w:tr>
    </w:tbl>
    <w:p>
      <w:pPr>
        <w:keepNext w:val="0"/>
        <w:keepLines w:val="0"/>
        <w:pageBreakBefore w:val="0"/>
        <w:widowControl w:val="0"/>
        <w:kinsoku/>
        <w:wordWrap/>
        <w:overflowPunct/>
        <w:topLinePunct w:val="0"/>
        <w:autoSpaceDN/>
        <w:bidi w:val="0"/>
        <w:adjustRightInd w:val="0"/>
        <w:snapToGrid w:val="0"/>
        <w:spacing w:line="560" w:lineRule="exact"/>
        <w:ind w:firstLine="640" w:firstLineChars="200"/>
        <w:rPr>
          <w:rFonts w:hint="eastAsia" w:ascii="楷体" w:hAnsi="楷体" w:eastAsia="楷体" w:cs="楷体"/>
          <w:snapToGrid/>
          <w:color w:val="auto"/>
          <w:kern w:val="2"/>
          <w:sz w:val="32"/>
          <w:szCs w:val="32"/>
          <w:highlight w:val="none"/>
          <w:lang w:val="en-US" w:eastAsia="zh-CN" w:bidi="ar"/>
        </w:rPr>
      </w:pPr>
      <w:bookmarkStart w:id="11" w:name="bookmark11"/>
      <w:bookmarkEnd w:id="11"/>
      <w:r>
        <w:rPr>
          <w:rFonts w:hint="eastAsia" w:ascii="楷体" w:hAnsi="楷体" w:eastAsia="楷体" w:cs="楷体"/>
          <w:snapToGrid/>
          <w:color w:val="auto"/>
          <w:kern w:val="2"/>
          <w:sz w:val="32"/>
          <w:szCs w:val="32"/>
          <w:highlight w:val="none"/>
          <w:lang w:val="en-US" w:eastAsia="zh-CN" w:bidi="ar"/>
        </w:rPr>
        <w:t>（六）实习成果</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实习学生应在岗位实习结束时提交实习记录表、实习单位鉴定材料,并且必须提交以下成果中的任一项：</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（1）岗位实习总结报告一份；</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（2）实习期间形成的技术方案或论文；</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（3）实习期间完成的实物作品的图文说明材料或音视频说明材料。</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楷体" w:hAnsi="楷体" w:eastAsia="楷体" w:cs="楷体"/>
          <w:sz w:val="32"/>
          <w:szCs w:val="32"/>
        </w:rPr>
      </w:pPr>
      <w:bookmarkStart w:id="12" w:name="bookmark12"/>
      <w:bookmarkEnd w:id="12"/>
      <w:r>
        <w:rPr>
          <w:rFonts w:hint="eastAsia" w:ascii="楷体" w:hAnsi="楷体" w:eastAsia="楷体" w:cs="楷体"/>
          <w:snapToGrid/>
          <w:color w:val="auto"/>
          <w:kern w:val="2"/>
          <w:sz w:val="32"/>
          <w:szCs w:val="32"/>
          <w:highlight w:val="none"/>
          <w:lang w:val="en-US" w:eastAsia="zh-CN" w:bidi="ar"/>
        </w:rPr>
        <w:t>（七）</w:t>
      </w:r>
      <w:r>
        <w:rPr>
          <w:rFonts w:hint="eastAsia" w:ascii="楷体" w:hAnsi="楷体" w:eastAsia="楷体" w:cs="楷体"/>
          <w:sz w:val="32"/>
          <w:szCs w:val="32"/>
        </w:rPr>
        <w:t>考核评价</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ascii="仿宋_GB2312" w:eastAsia="仿宋_GB2312"/>
          <w:sz w:val="32"/>
          <w:szCs w:val="32"/>
        </w:rPr>
      </w:pPr>
      <w:r>
        <w:rPr>
          <w:rFonts w:hint="eastAsia" w:ascii="仿宋_GB2312" w:eastAsia="仿宋_GB2312"/>
          <w:sz w:val="32"/>
          <w:szCs w:val="32"/>
        </w:rPr>
        <w:t>1.考核内容</w:t>
      </w:r>
      <w:bookmarkStart w:id="13" w:name="bookmark13"/>
      <w:bookmarkEnd w:id="13"/>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学校和实习单位双方重点考核岗位实习学生的岗位工作胜任能力和职业道德素养，其中从专业技能、业务水平、实习成果等方面考核学生的岗位工作胜任能力，从出勤、工作态度与纪律、团队协作和责任意识等方面考核学生的职业道德素养，不得简单套用实习单位考勤制度、员工考核标准等对学生进行考核。</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2.考核形式</w:t>
      </w:r>
    </w:p>
    <w:p>
      <w:pPr>
        <w:pStyle w:val="6"/>
        <w:keepNext w:val="0"/>
        <w:keepLines w:val="0"/>
        <w:pageBreakBefore w:val="0"/>
        <w:widowControl w:val="0"/>
        <w:kinsoku/>
        <w:wordWrap/>
        <w:overflowPunct/>
        <w:topLinePunct w:val="0"/>
        <w:autoSpaceDN/>
        <w:bidi w:val="0"/>
        <w:spacing w:line="560" w:lineRule="exact"/>
        <w:ind w:firstLine="640" w:firstLineChars="200"/>
        <w:rPr>
          <w:rFonts w:ascii="仿宋_GB2312" w:hAnsi="Times New Roman" w:eastAsia="仿宋_GB2312" w:cs="Times New Roman"/>
          <w:sz w:val="32"/>
          <w:szCs w:val="32"/>
          <w:lang w:eastAsia="zh-CN"/>
        </w:rPr>
      </w:pPr>
      <w:bookmarkStart w:id="14" w:name="bookmark14"/>
      <w:bookmarkEnd w:id="14"/>
      <w:r>
        <w:rPr>
          <w:rFonts w:hint="eastAsia" w:ascii="仿宋_GB2312" w:hAnsi="Times New Roman" w:eastAsia="仿宋_GB2312" w:cs="Times New Roman"/>
          <w:sz w:val="32"/>
          <w:szCs w:val="32"/>
          <w:lang w:eastAsia="zh-CN"/>
        </w:rPr>
        <w:t>岗位实习考核应将过程性考核与结果性考核相结合，按照一定的比例综合计算岗位实习成绩。学生实习考核要纳入学业评价，考核成绩作为毕业的重要依据。</w:t>
      </w:r>
    </w:p>
    <w:p>
      <w:pPr>
        <w:pStyle w:val="6"/>
        <w:keepNext w:val="0"/>
        <w:keepLines w:val="0"/>
        <w:pageBreakBefore w:val="0"/>
        <w:widowControl w:val="0"/>
        <w:kinsoku/>
        <w:wordWrap/>
        <w:overflowPunct/>
        <w:topLinePunct w:val="0"/>
        <w:autoSpaceDE/>
        <w:autoSpaceDN/>
        <w:bidi w:val="0"/>
        <w:adjustRightInd/>
        <w:snapToGrid/>
        <w:spacing w:line="560" w:lineRule="exact"/>
        <w:ind w:left="0" w:leftChars="0" w:firstLine="640" w:firstLineChars="200"/>
        <w:jc w:val="both"/>
        <w:textAlignment w:val="auto"/>
        <w:rPr>
          <w:rFonts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3.考核组织</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bookmarkStart w:id="15" w:name="bookmark15"/>
      <w:bookmarkEnd w:id="15"/>
      <w:r>
        <w:rPr>
          <w:rFonts w:hint="eastAsia" w:ascii="仿宋_GB2312" w:hAnsi="Times New Roman" w:eastAsia="仿宋_GB2312" w:cs="Times New Roman"/>
          <w:sz w:val="32"/>
          <w:szCs w:val="32"/>
          <w:lang w:eastAsia="zh-CN"/>
        </w:rPr>
        <w:t>根据学校与实习单位达成的实习协议，岗位实习考核应由学校会同实习单位采取多元考核形式共同完成。实习单位负责委派岗位实习指导专门人员进行考核评价，完成企业对学生岗位实习的成绩评定，并出具相关鉴定；教学部指定学校实习指导教师进行考核评价，完成学校对学生岗位实习成绩的总评定，撰写相关评语，并组织做好学生实习考核等情况的立卷归档工作。</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楷体" w:hAnsi="楷体" w:eastAsia="楷体" w:cs="楷体"/>
          <w:sz w:val="32"/>
          <w:szCs w:val="32"/>
        </w:rPr>
      </w:pPr>
      <w:bookmarkStart w:id="16" w:name="bookmark16"/>
      <w:bookmarkEnd w:id="16"/>
      <w:r>
        <w:rPr>
          <w:rFonts w:hint="eastAsia" w:ascii="楷体" w:hAnsi="楷体" w:eastAsia="楷体" w:cs="楷体"/>
          <w:snapToGrid/>
          <w:color w:val="auto"/>
          <w:kern w:val="2"/>
          <w:sz w:val="32"/>
          <w:szCs w:val="32"/>
          <w:highlight w:val="none"/>
          <w:lang w:val="en-US" w:eastAsia="zh-CN" w:bidi="ar"/>
        </w:rPr>
        <w:t>（八）</w:t>
      </w:r>
      <w:r>
        <w:rPr>
          <w:rFonts w:hint="eastAsia" w:ascii="楷体" w:hAnsi="楷体" w:eastAsia="楷体" w:cs="楷体"/>
          <w:sz w:val="32"/>
          <w:szCs w:val="32"/>
        </w:rPr>
        <w:t>实习管理</w:t>
      </w:r>
    </w:p>
    <w:p>
      <w:pPr>
        <w:keepNext w:val="0"/>
        <w:keepLines w:val="0"/>
        <w:pageBreakBefore w:val="0"/>
        <w:widowControl w:val="0"/>
        <w:kinsoku/>
        <w:wordWrap/>
        <w:overflowPunct/>
        <w:topLinePunct w:val="0"/>
        <w:autoSpaceDE/>
        <w:autoSpaceDN/>
        <w:bidi w:val="0"/>
        <w:spacing w:line="560" w:lineRule="exact"/>
        <w:ind w:left="0" w:leftChars="0" w:firstLine="640" w:firstLineChars="200"/>
        <w:jc w:val="both"/>
        <w:textAlignment w:val="auto"/>
        <w:outlineLvl w:val="1"/>
        <w:rPr>
          <w:rFonts w:ascii="仿宋_GB2312" w:eastAsia="仿宋_GB2312"/>
          <w:sz w:val="32"/>
          <w:szCs w:val="32"/>
        </w:rPr>
      </w:pPr>
      <w:r>
        <w:rPr>
          <w:rFonts w:hint="eastAsia" w:ascii="仿宋_GB2312" w:eastAsia="仿宋_GB2312"/>
          <w:sz w:val="32"/>
          <w:szCs w:val="32"/>
        </w:rPr>
        <w:t>1.管理制度</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bookmarkStart w:id="17" w:name="bookmark17"/>
      <w:bookmarkEnd w:id="17"/>
      <w:r>
        <w:rPr>
          <w:rFonts w:hint="eastAsia" w:ascii="仿宋_GB2312" w:hAnsi="Times New Roman" w:eastAsia="仿宋_GB2312" w:cs="Times New Roman"/>
          <w:sz w:val="32"/>
          <w:szCs w:val="32"/>
          <w:lang w:eastAsia="zh-CN"/>
        </w:rPr>
        <w:t>（1）学生参加岗位实习前，学校、实习单位、学生三方必须以教育部发布的《职业院校学生岗位实习三方协议（示范文本）》 为基础签订实习协议 ，并依法严格履行协议中有关条款。</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学校应构建岗位实习管理体系和信息化学生实习管理和综合服务平台。明确学生实习工作分管校长和责任部门，建立健全学生实习管理岗位责任制和相关管理制度与运行机制，并会同实习单位制订学生实习工作具体管理办法和安全管理规定、实习学生安全及突发事件应急预案等。</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实习单位应制订岗位实习岗位培训计划，负责落实岗位实习学生的岗位培训与考核，提供岗位实习岗位，统筹安排岗位实习工作，建立岗位实习轮岗机制，并严格按照保密制度、安全制度及相关保险制度要求，对岗位实习学生进行日常管理，以及对岗位实习学生工作表现进行评价。实习单位须依法保障实习学生的基本权利和身心健康，不得违背《职业学校学生实习管理规定》和《职业院校学生岗位实习三方协议（示范文本）》安排岗位实习活动的相关要求。</w:t>
      </w:r>
    </w:p>
    <w:p>
      <w:pPr>
        <w:pStyle w:val="6"/>
        <w:keepNext w:val="0"/>
        <w:keepLines w:val="0"/>
        <w:pageBreakBefore w:val="0"/>
        <w:widowControl w:val="0"/>
        <w:kinsoku/>
        <w:wordWrap/>
        <w:overflowPunct/>
        <w:topLinePunct w:val="0"/>
        <w:autoSpaceDE/>
        <w:autoSpaceDN/>
        <w:bidi w:val="0"/>
        <w:spacing w:line="560" w:lineRule="exact"/>
        <w:ind w:left="0" w:leftChars="0" w:firstLine="640" w:firstLineChars="200"/>
        <w:jc w:val="both"/>
        <w:textAlignment w:val="auto"/>
        <w:rPr>
          <w:rFonts w:ascii="仿宋_GB2312" w:hAnsi="Times New Roman" w:eastAsia="仿宋_GB2312" w:cs="Times New Roman"/>
          <w:sz w:val="32"/>
          <w:szCs w:val="32"/>
          <w:lang w:eastAsia="zh-CN"/>
        </w:rPr>
      </w:pPr>
      <w:bookmarkStart w:id="18" w:name="bookmark18"/>
      <w:bookmarkEnd w:id="18"/>
      <w:r>
        <w:rPr>
          <w:rFonts w:hint="eastAsia" w:ascii="仿宋_GB2312" w:hAnsi="Times New Roman" w:eastAsia="仿宋_GB2312" w:cs="Times New Roman"/>
          <w:sz w:val="32"/>
          <w:szCs w:val="32"/>
          <w:lang w:eastAsia="zh-CN"/>
        </w:rPr>
        <w:t>2.过程管理</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岗位实习前。学生应积极参加岗位实习动员和安全教育，学习有关文件和安全知识，明确岗位实习的目的和要求，按要求签订职业院校学生岗位实习三方协议书，明确岗位实习任务书及实习计划，按规定办理岗位实习的所有相关手续。</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岗位实习期间。学校要和实习单位互相配合，在学生实习全过程中，加强思想政治、安全生产、道德法纪、心理健康等方面的教育。学校要和实习单位建立学生实习信息通报制度，学校安排的实习指导教师和实习单位指定的专人应当负责学生实习期间的业务指导和日常巡查工作，原则上应当每日检查并向学校和实习单位报告学生实习情况。遇到重要情况应当立即报告，不得迟报、瞒报、漏报。</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（3）岗位实习结束。学生应按岗位实习单位要求办理离岗手续，并按学校规定时间返校报到；学生应提交完整的岗位实习材料，如岗位实习记录、岗位实习总结报告等。</w:t>
      </w:r>
    </w:p>
    <w:p>
      <w:pPr>
        <w:pStyle w:val="6"/>
        <w:keepNext w:val="0"/>
        <w:keepLines w:val="0"/>
        <w:pageBreakBefore w:val="0"/>
        <w:widowControl w:val="0"/>
        <w:kinsoku/>
        <w:wordWrap/>
        <w:overflowPunct/>
        <w:topLinePunct w:val="0"/>
        <w:autoSpaceDE/>
        <w:autoSpaceDN/>
        <w:bidi w:val="0"/>
        <w:spacing w:line="560" w:lineRule="exact"/>
        <w:ind w:left="0" w:leftChars="0" w:firstLine="640" w:firstLineChars="200"/>
        <w:jc w:val="both"/>
        <w:textAlignment w:val="auto"/>
        <w:rPr>
          <w:rFonts w:ascii="仿宋_GB2312" w:hAnsi="Times New Roman" w:eastAsia="仿宋_GB2312" w:cs="Times New Roman"/>
          <w:sz w:val="32"/>
          <w:szCs w:val="32"/>
          <w:lang w:eastAsia="zh-CN"/>
        </w:rPr>
      </w:pPr>
      <w:bookmarkStart w:id="19" w:name="bookmark19"/>
      <w:bookmarkEnd w:id="19"/>
      <w:r>
        <w:rPr>
          <w:rFonts w:hint="eastAsia" w:ascii="仿宋_GB2312" w:hAnsi="Times New Roman" w:eastAsia="仿宋_GB2312" w:cs="Times New Roman"/>
          <w:sz w:val="32"/>
          <w:szCs w:val="32"/>
          <w:lang w:eastAsia="zh-CN"/>
        </w:rPr>
        <w:t>3.总结交流</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岗位实习总结应有实习学生、指导教师和实习单位专门人员参与，可以采用师生总结交流、学校与实习单位双方总结交流等多种方式进行。</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（1）学生个人总结：岗位实习期间通过每周周记，不断总结个人实习成果，实习结束后，学生要完成书面的岗位实习报告，从思想和技能两方面进行总结，并找出存在的问题或者不足之处。</w:t>
      </w:r>
    </w:p>
    <w:p>
      <w:pPr>
        <w:pStyle w:val="6"/>
        <w:keepNext w:val="0"/>
        <w:keepLines w:val="0"/>
        <w:pageBreakBefore w:val="0"/>
        <w:widowControl w:val="0"/>
        <w:kinsoku/>
        <w:wordWrap/>
        <w:overflowPunct/>
        <w:topLinePunct w:val="0"/>
        <w:autoSpaceDN/>
        <w:bidi w:val="0"/>
        <w:spacing w:line="560" w:lineRule="exact"/>
        <w:ind w:firstLine="640" w:firstLineChars="200"/>
        <w:rPr>
          <w:rFonts w:hint="eastAsia" w:ascii="仿宋_GB2312" w:hAnsi="Times New Roman" w:eastAsia="仿宋_GB2312" w:cs="Times New Roman"/>
          <w:sz w:val="32"/>
          <w:szCs w:val="32"/>
          <w:lang w:eastAsia="zh-CN"/>
        </w:rPr>
      </w:pPr>
      <w:r>
        <w:rPr>
          <w:rFonts w:hint="eastAsia" w:ascii="仿宋_GB2312" w:hAnsi="Times New Roman" w:eastAsia="仿宋_GB2312" w:cs="Times New Roman"/>
          <w:sz w:val="32"/>
          <w:szCs w:val="32"/>
          <w:lang w:eastAsia="zh-CN"/>
        </w:rPr>
        <w:t>（2）小组总结交流：岗位实习期间按小组定期开展阶段性总结交流会，交流会由学校实习指导教师、实习单位专门人员和岗位实习学生参加，交流实习体会，解决存在问题，总结经验，形成阶段性成果。</w:t>
      </w:r>
    </w:p>
    <w:p>
      <w:pPr>
        <w:pStyle w:val="6"/>
        <w:keepNext w:val="0"/>
        <w:keepLines w:val="0"/>
        <w:pageBreakBefore w:val="0"/>
        <w:widowControl w:val="0"/>
        <w:kinsoku/>
        <w:wordWrap/>
        <w:overflowPunct/>
        <w:topLinePunct w:val="0"/>
        <w:autoSpaceDN/>
        <w:bidi w:val="0"/>
        <w:spacing w:line="560" w:lineRule="exact"/>
        <w:ind w:firstLine="640" w:firstLineChars="200"/>
        <w:rPr>
          <w:rFonts w:hint="default" w:ascii="仿宋_GB2312" w:hAnsi="Times New Roman" w:eastAsia="仿宋_GB2312" w:cs="Times New Roman"/>
          <w:sz w:val="32"/>
          <w:szCs w:val="32"/>
          <w:lang w:val="en-US" w:eastAsia="zh-CN"/>
        </w:rPr>
      </w:pPr>
      <w:r>
        <w:rPr>
          <w:rFonts w:hint="eastAsia" w:ascii="仿宋_GB2312" w:hAnsi="Times New Roman" w:eastAsia="仿宋_GB2312" w:cs="Times New Roman"/>
          <w:sz w:val="32"/>
          <w:szCs w:val="32"/>
          <w:lang w:eastAsia="zh-CN"/>
        </w:rPr>
        <w:t>（3）专业总结交流：岗位实习结束后，应召开专业岗位实习总结交流会。交流会由岗位实习学校专业负责人、指导教师、实习单位专门人员和岗位实习学生参加。学校指导教师和实习单位专门人员分别作岗位实习工作总结，学生代表作岗位实习经验和体会交流汇报，并进行实习成果展示交流。</w:t>
      </w:r>
    </w:p>
    <w:p>
      <w:pPr>
        <w:keepNext w:val="0"/>
        <w:keepLines w:val="0"/>
        <w:pageBreakBefore w:val="0"/>
        <w:widowControl w:val="0"/>
        <w:kinsoku/>
        <w:wordWrap/>
        <w:overflowPunct/>
        <w:topLinePunct w:val="0"/>
        <w:autoSpaceDE/>
        <w:autoSpaceDN/>
        <w:bidi w:val="0"/>
        <w:adjustRightInd w:val="0"/>
        <w:snapToGrid w:val="0"/>
        <w:spacing w:line="560" w:lineRule="exact"/>
        <w:ind w:left="0" w:leftChars="0" w:firstLine="640" w:firstLineChars="200"/>
        <w:jc w:val="both"/>
        <w:textAlignment w:val="auto"/>
        <w:rPr>
          <w:rFonts w:hint="eastAsia" w:ascii="楷体_GB2312" w:hAnsi="仿宋_GB2312" w:eastAsia="楷体_GB2312" w:cs="仿宋_GB2312"/>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楷体_GB2312" w:hAnsi="仿宋_GB2312" w:eastAsia="楷体_GB2312" w:cs="仿宋_GB2312"/>
          <w:sz w:val="32"/>
          <w:szCs w:val="32"/>
          <w:lang w:val="en-US" w:eastAsia="zh-CN"/>
        </w:rPr>
      </w:pPr>
    </w:p>
    <w:p>
      <w:pPr>
        <w:pStyle w:val="6"/>
        <w:keepNext w:val="0"/>
        <w:keepLines w:val="0"/>
        <w:pageBreakBefore w:val="0"/>
        <w:widowControl w:val="0"/>
        <w:kinsoku/>
        <w:wordWrap/>
        <w:overflowPunct/>
        <w:topLinePunct w:val="0"/>
        <w:autoSpaceDE/>
        <w:autoSpaceDN/>
        <w:bidi w:val="0"/>
        <w:spacing w:line="560" w:lineRule="exact"/>
        <w:jc w:val="both"/>
        <w:textAlignment w:val="auto"/>
        <w:rPr>
          <w:rFonts w:ascii="方正小标宋简体" w:hAnsi="方正小标宋简体" w:eastAsia="方正小标宋简体" w:cs="方正小标宋简体"/>
          <w:kern w:val="0"/>
          <w:sz w:val="36"/>
          <w:szCs w:val="36"/>
          <w:shd w:val="clear" w:color="auto" w:fill="FFFFFF"/>
          <w:lang w:eastAsia="zh-CN" w:bidi="ar"/>
        </w:rPr>
      </w:pPr>
    </w:p>
    <w:sectPr>
      <w:pgSz w:w="11906" w:h="16838"/>
      <w:pgMar w:top="2041" w:right="1531" w:bottom="1984" w:left="1531"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B211B72-CDC7-46B0-A384-EA2AB3C823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script"/>
    <w:pitch w:val="default"/>
    <w:sig w:usb0="00000001" w:usb1="080E0000" w:usb2="00000000" w:usb3="00000000" w:csb0="00040000" w:csb1="00000000"/>
    <w:embedRegular r:id="rId2" w:fontKey="{9E28F156-F9B4-4AE8-9998-8892814D4974}"/>
  </w:font>
  <w:font w:name="仿宋_GB2312">
    <w:panose1 w:val="02010609030101010101"/>
    <w:charset w:val="86"/>
    <w:family w:val="modern"/>
    <w:pitch w:val="default"/>
    <w:sig w:usb0="00000001" w:usb1="080E0000" w:usb2="00000000" w:usb3="00000000" w:csb0="00040000" w:csb1="00000000"/>
    <w:embedRegular r:id="rId3" w:fontKey="{936DEFAB-822A-429E-A532-C5692EF7EBF2}"/>
  </w:font>
  <w:font w:name="楷体">
    <w:panose1 w:val="02010609060101010101"/>
    <w:charset w:val="86"/>
    <w:family w:val="modern"/>
    <w:pitch w:val="default"/>
    <w:sig w:usb0="800002BF" w:usb1="38CF7CFA" w:usb2="00000016" w:usb3="00000000" w:csb0="00040001" w:csb1="00000000"/>
    <w:embedRegular r:id="rId4" w:fontKey="{1DFB99DB-95F8-4803-98A4-7E195F8831C7}"/>
  </w:font>
  <w:font w:name="仿宋">
    <w:panose1 w:val="02010609060101010101"/>
    <w:charset w:val="86"/>
    <w:family w:val="modern"/>
    <w:pitch w:val="default"/>
    <w:sig w:usb0="800002BF" w:usb1="38CF7CFA" w:usb2="00000016" w:usb3="00000000" w:csb0="00040001" w:csb1="00000000"/>
    <w:embedRegular r:id="rId5" w:fontKey="{FF0FDD23-3D4F-4980-9A6E-D41BCA81D5CD}"/>
  </w:font>
  <w:font w:name="微软雅黑">
    <w:panose1 w:val="020B0503020204020204"/>
    <w:charset w:val="86"/>
    <w:family w:val="auto"/>
    <w:pitch w:val="default"/>
    <w:sig w:usb0="80000287" w:usb1="2ACF3C50" w:usb2="00000016" w:usb3="00000000" w:csb0="0004001F" w:csb1="00000000"/>
    <w:embedRegular r:id="rId6" w:fontKey="{EC7C6D19-0441-4D15-8628-7298BC92F3BD}"/>
  </w:font>
  <w:font w:name="方正小标宋_GBK">
    <w:panose1 w:val="02000000000000000000"/>
    <w:charset w:val="86"/>
    <w:family w:val="script"/>
    <w:pitch w:val="default"/>
    <w:sig w:usb0="A00002BF" w:usb1="38CF7CFA" w:usb2="00082016" w:usb3="00000000" w:csb0="00040001" w:csb1="00000000"/>
    <w:embedRegular r:id="rId7" w:fontKey="{AA9A54BF-B89E-434C-9F50-769D40855669}"/>
  </w:font>
  <w:font w:name="楷体_GB2312">
    <w:panose1 w:val="02010609030101010101"/>
    <w:charset w:val="86"/>
    <w:family w:val="modern"/>
    <w:pitch w:val="default"/>
    <w:sig w:usb0="00000001" w:usb1="080E0000" w:usb2="00000000" w:usb3="00000000" w:csb0="00040000" w:csb1="00000000"/>
    <w:embedRegular r:id="rId8" w:fontKey="{4AE9DA1A-EBDD-4FBA-BF4D-683CCBAE495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right="360" w:firstLine="360"/>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10"/>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- 1 -</w:t>
                    </w:r>
                    <w:r>
                      <w:rPr>
                        <w:sz w:val="21"/>
                        <w:szCs w:val="21"/>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4266"/>
      <w:rPr>
        <w:rFonts w:eastAsia="Times New Roman"/>
        <w:sz w:val="19"/>
        <w:szCs w:val="19"/>
      </w:rPr>
    </w:pPr>
    <w:r>
      <w:rPr>
        <w:sz w:val="19"/>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fldChar w:fldCharType="begin"/>
                          </w:r>
                          <w:r>
                            <w:instrText xml:space="preserve"> PAGE  \* MERGEFORMAT </w:instrText>
                          </w:r>
                          <w:r>
                            <w:fldChar w:fldCharType="separate"/>
                          </w:r>
                          <w:r>
                            <w:t>- 23 -</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0"/>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napToGrid w:val="0"/>
      <w:jc w:val="center"/>
      <w:rPr>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602CF"/>
    <w:multiLevelType w:val="singleLevel"/>
    <w:tmpl w:val="8C6602CF"/>
    <w:lvl w:ilvl="0" w:tentative="0">
      <w:start w:val="1"/>
      <w:numFmt w:val="chineseCounting"/>
      <w:suff w:val="nothing"/>
      <w:lvlText w:val="（%1）"/>
      <w:lvlJc w:val="left"/>
      <w:rPr>
        <w:rFonts w:hint="eastAsia"/>
      </w:rPr>
    </w:lvl>
  </w:abstractNum>
  <w:abstractNum w:abstractNumId="1">
    <w:nsid w:val="9C698608"/>
    <w:multiLevelType w:val="singleLevel"/>
    <w:tmpl w:val="9C698608"/>
    <w:lvl w:ilvl="0" w:tentative="0">
      <w:start w:val="3"/>
      <w:numFmt w:val="decimal"/>
      <w:lvlText w:val="%1."/>
      <w:lvlJc w:val="left"/>
      <w:pPr>
        <w:tabs>
          <w:tab w:val="left" w:pos="312"/>
        </w:tabs>
      </w:pPr>
    </w:lvl>
  </w:abstractNum>
  <w:abstractNum w:abstractNumId="2">
    <w:nsid w:val="C0920093"/>
    <w:multiLevelType w:val="singleLevel"/>
    <w:tmpl w:val="C0920093"/>
    <w:lvl w:ilvl="0" w:tentative="0">
      <w:start w:val="6"/>
      <w:numFmt w:val="chineseCounting"/>
      <w:suff w:val="nothing"/>
      <w:lvlText w:val="（%1）"/>
      <w:lvlJc w:val="left"/>
      <w:rPr>
        <w:rFonts w:hint="eastAsia"/>
      </w:rPr>
    </w:lvl>
  </w:abstractNum>
  <w:abstractNum w:abstractNumId="3">
    <w:nsid w:val="CBC76E8B"/>
    <w:multiLevelType w:val="singleLevel"/>
    <w:tmpl w:val="CBC76E8B"/>
    <w:lvl w:ilvl="0" w:tentative="0">
      <w:start w:val="1"/>
      <w:numFmt w:val="chineseCounting"/>
      <w:suff w:val="nothing"/>
      <w:lvlText w:val="（%1）"/>
      <w:lvlJc w:val="left"/>
      <w:rPr>
        <w:rFonts w:hint="eastAsia"/>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44"/>
  <w:drawingGridVerticalSpacing w:val="435"/>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Y1NjdmYmMwZDE4MmI0Y2FhMzVkNGU3MmIyMGRkYWMifQ=="/>
  </w:docVars>
  <w:rsids>
    <w:rsidRoot w:val="4EC94844"/>
    <w:rsid w:val="00016ECE"/>
    <w:rsid w:val="000326EE"/>
    <w:rsid w:val="0003634A"/>
    <w:rsid w:val="00055A11"/>
    <w:rsid w:val="00061E63"/>
    <w:rsid w:val="00082044"/>
    <w:rsid w:val="000D1321"/>
    <w:rsid w:val="001153C6"/>
    <w:rsid w:val="0011754B"/>
    <w:rsid w:val="00120184"/>
    <w:rsid w:val="00124ECC"/>
    <w:rsid w:val="001616D8"/>
    <w:rsid w:val="00181275"/>
    <w:rsid w:val="001A14DA"/>
    <w:rsid w:val="001B13D6"/>
    <w:rsid w:val="001D3614"/>
    <w:rsid w:val="001D5FCD"/>
    <w:rsid w:val="00221E78"/>
    <w:rsid w:val="00236268"/>
    <w:rsid w:val="00244E5C"/>
    <w:rsid w:val="00263220"/>
    <w:rsid w:val="002861B6"/>
    <w:rsid w:val="002A2774"/>
    <w:rsid w:val="002F3B6E"/>
    <w:rsid w:val="002F60DD"/>
    <w:rsid w:val="00311A5F"/>
    <w:rsid w:val="00341609"/>
    <w:rsid w:val="003E655C"/>
    <w:rsid w:val="004168D3"/>
    <w:rsid w:val="0043441A"/>
    <w:rsid w:val="0044372D"/>
    <w:rsid w:val="0045543D"/>
    <w:rsid w:val="004D3168"/>
    <w:rsid w:val="00515CD6"/>
    <w:rsid w:val="00543440"/>
    <w:rsid w:val="00562BF3"/>
    <w:rsid w:val="005747D1"/>
    <w:rsid w:val="00576EBA"/>
    <w:rsid w:val="005859F6"/>
    <w:rsid w:val="005A4713"/>
    <w:rsid w:val="006225B8"/>
    <w:rsid w:val="006240A8"/>
    <w:rsid w:val="00637163"/>
    <w:rsid w:val="00647E23"/>
    <w:rsid w:val="00662A09"/>
    <w:rsid w:val="006C42E9"/>
    <w:rsid w:val="006E7372"/>
    <w:rsid w:val="00700464"/>
    <w:rsid w:val="00710E61"/>
    <w:rsid w:val="00722C0E"/>
    <w:rsid w:val="00777080"/>
    <w:rsid w:val="007971D2"/>
    <w:rsid w:val="007C3E2F"/>
    <w:rsid w:val="007D0D61"/>
    <w:rsid w:val="007F2019"/>
    <w:rsid w:val="007F2DAE"/>
    <w:rsid w:val="0080762A"/>
    <w:rsid w:val="00810EE3"/>
    <w:rsid w:val="008B1FD7"/>
    <w:rsid w:val="008B5614"/>
    <w:rsid w:val="008E147A"/>
    <w:rsid w:val="008F37E8"/>
    <w:rsid w:val="0096193E"/>
    <w:rsid w:val="00975D66"/>
    <w:rsid w:val="00992FA5"/>
    <w:rsid w:val="009955E9"/>
    <w:rsid w:val="00A12741"/>
    <w:rsid w:val="00A37E91"/>
    <w:rsid w:val="00A816B9"/>
    <w:rsid w:val="00AA33C7"/>
    <w:rsid w:val="00AA5BA4"/>
    <w:rsid w:val="00B43C43"/>
    <w:rsid w:val="00B9383D"/>
    <w:rsid w:val="00BB549E"/>
    <w:rsid w:val="00BD5342"/>
    <w:rsid w:val="00BD7B19"/>
    <w:rsid w:val="00BF3A07"/>
    <w:rsid w:val="00BF595F"/>
    <w:rsid w:val="00C777E8"/>
    <w:rsid w:val="00C92014"/>
    <w:rsid w:val="00C954BC"/>
    <w:rsid w:val="00C958AA"/>
    <w:rsid w:val="00CA04A5"/>
    <w:rsid w:val="00CB1CE9"/>
    <w:rsid w:val="00CC31BF"/>
    <w:rsid w:val="00CC46C9"/>
    <w:rsid w:val="00CC61DF"/>
    <w:rsid w:val="00D05722"/>
    <w:rsid w:val="00D1479B"/>
    <w:rsid w:val="00D15740"/>
    <w:rsid w:val="00D30013"/>
    <w:rsid w:val="00DC1A25"/>
    <w:rsid w:val="00DC722C"/>
    <w:rsid w:val="00E00048"/>
    <w:rsid w:val="00E14040"/>
    <w:rsid w:val="00E24DCF"/>
    <w:rsid w:val="00E33B1E"/>
    <w:rsid w:val="00E46AA7"/>
    <w:rsid w:val="00E73E48"/>
    <w:rsid w:val="00E870F0"/>
    <w:rsid w:val="00E97FA6"/>
    <w:rsid w:val="00EA3677"/>
    <w:rsid w:val="00EC0504"/>
    <w:rsid w:val="00EF35F9"/>
    <w:rsid w:val="00F014B4"/>
    <w:rsid w:val="00F061FD"/>
    <w:rsid w:val="00FF3DC7"/>
    <w:rsid w:val="01205D5C"/>
    <w:rsid w:val="01311D17"/>
    <w:rsid w:val="013B0DE8"/>
    <w:rsid w:val="013D6280"/>
    <w:rsid w:val="017A16F1"/>
    <w:rsid w:val="01814321"/>
    <w:rsid w:val="01897A84"/>
    <w:rsid w:val="01AC3A93"/>
    <w:rsid w:val="01F92046"/>
    <w:rsid w:val="02083BFD"/>
    <w:rsid w:val="021F7DC1"/>
    <w:rsid w:val="02310CBD"/>
    <w:rsid w:val="02353087"/>
    <w:rsid w:val="02355837"/>
    <w:rsid w:val="024535A0"/>
    <w:rsid w:val="02466C72"/>
    <w:rsid w:val="02590097"/>
    <w:rsid w:val="02924A37"/>
    <w:rsid w:val="02AB5AF9"/>
    <w:rsid w:val="02D768EE"/>
    <w:rsid w:val="02D7696B"/>
    <w:rsid w:val="031B2C7F"/>
    <w:rsid w:val="03200295"/>
    <w:rsid w:val="03343D40"/>
    <w:rsid w:val="03647097"/>
    <w:rsid w:val="03963644"/>
    <w:rsid w:val="039B4330"/>
    <w:rsid w:val="03A34A22"/>
    <w:rsid w:val="03BD5AE4"/>
    <w:rsid w:val="03D26FB6"/>
    <w:rsid w:val="03E219EE"/>
    <w:rsid w:val="043A3F7F"/>
    <w:rsid w:val="047343F5"/>
    <w:rsid w:val="04932CE9"/>
    <w:rsid w:val="049D12CA"/>
    <w:rsid w:val="04FC6AE0"/>
    <w:rsid w:val="0501370E"/>
    <w:rsid w:val="051232AB"/>
    <w:rsid w:val="054162A1"/>
    <w:rsid w:val="054D2E98"/>
    <w:rsid w:val="054D6A14"/>
    <w:rsid w:val="058C27C0"/>
    <w:rsid w:val="05B178CA"/>
    <w:rsid w:val="05B7054C"/>
    <w:rsid w:val="05C173E2"/>
    <w:rsid w:val="05F31C91"/>
    <w:rsid w:val="05F61781"/>
    <w:rsid w:val="06001634"/>
    <w:rsid w:val="060F45F1"/>
    <w:rsid w:val="06314567"/>
    <w:rsid w:val="0686237C"/>
    <w:rsid w:val="069114AA"/>
    <w:rsid w:val="06954AF6"/>
    <w:rsid w:val="06A55A83"/>
    <w:rsid w:val="06B56F46"/>
    <w:rsid w:val="06B86A37"/>
    <w:rsid w:val="06C70A28"/>
    <w:rsid w:val="06C9323D"/>
    <w:rsid w:val="06D41C0B"/>
    <w:rsid w:val="06DB44D3"/>
    <w:rsid w:val="06E11AE9"/>
    <w:rsid w:val="06E635A4"/>
    <w:rsid w:val="06E670D4"/>
    <w:rsid w:val="07100621"/>
    <w:rsid w:val="07107A01"/>
    <w:rsid w:val="0737795B"/>
    <w:rsid w:val="0755531E"/>
    <w:rsid w:val="075D7207"/>
    <w:rsid w:val="0760636A"/>
    <w:rsid w:val="07775550"/>
    <w:rsid w:val="07802062"/>
    <w:rsid w:val="079052BE"/>
    <w:rsid w:val="079270C9"/>
    <w:rsid w:val="07980FA0"/>
    <w:rsid w:val="079E5C2C"/>
    <w:rsid w:val="07C12195"/>
    <w:rsid w:val="07CC279A"/>
    <w:rsid w:val="07F3586E"/>
    <w:rsid w:val="07F43A9E"/>
    <w:rsid w:val="0831446C"/>
    <w:rsid w:val="085207C5"/>
    <w:rsid w:val="08566A1E"/>
    <w:rsid w:val="086B7012"/>
    <w:rsid w:val="087F76A4"/>
    <w:rsid w:val="08876C3D"/>
    <w:rsid w:val="08A70B11"/>
    <w:rsid w:val="08AB6107"/>
    <w:rsid w:val="08AD7EA6"/>
    <w:rsid w:val="08CA4DCB"/>
    <w:rsid w:val="08D77648"/>
    <w:rsid w:val="08DE30FD"/>
    <w:rsid w:val="08EB6813"/>
    <w:rsid w:val="08F06A48"/>
    <w:rsid w:val="08FB0871"/>
    <w:rsid w:val="09151F1E"/>
    <w:rsid w:val="0932487E"/>
    <w:rsid w:val="0935611C"/>
    <w:rsid w:val="093738EA"/>
    <w:rsid w:val="09434CDD"/>
    <w:rsid w:val="09727371"/>
    <w:rsid w:val="097906FF"/>
    <w:rsid w:val="09864BCA"/>
    <w:rsid w:val="09931095"/>
    <w:rsid w:val="09AB4631"/>
    <w:rsid w:val="09C15C02"/>
    <w:rsid w:val="09C32DBD"/>
    <w:rsid w:val="09C676BC"/>
    <w:rsid w:val="09D71932"/>
    <w:rsid w:val="09DA6CC4"/>
    <w:rsid w:val="09F41468"/>
    <w:rsid w:val="0A05611E"/>
    <w:rsid w:val="0A0A00B0"/>
    <w:rsid w:val="0A252635"/>
    <w:rsid w:val="0A2D3298"/>
    <w:rsid w:val="0A3463D4"/>
    <w:rsid w:val="0A36114C"/>
    <w:rsid w:val="0A556F05"/>
    <w:rsid w:val="0A83110A"/>
    <w:rsid w:val="0A9D2046"/>
    <w:rsid w:val="0AAD010A"/>
    <w:rsid w:val="0AB17D93"/>
    <w:rsid w:val="0ABA2D7D"/>
    <w:rsid w:val="0AC736EC"/>
    <w:rsid w:val="0AD3735A"/>
    <w:rsid w:val="0AD670A8"/>
    <w:rsid w:val="0AEC6126"/>
    <w:rsid w:val="0B077F8D"/>
    <w:rsid w:val="0B122F3A"/>
    <w:rsid w:val="0B4765DB"/>
    <w:rsid w:val="0B552AA6"/>
    <w:rsid w:val="0B696551"/>
    <w:rsid w:val="0B697AD8"/>
    <w:rsid w:val="0B6C316E"/>
    <w:rsid w:val="0B7D3DAB"/>
    <w:rsid w:val="0B883C36"/>
    <w:rsid w:val="0B8F2117"/>
    <w:rsid w:val="0B9E444D"/>
    <w:rsid w:val="0BA17A99"/>
    <w:rsid w:val="0BA63302"/>
    <w:rsid w:val="0C25691C"/>
    <w:rsid w:val="0C421CC7"/>
    <w:rsid w:val="0C542D5E"/>
    <w:rsid w:val="0C5C1C12"/>
    <w:rsid w:val="0C605BA6"/>
    <w:rsid w:val="0C796C68"/>
    <w:rsid w:val="0C7C2F08"/>
    <w:rsid w:val="0C803B53"/>
    <w:rsid w:val="0C8E2713"/>
    <w:rsid w:val="0C923562"/>
    <w:rsid w:val="0CB664E7"/>
    <w:rsid w:val="0CC0422F"/>
    <w:rsid w:val="0CD93263"/>
    <w:rsid w:val="0CF20312"/>
    <w:rsid w:val="0D0C188A"/>
    <w:rsid w:val="0D1D167E"/>
    <w:rsid w:val="0D556D8D"/>
    <w:rsid w:val="0D7D329A"/>
    <w:rsid w:val="0D865C68"/>
    <w:rsid w:val="0D8E229F"/>
    <w:rsid w:val="0DA76EF7"/>
    <w:rsid w:val="0E016238"/>
    <w:rsid w:val="0E344BF5"/>
    <w:rsid w:val="0E56100F"/>
    <w:rsid w:val="0E782D35"/>
    <w:rsid w:val="0EA36927"/>
    <w:rsid w:val="0EA37FCC"/>
    <w:rsid w:val="0EAD041A"/>
    <w:rsid w:val="0EB36877"/>
    <w:rsid w:val="0EB6385C"/>
    <w:rsid w:val="0EBE66C8"/>
    <w:rsid w:val="0ECC26BE"/>
    <w:rsid w:val="0EEC4C7F"/>
    <w:rsid w:val="0EEC7088"/>
    <w:rsid w:val="0EED1247"/>
    <w:rsid w:val="0EEF6D6E"/>
    <w:rsid w:val="0EF97BEC"/>
    <w:rsid w:val="0F0740B7"/>
    <w:rsid w:val="0F470958"/>
    <w:rsid w:val="0F4F5A2E"/>
    <w:rsid w:val="0F4F5A5E"/>
    <w:rsid w:val="0F59068B"/>
    <w:rsid w:val="0F8676D2"/>
    <w:rsid w:val="0F8737DE"/>
    <w:rsid w:val="0FBA737B"/>
    <w:rsid w:val="0FD541B5"/>
    <w:rsid w:val="0FD97FCA"/>
    <w:rsid w:val="0FDE750E"/>
    <w:rsid w:val="10172A20"/>
    <w:rsid w:val="101D6D81"/>
    <w:rsid w:val="1032010A"/>
    <w:rsid w:val="10341166"/>
    <w:rsid w:val="103A6D61"/>
    <w:rsid w:val="10414385"/>
    <w:rsid w:val="10826527"/>
    <w:rsid w:val="108C2A50"/>
    <w:rsid w:val="10923E54"/>
    <w:rsid w:val="109776BD"/>
    <w:rsid w:val="10B71B0D"/>
    <w:rsid w:val="10BB4DB5"/>
    <w:rsid w:val="10CB7366"/>
    <w:rsid w:val="10E11279"/>
    <w:rsid w:val="11064AA9"/>
    <w:rsid w:val="1107074A"/>
    <w:rsid w:val="110B69CC"/>
    <w:rsid w:val="11126ECE"/>
    <w:rsid w:val="11166833"/>
    <w:rsid w:val="112371A2"/>
    <w:rsid w:val="112D1057"/>
    <w:rsid w:val="1146319E"/>
    <w:rsid w:val="11553800"/>
    <w:rsid w:val="115A134C"/>
    <w:rsid w:val="116B5C47"/>
    <w:rsid w:val="11943BFC"/>
    <w:rsid w:val="11973128"/>
    <w:rsid w:val="119D51A7"/>
    <w:rsid w:val="11AF709B"/>
    <w:rsid w:val="11D34725"/>
    <w:rsid w:val="11E20E0C"/>
    <w:rsid w:val="11EC3A38"/>
    <w:rsid w:val="11F748B7"/>
    <w:rsid w:val="1225795C"/>
    <w:rsid w:val="123E5C40"/>
    <w:rsid w:val="127E28E2"/>
    <w:rsid w:val="12956B0A"/>
    <w:rsid w:val="12963118"/>
    <w:rsid w:val="12FA3113"/>
    <w:rsid w:val="13086650"/>
    <w:rsid w:val="133D1120"/>
    <w:rsid w:val="1358736F"/>
    <w:rsid w:val="136441CE"/>
    <w:rsid w:val="13847A0A"/>
    <w:rsid w:val="1395604C"/>
    <w:rsid w:val="139D3726"/>
    <w:rsid w:val="13A02D2C"/>
    <w:rsid w:val="13A03EF5"/>
    <w:rsid w:val="13A4281C"/>
    <w:rsid w:val="13B80224"/>
    <w:rsid w:val="13D11138"/>
    <w:rsid w:val="13D7532F"/>
    <w:rsid w:val="13E148EA"/>
    <w:rsid w:val="13E26EA1"/>
    <w:rsid w:val="13E96481"/>
    <w:rsid w:val="13EB044B"/>
    <w:rsid w:val="13EF72C8"/>
    <w:rsid w:val="14172FEE"/>
    <w:rsid w:val="141C6857"/>
    <w:rsid w:val="1424570B"/>
    <w:rsid w:val="142E658A"/>
    <w:rsid w:val="14706BA3"/>
    <w:rsid w:val="147E306D"/>
    <w:rsid w:val="14900FF3"/>
    <w:rsid w:val="149B5DB4"/>
    <w:rsid w:val="14A32AD4"/>
    <w:rsid w:val="14AF7AEB"/>
    <w:rsid w:val="14B3099F"/>
    <w:rsid w:val="14C34F24"/>
    <w:rsid w:val="14CB202B"/>
    <w:rsid w:val="14EF0468"/>
    <w:rsid w:val="14F41582"/>
    <w:rsid w:val="1511242E"/>
    <w:rsid w:val="151D2886"/>
    <w:rsid w:val="15435BF2"/>
    <w:rsid w:val="154F3E91"/>
    <w:rsid w:val="15581B10"/>
    <w:rsid w:val="156A53A0"/>
    <w:rsid w:val="157955E3"/>
    <w:rsid w:val="158226E9"/>
    <w:rsid w:val="158C17BA"/>
    <w:rsid w:val="158F12AA"/>
    <w:rsid w:val="159A5853"/>
    <w:rsid w:val="15A24B3A"/>
    <w:rsid w:val="15A3368D"/>
    <w:rsid w:val="15A9236C"/>
    <w:rsid w:val="15AC44BE"/>
    <w:rsid w:val="15AC59B8"/>
    <w:rsid w:val="15D71AE7"/>
    <w:rsid w:val="160B0931"/>
    <w:rsid w:val="161A5018"/>
    <w:rsid w:val="163F4659"/>
    <w:rsid w:val="1641578F"/>
    <w:rsid w:val="164E6A70"/>
    <w:rsid w:val="166B7621"/>
    <w:rsid w:val="166D339A"/>
    <w:rsid w:val="16A0420F"/>
    <w:rsid w:val="16B965DF"/>
    <w:rsid w:val="16BE26F7"/>
    <w:rsid w:val="16CA07EC"/>
    <w:rsid w:val="16E946F7"/>
    <w:rsid w:val="16EB2510"/>
    <w:rsid w:val="16FB6BF7"/>
    <w:rsid w:val="17057A40"/>
    <w:rsid w:val="17173305"/>
    <w:rsid w:val="172F4AF3"/>
    <w:rsid w:val="1732597B"/>
    <w:rsid w:val="174F484D"/>
    <w:rsid w:val="177F789E"/>
    <w:rsid w:val="17A10E00"/>
    <w:rsid w:val="17A50911"/>
    <w:rsid w:val="17C47C4D"/>
    <w:rsid w:val="17CA0378"/>
    <w:rsid w:val="17D124FB"/>
    <w:rsid w:val="17D3547E"/>
    <w:rsid w:val="17E17BB1"/>
    <w:rsid w:val="17EC6540"/>
    <w:rsid w:val="17F200CF"/>
    <w:rsid w:val="18100480"/>
    <w:rsid w:val="18147845"/>
    <w:rsid w:val="181A12FF"/>
    <w:rsid w:val="181A30AD"/>
    <w:rsid w:val="1861202D"/>
    <w:rsid w:val="18697B91"/>
    <w:rsid w:val="186D1037"/>
    <w:rsid w:val="188869F8"/>
    <w:rsid w:val="18A230A3"/>
    <w:rsid w:val="18D019BE"/>
    <w:rsid w:val="18DD40DB"/>
    <w:rsid w:val="18E5190D"/>
    <w:rsid w:val="18E86D07"/>
    <w:rsid w:val="18F305D7"/>
    <w:rsid w:val="18F558C8"/>
    <w:rsid w:val="19063631"/>
    <w:rsid w:val="19205339"/>
    <w:rsid w:val="193321B6"/>
    <w:rsid w:val="1937619F"/>
    <w:rsid w:val="194B54E8"/>
    <w:rsid w:val="195A572B"/>
    <w:rsid w:val="195F17CA"/>
    <w:rsid w:val="197B3EB5"/>
    <w:rsid w:val="19976414"/>
    <w:rsid w:val="19D20E68"/>
    <w:rsid w:val="19FB3354"/>
    <w:rsid w:val="1A284012"/>
    <w:rsid w:val="1A441E72"/>
    <w:rsid w:val="1A750A6F"/>
    <w:rsid w:val="1A7D3F95"/>
    <w:rsid w:val="1A9609E5"/>
    <w:rsid w:val="1AA72BF2"/>
    <w:rsid w:val="1AB71087"/>
    <w:rsid w:val="1AB772D9"/>
    <w:rsid w:val="1AC217DA"/>
    <w:rsid w:val="1AC56E8B"/>
    <w:rsid w:val="1ADD03C2"/>
    <w:rsid w:val="1AE6371B"/>
    <w:rsid w:val="1AE83608"/>
    <w:rsid w:val="1B34092A"/>
    <w:rsid w:val="1B39686C"/>
    <w:rsid w:val="1B4B5C73"/>
    <w:rsid w:val="1B5C578B"/>
    <w:rsid w:val="1B8401D9"/>
    <w:rsid w:val="1B852F33"/>
    <w:rsid w:val="1B8C0175"/>
    <w:rsid w:val="1B920528"/>
    <w:rsid w:val="1BA3785E"/>
    <w:rsid w:val="1BB2184F"/>
    <w:rsid w:val="1BC7354C"/>
    <w:rsid w:val="1BE31D2D"/>
    <w:rsid w:val="1BE85270"/>
    <w:rsid w:val="1BEF11E3"/>
    <w:rsid w:val="1BF86013"/>
    <w:rsid w:val="1C063A9C"/>
    <w:rsid w:val="1C2376BB"/>
    <w:rsid w:val="1C26233D"/>
    <w:rsid w:val="1C3340F8"/>
    <w:rsid w:val="1C4D1829"/>
    <w:rsid w:val="1C5020B1"/>
    <w:rsid w:val="1C5803F8"/>
    <w:rsid w:val="1C630856"/>
    <w:rsid w:val="1C8A6B97"/>
    <w:rsid w:val="1CB330BA"/>
    <w:rsid w:val="1CB3762C"/>
    <w:rsid w:val="1CB56699"/>
    <w:rsid w:val="1CC21F65"/>
    <w:rsid w:val="1CCB0222"/>
    <w:rsid w:val="1CD60C80"/>
    <w:rsid w:val="1CDF6673"/>
    <w:rsid w:val="1CE870E1"/>
    <w:rsid w:val="1D0C7C22"/>
    <w:rsid w:val="1D2D5631"/>
    <w:rsid w:val="1D44297A"/>
    <w:rsid w:val="1D733EAC"/>
    <w:rsid w:val="1D761B9E"/>
    <w:rsid w:val="1D970CFC"/>
    <w:rsid w:val="1DA376A1"/>
    <w:rsid w:val="1DA82F09"/>
    <w:rsid w:val="1DAD522A"/>
    <w:rsid w:val="1DAF24EA"/>
    <w:rsid w:val="1DDA6E3B"/>
    <w:rsid w:val="1DE11D1C"/>
    <w:rsid w:val="1DE5057D"/>
    <w:rsid w:val="1DE71C83"/>
    <w:rsid w:val="1DE963F2"/>
    <w:rsid w:val="1E047C52"/>
    <w:rsid w:val="1E05035C"/>
    <w:rsid w:val="1E0A614C"/>
    <w:rsid w:val="1E1467F1"/>
    <w:rsid w:val="1E214A6A"/>
    <w:rsid w:val="1E397B74"/>
    <w:rsid w:val="1E426EBA"/>
    <w:rsid w:val="1E51534F"/>
    <w:rsid w:val="1E5730FC"/>
    <w:rsid w:val="1E6569DC"/>
    <w:rsid w:val="1EA01E32"/>
    <w:rsid w:val="1EA77665"/>
    <w:rsid w:val="1EAE454F"/>
    <w:rsid w:val="1ECA6EAF"/>
    <w:rsid w:val="1ED32208"/>
    <w:rsid w:val="1EE703CB"/>
    <w:rsid w:val="1EE833D9"/>
    <w:rsid w:val="1EEB2065"/>
    <w:rsid w:val="1EEB57A3"/>
    <w:rsid w:val="1EFB3209"/>
    <w:rsid w:val="1F0E4FEE"/>
    <w:rsid w:val="1F250E09"/>
    <w:rsid w:val="1F3709E9"/>
    <w:rsid w:val="1F4B7FF0"/>
    <w:rsid w:val="1F617832"/>
    <w:rsid w:val="1F742441"/>
    <w:rsid w:val="1F882FF2"/>
    <w:rsid w:val="1F90634B"/>
    <w:rsid w:val="1F9C6A7C"/>
    <w:rsid w:val="1FB20102"/>
    <w:rsid w:val="1FDA1374"/>
    <w:rsid w:val="1FDF698A"/>
    <w:rsid w:val="1FE04BDC"/>
    <w:rsid w:val="1FE50445"/>
    <w:rsid w:val="20041933"/>
    <w:rsid w:val="201A76E9"/>
    <w:rsid w:val="20265145"/>
    <w:rsid w:val="20325F7E"/>
    <w:rsid w:val="20360CA0"/>
    <w:rsid w:val="203767C6"/>
    <w:rsid w:val="203A086E"/>
    <w:rsid w:val="204A06C7"/>
    <w:rsid w:val="204F1D62"/>
    <w:rsid w:val="205B0707"/>
    <w:rsid w:val="205E3D53"/>
    <w:rsid w:val="2080016D"/>
    <w:rsid w:val="20857532"/>
    <w:rsid w:val="209B6D55"/>
    <w:rsid w:val="20C359E2"/>
    <w:rsid w:val="20E22BD6"/>
    <w:rsid w:val="20E93F65"/>
    <w:rsid w:val="20FF44F4"/>
    <w:rsid w:val="211C233A"/>
    <w:rsid w:val="214D44F3"/>
    <w:rsid w:val="2163586D"/>
    <w:rsid w:val="216B2BCB"/>
    <w:rsid w:val="21867A05"/>
    <w:rsid w:val="21A51484"/>
    <w:rsid w:val="21A97250"/>
    <w:rsid w:val="21B26104"/>
    <w:rsid w:val="21B642F1"/>
    <w:rsid w:val="21BC3427"/>
    <w:rsid w:val="21D249F9"/>
    <w:rsid w:val="21D95D87"/>
    <w:rsid w:val="22482F0D"/>
    <w:rsid w:val="2250591D"/>
    <w:rsid w:val="2265761B"/>
    <w:rsid w:val="22673393"/>
    <w:rsid w:val="226D64CF"/>
    <w:rsid w:val="22873A35"/>
    <w:rsid w:val="22A46395"/>
    <w:rsid w:val="22D62D35"/>
    <w:rsid w:val="22D64075"/>
    <w:rsid w:val="22DB6BA8"/>
    <w:rsid w:val="22E85D78"/>
    <w:rsid w:val="22E9024C"/>
    <w:rsid w:val="23047A11"/>
    <w:rsid w:val="230D6ABB"/>
    <w:rsid w:val="231D38A1"/>
    <w:rsid w:val="23335FA6"/>
    <w:rsid w:val="233844FA"/>
    <w:rsid w:val="234A690D"/>
    <w:rsid w:val="236553F8"/>
    <w:rsid w:val="236725CA"/>
    <w:rsid w:val="236E206F"/>
    <w:rsid w:val="237044C9"/>
    <w:rsid w:val="237D6BE6"/>
    <w:rsid w:val="23965F23"/>
    <w:rsid w:val="23B7040A"/>
    <w:rsid w:val="23F32A04"/>
    <w:rsid w:val="240115C5"/>
    <w:rsid w:val="24041A58"/>
    <w:rsid w:val="2409047A"/>
    <w:rsid w:val="242F6132"/>
    <w:rsid w:val="243674C1"/>
    <w:rsid w:val="244119C2"/>
    <w:rsid w:val="24704055"/>
    <w:rsid w:val="24741D97"/>
    <w:rsid w:val="247B1377"/>
    <w:rsid w:val="24831FDA"/>
    <w:rsid w:val="249B7324"/>
    <w:rsid w:val="249E6E14"/>
    <w:rsid w:val="24A64305"/>
    <w:rsid w:val="24D408C8"/>
    <w:rsid w:val="24F609FE"/>
    <w:rsid w:val="2500187D"/>
    <w:rsid w:val="252A2082"/>
    <w:rsid w:val="255933D3"/>
    <w:rsid w:val="25627E42"/>
    <w:rsid w:val="257F4890"/>
    <w:rsid w:val="25806363"/>
    <w:rsid w:val="25933310"/>
    <w:rsid w:val="25965427"/>
    <w:rsid w:val="25AE6362"/>
    <w:rsid w:val="25BF5294"/>
    <w:rsid w:val="25CB2A91"/>
    <w:rsid w:val="25E44CFA"/>
    <w:rsid w:val="260333D3"/>
    <w:rsid w:val="26173D8C"/>
    <w:rsid w:val="26330B38"/>
    <w:rsid w:val="263E440B"/>
    <w:rsid w:val="26502390"/>
    <w:rsid w:val="265754CC"/>
    <w:rsid w:val="266412CF"/>
    <w:rsid w:val="26B6250E"/>
    <w:rsid w:val="26B7240F"/>
    <w:rsid w:val="26BA3D96"/>
    <w:rsid w:val="26C3146B"/>
    <w:rsid w:val="26D46B1D"/>
    <w:rsid w:val="26D94133"/>
    <w:rsid w:val="26DA3A5F"/>
    <w:rsid w:val="26DA5E4E"/>
    <w:rsid w:val="271A7E79"/>
    <w:rsid w:val="27384086"/>
    <w:rsid w:val="27716A62"/>
    <w:rsid w:val="277976C4"/>
    <w:rsid w:val="27BF77CD"/>
    <w:rsid w:val="280276BA"/>
    <w:rsid w:val="2816138E"/>
    <w:rsid w:val="281B28E6"/>
    <w:rsid w:val="285A12A4"/>
    <w:rsid w:val="28694DC8"/>
    <w:rsid w:val="287560BC"/>
    <w:rsid w:val="289D11E7"/>
    <w:rsid w:val="28B9246E"/>
    <w:rsid w:val="28E05C4D"/>
    <w:rsid w:val="29080D00"/>
    <w:rsid w:val="2912392D"/>
    <w:rsid w:val="291458F7"/>
    <w:rsid w:val="291A315C"/>
    <w:rsid w:val="292A336C"/>
    <w:rsid w:val="293164A9"/>
    <w:rsid w:val="29594DBB"/>
    <w:rsid w:val="29946A38"/>
    <w:rsid w:val="29AD7216"/>
    <w:rsid w:val="29AE5D4B"/>
    <w:rsid w:val="29B665AC"/>
    <w:rsid w:val="29B73240"/>
    <w:rsid w:val="29C55F3E"/>
    <w:rsid w:val="29E67293"/>
    <w:rsid w:val="29EF52A8"/>
    <w:rsid w:val="29FF2103"/>
    <w:rsid w:val="2A1B4A63"/>
    <w:rsid w:val="2A27165A"/>
    <w:rsid w:val="2A2C6C70"/>
    <w:rsid w:val="2A314286"/>
    <w:rsid w:val="2A32409D"/>
    <w:rsid w:val="2A5D507B"/>
    <w:rsid w:val="2A70221C"/>
    <w:rsid w:val="2A707A61"/>
    <w:rsid w:val="2A77613D"/>
    <w:rsid w:val="2A783C63"/>
    <w:rsid w:val="2A7B715C"/>
    <w:rsid w:val="2A832B5A"/>
    <w:rsid w:val="2A906CB5"/>
    <w:rsid w:val="2A924D25"/>
    <w:rsid w:val="2AA35184"/>
    <w:rsid w:val="2AA44A58"/>
    <w:rsid w:val="2AAF1A65"/>
    <w:rsid w:val="2ABE312B"/>
    <w:rsid w:val="2AC808C0"/>
    <w:rsid w:val="2AE17A5A"/>
    <w:rsid w:val="2AFC2AE6"/>
    <w:rsid w:val="2B035C23"/>
    <w:rsid w:val="2B077C9D"/>
    <w:rsid w:val="2B2F77BD"/>
    <w:rsid w:val="2B325796"/>
    <w:rsid w:val="2B367DA6"/>
    <w:rsid w:val="2B3B3B25"/>
    <w:rsid w:val="2B486052"/>
    <w:rsid w:val="2B4D3342"/>
    <w:rsid w:val="2B612949"/>
    <w:rsid w:val="2B6568DD"/>
    <w:rsid w:val="2B7C45EA"/>
    <w:rsid w:val="2B856638"/>
    <w:rsid w:val="2B8F1B40"/>
    <w:rsid w:val="2B935A45"/>
    <w:rsid w:val="2B98280F"/>
    <w:rsid w:val="2BA0741C"/>
    <w:rsid w:val="2BA94A1C"/>
    <w:rsid w:val="2BB1742D"/>
    <w:rsid w:val="2BBE7D9C"/>
    <w:rsid w:val="2BC901E5"/>
    <w:rsid w:val="2BF73401"/>
    <w:rsid w:val="2BF963F1"/>
    <w:rsid w:val="2BFC4E30"/>
    <w:rsid w:val="2C115316"/>
    <w:rsid w:val="2C2A71DF"/>
    <w:rsid w:val="2C35005E"/>
    <w:rsid w:val="2C387AF5"/>
    <w:rsid w:val="2C4D184B"/>
    <w:rsid w:val="2C714E0E"/>
    <w:rsid w:val="2C7D6FFF"/>
    <w:rsid w:val="2C956634"/>
    <w:rsid w:val="2CA945A8"/>
    <w:rsid w:val="2CAB2132"/>
    <w:rsid w:val="2CDE24A4"/>
    <w:rsid w:val="2CE13D42"/>
    <w:rsid w:val="2CFA0444"/>
    <w:rsid w:val="2D11705B"/>
    <w:rsid w:val="2D2118F8"/>
    <w:rsid w:val="2D244788"/>
    <w:rsid w:val="2D285BC0"/>
    <w:rsid w:val="2D55028C"/>
    <w:rsid w:val="2D564730"/>
    <w:rsid w:val="2D572256"/>
    <w:rsid w:val="2D5B3AF4"/>
    <w:rsid w:val="2D5C161A"/>
    <w:rsid w:val="2D5C786C"/>
    <w:rsid w:val="2D60068C"/>
    <w:rsid w:val="2D655102"/>
    <w:rsid w:val="2D6F35DC"/>
    <w:rsid w:val="2D885E2D"/>
    <w:rsid w:val="2D897EA7"/>
    <w:rsid w:val="2D8D7A26"/>
    <w:rsid w:val="2DA52FC1"/>
    <w:rsid w:val="2DB5089D"/>
    <w:rsid w:val="2DBF0B60"/>
    <w:rsid w:val="2DD92C6B"/>
    <w:rsid w:val="2DE769FB"/>
    <w:rsid w:val="2DFD2DFD"/>
    <w:rsid w:val="2E06258A"/>
    <w:rsid w:val="2E1732AD"/>
    <w:rsid w:val="2E2E2FB7"/>
    <w:rsid w:val="2E47051C"/>
    <w:rsid w:val="2E586286"/>
    <w:rsid w:val="2E683FB0"/>
    <w:rsid w:val="2E7B7E90"/>
    <w:rsid w:val="2E876B6B"/>
    <w:rsid w:val="2EB3170E"/>
    <w:rsid w:val="2EB5368F"/>
    <w:rsid w:val="2ED2428A"/>
    <w:rsid w:val="2ED26038"/>
    <w:rsid w:val="2ED81174"/>
    <w:rsid w:val="2EDA4EED"/>
    <w:rsid w:val="2EEA15D4"/>
    <w:rsid w:val="2EF85E1E"/>
    <w:rsid w:val="2F05640D"/>
    <w:rsid w:val="2F195A15"/>
    <w:rsid w:val="2F1F6DA3"/>
    <w:rsid w:val="2F2755E4"/>
    <w:rsid w:val="2F3740ED"/>
    <w:rsid w:val="2F39620A"/>
    <w:rsid w:val="2F3F0ED9"/>
    <w:rsid w:val="2F510852"/>
    <w:rsid w:val="2F5B1F86"/>
    <w:rsid w:val="2F827A5E"/>
    <w:rsid w:val="2F912594"/>
    <w:rsid w:val="2F9B4F5A"/>
    <w:rsid w:val="2FAF5BAA"/>
    <w:rsid w:val="2FAF6436"/>
    <w:rsid w:val="2FB120F1"/>
    <w:rsid w:val="2FB3107F"/>
    <w:rsid w:val="2FB7522E"/>
    <w:rsid w:val="2FD96B30"/>
    <w:rsid w:val="2FDE6C5E"/>
    <w:rsid w:val="2FE04785"/>
    <w:rsid w:val="3011493E"/>
    <w:rsid w:val="304F147C"/>
    <w:rsid w:val="30647572"/>
    <w:rsid w:val="30722B71"/>
    <w:rsid w:val="308E41E1"/>
    <w:rsid w:val="30B353A6"/>
    <w:rsid w:val="30B874AF"/>
    <w:rsid w:val="30C9346B"/>
    <w:rsid w:val="30CE282F"/>
    <w:rsid w:val="30CE6A2C"/>
    <w:rsid w:val="30E12562"/>
    <w:rsid w:val="30E2500D"/>
    <w:rsid w:val="30EE1123"/>
    <w:rsid w:val="310D3357"/>
    <w:rsid w:val="311A3CC6"/>
    <w:rsid w:val="313661D4"/>
    <w:rsid w:val="314D5E4A"/>
    <w:rsid w:val="314E47F2"/>
    <w:rsid w:val="315536FF"/>
    <w:rsid w:val="31572824"/>
    <w:rsid w:val="317C7BCE"/>
    <w:rsid w:val="31813D45"/>
    <w:rsid w:val="318C4BC4"/>
    <w:rsid w:val="319728AC"/>
    <w:rsid w:val="31B22151"/>
    <w:rsid w:val="31D16033"/>
    <w:rsid w:val="31DB5204"/>
    <w:rsid w:val="31F83949"/>
    <w:rsid w:val="31FE5396"/>
    <w:rsid w:val="323375BD"/>
    <w:rsid w:val="323C2E8C"/>
    <w:rsid w:val="32476D3D"/>
    <w:rsid w:val="324C6101"/>
    <w:rsid w:val="3260395B"/>
    <w:rsid w:val="3264169D"/>
    <w:rsid w:val="32766BCA"/>
    <w:rsid w:val="32794A1C"/>
    <w:rsid w:val="328C626F"/>
    <w:rsid w:val="32917FB8"/>
    <w:rsid w:val="32935BE4"/>
    <w:rsid w:val="32B31CDC"/>
    <w:rsid w:val="32D210D5"/>
    <w:rsid w:val="33093FF2"/>
    <w:rsid w:val="33125B58"/>
    <w:rsid w:val="3337290D"/>
    <w:rsid w:val="335A2AA0"/>
    <w:rsid w:val="337D18C1"/>
    <w:rsid w:val="339A6D9C"/>
    <w:rsid w:val="33AF4B9A"/>
    <w:rsid w:val="33B96FA5"/>
    <w:rsid w:val="33D46BA0"/>
    <w:rsid w:val="33E764F4"/>
    <w:rsid w:val="33F46A50"/>
    <w:rsid w:val="33F7209D"/>
    <w:rsid w:val="340A0022"/>
    <w:rsid w:val="342B1D46"/>
    <w:rsid w:val="343A139C"/>
    <w:rsid w:val="345031E8"/>
    <w:rsid w:val="346A6D13"/>
    <w:rsid w:val="349072D0"/>
    <w:rsid w:val="34935693"/>
    <w:rsid w:val="34A00986"/>
    <w:rsid w:val="34AA3252"/>
    <w:rsid w:val="34AE061D"/>
    <w:rsid w:val="34AF1EA4"/>
    <w:rsid w:val="34DA5C46"/>
    <w:rsid w:val="34E750E6"/>
    <w:rsid w:val="34EF5164"/>
    <w:rsid w:val="34F5482E"/>
    <w:rsid w:val="34F767F8"/>
    <w:rsid w:val="35200172"/>
    <w:rsid w:val="35690D78"/>
    <w:rsid w:val="358838F4"/>
    <w:rsid w:val="3599754E"/>
    <w:rsid w:val="359D6368"/>
    <w:rsid w:val="359F2D15"/>
    <w:rsid w:val="35BC534C"/>
    <w:rsid w:val="35DC59EE"/>
    <w:rsid w:val="35DD47BA"/>
    <w:rsid w:val="35DE3B0C"/>
    <w:rsid w:val="35EB67D0"/>
    <w:rsid w:val="35F5260C"/>
    <w:rsid w:val="36064819"/>
    <w:rsid w:val="360B0081"/>
    <w:rsid w:val="360C62D3"/>
    <w:rsid w:val="3628478F"/>
    <w:rsid w:val="363F1655"/>
    <w:rsid w:val="364041CF"/>
    <w:rsid w:val="36445382"/>
    <w:rsid w:val="36624145"/>
    <w:rsid w:val="366A124C"/>
    <w:rsid w:val="36855F59"/>
    <w:rsid w:val="36910587"/>
    <w:rsid w:val="369D13B4"/>
    <w:rsid w:val="36AD49D7"/>
    <w:rsid w:val="36B204FD"/>
    <w:rsid w:val="36C46BAE"/>
    <w:rsid w:val="36CF7301"/>
    <w:rsid w:val="36D87F64"/>
    <w:rsid w:val="36EF52AD"/>
    <w:rsid w:val="37165CDA"/>
    <w:rsid w:val="371A20CB"/>
    <w:rsid w:val="372F7F47"/>
    <w:rsid w:val="37621F23"/>
    <w:rsid w:val="37623CD1"/>
    <w:rsid w:val="376718FC"/>
    <w:rsid w:val="377834F5"/>
    <w:rsid w:val="379A346B"/>
    <w:rsid w:val="379B15D5"/>
    <w:rsid w:val="37B3277F"/>
    <w:rsid w:val="37B55A0C"/>
    <w:rsid w:val="37CD4314"/>
    <w:rsid w:val="37CE542D"/>
    <w:rsid w:val="37D95311"/>
    <w:rsid w:val="37E13657"/>
    <w:rsid w:val="3809330B"/>
    <w:rsid w:val="3811655F"/>
    <w:rsid w:val="384004B6"/>
    <w:rsid w:val="385F223A"/>
    <w:rsid w:val="386341A5"/>
    <w:rsid w:val="387174C8"/>
    <w:rsid w:val="387B4990"/>
    <w:rsid w:val="387D5266"/>
    <w:rsid w:val="38BB5D8F"/>
    <w:rsid w:val="38BE762D"/>
    <w:rsid w:val="38C033A5"/>
    <w:rsid w:val="38C84008"/>
    <w:rsid w:val="38CE04EE"/>
    <w:rsid w:val="38D26A82"/>
    <w:rsid w:val="38FC32F5"/>
    <w:rsid w:val="390F44C3"/>
    <w:rsid w:val="39197C6B"/>
    <w:rsid w:val="391B28D2"/>
    <w:rsid w:val="393873DF"/>
    <w:rsid w:val="393B3739"/>
    <w:rsid w:val="3951224F"/>
    <w:rsid w:val="39565C38"/>
    <w:rsid w:val="397228F1"/>
    <w:rsid w:val="398A6B77"/>
    <w:rsid w:val="39922CF7"/>
    <w:rsid w:val="39B16385"/>
    <w:rsid w:val="39B5458C"/>
    <w:rsid w:val="39EA6FE8"/>
    <w:rsid w:val="3A046550"/>
    <w:rsid w:val="3A1104FD"/>
    <w:rsid w:val="3A1F310B"/>
    <w:rsid w:val="3A26548A"/>
    <w:rsid w:val="3A3E6C77"/>
    <w:rsid w:val="3A437DEA"/>
    <w:rsid w:val="3A4D6EBA"/>
    <w:rsid w:val="3A5E6007"/>
    <w:rsid w:val="3A6443DE"/>
    <w:rsid w:val="3A6A181A"/>
    <w:rsid w:val="3A871D46"/>
    <w:rsid w:val="3ABE1B66"/>
    <w:rsid w:val="3ACA050B"/>
    <w:rsid w:val="3AD66EB0"/>
    <w:rsid w:val="3AE27603"/>
    <w:rsid w:val="3B0E2525"/>
    <w:rsid w:val="3B190B4B"/>
    <w:rsid w:val="3B302256"/>
    <w:rsid w:val="3B3110DE"/>
    <w:rsid w:val="3B392C42"/>
    <w:rsid w:val="3B400992"/>
    <w:rsid w:val="3B4402BD"/>
    <w:rsid w:val="3B4958D4"/>
    <w:rsid w:val="3B6B584A"/>
    <w:rsid w:val="3B8E3B9E"/>
    <w:rsid w:val="3B91488A"/>
    <w:rsid w:val="3BAA1C70"/>
    <w:rsid w:val="3BB645EB"/>
    <w:rsid w:val="3BC6175E"/>
    <w:rsid w:val="3BD11425"/>
    <w:rsid w:val="3BDC04F6"/>
    <w:rsid w:val="3BE21884"/>
    <w:rsid w:val="3BEA3546"/>
    <w:rsid w:val="3C066714"/>
    <w:rsid w:val="3C2123AD"/>
    <w:rsid w:val="3C4B6B57"/>
    <w:rsid w:val="3C527359"/>
    <w:rsid w:val="3C5A141B"/>
    <w:rsid w:val="3C720E5A"/>
    <w:rsid w:val="3C78617D"/>
    <w:rsid w:val="3C85293C"/>
    <w:rsid w:val="3C8A1D00"/>
    <w:rsid w:val="3C8F07D1"/>
    <w:rsid w:val="3CAD3C40"/>
    <w:rsid w:val="3CB03778"/>
    <w:rsid w:val="3CBE5E4E"/>
    <w:rsid w:val="3CC82828"/>
    <w:rsid w:val="3CCC15BB"/>
    <w:rsid w:val="3D1C4922"/>
    <w:rsid w:val="3D614EFB"/>
    <w:rsid w:val="3D635B43"/>
    <w:rsid w:val="3D695EAF"/>
    <w:rsid w:val="3D8C4327"/>
    <w:rsid w:val="3D960B78"/>
    <w:rsid w:val="3DA07301"/>
    <w:rsid w:val="3DB1150E"/>
    <w:rsid w:val="3DCB47CD"/>
    <w:rsid w:val="3E1A70B4"/>
    <w:rsid w:val="3E6415BF"/>
    <w:rsid w:val="3E71234B"/>
    <w:rsid w:val="3E720C9E"/>
    <w:rsid w:val="3E80785E"/>
    <w:rsid w:val="3E8F505B"/>
    <w:rsid w:val="3E95498C"/>
    <w:rsid w:val="3EA11583"/>
    <w:rsid w:val="3EB32D81"/>
    <w:rsid w:val="3EBA4F1D"/>
    <w:rsid w:val="3EC7548D"/>
    <w:rsid w:val="3ED0092C"/>
    <w:rsid w:val="3ED2798E"/>
    <w:rsid w:val="3ED43706"/>
    <w:rsid w:val="3EE33949"/>
    <w:rsid w:val="3EED2ADA"/>
    <w:rsid w:val="3EFE69D5"/>
    <w:rsid w:val="3F23468E"/>
    <w:rsid w:val="3F3917BB"/>
    <w:rsid w:val="3F4D0379"/>
    <w:rsid w:val="3F620D12"/>
    <w:rsid w:val="3F626F64"/>
    <w:rsid w:val="3F634A8A"/>
    <w:rsid w:val="3F656A54"/>
    <w:rsid w:val="3F6D2E35"/>
    <w:rsid w:val="3F79434E"/>
    <w:rsid w:val="3F7F9E9B"/>
    <w:rsid w:val="3F827606"/>
    <w:rsid w:val="3F8773B7"/>
    <w:rsid w:val="3FA12553"/>
    <w:rsid w:val="3FA62662"/>
    <w:rsid w:val="3FC04016"/>
    <w:rsid w:val="3FC574F3"/>
    <w:rsid w:val="3FCA54BF"/>
    <w:rsid w:val="3FE441B3"/>
    <w:rsid w:val="400022D9"/>
    <w:rsid w:val="401B7113"/>
    <w:rsid w:val="403F2E01"/>
    <w:rsid w:val="404448BC"/>
    <w:rsid w:val="404C551E"/>
    <w:rsid w:val="40905D53"/>
    <w:rsid w:val="40B416B7"/>
    <w:rsid w:val="40B652F0"/>
    <w:rsid w:val="40DC2D46"/>
    <w:rsid w:val="40E1210B"/>
    <w:rsid w:val="410758DC"/>
    <w:rsid w:val="410B7187"/>
    <w:rsid w:val="411E335F"/>
    <w:rsid w:val="412344D1"/>
    <w:rsid w:val="412907A1"/>
    <w:rsid w:val="412D1D6D"/>
    <w:rsid w:val="414D154E"/>
    <w:rsid w:val="41517290"/>
    <w:rsid w:val="41536CF4"/>
    <w:rsid w:val="41542CFD"/>
    <w:rsid w:val="417148FA"/>
    <w:rsid w:val="41BB48E2"/>
    <w:rsid w:val="41D61543"/>
    <w:rsid w:val="41D8350E"/>
    <w:rsid w:val="41E023C2"/>
    <w:rsid w:val="42213106"/>
    <w:rsid w:val="424D048E"/>
    <w:rsid w:val="426923B8"/>
    <w:rsid w:val="42895E35"/>
    <w:rsid w:val="428B0580"/>
    <w:rsid w:val="42A11B51"/>
    <w:rsid w:val="42CA554C"/>
    <w:rsid w:val="42DF0DC2"/>
    <w:rsid w:val="42E126F9"/>
    <w:rsid w:val="42FC322C"/>
    <w:rsid w:val="430D368B"/>
    <w:rsid w:val="431E45FD"/>
    <w:rsid w:val="43222DDF"/>
    <w:rsid w:val="433E78CA"/>
    <w:rsid w:val="43490A08"/>
    <w:rsid w:val="434F77FF"/>
    <w:rsid w:val="436A30D1"/>
    <w:rsid w:val="43753D44"/>
    <w:rsid w:val="43A23DD3"/>
    <w:rsid w:val="43B71550"/>
    <w:rsid w:val="43CA332A"/>
    <w:rsid w:val="43CF0940"/>
    <w:rsid w:val="43D83C99"/>
    <w:rsid w:val="43E837B0"/>
    <w:rsid w:val="43EF1CD5"/>
    <w:rsid w:val="43F45D3F"/>
    <w:rsid w:val="44092C4E"/>
    <w:rsid w:val="442742D8"/>
    <w:rsid w:val="444A7FC7"/>
    <w:rsid w:val="444F55DD"/>
    <w:rsid w:val="445C45F0"/>
    <w:rsid w:val="445F1CC4"/>
    <w:rsid w:val="44A45929"/>
    <w:rsid w:val="44B70360"/>
    <w:rsid w:val="44D83825"/>
    <w:rsid w:val="450B6255"/>
    <w:rsid w:val="451231DA"/>
    <w:rsid w:val="454669E0"/>
    <w:rsid w:val="454B3007"/>
    <w:rsid w:val="454D5FC1"/>
    <w:rsid w:val="456B28EB"/>
    <w:rsid w:val="457A48DC"/>
    <w:rsid w:val="458A4B1F"/>
    <w:rsid w:val="45A36C7C"/>
    <w:rsid w:val="45BF05A0"/>
    <w:rsid w:val="45C27789"/>
    <w:rsid w:val="45C36102"/>
    <w:rsid w:val="45D67D64"/>
    <w:rsid w:val="462E7BA0"/>
    <w:rsid w:val="467632F5"/>
    <w:rsid w:val="46A41C10"/>
    <w:rsid w:val="46B33089"/>
    <w:rsid w:val="46C54618"/>
    <w:rsid w:val="46E56E89"/>
    <w:rsid w:val="46FF778E"/>
    <w:rsid w:val="472745EF"/>
    <w:rsid w:val="472D7769"/>
    <w:rsid w:val="473C62ED"/>
    <w:rsid w:val="47554B02"/>
    <w:rsid w:val="47555600"/>
    <w:rsid w:val="477E22F4"/>
    <w:rsid w:val="478A6996"/>
    <w:rsid w:val="47961C9D"/>
    <w:rsid w:val="47B2035D"/>
    <w:rsid w:val="47B57E4D"/>
    <w:rsid w:val="47DE7B5D"/>
    <w:rsid w:val="47F47296"/>
    <w:rsid w:val="48124F71"/>
    <w:rsid w:val="48345216"/>
    <w:rsid w:val="483B438C"/>
    <w:rsid w:val="483C0579"/>
    <w:rsid w:val="484511D1"/>
    <w:rsid w:val="487072EF"/>
    <w:rsid w:val="48791073"/>
    <w:rsid w:val="48855A71"/>
    <w:rsid w:val="4893018E"/>
    <w:rsid w:val="48E94252"/>
    <w:rsid w:val="48F45D6D"/>
    <w:rsid w:val="49042C8A"/>
    <w:rsid w:val="49044BE8"/>
    <w:rsid w:val="492F652F"/>
    <w:rsid w:val="493C0826"/>
    <w:rsid w:val="49415E3C"/>
    <w:rsid w:val="494D6999"/>
    <w:rsid w:val="4968786D"/>
    <w:rsid w:val="496C5C52"/>
    <w:rsid w:val="496F29A9"/>
    <w:rsid w:val="49774158"/>
    <w:rsid w:val="497A134E"/>
    <w:rsid w:val="498270B3"/>
    <w:rsid w:val="49E406A1"/>
    <w:rsid w:val="49E87801"/>
    <w:rsid w:val="4A080708"/>
    <w:rsid w:val="4A1264D9"/>
    <w:rsid w:val="4A275658"/>
    <w:rsid w:val="4A461474"/>
    <w:rsid w:val="4A767D68"/>
    <w:rsid w:val="4AB908E2"/>
    <w:rsid w:val="4AD92D96"/>
    <w:rsid w:val="4AEE5B50"/>
    <w:rsid w:val="4B000530"/>
    <w:rsid w:val="4B0D06CC"/>
    <w:rsid w:val="4B0E5EB1"/>
    <w:rsid w:val="4B0F4B96"/>
    <w:rsid w:val="4B3A2B43"/>
    <w:rsid w:val="4B4C2876"/>
    <w:rsid w:val="4B5A1437"/>
    <w:rsid w:val="4B6865FA"/>
    <w:rsid w:val="4B751DCD"/>
    <w:rsid w:val="4BB418A9"/>
    <w:rsid w:val="4BBB7051"/>
    <w:rsid w:val="4BE13907"/>
    <w:rsid w:val="4BFC429C"/>
    <w:rsid w:val="4C0C0983"/>
    <w:rsid w:val="4C20442F"/>
    <w:rsid w:val="4C2C2DD4"/>
    <w:rsid w:val="4C2C4B82"/>
    <w:rsid w:val="4C2F31B8"/>
    <w:rsid w:val="4C3457E4"/>
    <w:rsid w:val="4C3549DA"/>
    <w:rsid w:val="4C3B4DC5"/>
    <w:rsid w:val="4C416153"/>
    <w:rsid w:val="4C6E069B"/>
    <w:rsid w:val="4C7E1B2B"/>
    <w:rsid w:val="4C945AD6"/>
    <w:rsid w:val="4CAE1A3B"/>
    <w:rsid w:val="4CB726ED"/>
    <w:rsid w:val="4CBC3CCA"/>
    <w:rsid w:val="4CBF7AF9"/>
    <w:rsid w:val="4CD34FFD"/>
    <w:rsid w:val="4CE03BBE"/>
    <w:rsid w:val="4CEC7C35"/>
    <w:rsid w:val="4D0C6761"/>
    <w:rsid w:val="4D1879C1"/>
    <w:rsid w:val="4D1D271C"/>
    <w:rsid w:val="4D573E80"/>
    <w:rsid w:val="4D673998"/>
    <w:rsid w:val="4D875DE8"/>
    <w:rsid w:val="4D9C5D37"/>
    <w:rsid w:val="4DBF3025"/>
    <w:rsid w:val="4DE27BDE"/>
    <w:rsid w:val="4DF94646"/>
    <w:rsid w:val="4E08517B"/>
    <w:rsid w:val="4E231FB4"/>
    <w:rsid w:val="4E487C6D"/>
    <w:rsid w:val="4E6323B1"/>
    <w:rsid w:val="4E6B6EA1"/>
    <w:rsid w:val="4E824F2D"/>
    <w:rsid w:val="4E870795"/>
    <w:rsid w:val="4E8F158A"/>
    <w:rsid w:val="4EC94844"/>
    <w:rsid w:val="4ED71DB4"/>
    <w:rsid w:val="4ED9062F"/>
    <w:rsid w:val="4EF87BDB"/>
    <w:rsid w:val="4EF93FB4"/>
    <w:rsid w:val="4EFF5B7A"/>
    <w:rsid w:val="4F0040A4"/>
    <w:rsid w:val="4F02066C"/>
    <w:rsid w:val="4F0911AA"/>
    <w:rsid w:val="4F092623"/>
    <w:rsid w:val="4F147B4F"/>
    <w:rsid w:val="4F28465E"/>
    <w:rsid w:val="4F284B65"/>
    <w:rsid w:val="4F367AC5"/>
    <w:rsid w:val="4F457D08"/>
    <w:rsid w:val="4F602D94"/>
    <w:rsid w:val="4F695861"/>
    <w:rsid w:val="4F766114"/>
    <w:rsid w:val="4F844CD5"/>
    <w:rsid w:val="4FBC446F"/>
    <w:rsid w:val="4FC61429"/>
    <w:rsid w:val="4FDD43E5"/>
    <w:rsid w:val="4FEC63D6"/>
    <w:rsid w:val="4FF64A5D"/>
    <w:rsid w:val="50033E4B"/>
    <w:rsid w:val="500A342C"/>
    <w:rsid w:val="500B0F52"/>
    <w:rsid w:val="50117643"/>
    <w:rsid w:val="501871CB"/>
    <w:rsid w:val="50285660"/>
    <w:rsid w:val="5045626C"/>
    <w:rsid w:val="50483F54"/>
    <w:rsid w:val="504B7241"/>
    <w:rsid w:val="50616DC4"/>
    <w:rsid w:val="507C59AC"/>
    <w:rsid w:val="509C1BAA"/>
    <w:rsid w:val="50B415EA"/>
    <w:rsid w:val="50BF5B17"/>
    <w:rsid w:val="50C17863"/>
    <w:rsid w:val="50CA2BBB"/>
    <w:rsid w:val="50D717BE"/>
    <w:rsid w:val="50E0138A"/>
    <w:rsid w:val="50EF617E"/>
    <w:rsid w:val="50F25C6E"/>
    <w:rsid w:val="50F934A0"/>
    <w:rsid w:val="512322CB"/>
    <w:rsid w:val="512C5624"/>
    <w:rsid w:val="5133250E"/>
    <w:rsid w:val="51463A87"/>
    <w:rsid w:val="51491D32"/>
    <w:rsid w:val="5156483C"/>
    <w:rsid w:val="516052CE"/>
    <w:rsid w:val="516E79EA"/>
    <w:rsid w:val="5176064D"/>
    <w:rsid w:val="51786173"/>
    <w:rsid w:val="518F170F"/>
    <w:rsid w:val="51976B19"/>
    <w:rsid w:val="51B15B29"/>
    <w:rsid w:val="51B56DF8"/>
    <w:rsid w:val="51D3373F"/>
    <w:rsid w:val="51E11F6A"/>
    <w:rsid w:val="51E7154B"/>
    <w:rsid w:val="51E97071"/>
    <w:rsid w:val="521A36CE"/>
    <w:rsid w:val="521D51BC"/>
    <w:rsid w:val="521F3064"/>
    <w:rsid w:val="525210BA"/>
    <w:rsid w:val="527B5B4C"/>
    <w:rsid w:val="52B07B8F"/>
    <w:rsid w:val="52CC5BC9"/>
    <w:rsid w:val="52D05A13"/>
    <w:rsid w:val="52D65847"/>
    <w:rsid w:val="53220A8C"/>
    <w:rsid w:val="53296517"/>
    <w:rsid w:val="5334495E"/>
    <w:rsid w:val="534704F3"/>
    <w:rsid w:val="535449BE"/>
    <w:rsid w:val="53AC47FA"/>
    <w:rsid w:val="53BB30F6"/>
    <w:rsid w:val="53BD6266"/>
    <w:rsid w:val="53C61CCF"/>
    <w:rsid w:val="53DA4EC3"/>
    <w:rsid w:val="53DB4096"/>
    <w:rsid w:val="53E144A4"/>
    <w:rsid w:val="53E83463"/>
    <w:rsid w:val="54106B37"/>
    <w:rsid w:val="54322F51"/>
    <w:rsid w:val="544E100F"/>
    <w:rsid w:val="545B6043"/>
    <w:rsid w:val="547F5CC6"/>
    <w:rsid w:val="54A178A4"/>
    <w:rsid w:val="54DA4AA4"/>
    <w:rsid w:val="54ED0C26"/>
    <w:rsid w:val="54FA45B8"/>
    <w:rsid w:val="55012924"/>
    <w:rsid w:val="553B4087"/>
    <w:rsid w:val="55546EF7"/>
    <w:rsid w:val="55A734CB"/>
    <w:rsid w:val="55AC0E8C"/>
    <w:rsid w:val="55CE071D"/>
    <w:rsid w:val="55D00130"/>
    <w:rsid w:val="55D342C0"/>
    <w:rsid w:val="55DA73FC"/>
    <w:rsid w:val="55EE64C1"/>
    <w:rsid w:val="55F3226C"/>
    <w:rsid w:val="560774C0"/>
    <w:rsid w:val="56133180"/>
    <w:rsid w:val="56226FF5"/>
    <w:rsid w:val="56665134"/>
    <w:rsid w:val="56690780"/>
    <w:rsid w:val="568F6618"/>
    <w:rsid w:val="56913258"/>
    <w:rsid w:val="56955A19"/>
    <w:rsid w:val="56AE4E93"/>
    <w:rsid w:val="56B626B1"/>
    <w:rsid w:val="56CA7B0E"/>
    <w:rsid w:val="56F24C1A"/>
    <w:rsid w:val="573B0F53"/>
    <w:rsid w:val="577218B7"/>
    <w:rsid w:val="57877110"/>
    <w:rsid w:val="57923845"/>
    <w:rsid w:val="57B91294"/>
    <w:rsid w:val="57BF7092"/>
    <w:rsid w:val="57C33BB8"/>
    <w:rsid w:val="57C71C02"/>
    <w:rsid w:val="57D13A15"/>
    <w:rsid w:val="57D571B5"/>
    <w:rsid w:val="57EF4CB5"/>
    <w:rsid w:val="58214533"/>
    <w:rsid w:val="582F7230"/>
    <w:rsid w:val="58306EA5"/>
    <w:rsid w:val="583B146D"/>
    <w:rsid w:val="585316E8"/>
    <w:rsid w:val="58596C4E"/>
    <w:rsid w:val="58692CBA"/>
    <w:rsid w:val="586E6E66"/>
    <w:rsid w:val="587F1715"/>
    <w:rsid w:val="588F2A1C"/>
    <w:rsid w:val="58AB1524"/>
    <w:rsid w:val="58B52A3A"/>
    <w:rsid w:val="58B91100"/>
    <w:rsid w:val="58CD4FF7"/>
    <w:rsid w:val="58D04AE7"/>
    <w:rsid w:val="58DE3013"/>
    <w:rsid w:val="58FA7DFA"/>
    <w:rsid w:val="58FB7F43"/>
    <w:rsid w:val="595924F8"/>
    <w:rsid w:val="59633BAD"/>
    <w:rsid w:val="59BA391C"/>
    <w:rsid w:val="59C72FE9"/>
    <w:rsid w:val="59C75EEA"/>
    <w:rsid w:val="59CF2FF0"/>
    <w:rsid w:val="59D61BA3"/>
    <w:rsid w:val="59F3663D"/>
    <w:rsid w:val="5A0233C6"/>
    <w:rsid w:val="5A0507C0"/>
    <w:rsid w:val="5A41353C"/>
    <w:rsid w:val="5A4A08C9"/>
    <w:rsid w:val="5A5955ED"/>
    <w:rsid w:val="5A6172E4"/>
    <w:rsid w:val="5A6951F3"/>
    <w:rsid w:val="5A8D7133"/>
    <w:rsid w:val="5ABC682F"/>
    <w:rsid w:val="5AC57E95"/>
    <w:rsid w:val="5AE9037D"/>
    <w:rsid w:val="5AF35F89"/>
    <w:rsid w:val="5AFB7B6B"/>
    <w:rsid w:val="5B2555BE"/>
    <w:rsid w:val="5B7819D9"/>
    <w:rsid w:val="5B801B6E"/>
    <w:rsid w:val="5B812085"/>
    <w:rsid w:val="5BAB4156"/>
    <w:rsid w:val="5BE72873"/>
    <w:rsid w:val="5BEA75BF"/>
    <w:rsid w:val="5C17056B"/>
    <w:rsid w:val="5C210521"/>
    <w:rsid w:val="5C253C16"/>
    <w:rsid w:val="5C270EC2"/>
    <w:rsid w:val="5C62014C"/>
    <w:rsid w:val="5C6300BB"/>
    <w:rsid w:val="5C6F4617"/>
    <w:rsid w:val="5C7424F6"/>
    <w:rsid w:val="5C9522CF"/>
    <w:rsid w:val="5C967DF5"/>
    <w:rsid w:val="5CBC1B3E"/>
    <w:rsid w:val="5CBD2518"/>
    <w:rsid w:val="5CCC1072"/>
    <w:rsid w:val="5CD94447"/>
    <w:rsid w:val="5CD94967"/>
    <w:rsid w:val="5CE84AF5"/>
    <w:rsid w:val="5D127168"/>
    <w:rsid w:val="5D49149F"/>
    <w:rsid w:val="5D4B6CBE"/>
    <w:rsid w:val="5D506AC9"/>
    <w:rsid w:val="5D5A4ACB"/>
    <w:rsid w:val="5D647EF4"/>
    <w:rsid w:val="5D740137"/>
    <w:rsid w:val="5DB1138B"/>
    <w:rsid w:val="5DB20923"/>
    <w:rsid w:val="5DB81DEE"/>
    <w:rsid w:val="5DCC7F73"/>
    <w:rsid w:val="5E020BD1"/>
    <w:rsid w:val="5E102EB2"/>
    <w:rsid w:val="5E175B91"/>
    <w:rsid w:val="5E227B93"/>
    <w:rsid w:val="5E251431"/>
    <w:rsid w:val="5E2558D5"/>
    <w:rsid w:val="5E2F264B"/>
    <w:rsid w:val="5E375EEE"/>
    <w:rsid w:val="5E4778D9"/>
    <w:rsid w:val="5E59557E"/>
    <w:rsid w:val="5E736640"/>
    <w:rsid w:val="5E895323"/>
    <w:rsid w:val="5ED01F0B"/>
    <w:rsid w:val="5ED74A1A"/>
    <w:rsid w:val="5F0E3129"/>
    <w:rsid w:val="5F1576F7"/>
    <w:rsid w:val="5F4916B0"/>
    <w:rsid w:val="5F5875E4"/>
    <w:rsid w:val="5F593296"/>
    <w:rsid w:val="5F5A217E"/>
    <w:rsid w:val="5F5C70D4"/>
    <w:rsid w:val="5F7A1C50"/>
    <w:rsid w:val="5F8927B9"/>
    <w:rsid w:val="5F8B5C0B"/>
    <w:rsid w:val="5FB213EA"/>
    <w:rsid w:val="5FBC6148"/>
    <w:rsid w:val="5FCC6C5E"/>
    <w:rsid w:val="5FDF0776"/>
    <w:rsid w:val="5FE62E42"/>
    <w:rsid w:val="5FF46D36"/>
    <w:rsid w:val="600B4656"/>
    <w:rsid w:val="60397415"/>
    <w:rsid w:val="603B4F3C"/>
    <w:rsid w:val="60536729"/>
    <w:rsid w:val="60AA20C1"/>
    <w:rsid w:val="60B3541A"/>
    <w:rsid w:val="60CE7B5E"/>
    <w:rsid w:val="611415FC"/>
    <w:rsid w:val="61243C22"/>
    <w:rsid w:val="614E6EF1"/>
    <w:rsid w:val="615C160D"/>
    <w:rsid w:val="615F60A1"/>
    <w:rsid w:val="61A06607"/>
    <w:rsid w:val="61A30FEA"/>
    <w:rsid w:val="61B52BB6"/>
    <w:rsid w:val="61BF394A"/>
    <w:rsid w:val="61C243C9"/>
    <w:rsid w:val="61D07906"/>
    <w:rsid w:val="61DC62AA"/>
    <w:rsid w:val="61DD059C"/>
    <w:rsid w:val="61EE2A3A"/>
    <w:rsid w:val="61F01D56"/>
    <w:rsid w:val="61F94CAB"/>
    <w:rsid w:val="620405AE"/>
    <w:rsid w:val="620B4DE2"/>
    <w:rsid w:val="62175534"/>
    <w:rsid w:val="62375BD7"/>
    <w:rsid w:val="62742987"/>
    <w:rsid w:val="6285516C"/>
    <w:rsid w:val="62A80882"/>
    <w:rsid w:val="62AE40EB"/>
    <w:rsid w:val="62B808FB"/>
    <w:rsid w:val="62CA25A7"/>
    <w:rsid w:val="62CD0900"/>
    <w:rsid w:val="62CF134B"/>
    <w:rsid w:val="62DE1D16"/>
    <w:rsid w:val="62FB09B2"/>
    <w:rsid w:val="630755A9"/>
    <w:rsid w:val="63100901"/>
    <w:rsid w:val="63236614"/>
    <w:rsid w:val="632919C3"/>
    <w:rsid w:val="6331293E"/>
    <w:rsid w:val="63333EB7"/>
    <w:rsid w:val="63365E8E"/>
    <w:rsid w:val="63414F5F"/>
    <w:rsid w:val="63436839"/>
    <w:rsid w:val="63506F50"/>
    <w:rsid w:val="6356208C"/>
    <w:rsid w:val="63691DC0"/>
    <w:rsid w:val="63711683"/>
    <w:rsid w:val="638906B4"/>
    <w:rsid w:val="638E5CCA"/>
    <w:rsid w:val="63A92B04"/>
    <w:rsid w:val="63AE3C76"/>
    <w:rsid w:val="63B61C48"/>
    <w:rsid w:val="63C60C88"/>
    <w:rsid w:val="63DD455C"/>
    <w:rsid w:val="64002BE9"/>
    <w:rsid w:val="642F125B"/>
    <w:rsid w:val="64305CB5"/>
    <w:rsid w:val="643C1282"/>
    <w:rsid w:val="64410F8F"/>
    <w:rsid w:val="64444FF8"/>
    <w:rsid w:val="644F5459"/>
    <w:rsid w:val="64502F80"/>
    <w:rsid w:val="6457430E"/>
    <w:rsid w:val="645A7A21"/>
    <w:rsid w:val="64610CE9"/>
    <w:rsid w:val="647357A6"/>
    <w:rsid w:val="64790728"/>
    <w:rsid w:val="64835103"/>
    <w:rsid w:val="649A6A46"/>
    <w:rsid w:val="64A439A6"/>
    <w:rsid w:val="64BC27AC"/>
    <w:rsid w:val="64CE5820"/>
    <w:rsid w:val="64DD2FE4"/>
    <w:rsid w:val="64E47E0D"/>
    <w:rsid w:val="64EC4A56"/>
    <w:rsid w:val="65624D19"/>
    <w:rsid w:val="657442F1"/>
    <w:rsid w:val="65E25469"/>
    <w:rsid w:val="65ED4F2A"/>
    <w:rsid w:val="662B7800"/>
    <w:rsid w:val="663452B0"/>
    <w:rsid w:val="664675B7"/>
    <w:rsid w:val="664803B2"/>
    <w:rsid w:val="664F5A97"/>
    <w:rsid w:val="666304CC"/>
    <w:rsid w:val="66754F1F"/>
    <w:rsid w:val="6698278F"/>
    <w:rsid w:val="669B23CD"/>
    <w:rsid w:val="66A15D14"/>
    <w:rsid w:val="66A7157D"/>
    <w:rsid w:val="66B15F58"/>
    <w:rsid w:val="66BC48FC"/>
    <w:rsid w:val="66E005EB"/>
    <w:rsid w:val="66E239D8"/>
    <w:rsid w:val="66F45E44"/>
    <w:rsid w:val="670A5668"/>
    <w:rsid w:val="67110DC2"/>
    <w:rsid w:val="671E1113"/>
    <w:rsid w:val="6740552D"/>
    <w:rsid w:val="675C250A"/>
    <w:rsid w:val="67A37521"/>
    <w:rsid w:val="67B6134C"/>
    <w:rsid w:val="67BC2E06"/>
    <w:rsid w:val="67BF615D"/>
    <w:rsid w:val="67D27562"/>
    <w:rsid w:val="68022682"/>
    <w:rsid w:val="68152516"/>
    <w:rsid w:val="68195E58"/>
    <w:rsid w:val="68246ED4"/>
    <w:rsid w:val="683647B6"/>
    <w:rsid w:val="68752FB5"/>
    <w:rsid w:val="68A96345"/>
    <w:rsid w:val="68DC1286"/>
    <w:rsid w:val="69020CEC"/>
    <w:rsid w:val="691C6622"/>
    <w:rsid w:val="69256789"/>
    <w:rsid w:val="692F7608"/>
    <w:rsid w:val="694C5701"/>
    <w:rsid w:val="69594684"/>
    <w:rsid w:val="696D1EDE"/>
    <w:rsid w:val="697459BD"/>
    <w:rsid w:val="69A26638"/>
    <w:rsid w:val="69B0699A"/>
    <w:rsid w:val="69B30239"/>
    <w:rsid w:val="69B67D29"/>
    <w:rsid w:val="69BD63FA"/>
    <w:rsid w:val="69CA7330"/>
    <w:rsid w:val="69DB2932"/>
    <w:rsid w:val="69E80843"/>
    <w:rsid w:val="69EE49D2"/>
    <w:rsid w:val="6A2E78BF"/>
    <w:rsid w:val="6A3D3FA6"/>
    <w:rsid w:val="6A477FAE"/>
    <w:rsid w:val="6A57631E"/>
    <w:rsid w:val="6A5A7B71"/>
    <w:rsid w:val="6A7A2B04"/>
    <w:rsid w:val="6A9525EC"/>
    <w:rsid w:val="6A977FEF"/>
    <w:rsid w:val="6AD55B60"/>
    <w:rsid w:val="6AE3108D"/>
    <w:rsid w:val="6B1E7934"/>
    <w:rsid w:val="6B376C47"/>
    <w:rsid w:val="6B6615D1"/>
    <w:rsid w:val="6B6A054F"/>
    <w:rsid w:val="6B882FFF"/>
    <w:rsid w:val="6B9F7B6E"/>
    <w:rsid w:val="6BAB24B1"/>
    <w:rsid w:val="6BC524A5"/>
    <w:rsid w:val="6BCB7ABB"/>
    <w:rsid w:val="6C0515A8"/>
    <w:rsid w:val="6C152AE5"/>
    <w:rsid w:val="6C1F1BB5"/>
    <w:rsid w:val="6C30660C"/>
    <w:rsid w:val="6C510171"/>
    <w:rsid w:val="6C5555D7"/>
    <w:rsid w:val="6C5E5AB6"/>
    <w:rsid w:val="6C627CF4"/>
    <w:rsid w:val="6C9B1499"/>
    <w:rsid w:val="6CA224D8"/>
    <w:rsid w:val="6CBE13CE"/>
    <w:rsid w:val="6CC46057"/>
    <w:rsid w:val="6CC472CC"/>
    <w:rsid w:val="6CD00B93"/>
    <w:rsid w:val="6D0B5229"/>
    <w:rsid w:val="6D0E4172"/>
    <w:rsid w:val="6D0F1C2A"/>
    <w:rsid w:val="6D2356D5"/>
    <w:rsid w:val="6D294988"/>
    <w:rsid w:val="6D35228E"/>
    <w:rsid w:val="6D3B4F62"/>
    <w:rsid w:val="6D546402"/>
    <w:rsid w:val="6D605FE2"/>
    <w:rsid w:val="6D716441"/>
    <w:rsid w:val="6D77157D"/>
    <w:rsid w:val="6D944019"/>
    <w:rsid w:val="6DD54C21"/>
    <w:rsid w:val="6DDE4FBC"/>
    <w:rsid w:val="6DE2733E"/>
    <w:rsid w:val="6E021698"/>
    <w:rsid w:val="6E0948CB"/>
    <w:rsid w:val="6E0F17B6"/>
    <w:rsid w:val="6E491A2F"/>
    <w:rsid w:val="6E8F0134"/>
    <w:rsid w:val="6EB4F4F9"/>
    <w:rsid w:val="6EC033A1"/>
    <w:rsid w:val="6ED742C8"/>
    <w:rsid w:val="6F0626E6"/>
    <w:rsid w:val="6F165D50"/>
    <w:rsid w:val="6F1A6664"/>
    <w:rsid w:val="6F285225"/>
    <w:rsid w:val="6F29122F"/>
    <w:rsid w:val="6F433254"/>
    <w:rsid w:val="6F5222A2"/>
    <w:rsid w:val="6F59718C"/>
    <w:rsid w:val="6F857F81"/>
    <w:rsid w:val="6F9219A4"/>
    <w:rsid w:val="6FA32AFD"/>
    <w:rsid w:val="6FC04FDA"/>
    <w:rsid w:val="6FD131C7"/>
    <w:rsid w:val="6FE4258E"/>
    <w:rsid w:val="6FF46EB5"/>
    <w:rsid w:val="7016394C"/>
    <w:rsid w:val="701B0AEA"/>
    <w:rsid w:val="70311EB7"/>
    <w:rsid w:val="70313C65"/>
    <w:rsid w:val="70862203"/>
    <w:rsid w:val="708A15C7"/>
    <w:rsid w:val="709D12FB"/>
    <w:rsid w:val="70CE7706"/>
    <w:rsid w:val="70E76A1A"/>
    <w:rsid w:val="70E92792"/>
    <w:rsid w:val="70EC5DDE"/>
    <w:rsid w:val="7104137A"/>
    <w:rsid w:val="7104661F"/>
    <w:rsid w:val="71094BE2"/>
    <w:rsid w:val="7110687D"/>
    <w:rsid w:val="711F7F62"/>
    <w:rsid w:val="712F289B"/>
    <w:rsid w:val="71324139"/>
    <w:rsid w:val="714A338F"/>
    <w:rsid w:val="71510787"/>
    <w:rsid w:val="7151758B"/>
    <w:rsid w:val="71576171"/>
    <w:rsid w:val="716064DA"/>
    <w:rsid w:val="716F0EE9"/>
    <w:rsid w:val="717715C3"/>
    <w:rsid w:val="717B5AE0"/>
    <w:rsid w:val="717E737E"/>
    <w:rsid w:val="719552FF"/>
    <w:rsid w:val="71A1306D"/>
    <w:rsid w:val="71CF6311"/>
    <w:rsid w:val="71E35433"/>
    <w:rsid w:val="7260622C"/>
    <w:rsid w:val="726522EC"/>
    <w:rsid w:val="72734A0C"/>
    <w:rsid w:val="72914E8F"/>
    <w:rsid w:val="72A9136A"/>
    <w:rsid w:val="72B9329B"/>
    <w:rsid w:val="72D1172F"/>
    <w:rsid w:val="72D74FAB"/>
    <w:rsid w:val="72D76045"/>
    <w:rsid w:val="72E65772"/>
    <w:rsid w:val="72F928D5"/>
    <w:rsid w:val="72FD2525"/>
    <w:rsid w:val="73311ADB"/>
    <w:rsid w:val="733D6483"/>
    <w:rsid w:val="7344546D"/>
    <w:rsid w:val="73497518"/>
    <w:rsid w:val="734D525A"/>
    <w:rsid w:val="7366709D"/>
    <w:rsid w:val="736D3206"/>
    <w:rsid w:val="7392667F"/>
    <w:rsid w:val="73A56E44"/>
    <w:rsid w:val="73AD5CF9"/>
    <w:rsid w:val="73B13A3B"/>
    <w:rsid w:val="73BF0CB3"/>
    <w:rsid w:val="73CA4C19"/>
    <w:rsid w:val="73ED4347"/>
    <w:rsid w:val="73F12089"/>
    <w:rsid w:val="73FB6A64"/>
    <w:rsid w:val="74017DF2"/>
    <w:rsid w:val="74065015"/>
    <w:rsid w:val="74194A6B"/>
    <w:rsid w:val="741B7106"/>
    <w:rsid w:val="7422193C"/>
    <w:rsid w:val="74257F85"/>
    <w:rsid w:val="7427730A"/>
    <w:rsid w:val="742F670E"/>
    <w:rsid w:val="74315AC9"/>
    <w:rsid w:val="743300AB"/>
    <w:rsid w:val="74424693"/>
    <w:rsid w:val="74933C49"/>
    <w:rsid w:val="74C26E48"/>
    <w:rsid w:val="750477ED"/>
    <w:rsid w:val="751E04BE"/>
    <w:rsid w:val="752A613E"/>
    <w:rsid w:val="75330480"/>
    <w:rsid w:val="754337CD"/>
    <w:rsid w:val="754E350B"/>
    <w:rsid w:val="75671ED7"/>
    <w:rsid w:val="757840E4"/>
    <w:rsid w:val="757C5983"/>
    <w:rsid w:val="75B642B8"/>
    <w:rsid w:val="75BA690B"/>
    <w:rsid w:val="7621652A"/>
    <w:rsid w:val="76320737"/>
    <w:rsid w:val="764346F2"/>
    <w:rsid w:val="76522B87"/>
    <w:rsid w:val="76571277"/>
    <w:rsid w:val="766B0EFF"/>
    <w:rsid w:val="766D5162"/>
    <w:rsid w:val="76A2761C"/>
    <w:rsid w:val="76A54F94"/>
    <w:rsid w:val="76C37E1C"/>
    <w:rsid w:val="76C63CAF"/>
    <w:rsid w:val="76DE441B"/>
    <w:rsid w:val="76FA6E40"/>
    <w:rsid w:val="76FE0619"/>
    <w:rsid w:val="770C6B46"/>
    <w:rsid w:val="772462D2"/>
    <w:rsid w:val="77495656"/>
    <w:rsid w:val="774A48BF"/>
    <w:rsid w:val="77514BED"/>
    <w:rsid w:val="77A17922"/>
    <w:rsid w:val="77B5517C"/>
    <w:rsid w:val="77B87AD6"/>
    <w:rsid w:val="77D73344"/>
    <w:rsid w:val="77EB6DF0"/>
    <w:rsid w:val="77F3025C"/>
    <w:rsid w:val="77FF07FF"/>
    <w:rsid w:val="78144598"/>
    <w:rsid w:val="78205781"/>
    <w:rsid w:val="78370411"/>
    <w:rsid w:val="784D3606"/>
    <w:rsid w:val="786B1CDE"/>
    <w:rsid w:val="78745037"/>
    <w:rsid w:val="789F0C53"/>
    <w:rsid w:val="78A70F68"/>
    <w:rsid w:val="78BE1519"/>
    <w:rsid w:val="78C22246"/>
    <w:rsid w:val="78D06B47"/>
    <w:rsid w:val="78D833FF"/>
    <w:rsid w:val="78DB5DFD"/>
    <w:rsid w:val="78E41F7C"/>
    <w:rsid w:val="78F817C4"/>
    <w:rsid w:val="790C34C1"/>
    <w:rsid w:val="793B6C42"/>
    <w:rsid w:val="793B7903"/>
    <w:rsid w:val="7947274B"/>
    <w:rsid w:val="7950097F"/>
    <w:rsid w:val="798F43B7"/>
    <w:rsid w:val="799A775C"/>
    <w:rsid w:val="79A92E25"/>
    <w:rsid w:val="79B646C7"/>
    <w:rsid w:val="79C107B1"/>
    <w:rsid w:val="79C618C2"/>
    <w:rsid w:val="79DF4732"/>
    <w:rsid w:val="7A1F1F5A"/>
    <w:rsid w:val="7A3A0597"/>
    <w:rsid w:val="7A3D4E14"/>
    <w:rsid w:val="7A4B0019"/>
    <w:rsid w:val="7A5E5F9F"/>
    <w:rsid w:val="7A927198"/>
    <w:rsid w:val="7AAE3504"/>
    <w:rsid w:val="7AC7547F"/>
    <w:rsid w:val="7AF83CFD"/>
    <w:rsid w:val="7B024B7C"/>
    <w:rsid w:val="7B114DBF"/>
    <w:rsid w:val="7B31720F"/>
    <w:rsid w:val="7B3D06D4"/>
    <w:rsid w:val="7B4927AB"/>
    <w:rsid w:val="7B657452"/>
    <w:rsid w:val="7B684125"/>
    <w:rsid w:val="7B70785B"/>
    <w:rsid w:val="7B75534E"/>
    <w:rsid w:val="7B910F06"/>
    <w:rsid w:val="7B97648D"/>
    <w:rsid w:val="7BC42654"/>
    <w:rsid w:val="7BC802F7"/>
    <w:rsid w:val="7BCB7664"/>
    <w:rsid w:val="7BD323FA"/>
    <w:rsid w:val="7BDD385E"/>
    <w:rsid w:val="7BF5023D"/>
    <w:rsid w:val="7C1D7794"/>
    <w:rsid w:val="7C2D32E2"/>
    <w:rsid w:val="7C32319A"/>
    <w:rsid w:val="7C330D65"/>
    <w:rsid w:val="7C3C5E6C"/>
    <w:rsid w:val="7C506DEC"/>
    <w:rsid w:val="7C52743D"/>
    <w:rsid w:val="7C5644E1"/>
    <w:rsid w:val="7C5E0568"/>
    <w:rsid w:val="7C734B01"/>
    <w:rsid w:val="7C7934CA"/>
    <w:rsid w:val="7C864969"/>
    <w:rsid w:val="7C9673F2"/>
    <w:rsid w:val="7CA43D7A"/>
    <w:rsid w:val="7CAD4FBB"/>
    <w:rsid w:val="7CC0084B"/>
    <w:rsid w:val="7CDE5175"/>
    <w:rsid w:val="7CF8248D"/>
    <w:rsid w:val="7D025DD1"/>
    <w:rsid w:val="7D04348A"/>
    <w:rsid w:val="7D4041D7"/>
    <w:rsid w:val="7D67262D"/>
    <w:rsid w:val="7D697134"/>
    <w:rsid w:val="7D9046C1"/>
    <w:rsid w:val="7DAE7CF4"/>
    <w:rsid w:val="7DB72C94"/>
    <w:rsid w:val="7DC205F3"/>
    <w:rsid w:val="7DCE69B8"/>
    <w:rsid w:val="7DF0708F"/>
    <w:rsid w:val="7E186464"/>
    <w:rsid w:val="7E235E07"/>
    <w:rsid w:val="7E2369FE"/>
    <w:rsid w:val="7E562FB6"/>
    <w:rsid w:val="7E56399B"/>
    <w:rsid w:val="7E63609E"/>
    <w:rsid w:val="7E6F077A"/>
    <w:rsid w:val="7E7A5206"/>
    <w:rsid w:val="7E970D8E"/>
    <w:rsid w:val="7EAD3628"/>
    <w:rsid w:val="7EAD4E8C"/>
    <w:rsid w:val="7EC3036F"/>
    <w:rsid w:val="7EC34622"/>
    <w:rsid w:val="7ECF3E33"/>
    <w:rsid w:val="7ED14F91"/>
    <w:rsid w:val="7EDA2A4F"/>
    <w:rsid w:val="7EFB3DBC"/>
    <w:rsid w:val="7F0945F7"/>
    <w:rsid w:val="7F221A33"/>
    <w:rsid w:val="7F2C21C3"/>
    <w:rsid w:val="7F405C73"/>
    <w:rsid w:val="7F640187"/>
    <w:rsid w:val="7F7D2A23"/>
    <w:rsid w:val="7F7D4E4C"/>
    <w:rsid w:val="7F820039"/>
    <w:rsid w:val="7F9B692B"/>
    <w:rsid w:val="7FA9780B"/>
    <w:rsid w:val="DFEEB6D5"/>
    <w:rsid w:val="F77D00DA"/>
    <w:rsid w:val="FB6E18D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9"/>
    <w:pPr>
      <w:keepNext/>
      <w:keepLines/>
      <w:spacing w:before="260" w:after="260" w:line="416" w:lineRule="auto"/>
      <w:outlineLvl w:val="1"/>
    </w:pPr>
    <w:rPr>
      <w:rFonts w:ascii="等线 Light" w:hAnsi="等线 Light" w:eastAsia="等线 Light"/>
      <w:b/>
      <w:bCs/>
      <w:sz w:val="32"/>
      <w:szCs w:val="32"/>
    </w:rPr>
  </w:style>
  <w:style w:type="character" w:default="1" w:styleId="16">
    <w:name w:val="Default Paragraph Font"/>
    <w:autoRedefine/>
    <w:semiHidden/>
    <w:unhideWhenUsed/>
    <w:qFormat/>
    <w:uiPriority w:val="1"/>
  </w:style>
  <w:style w:type="table" w:default="1" w:styleId="14">
    <w:name w:val="Normal Table"/>
    <w:autoRedefine/>
    <w:semiHidden/>
    <w:unhideWhenUsed/>
    <w:qFormat/>
    <w:uiPriority w:val="99"/>
    <w:tblPr>
      <w:tblCellMar>
        <w:top w:w="0" w:type="dxa"/>
        <w:left w:w="108" w:type="dxa"/>
        <w:bottom w:w="0" w:type="dxa"/>
        <w:right w:w="108" w:type="dxa"/>
      </w:tblCellMar>
    </w:tblPr>
  </w:style>
  <w:style w:type="paragraph" w:styleId="4">
    <w:name w:val="Normal Indent"/>
    <w:basedOn w:val="1"/>
    <w:autoRedefine/>
    <w:unhideWhenUsed/>
    <w:qFormat/>
    <w:uiPriority w:val="99"/>
    <w:pPr>
      <w:ind w:firstLine="420" w:firstLineChars="200"/>
    </w:pPr>
    <w:rPr>
      <w:rFonts w:ascii="Calibri" w:hAnsi="Calibri"/>
    </w:rPr>
  </w:style>
  <w:style w:type="paragraph" w:styleId="5">
    <w:name w:val="annotation text"/>
    <w:basedOn w:val="1"/>
    <w:autoRedefine/>
    <w:qFormat/>
    <w:uiPriority w:val="0"/>
    <w:pPr>
      <w:jc w:val="left"/>
    </w:pPr>
  </w:style>
  <w:style w:type="paragraph" w:styleId="6">
    <w:name w:val="Body Text"/>
    <w:basedOn w:val="1"/>
    <w:autoRedefine/>
    <w:semiHidden/>
    <w:qFormat/>
    <w:uiPriority w:val="0"/>
    <w:rPr>
      <w:rFonts w:ascii="宋体" w:hAnsi="宋体" w:cs="宋体"/>
      <w:sz w:val="19"/>
      <w:szCs w:val="19"/>
      <w:lang w:eastAsia="en-US"/>
    </w:rPr>
  </w:style>
  <w:style w:type="paragraph" w:styleId="7">
    <w:name w:val="Plain Text"/>
    <w:autoRedefine/>
    <w:qFormat/>
    <w:uiPriority w:val="0"/>
    <w:pPr>
      <w:widowControl w:val="0"/>
      <w:jc w:val="both"/>
    </w:pPr>
    <w:rPr>
      <w:rFonts w:ascii="宋体" w:hAnsi="Courier New" w:eastAsia="宋体" w:cs="Times New Roman"/>
      <w:kern w:val="2"/>
      <w:sz w:val="21"/>
      <w:lang w:val="en-US" w:eastAsia="zh-CN" w:bidi="ar-SA"/>
    </w:rPr>
  </w:style>
  <w:style w:type="paragraph" w:styleId="8">
    <w:name w:val="Date"/>
    <w:basedOn w:val="1"/>
    <w:next w:val="1"/>
    <w:autoRedefine/>
    <w:qFormat/>
    <w:uiPriority w:val="0"/>
    <w:pPr>
      <w:ind w:left="100" w:leftChars="2500"/>
    </w:pPr>
  </w:style>
  <w:style w:type="paragraph" w:styleId="9">
    <w:name w:val="Balloon Text"/>
    <w:basedOn w:val="1"/>
    <w:autoRedefine/>
    <w:semiHidden/>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szCs w:val="18"/>
    </w:rPr>
  </w:style>
  <w:style w:type="paragraph" w:styleId="11">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12">
    <w:name w:val="Body Text Indent 3"/>
    <w:autoRedefine/>
    <w:qFormat/>
    <w:uiPriority w:val="0"/>
    <w:pPr>
      <w:widowControl w:val="0"/>
      <w:spacing w:after="120"/>
      <w:ind w:left="420" w:leftChars="200"/>
      <w:jc w:val="both"/>
    </w:pPr>
    <w:rPr>
      <w:rFonts w:ascii="Times New Roman" w:hAnsi="Times New Roman" w:eastAsia="宋体" w:cs="Times New Roman"/>
      <w:kern w:val="2"/>
      <w:sz w:val="16"/>
      <w:szCs w:val="16"/>
      <w:lang w:val="en-US" w:eastAsia="zh-CN" w:bidi="ar-SA"/>
    </w:rPr>
  </w:style>
  <w:style w:type="paragraph" w:styleId="13">
    <w:name w:val="Normal (Web)"/>
    <w:basedOn w:val="1"/>
    <w:autoRedefine/>
    <w:qFormat/>
    <w:uiPriority w:val="0"/>
    <w:pPr>
      <w:spacing w:before="100" w:beforeAutospacing="1" w:after="100" w:afterAutospacing="1"/>
    </w:pPr>
    <w:rPr>
      <w:rFonts w:ascii="宋体" w:hAnsi="宋体" w:cs="宋体"/>
      <w:sz w:val="24"/>
    </w:r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page number"/>
    <w:basedOn w:val="16"/>
    <w:autoRedefine/>
    <w:qFormat/>
    <w:uiPriority w:val="0"/>
  </w:style>
  <w:style w:type="paragraph" w:customStyle="1" w:styleId="18">
    <w:name w:val="Char Char1 Char Char1 Char Char Char Char Char Char"/>
    <w:basedOn w:val="1"/>
    <w:autoRedefine/>
    <w:qFormat/>
    <w:uiPriority w:val="0"/>
    <w:pPr>
      <w:widowControl/>
      <w:spacing w:after="160" w:line="240" w:lineRule="exact"/>
      <w:jc w:val="left"/>
    </w:pPr>
    <w:rPr>
      <w:szCs w:val="20"/>
    </w:rPr>
  </w:style>
  <w:style w:type="paragraph" w:customStyle="1" w:styleId="19">
    <w:name w:val="一、"/>
    <w:autoRedefine/>
    <w:qFormat/>
    <w:uiPriority w:val="0"/>
    <w:pPr>
      <w:widowControl w:val="0"/>
      <w:jc w:val="center"/>
    </w:pPr>
    <w:rPr>
      <w:rFonts w:ascii="Times New Roman" w:hAnsi="Times New Roman" w:eastAsia="宋体" w:cs="Times New Roman"/>
      <w:kern w:val="2"/>
      <w:sz w:val="18"/>
      <w:lang w:val="en-US" w:eastAsia="zh-CN" w:bidi="ar-SA"/>
    </w:rPr>
  </w:style>
  <w:style w:type="table" w:customStyle="1" w:styleId="20">
    <w:name w:val="Table Normal"/>
    <w:autoRedefine/>
    <w:semiHidden/>
    <w:unhideWhenUsed/>
    <w:qFormat/>
    <w:uiPriority w:val="0"/>
    <w:tblPr>
      <w:tblCellMar>
        <w:top w:w="0" w:type="dxa"/>
        <w:left w:w="0" w:type="dxa"/>
        <w:bottom w:w="0" w:type="dxa"/>
        <w:right w:w="0" w:type="dxa"/>
      </w:tblCellMar>
    </w:tblPr>
  </w:style>
  <w:style w:type="paragraph" w:customStyle="1" w:styleId="21">
    <w:name w:val="Table Text"/>
    <w:basedOn w:val="1"/>
    <w:autoRedefine/>
    <w:semiHidden/>
    <w:qFormat/>
    <w:uiPriority w:val="0"/>
    <w:rPr>
      <w:rFonts w:ascii="Arial" w:hAnsi="Arial" w:eastAsia="Arial" w:cs="Arial"/>
      <w:szCs w:val="21"/>
      <w:lang w:eastAsia="en-US"/>
    </w:rPr>
  </w:style>
  <w:style w:type="paragraph" w:customStyle="1" w:styleId="22">
    <w:name w:val="MSG_EN_FONT_STYLE_NAME_TEMPLATE_ROLE_NUMBER MSG_EN_FONT_STYLE_NAME_BY_ROLE_TEXT 21"/>
    <w:basedOn w:val="1"/>
    <w:autoRedefine/>
    <w:qFormat/>
    <w:uiPriority w:val="0"/>
    <w:pPr>
      <w:shd w:val="clear" w:color="auto" w:fill="FFFFFF"/>
      <w:spacing w:before="480" w:line="466" w:lineRule="exact"/>
      <w:jc w:val="distribute"/>
    </w:pPr>
    <w:rPr>
      <w:rFonts w:ascii="宋体" w:hAnsi="宋体" w:cs="宋体"/>
      <w:sz w:val="22"/>
      <w:szCs w:val="22"/>
    </w:rPr>
  </w:style>
  <w:style w:type="paragraph" w:customStyle="1" w:styleId="23">
    <w:name w:val="Body text|1"/>
    <w:basedOn w:val="1"/>
    <w:autoRedefine/>
    <w:qFormat/>
    <w:uiPriority w:val="0"/>
    <w:pPr>
      <w:spacing w:line="456" w:lineRule="auto"/>
      <w:ind w:firstLine="400"/>
    </w:pPr>
    <w:rPr>
      <w:rFonts w:ascii="宋体" w:hAnsi="宋体" w:cs="宋体"/>
      <w:lang w:val="zh-TW" w:eastAsia="zh-TW" w:bidi="zh-TW"/>
    </w:rPr>
  </w:style>
  <w:style w:type="paragraph" w:customStyle="1" w:styleId="24">
    <w:name w:val="样式1"/>
    <w:basedOn w:val="1"/>
    <w:autoRedefine/>
    <w:qFormat/>
    <w:uiPriority w:val="0"/>
    <w:pPr>
      <w:kinsoku w:val="0"/>
      <w:autoSpaceDE w:val="0"/>
      <w:autoSpaceDN w:val="0"/>
      <w:adjustRightInd w:val="0"/>
      <w:snapToGrid w:val="0"/>
      <w:jc w:val="left"/>
      <w:textAlignment w:val="baseline"/>
    </w:pPr>
    <w:rPr>
      <w:color w:val="000000"/>
      <w:kern w:val="0"/>
      <w:szCs w:val="21"/>
    </w:rPr>
  </w:style>
  <w:style w:type="paragraph" w:customStyle="1" w:styleId="25">
    <w:name w:val="WPSOffice手动目录 3"/>
    <w:autoRedefine/>
    <w:qFormat/>
    <w:uiPriority w:val="0"/>
    <w:pPr>
      <w:ind w:left="400" w:leftChars="400"/>
    </w:pPr>
    <w:rPr>
      <w:rFonts w:ascii="Arial" w:hAnsi="Arial" w:eastAsia="Arial" w:cs="Arial"/>
      <w:lang w:val="en-US" w:eastAsia="zh-CN" w:bidi="ar-SA"/>
    </w:rPr>
  </w:style>
  <w:style w:type="paragraph" w:styleId="26">
    <w:name w:val="List Paragraph"/>
    <w:basedOn w:val="1"/>
    <w:autoRedefine/>
    <w:qFormat/>
    <w:uiPriority w:val="1"/>
    <w:pPr>
      <w:ind w:left="1746" w:hanging="355"/>
    </w:pPr>
    <w:rPr>
      <w:rFonts w:ascii="宋体" w:hAnsi="宋体" w:cs="宋体"/>
      <w:lang w:val="zh-CN" w:bidi="zh-CN"/>
    </w:rPr>
  </w:style>
  <w:style w:type="paragraph" w:customStyle="1" w:styleId="27">
    <w:name w:val="样式 小四 行距: 1.5 倍行距"/>
    <w:basedOn w:val="1"/>
    <w:autoRedefine/>
    <w:qFormat/>
    <w:uiPriority w:val="0"/>
    <w:pPr>
      <w:spacing w:line="360" w:lineRule="auto"/>
    </w:pPr>
    <w:rPr>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tmp\webword_782244723\C:\Users\Administrator\Desktop\&#27169;&#26495;\&#40065;&#25945;X&#23383;3&#20010;&#22836;.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Pages>
  <Words>11898</Words>
  <Characters>67821</Characters>
  <Lines>565</Lines>
  <Paragraphs>159</Paragraphs>
  <TotalTime>191</TotalTime>
  <ScaleCrop>false</ScaleCrop>
  <LinksUpToDate>false</LinksUpToDate>
  <CharactersWithSpaces>79560</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2023-08-29T08:31:00Z</dcterms:created>
  <dc:creator>文印1</dc:creator>
  <cp:lastModifiedBy>肖丙凯</cp:lastModifiedBy>
  <cp:lastPrinted>2023-09-04T10:29:00Z</cp:lastPrinted>
  <dcterms:modified xsi:type="dcterms:W3CDTF">2024-03-21T07:03:13Z</dcterms:modified>
  <dc:title>000001</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7F3476E74EA545F89131A402BC8DA0CF_13</vt:lpwstr>
  </property>
</Properties>
</file>