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6128"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计算机网络技术</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ind w:firstLine="3900" w:firstLineChars="1300"/>
        <w:jc w:val="both"/>
        <w:textAlignment w:val="auto"/>
        <w:rPr>
          <w:rFonts w:hint="default"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center"/>
        <w:textAlignment w:val="auto"/>
        <w:rPr>
          <w:rFonts w:ascii="宋体" w:hAnsi="宋体" w:eastAsia="宋体"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center"/>
        <w:textAlignment w:val="auto"/>
        <w:rPr>
          <w:rFonts w:ascii="宋体" w:hAnsi="宋体" w:eastAsia="宋体"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 xml:space="preserve">参编人员有宋明祖、王绪文等，在此表示感谢。    </w:t>
      </w:r>
    </w:p>
    <w:p>
      <w:pPr>
        <w:ind w:firstLine="560"/>
        <w:jc w:val="center"/>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tabs>
          <w:tab w:val="left" w:pos="4186"/>
        </w:tabs>
        <w:ind w:firstLine="5320" w:firstLineChars="1900"/>
        <w:rPr>
          <w:rFonts w:hint="default"/>
          <w:lang w:val="en-US" w:eastAsia="zh-CN"/>
        </w:rPr>
      </w:pPr>
      <w:r>
        <w:rPr>
          <w:rFonts w:hint="eastAsia" w:ascii="宋体" w:hAnsi="宋体" w:cs="宋体"/>
          <w:b w:val="0"/>
          <w:bCs w:val="0"/>
          <w:kern w:val="44"/>
          <w:sz w:val="28"/>
          <w:szCs w:val="28"/>
          <w:lang w:val="en-US" w:eastAsia="zh-CN" w:bidi="ar"/>
        </w:rPr>
        <w:tab/>
      </w: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center"/>
        <w:textAlignment w:val="auto"/>
        <w:rPr>
          <w:rFonts w:ascii="宋体" w:hAnsi="宋体" w:eastAsia="宋体" w:cs="Times New Roman"/>
          <w:kern w:val="2"/>
          <w:sz w:val="32"/>
          <w:szCs w:val="32"/>
          <w:highlight w:val="none"/>
          <w:lang w:val="en-US" w:eastAsia="zh-CN" w:bidi="ar-SA"/>
        </w:rPr>
      </w:pPr>
    </w:p>
    <w:sdt>
      <w:sdtPr>
        <w:rPr>
          <w:rFonts w:ascii="宋体" w:hAnsi="宋体" w:eastAsia="宋体" w:cs="Times New Roman"/>
          <w:kern w:val="2"/>
          <w:sz w:val="32"/>
          <w:szCs w:val="32"/>
          <w:highlight w:val="none"/>
          <w:lang w:val="en-US" w:eastAsia="zh-CN" w:bidi="ar-SA"/>
        </w:rPr>
        <w:id w:val="147465745"/>
        <w15:color w:val="DBDBDB"/>
        <w:docPartObj>
          <w:docPartGallery w:val="Table of Contents"/>
          <w:docPartUnique/>
        </w:docPartObj>
      </w:sdtPr>
      <w:sdtEndPr>
        <w:rPr>
          <w:rFonts w:ascii="宋体" w:hAnsi="宋体" w:eastAsia="宋体" w:cs="Times New Roman"/>
          <w:b/>
          <w:kern w:val="2"/>
          <w:sz w:val="24"/>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center"/>
            <w:textAlignment w:val="auto"/>
            <w:rPr>
              <w:rFonts w:ascii="宋体" w:hAnsi="宋体" w:eastAsia="宋体"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center"/>
            <w:textAlignment w:val="auto"/>
            <w:rPr>
              <w:rFonts w:ascii="宋体" w:hAnsi="宋体" w:eastAsia="宋体"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center"/>
            <w:textAlignment w:val="auto"/>
            <w:rPr>
              <w:rFonts w:hint="eastAsia" w:ascii="黑体" w:hAnsi="黑体" w:eastAsia="黑体" w:cs="黑体"/>
              <w:sz w:val="32"/>
              <w:szCs w:val="32"/>
              <w:highlight w:val="none"/>
            </w:rPr>
          </w:pPr>
          <w:r>
            <w:rPr>
              <w:rFonts w:hint="eastAsia" w:ascii="仿宋_GB2312" w:hAnsi="仿宋_GB2312" w:eastAsia="仿宋_GB2312" w:cs="仿宋_GB2312"/>
              <w:b/>
              <w:bCs/>
              <w:sz w:val="32"/>
              <w:szCs w:val="32"/>
              <w:highlight w:val="none"/>
            </w:rPr>
            <w:t>目</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录</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8"/>
              <w:szCs w:val="28"/>
            </w:rPr>
          </w:pPr>
          <w:r>
            <w:rPr>
              <w:sz w:val="24"/>
              <w:szCs w:val="24"/>
              <w:highlight w:val="none"/>
            </w:rPr>
            <w:fldChar w:fldCharType="begin"/>
          </w:r>
          <w:r>
            <w:rPr>
              <w:sz w:val="24"/>
              <w:szCs w:val="24"/>
              <w:highlight w:val="none"/>
            </w:rPr>
            <w:instrText xml:space="preserve">TOC \o "1-2" \h \u </w:instrText>
          </w:r>
          <w:r>
            <w:rPr>
              <w:sz w:val="24"/>
              <w:szCs w:val="24"/>
              <w:highlight w:val="none"/>
            </w:rPr>
            <w:fldChar w:fldCharType="separate"/>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_Toc1195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一、专业名称及代码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_Toc7357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w:t>
          </w:r>
          <w:r>
            <w:rPr>
              <w:rFonts w:hint="eastAsia" w:ascii="仿宋_GB2312" w:hAnsi="仿宋_GB2312" w:eastAsia="仿宋_GB2312" w:cs="仿宋_GB2312"/>
              <w:sz w:val="28"/>
              <w:szCs w:val="28"/>
              <w:highlight w:val="none"/>
              <w:lang w:eastAsia="zh-Hans"/>
            </w:rPr>
            <w:t>入学要求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_Toc10422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三、</w:t>
          </w:r>
          <w:r>
            <w:rPr>
              <w:rFonts w:hint="eastAsia" w:ascii="仿宋_GB2312" w:hAnsi="仿宋_GB2312" w:eastAsia="仿宋_GB2312" w:cs="仿宋_GB2312"/>
              <w:sz w:val="28"/>
              <w:szCs w:val="28"/>
              <w:highlight w:val="none"/>
              <w:lang w:eastAsia="zh-Hans"/>
            </w:rPr>
            <w:t>修业年限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_Toc29168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四、</w:t>
          </w:r>
          <w:r>
            <w:rPr>
              <w:rFonts w:hint="eastAsia" w:ascii="仿宋_GB2312" w:hAnsi="仿宋_GB2312" w:eastAsia="仿宋_GB2312" w:cs="仿宋_GB2312"/>
              <w:sz w:val="28"/>
              <w:szCs w:val="28"/>
              <w:highlight w:val="none"/>
              <w:lang w:eastAsia="zh-Hans"/>
            </w:rPr>
            <w:t>职业面向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_Toc20934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五、接续专业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_Toc14056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六、培养目标及培养规格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_Toc5125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_Toc18386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_Toc14578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七、</w:t>
          </w:r>
          <w:r>
            <w:rPr>
              <w:rFonts w:hint="eastAsia" w:ascii="仿宋_GB2312" w:hAnsi="仿宋_GB2312" w:eastAsia="仿宋_GB2312" w:cs="仿宋_GB2312"/>
              <w:sz w:val="28"/>
              <w:szCs w:val="28"/>
              <w:highlight w:val="none"/>
              <w:lang w:eastAsia="zh-Hans"/>
            </w:rPr>
            <w:t>课程结构框架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_Toc13865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八、课程设置及要求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_Toc10796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（一）公共基础课程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_Toc13025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（二）专业（技能）课程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_Toc13177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1.专业基础课程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_Toc18107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2.专业核心课程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_Toc24135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3.专业拓展课程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_Toc12887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4.实习实训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4</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_Toc31228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九、</w:t>
          </w:r>
          <w:r>
            <w:rPr>
              <w:rFonts w:hint="eastAsia" w:ascii="仿宋_GB2312" w:hAnsi="仿宋_GB2312" w:eastAsia="仿宋_GB2312" w:cs="仿宋_GB2312"/>
              <w:sz w:val="28"/>
              <w:szCs w:val="28"/>
              <w:highlight w:val="none"/>
              <w:lang w:eastAsia="zh-Hans"/>
            </w:rPr>
            <w:t>教学进程总体安排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_Toc23491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（一）</w:t>
          </w:r>
          <w:r>
            <w:rPr>
              <w:rFonts w:hint="eastAsia" w:ascii="仿宋_GB2312" w:hAnsi="仿宋_GB2312" w:eastAsia="仿宋_GB2312" w:cs="仿宋_GB2312"/>
              <w:sz w:val="28"/>
              <w:szCs w:val="28"/>
              <w:highlight w:val="none"/>
            </w:rPr>
            <w:t>基本要求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_Toc16316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（二）</w:t>
          </w:r>
          <w:r>
            <w:rPr>
              <w:rFonts w:hint="eastAsia" w:ascii="仿宋_GB2312" w:hAnsi="仿宋_GB2312" w:eastAsia="仿宋_GB2312" w:cs="仿宋_GB2312"/>
              <w:sz w:val="28"/>
              <w:szCs w:val="28"/>
              <w:highlight w:val="none"/>
            </w:rPr>
            <w:t>教学时间安排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_Toc7575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（三）</w:t>
          </w:r>
          <w:r>
            <w:rPr>
              <w:rFonts w:hint="eastAsia" w:ascii="仿宋_GB2312" w:hAnsi="仿宋_GB2312" w:eastAsia="仿宋_GB2312" w:cs="仿宋_GB2312"/>
              <w:sz w:val="28"/>
              <w:szCs w:val="28"/>
              <w:highlight w:val="none"/>
            </w:rPr>
            <w:t>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7</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_Toc13730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十、实施保障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_Toc11232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（一） </w:t>
          </w:r>
          <w:r>
            <w:rPr>
              <w:rFonts w:hint="eastAsia" w:ascii="仿宋_GB2312" w:hAnsi="仿宋_GB2312" w:eastAsia="仿宋_GB2312" w:cs="仿宋_GB2312"/>
              <w:sz w:val="28"/>
              <w:szCs w:val="28"/>
              <w:highlight w:val="none"/>
            </w:rPr>
            <w:t>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_Toc21625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（二） </w:t>
          </w:r>
          <w:r>
            <w:rPr>
              <w:rFonts w:hint="eastAsia" w:ascii="仿宋_GB2312" w:hAnsi="仿宋_GB2312" w:eastAsia="仿宋_GB2312" w:cs="仿宋_GB2312"/>
              <w:sz w:val="28"/>
              <w:szCs w:val="28"/>
              <w:highlight w:val="none"/>
            </w:rPr>
            <w:t>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_Toc9571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（三） </w:t>
          </w:r>
          <w:r>
            <w:rPr>
              <w:rFonts w:hint="eastAsia" w:ascii="仿宋_GB2312" w:hAnsi="仿宋_GB2312" w:eastAsia="仿宋_GB2312" w:cs="仿宋_GB2312"/>
              <w:sz w:val="28"/>
              <w:szCs w:val="28"/>
              <w:highlight w:val="none"/>
            </w:rPr>
            <w:t>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_Toc19573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（四） </w:t>
          </w:r>
          <w:r>
            <w:rPr>
              <w:rFonts w:hint="eastAsia" w:ascii="仿宋_GB2312" w:hAnsi="仿宋_GB2312" w:eastAsia="仿宋_GB2312" w:cs="仿宋_GB2312"/>
              <w:sz w:val="28"/>
              <w:szCs w:val="28"/>
              <w:highlight w:val="none"/>
            </w:rPr>
            <w:t>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_Toc23555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（五） </w:t>
          </w:r>
          <w:r>
            <w:rPr>
              <w:rFonts w:hint="eastAsia" w:ascii="仿宋_GB2312" w:hAnsi="仿宋_GB2312" w:eastAsia="仿宋_GB2312" w:cs="仿宋_GB2312"/>
              <w:sz w:val="28"/>
              <w:szCs w:val="28"/>
              <w:highlight w:val="none"/>
            </w:rPr>
            <w:t>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8</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_Toc26749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（六） </w:t>
          </w:r>
          <w:r>
            <w:rPr>
              <w:rFonts w:hint="eastAsia" w:ascii="仿宋_GB2312" w:hAnsi="仿宋_GB2312" w:eastAsia="仿宋_GB2312" w:cs="仿宋_GB2312"/>
              <w:sz w:val="28"/>
              <w:szCs w:val="28"/>
              <w:highlight w:val="none"/>
            </w:rPr>
            <w:t>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9</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_Toc30031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十一、毕业要求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_Toc19720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十二、</w:t>
          </w:r>
          <w:r>
            <w:rPr>
              <w:rFonts w:hint="eastAsia" w:ascii="仿宋_GB2312" w:hAnsi="仿宋_GB2312" w:eastAsia="仿宋_GB2312" w:cs="仿宋_GB2312"/>
              <w:sz w:val="28"/>
              <w:szCs w:val="28"/>
              <w:highlight w:val="none"/>
              <w:lang w:eastAsia="zh-Hans"/>
            </w:rPr>
            <w:t>附录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_Toc19585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（一）岗课赛证与职业能力分析表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_Toc30362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（二）教学进程变更申请表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4</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eastAsia="仿宋_GB2312"/>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_Toc2421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eastAsia="zh-CN"/>
            </w:rPr>
            <w:t>十三、</w:t>
          </w:r>
          <w:r>
            <w:rPr>
              <w:rFonts w:hint="eastAsia" w:ascii="仿宋_GB2312" w:hAnsi="仿宋_GB2312" w:eastAsia="仿宋_GB2312" w:cs="仿宋_GB2312"/>
              <w:sz w:val="28"/>
              <w:szCs w:val="28"/>
              <w:highlight w:val="none"/>
            </w:rPr>
            <w:t>课程标准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keepNext w:val="0"/>
            <w:keepLines w:val="0"/>
            <w:pageBreakBefore w:val="0"/>
            <w:widowControl w:val="0"/>
            <w:tabs>
              <w:tab w:val="right" w:leader="dot" w:pos="8292"/>
            </w:tabs>
            <w:kinsoku/>
            <w:wordWrap/>
            <w:overflowPunct/>
            <w:topLinePunct w:val="0"/>
            <w:autoSpaceDE/>
            <w:autoSpaceDN/>
            <w:bidi w:val="0"/>
            <w:adjustRightInd/>
            <w:snapToGrid/>
            <w:spacing w:before="126" w:line="222" w:lineRule="auto"/>
            <w:ind w:left="1663" w:firstLine="420" w:firstLineChars="200"/>
            <w:textAlignment w:val="auto"/>
            <w:rPr>
              <w:rFonts w:ascii="宋体" w:hAnsi="宋体" w:eastAsia="宋体" w:cs="Times New Roman"/>
              <w:b/>
              <w:kern w:val="2"/>
              <w:sz w:val="24"/>
              <w:szCs w:val="24"/>
              <w:highlight w:val="none"/>
              <w:lang w:val="en-US" w:eastAsia="zh-CN" w:bidi="ar-SA"/>
            </w:rPr>
          </w:pPr>
          <w:r>
            <w:rPr>
              <w:szCs w:val="24"/>
              <w:highlight w:val="none"/>
            </w:rPr>
            <w:fldChar w:fldCharType="end"/>
          </w:r>
        </w:p>
      </w:sdtContent>
    </w:sdt>
    <w:p>
      <w:pPr>
        <w:tabs>
          <w:tab w:val="left" w:pos="8091"/>
        </w:tabs>
        <w:spacing w:before="126" w:line="222" w:lineRule="auto"/>
        <w:ind w:left="1663"/>
        <w:rPr>
          <w:rFonts w:ascii="宋体" w:hAnsi="宋体" w:eastAsia="宋体" w:cs="Times New Roman"/>
          <w:b/>
          <w:kern w:val="2"/>
          <w:sz w:val="24"/>
          <w:szCs w:val="24"/>
          <w:highlight w:val="none"/>
          <w:lang w:val="en-US" w:eastAsia="zh-CN" w:bidi="ar-SA"/>
        </w:rPr>
      </w:pPr>
      <w:r>
        <w:rPr>
          <w:rFonts w:hint="eastAsia" w:ascii="宋体" w:hAnsi="宋体" w:cs="Times New Roman"/>
          <w:b/>
          <w:kern w:val="2"/>
          <w:sz w:val="24"/>
          <w:szCs w:val="24"/>
          <w:highlight w:val="none"/>
          <w:lang w:val="en-US" w:eastAsia="zh-CN" w:bidi="ar-SA"/>
        </w:rPr>
        <w:tab/>
      </w: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pPr>
    </w:p>
    <w:p>
      <w:pPr>
        <w:adjustRightInd w:val="0"/>
        <w:snapToGrid w:val="0"/>
        <w:spacing w:after="435" w:afterLines="100" w:line="580" w:lineRule="exact"/>
        <w:jc w:val="center"/>
        <w:rPr>
          <w:rFonts w:ascii="方正小标宋简体" w:hAnsi="方正小标宋简体" w:eastAsia="方正小标宋简体" w:cs="方正小标宋简体"/>
          <w:sz w:val="44"/>
          <w:szCs w:val="44"/>
        </w:rPr>
        <w:sectPr>
          <w:headerReference r:id="rId5" w:type="default"/>
          <w:footerReference r:id="rId6"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after="217" w:afterLines="50"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计算机网络技术专业人才培养方案</w:t>
      </w:r>
    </w:p>
    <w:p>
      <w:pPr>
        <w:keepNext w:val="0"/>
        <w:keepLines w:val="0"/>
        <w:pageBreakBefore w:val="0"/>
        <w:kinsoku/>
        <w:wordWrap/>
        <w:overflowPunct/>
        <w:topLinePunct w:val="0"/>
        <w:autoSpaceDE/>
        <w:autoSpaceDN/>
        <w:bidi w:val="0"/>
        <w:adjustRightInd w:val="0"/>
        <w:snapToGrid w:val="0"/>
        <w:spacing w:line="560" w:lineRule="exact"/>
        <w:ind w:firstLine="440" w:firstLineChars="100"/>
        <w:textAlignment w:val="auto"/>
        <w:outlineLvl w:val="0"/>
        <w:rPr>
          <w:rFonts w:ascii="黑体" w:hAnsi="黑体" w:eastAsia="黑体" w:cs="黑体"/>
          <w:sz w:val="32"/>
          <w:szCs w:val="32"/>
        </w:rPr>
      </w:pPr>
      <w:r>
        <w:rPr>
          <w:rFonts w:hint="eastAsia" w:ascii="方正小标宋简体" w:hAnsi="方正小标宋简体" w:eastAsia="方正小标宋简体" w:cs="方正小标宋简体"/>
          <w:sz w:val="44"/>
          <w:szCs w:val="44"/>
        </w:rPr>
        <w:t xml:space="preserve"> </w:t>
      </w:r>
      <w:bookmarkStart w:id="0" w:name="_Toc2246587"/>
      <w:bookmarkStart w:id="1" w:name="_Toc55272862"/>
      <w:r>
        <w:rPr>
          <w:rFonts w:hint="eastAsia" w:ascii="黑体" w:hAnsi="黑体" w:eastAsia="黑体" w:cs="黑体"/>
          <w:sz w:val="32"/>
          <w:szCs w:val="32"/>
        </w:rPr>
        <w:t>一、专业名称及代码</w:t>
      </w:r>
      <w:bookmarkEnd w:id="0"/>
      <w:bookmarkEnd w:id="1"/>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1.专业名称：计算机网络技术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2.专业代码：710202</w:t>
      </w:r>
    </w:p>
    <w:p>
      <w:pPr>
        <w:pStyle w:val="1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outlineLvl w:val="0"/>
        <w:rPr>
          <w:rFonts w:ascii="黑体" w:hAnsi="黑体" w:eastAsia="黑体" w:cs="黑体"/>
          <w:sz w:val="32"/>
          <w:szCs w:val="32"/>
        </w:rPr>
      </w:pPr>
      <w:bookmarkStart w:id="2" w:name="_Toc1258056130"/>
      <w:bookmarkStart w:id="3" w:name="_Toc1251165710"/>
      <w:r>
        <w:rPr>
          <w:rFonts w:hint="eastAsia" w:ascii="黑体" w:hAnsi="黑体" w:eastAsia="黑体" w:cs="黑体"/>
          <w:sz w:val="32"/>
          <w:szCs w:val="32"/>
        </w:rPr>
        <w:t>二、入学要求</w:t>
      </w:r>
      <w:bookmarkEnd w:id="2"/>
      <w:bookmarkEnd w:id="3"/>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0"/>
        <w:rPr>
          <w:rFonts w:ascii="黑体" w:hAnsi="黑体" w:eastAsia="黑体" w:cs="黑体"/>
          <w:sz w:val="32"/>
          <w:szCs w:val="32"/>
        </w:rPr>
      </w:pPr>
      <w:bookmarkStart w:id="4" w:name="_Toc182216546"/>
      <w:bookmarkStart w:id="5" w:name="_Toc25388548"/>
      <w:r>
        <w:rPr>
          <w:rFonts w:hint="eastAsia" w:ascii="黑体" w:hAnsi="黑体" w:eastAsia="黑体" w:cs="黑体"/>
          <w:sz w:val="32"/>
          <w:szCs w:val="32"/>
        </w:rPr>
        <w:t>三、修业年限</w:t>
      </w:r>
      <w:bookmarkEnd w:id="4"/>
      <w:bookmarkEnd w:id="5"/>
    </w:p>
    <w:p>
      <w:pPr>
        <w:pStyle w:val="1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textAlignment w:val="auto"/>
        <w:rPr>
          <w:rFonts w:ascii="黑体" w:hAnsi="黑体" w:eastAsia="黑体" w:cs="黑体"/>
          <w:sz w:val="32"/>
          <w:szCs w:val="32"/>
        </w:rPr>
      </w:pPr>
      <w:r>
        <w:rPr>
          <w:rFonts w:hint="eastAsia" w:ascii="黑体" w:hAnsi="黑体" w:eastAsia="黑体" w:cs="黑体"/>
          <w:sz w:val="32"/>
          <w:szCs w:val="32"/>
        </w:rPr>
        <w:t xml:space="preserve">   </w:t>
      </w:r>
      <w:r>
        <w:rPr>
          <w:rFonts w:hint="eastAsia" w:ascii="仿宋_GB2312" w:hAnsi="仿宋_GB2312" w:eastAsia="仿宋_GB2312" w:cs="仿宋_GB2312"/>
          <w:sz w:val="32"/>
          <w:szCs w:val="32"/>
        </w:rPr>
        <w:t xml:space="preserve"> 3年</w:t>
      </w:r>
    </w:p>
    <w:p>
      <w:pPr>
        <w:pStyle w:val="16"/>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outlineLvl w:val="0"/>
        <w:rPr>
          <w:rFonts w:ascii="黑体" w:hAnsi="黑体" w:eastAsia="黑体" w:cs="黑体"/>
          <w:sz w:val="32"/>
          <w:szCs w:val="32"/>
        </w:rPr>
      </w:pPr>
      <w:bookmarkStart w:id="6" w:name="_Toc201808000"/>
      <w:bookmarkStart w:id="7" w:name="_Toc1503564130"/>
      <w:r>
        <w:rPr>
          <w:rFonts w:hint="eastAsia" w:ascii="黑体" w:hAnsi="黑体" w:eastAsia="黑体" w:cs="黑体"/>
          <w:sz w:val="32"/>
          <w:szCs w:val="32"/>
        </w:rPr>
        <w:t>四、职业面向</w:t>
      </w:r>
      <w:bookmarkEnd w:id="6"/>
      <w:bookmarkEnd w:id="7"/>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面向信息和通信工程技术、信息通信网络维护、信息通信网络运行管理、计算机和办公设备维修等职业，网络产品服务与营销、网络部署与系统集成、网络管理与维护、网站运行与维护等岗位(群)。       </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2884" w:firstLineChars="1202"/>
        <w:textAlignment w:val="auto"/>
        <w:rPr>
          <w:rFonts w:ascii="仿宋_GB2312" w:hAnsi="仿宋_GB2312" w:eastAsia="仿宋_GB2312" w:cs="仿宋_GB2312"/>
          <w:sz w:val="32"/>
          <w:szCs w:val="32"/>
        </w:rPr>
      </w:pPr>
      <w:r>
        <w:rPr>
          <w:rFonts w:hint="eastAsia" w:ascii="黑体" w:hAnsi="黑体" w:eastAsia="黑体" w:cs="黑体"/>
        </w:rPr>
        <w:t>表1：职业面向信息表</w:t>
      </w:r>
    </w:p>
    <w:tbl>
      <w:tblPr>
        <w:tblStyle w:val="18"/>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080"/>
        <w:gridCol w:w="1305"/>
        <w:gridCol w:w="1485"/>
        <w:gridCol w:w="1605"/>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exact"/>
        </w:trPr>
        <w:tc>
          <w:tcPr>
            <w:tcW w:w="126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szCs w:val="21"/>
                <w:lang w:val="en-US" w:eastAsia="zh-CN"/>
              </w:rPr>
            </w:pPr>
            <w:r>
              <w:rPr>
                <w:rFonts w:hint="eastAsia" w:ascii="黑体" w:hAnsi="黑体" w:eastAsia="黑体" w:cs="黑体"/>
                <w:szCs w:val="21"/>
                <w:lang w:eastAsia="zh-CN"/>
              </w:rPr>
              <w:t>（</w:t>
            </w:r>
            <w:r>
              <w:rPr>
                <w:rFonts w:hint="eastAsia" w:ascii="黑体" w:hAnsi="黑体" w:eastAsia="黑体" w:cs="黑体"/>
                <w:szCs w:val="21"/>
                <w:lang w:val="en-US" w:eastAsia="zh-CN"/>
              </w:rPr>
              <w:t>代码）</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（代码）</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（代码）</w:t>
            </w:r>
          </w:p>
        </w:tc>
        <w:tc>
          <w:tcPr>
            <w:tcW w:w="13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（代码）</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（代码）</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主要岗位</w:t>
            </w:r>
          </w:p>
        </w:tc>
        <w:tc>
          <w:tcPr>
            <w:tcW w:w="27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1268"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电子与信息</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（71）</w:t>
            </w:r>
          </w:p>
        </w:tc>
        <w:tc>
          <w:tcPr>
            <w:tcW w:w="1080"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计算机类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（7102）</w:t>
            </w:r>
          </w:p>
        </w:tc>
        <w:tc>
          <w:tcPr>
            <w:tcW w:w="1305"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互联网接入及相关服务 </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(6410)</w:t>
            </w:r>
          </w:p>
        </w:tc>
        <w:tc>
          <w:tcPr>
            <w:tcW w:w="1485"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信息通信网络线务员(4-04-02-02)</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c>
          <w:tcPr>
            <w:tcW w:w="1605"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ascii="仿宋_GB2312" w:hAnsi="仿宋_GB2312" w:eastAsia="仿宋_GB2312" w:cs="仿宋_GB2312"/>
                <w:szCs w:val="21"/>
              </w:rPr>
              <w:t>网络</w:t>
            </w:r>
            <w:r>
              <w:rPr>
                <w:rFonts w:hint="eastAsia" w:ascii="仿宋_GB2312" w:hAnsi="仿宋_GB2312" w:eastAsia="仿宋_GB2312" w:cs="仿宋_GB2312"/>
                <w:szCs w:val="21"/>
              </w:rPr>
              <w:t>建设与运维岗</w:t>
            </w:r>
            <w:r>
              <w:rPr>
                <w:rFonts w:ascii="仿宋_GB2312" w:hAnsi="仿宋_GB2312" w:eastAsia="仿宋_GB2312" w:cs="仿宋_GB2312"/>
                <w:szCs w:val="21"/>
              </w:rPr>
              <w:t>、、</w:t>
            </w:r>
            <w:r>
              <w:rPr>
                <w:rFonts w:hint="eastAsia" w:ascii="仿宋_GB2312" w:hAnsi="仿宋_GB2312" w:eastAsia="仿宋_GB2312" w:cs="仿宋_GB2312"/>
                <w:szCs w:val="21"/>
              </w:rPr>
              <w:t>综合布线工程技术岗</w:t>
            </w:r>
            <w:r>
              <w:rPr>
                <w:rFonts w:ascii="仿宋_GB2312" w:hAnsi="仿宋_GB2312" w:eastAsia="仿宋_GB2312" w:cs="仿宋_GB2312"/>
                <w:szCs w:val="21"/>
              </w:rPr>
              <w:t>等</w:t>
            </w:r>
          </w:p>
        </w:tc>
        <w:tc>
          <w:tcPr>
            <w:tcW w:w="2715" w:type="dxa"/>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szCs w:val="21"/>
              </w:rPr>
            </w:pPr>
            <w:r>
              <w:fldChar w:fldCharType="begin"/>
            </w:r>
            <w:r>
              <w:instrText xml:space="preserve"> HYPERLINK "javascript:void(0);" </w:instrText>
            </w:r>
            <w:r>
              <w:fldChar w:fldCharType="separate"/>
            </w:r>
            <w:r>
              <w:rPr>
                <w:rFonts w:hint="eastAsia" w:ascii="仿宋_GB2312" w:hAnsi="仿宋_GB2312" w:eastAsia="仿宋_GB2312" w:cs="仿宋_GB2312"/>
                <w:szCs w:val="21"/>
              </w:rPr>
              <w:t>华为""1+ x"网络系统建设与运维</w:t>
            </w:r>
            <w:r>
              <w:rPr>
                <w:rFonts w:hint="eastAsia" w:ascii="仿宋_GB2312" w:hAnsi="仿宋_GB2312" w:eastAsia="仿宋_GB2312" w:cs="仿宋_GB2312"/>
                <w:szCs w:val="21"/>
              </w:rPr>
              <w:fldChar w:fldCharType="end"/>
            </w:r>
            <w:r>
              <w:rPr>
                <w:rFonts w:hint="eastAsia" w:ascii="仿宋_GB2312" w:hAnsi="仿宋_GB2312" w:eastAsia="仿宋_GB2312" w:cs="仿宋_GB2312"/>
                <w:szCs w:val="21"/>
              </w:rPr>
              <w:t>初级；</w:t>
            </w:r>
          </w:p>
          <w:p>
            <w:pPr>
              <w:keepNext w:val="0"/>
              <w:keepLines w:val="0"/>
              <w:pageBreakBefore w:val="0"/>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综合布线系统安装与维护“1+x</w:t>
            </w:r>
            <w:r>
              <w:rPr>
                <w:rFonts w:ascii="仿宋_GB2312" w:hAnsi="仿宋_GB2312" w:eastAsia="仿宋_GB2312" w:cs="仿宋_GB2312"/>
                <w:szCs w:val="21"/>
              </w:rPr>
              <w:t>”</w:t>
            </w:r>
            <w:r>
              <w:rPr>
                <w:rFonts w:hint="eastAsia" w:ascii="仿宋_GB2312" w:hAnsi="仿宋_GB2312" w:eastAsia="仿宋_GB2312" w:cs="仿宋_GB2312"/>
                <w:szCs w:val="21"/>
              </w:rPr>
              <w:t>初级技能等级证书</w:t>
            </w:r>
          </w:p>
        </w:tc>
      </w:tr>
    </w:tbl>
    <w:p>
      <w:pPr>
        <w:keepNext w:val="0"/>
        <w:keepLines w:val="0"/>
        <w:pageBreakBefore w:val="0"/>
        <w:kinsoku/>
        <w:wordWrap/>
        <w:overflowPunct/>
        <w:topLinePunct w:val="0"/>
        <w:autoSpaceDE/>
        <w:autoSpaceDN/>
        <w:bidi w:val="0"/>
        <w:adjustRightInd/>
        <w:snapToGrid/>
        <w:ind w:firstLine="640" w:firstLineChars="200"/>
        <w:textAlignment w:val="auto"/>
        <w:outlineLvl w:val="0"/>
        <w:rPr>
          <w:rFonts w:ascii="黑体" w:hAnsi="黑体" w:eastAsia="黑体" w:cs="黑体"/>
          <w:sz w:val="32"/>
          <w:szCs w:val="32"/>
        </w:rPr>
      </w:pPr>
      <w:bookmarkStart w:id="8" w:name="_Toc910377387"/>
      <w:bookmarkStart w:id="9" w:name="_Toc962258661"/>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61312"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61312;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0" w:name="bookmark26"/>
      <w:bookmarkEnd w:id="10"/>
      <w:r>
        <w:rPr>
          <w:rFonts w:hint="eastAsia" w:ascii="黑体" w:hAnsi="黑体" w:eastAsia="黑体" w:cs="黑体"/>
          <w:sz w:val="32"/>
          <w:szCs w:val="32"/>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ascii="黑体" w:hAnsi="黑体" w:eastAsia="黑体" w:cs="黑体"/>
          <w:sz w:val="32"/>
          <w:szCs w:val="32"/>
        </w:rPr>
        <w:t>接续专业</w:t>
      </w:r>
      <w:bookmarkEnd w:id="8"/>
      <w:bookmarkEnd w:id="9"/>
    </w:p>
    <w:p>
      <w:pPr>
        <w:spacing w:line="4" w:lineRule="exact"/>
        <w:ind w:firstLine="420" w:firstLineChars="200"/>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2"/>
                    <a:stretch>
                      <a:fillRect/>
                    </a:stretch>
                  </pic:blipFill>
                  <pic:spPr>
                    <a:xfrm>
                      <a:off x="0" y="0"/>
                      <a:ext cx="2997" cy="2476"/>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接续高职专科专业：计算机网络技术、计算机应用技术、软件技术、云计算技术应用、信息安全技术应用、移动应用开发。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接续高职本科专业：网络工程技术、计算机应用工程、软件工程技术、云计算技术。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接续本科专业：网络工程、计算机科学与技术、软件工程。 </w:t>
      </w:r>
    </w:p>
    <w:p>
      <w:pPr>
        <w:pStyle w:val="16"/>
        <w:keepNext w:val="0"/>
        <w:keepLines w:val="0"/>
        <w:pageBreakBefore w:val="0"/>
        <w:kinsoku/>
        <w:wordWrap/>
        <w:overflowPunct/>
        <w:topLinePunct w:val="0"/>
        <w:autoSpaceDE/>
        <w:autoSpaceDN/>
        <w:bidi w:val="0"/>
        <w:adjustRightInd w:val="0"/>
        <w:snapToGrid w:val="0"/>
        <w:spacing w:before="0" w:beforeAutospacing="0" w:after="0" w:afterAutospacing="0" w:line="580" w:lineRule="exact"/>
        <w:ind w:firstLine="640"/>
        <w:textAlignment w:val="auto"/>
        <w:outlineLvl w:val="0"/>
        <w:rPr>
          <w:rFonts w:ascii="楷体_GB2312" w:hAnsi="仿宋_GB2312" w:eastAsia="楷体_GB2312" w:cs="仿宋_GB2312"/>
          <w:sz w:val="32"/>
          <w:szCs w:val="32"/>
        </w:rPr>
      </w:pPr>
      <w:bookmarkStart w:id="11" w:name="_Toc2129453517"/>
      <w:bookmarkStart w:id="12" w:name="_Toc2039242081"/>
      <w:r>
        <w:rPr>
          <w:rFonts w:hint="eastAsia" w:ascii="黑体" w:hAnsi="黑体" w:eastAsia="黑体" w:cs="黑体"/>
          <w:sz w:val="32"/>
          <w:szCs w:val="32"/>
        </w:rPr>
        <w:t>六、培养目标与培养规格</w:t>
      </w:r>
      <w:bookmarkEnd w:id="11"/>
      <w:bookmarkEnd w:id="12"/>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jc w:val="left"/>
        <w:textAlignment w:val="auto"/>
        <w:outlineLvl w:val="1"/>
        <w:rPr>
          <w:rFonts w:ascii="楷体" w:hAnsi="楷体" w:eastAsia="楷体" w:cs="楷体"/>
          <w:kern w:val="0"/>
          <w:sz w:val="32"/>
          <w:szCs w:val="32"/>
          <w:shd w:val="clear" w:color="auto" w:fill="FFFFFF"/>
          <w:lang w:bidi="ar"/>
        </w:rPr>
      </w:pPr>
      <w:r>
        <w:rPr>
          <w:rFonts w:hint="eastAsia" w:ascii="楷体" w:hAnsi="楷体" w:eastAsia="楷体" w:cs="楷体"/>
          <w:sz w:val="32"/>
          <w:szCs w:val="32"/>
        </w:rPr>
        <w:t xml:space="preserve"> </w:t>
      </w:r>
      <w:bookmarkStart w:id="13" w:name="_Toc1850132894"/>
      <w:bookmarkStart w:id="14" w:name="_Toc1910282964"/>
      <w:r>
        <w:rPr>
          <w:rFonts w:hint="eastAsia" w:ascii="楷体" w:hAnsi="楷体" w:eastAsia="楷体" w:cs="楷体"/>
          <w:kern w:val="0"/>
          <w:sz w:val="32"/>
          <w:szCs w:val="32"/>
          <w:shd w:val="clear" w:color="auto" w:fill="FFFFFF"/>
          <w:lang w:bidi="ar"/>
        </w:rPr>
        <w:t>（一）培养目标</w:t>
      </w:r>
      <w:bookmarkEnd w:id="13"/>
      <w:bookmarkEnd w:id="14"/>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网络规划、网络技术、 程序设计等知识，具备网络搭建、管理维护、网站运维等能力，具有工匠精神和信息素 养，能够从事网络产品销售、网络基础环境搭建、网络服务系统部署、网络系统管理维护、网站运行维护等工作的技术技能人才。 </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jc w:val="left"/>
        <w:textAlignment w:val="auto"/>
        <w:outlineLvl w:val="1"/>
        <w:rPr>
          <w:rFonts w:ascii="楷体" w:hAnsi="楷体" w:eastAsia="楷体" w:cs="楷体"/>
          <w:sz w:val="32"/>
          <w:szCs w:val="32"/>
        </w:rPr>
      </w:pPr>
      <w:bookmarkStart w:id="15" w:name="_Toc1245253298"/>
      <w:bookmarkStart w:id="16" w:name="_Toc1767824545"/>
      <w:r>
        <w:rPr>
          <w:rFonts w:hint="eastAsia" w:ascii="楷体" w:hAnsi="楷体" w:eastAsia="楷体" w:cs="楷体"/>
          <w:kern w:val="0"/>
          <w:sz w:val="32"/>
          <w:szCs w:val="32"/>
          <w:shd w:val="clear" w:color="auto" w:fill="FFFFFF"/>
          <w:lang w:bidi="ar"/>
        </w:rPr>
        <w:t>（二）培养规格</w:t>
      </w:r>
      <w:bookmarkEnd w:id="15"/>
      <w:bookmarkEnd w:id="16"/>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（1）掌握中等职业学校学生必备的思想政治、语文、数学、英语、信息技术、艺术、体育与健康和中华优秀传统文化等知识。</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（2）掌握网络技术、信息安全相关的标准、规范、法律知识、安全标准等；</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（3）掌握信息安全专业相关的计算机基础，熟练掌握计算机网络搭建、计算机网络布线必备理论基础；</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（4）掌握常见的典型的网络设备及网络安全产品的配置与管理等知识；</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（5）掌握以Windows Server为代表的网络操作系统的配置管理，熟悉操作系统安全加固；</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（6）掌握以C语言为代表的程序设计基础，熟练掌握ACCESS等数据库系统；</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（7）了解行业前沿技术和动向。</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（1）具备合作探究、终身学习、分析和解决问题能力。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（4）具备熟练阅读、撰写计算机网络相关文档能力。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（5）具备使用现代信息技术工具能力。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（6）具备根据用户网络建设的需求，进行安全网络的规划设计能力。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（7）具备网络与安全设备的管理与维护能力。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（8）具备时了解信息安全行业相关的新标准规范、新技术能力。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（9）具备网络服务器搭建与配置能力。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（10）具备网络综合布线设计与施工能力。</w:t>
      </w:r>
    </w:p>
    <w:p>
      <w:pPr>
        <w:adjustRightInd w:val="0"/>
        <w:snapToGrid w:val="0"/>
        <w:spacing w:line="560" w:lineRule="exact"/>
        <w:ind w:firstLine="640" w:firstLineChars="200"/>
        <w:outlineLvl w:val="0"/>
        <w:rPr>
          <w:rFonts w:ascii="黑体" w:hAnsi="黑体" w:eastAsia="黑体" w:cs="黑体"/>
          <w:kern w:val="0"/>
          <w:sz w:val="32"/>
          <w:szCs w:val="32"/>
        </w:rPr>
      </w:pPr>
      <w:bookmarkStart w:id="17" w:name="_Toc1390871570"/>
      <w:bookmarkStart w:id="18" w:name="_Toc1744039471"/>
      <w:r>
        <w:rPr>
          <w:rFonts w:hint="eastAsia" w:ascii="黑体" w:hAnsi="黑体" w:eastAsia="黑体" w:cs="黑体"/>
          <w:kern w:val="0"/>
          <w:sz w:val="32"/>
          <w:szCs w:val="32"/>
        </w:rPr>
        <w:t>七、课程结构框架</w:t>
      </w:r>
      <w:bookmarkEnd w:id="17"/>
      <w:bookmarkEnd w:id="18"/>
    </w:p>
    <w:p>
      <w:pPr>
        <w:adjustRightInd w:val="0"/>
        <w:snapToGrid w:val="0"/>
        <w:spacing w:line="560" w:lineRule="exact"/>
        <w:ind w:firstLine="640" w:firstLineChars="200"/>
        <w:rPr>
          <w:rFonts w:ascii="仿宋" w:hAnsi="仿宋" w:eastAsia="仿宋" w:cs="仿宋"/>
          <w:sz w:val="28"/>
          <w:szCs w:val="28"/>
        </w:rPr>
        <w:sectPr>
          <w:footerReference r:id="rId7" w:type="default"/>
          <w:pgSz w:w="11907" w:h="16840"/>
          <w:pgMar w:top="2041" w:right="1531" w:bottom="1985" w:left="1531" w:header="851" w:footer="1644" w:gutter="0"/>
          <w:pgNumType w:fmt="numberInDash" w:start="1"/>
          <w:cols w:space="425" w:num="1"/>
          <w:docGrid w:type="lines" w:linePitch="435" w:charSpace="-6554"/>
        </w:sect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计算机网络技术</w:t>
      </w:r>
      <w:r>
        <w:rPr>
          <w:rFonts w:hint="eastAsia" w:ascii="仿宋_GB2312" w:hAnsi="仿宋_GB2312" w:eastAsia="仿宋_GB2312" w:cs="仿宋_GB2312"/>
          <w:sz w:val="32"/>
          <w:szCs w:val="32"/>
        </w:rPr>
        <w:t>专业人才培养课程体系。</w:t>
      </w: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rPr>
        <w:t>计算机网络技术专业课程体系</w:t>
      </w:r>
    </w:p>
    <w:p>
      <w:pPr>
        <w:adjustRightInd w:val="0"/>
        <w:snapToGrid w:val="0"/>
        <w:spacing w:line="580" w:lineRule="exact"/>
        <w:rPr>
          <w:rFonts w:ascii="仿宋" w:hAnsi="仿宋" w:eastAsia="仿宋" w:cs="仿宋"/>
          <w:sz w:val="28"/>
          <w:szCs w:val="28"/>
        </w:rPr>
      </w:pPr>
      <w: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13970</wp:posOffset>
                </wp:positionV>
                <wp:extent cx="1643380" cy="439420"/>
                <wp:effectExtent l="6350" t="6350" r="7620" b="11430"/>
                <wp:wrapNone/>
                <wp:docPr id="90" name="矩形 90"/>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2700">
                          <a:solidFill>
                            <a:srgbClr val="000000"/>
                          </a:solidFill>
                        </a:ln>
                        <a:effectLst/>
                      </wps:spPr>
                      <wps:txbx>
                        <w:txbxContent>
                          <w:p>
                            <w:r>
                              <w:rPr>
                                <w:rFonts w:hint="eastAsia" w:ascii="仿宋_GB2312" w:hAnsi="仿宋_GB2312" w:eastAsia="仿宋_GB2312" w:cs="仿宋_GB2312"/>
                                <w:b/>
                                <w:bCs/>
                                <w:color w:val="000000"/>
                                <w:sz w:val="28"/>
                                <w:szCs w:val="28"/>
                              </w:rPr>
                              <w:t>网络搭建综合实训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9984;v-text-anchor:middle;mso-width-relative:page;mso-height-relative:page;" fillcolor="#30C04F" filled="t" stroked="t" coordsize="21600,21600" o:gfxdata="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A&#10;8fN72QAAAAkBAAAPAAAAAAAAAAEAIAAAACIAAABkcnMvZG93bnJldi54bWxQSwECFAAUAAAACACH&#10;TuJAfQo5YJUCAABWBQAADgAAAAAAAAABACAAAAAoAQAAZHJzL2Uyb0RvYy54bWxQSwUGAAAAAAYA&#10;BgBZAQAALwYAAAAA&#10;">
                <v:fill type="gradient" on="t" color2="#30C0B4" angle="45" focus="100%" focussize="0,0" rotate="t">
                  <o:fill type="gradientUnscaled" v:ext="backwardCompatible"/>
                </v:fill>
                <v:stroke weight="1pt" color="#000000" joinstyle="round"/>
                <v:imagedata o:title=""/>
                <o:lock v:ext="edit" aspectratio="f"/>
                <v:textbox>
                  <w:txbxContent>
                    <w:p>
                      <w:r>
                        <w:rPr>
                          <w:rFonts w:hint="eastAsia" w:ascii="仿宋_GB2312" w:hAnsi="仿宋_GB2312" w:eastAsia="仿宋_GB2312" w:cs="仿宋_GB2312"/>
                          <w:b/>
                          <w:bCs/>
                          <w:color w:val="000000"/>
                          <w:sz w:val="28"/>
                          <w:szCs w:val="28"/>
                        </w:rPr>
                        <w:t>网络搭建综合实训</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6562090</wp:posOffset>
                </wp:positionH>
                <wp:positionV relativeFrom="paragraph">
                  <wp:posOffset>319405</wp:posOffset>
                </wp:positionV>
                <wp:extent cx="601980" cy="316230"/>
                <wp:effectExtent l="6350" t="15240" r="26670" b="2413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6912;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7179945</wp:posOffset>
                </wp:positionH>
                <wp:positionV relativeFrom="paragraph">
                  <wp:posOffset>204470</wp:posOffset>
                </wp:positionV>
                <wp:extent cx="987425" cy="524510"/>
                <wp:effectExtent l="9525" t="9525" r="19050" b="2476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7696;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6672;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4413250</wp:posOffset>
                </wp:positionH>
                <wp:positionV relativeFrom="paragraph">
                  <wp:posOffset>13335</wp:posOffset>
                </wp:positionV>
                <wp:extent cx="2138680" cy="867410"/>
                <wp:effectExtent l="9525" t="9525" r="15875" b="22225"/>
                <wp:wrapNone/>
                <wp:docPr id="39" name="矩形 39"/>
                <wp:cNvGraphicFramePr/>
                <a:graphic xmlns:a="http://schemas.openxmlformats.org/drawingml/2006/main">
                  <a:graphicData uri="http://schemas.microsoft.com/office/word/2010/wordprocessingShape">
                    <wps:wsp>
                      <wps:cNvSpPr/>
                      <wps:spPr>
                        <a:xfrm>
                          <a:off x="0" y="0"/>
                          <a:ext cx="2138680" cy="86741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8.3pt;width:168.4pt;z-index:251687936;v-text-anchor:middle;mso-width-relative:page;mso-height-relative:page;" fillcolor="#30C04F" filled="t" stroked="t" coordsize="21600,21600" o:gfxdata="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2NU/PYAAAACgEAAA8AAAAAAAAAAQAgAAAAIgAAAGRycy9kb3ducmV2LnhtbFBLAQIUABQAAAAI&#10;AIdO4kCCcPTLmAIAAFYFAAAOAAAAAAAAAAEAIAAAACcBAABkcnMvZTJvRG9jLnhtbFBLBQYAAAAA&#10;BgAGAFkBAAAxBg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4877435</wp:posOffset>
                </wp:positionH>
                <wp:positionV relativeFrom="paragraph">
                  <wp:posOffset>39370</wp:posOffset>
                </wp:positionV>
                <wp:extent cx="1665605" cy="797560"/>
                <wp:effectExtent l="6350" t="6350" r="29845" b="8890"/>
                <wp:wrapNone/>
                <wp:docPr id="91" name="文本框 91"/>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8960;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7N2DaAAAACgEAAA8AAAAAAAAAAQAgAAAAIgAAAGRycy9kb3ducmV2LnhtbFBLAQIUABQAAAAI&#10;AIdO4kBHIOKdXQIAAMgEAAAOAAAAAAAAAAEAIAAAACkBAABkcnMvZTJvRG9jLnhtbFBLBQYAAAAA&#10;BgAGAFkBAAD4BQ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3818890</wp:posOffset>
                </wp:positionH>
                <wp:positionV relativeFrom="paragraph">
                  <wp:posOffset>331470</wp:posOffset>
                </wp:positionV>
                <wp:extent cx="605790" cy="308610"/>
                <wp:effectExtent l="6350" t="15240" r="22860" b="317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5888;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5180965</wp:posOffset>
                </wp:positionH>
                <wp:positionV relativeFrom="paragraph">
                  <wp:posOffset>34925</wp:posOffset>
                </wp:positionV>
                <wp:extent cx="10795" cy="826770"/>
                <wp:effectExtent l="15875" t="15875" r="24130" b="209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6432;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625475</wp:posOffset>
                </wp:positionH>
                <wp:positionV relativeFrom="paragraph">
                  <wp:posOffset>323215</wp:posOffset>
                </wp:positionV>
                <wp:extent cx="1165225" cy="448310"/>
                <wp:effectExtent l="9525" t="9525" r="19050" b="2476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5648;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640" w:firstLineChars="200"/>
        <w:rPr>
          <w:rFonts w:ascii="仿宋" w:hAnsi="仿宋" w:eastAsia="仿宋" w:cs="仿宋"/>
          <w:sz w:val="28"/>
          <w:szCs w:val="28"/>
        </w:rPr>
      </w:pPr>
      <w:r>
        <w:rPr>
          <w:sz w:val="32"/>
        </w:rPr>
        <mc:AlternateContent>
          <mc:Choice Requires="wps">
            <w:drawing>
              <wp:anchor distT="0" distB="0" distL="114300" distR="114300" simplePos="0" relativeHeight="251669504" behindDoc="0" locked="0" layoutInCell="1" allowOverlap="1">
                <wp:simplePos x="0" y="0"/>
                <wp:positionH relativeFrom="column">
                  <wp:posOffset>-466090</wp:posOffset>
                </wp:positionH>
                <wp:positionV relativeFrom="paragraph">
                  <wp:posOffset>2540</wp:posOffset>
                </wp:positionV>
                <wp:extent cx="602615" cy="2496820"/>
                <wp:effectExtent l="9525" t="9525" r="16510" b="27305"/>
                <wp:wrapNone/>
                <wp:docPr id="89" name="矩形 89"/>
                <wp:cNvGraphicFramePr/>
                <a:graphic xmlns:a="http://schemas.openxmlformats.org/drawingml/2006/main">
                  <a:graphicData uri="http://schemas.microsoft.com/office/word/2010/wordprocessingShape">
                    <wps:wsp>
                      <wps:cNvSpPr/>
                      <wps:spPr>
                        <a:xfrm>
                          <a:off x="794385" y="1292860"/>
                          <a:ext cx="602615" cy="249682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0.2pt;height:196.6pt;width:47.45pt;z-index:251669504;v-text-anchor:middle;mso-width-relative:page;mso-height-relative:page;" fillcolor="#92D050" filled="t" stroked="t" coordsize="21600,21600" o:gfxdata="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mx32r2AAAAAcBAAAPAAAAAAAAAAEAIAAAACIA&#10;AABkcnMvZG93bnJldi54bWxQSwECFAAUAAAACACHTuJA7c2yGLQCAABzBQAADgAAAAAAAAABACAA&#10;AAAnAQAAZHJzL2Uyb0RvYy54bWxQSwUGAAAAAAYABgBZAQAATQY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4893945</wp:posOffset>
                </wp:positionH>
                <wp:positionV relativeFrom="paragraph">
                  <wp:posOffset>100965</wp:posOffset>
                </wp:positionV>
                <wp:extent cx="1644650" cy="405765"/>
                <wp:effectExtent l="6350" t="6350" r="6350" b="6985"/>
                <wp:wrapNone/>
                <wp:docPr id="93" name="矩形 93"/>
                <wp:cNvGraphicFramePr/>
                <a:graphic xmlns:a="http://schemas.openxmlformats.org/drawingml/2006/main">
                  <a:graphicData uri="http://schemas.microsoft.com/office/word/2010/wordprocessingShape">
                    <wps:wsp>
                      <wps:cNvSpPr/>
                      <wps:spPr>
                        <a:xfrm>
                          <a:off x="0" y="0"/>
                          <a:ext cx="1644650" cy="405765"/>
                        </a:xfrm>
                        <a:prstGeom prst="rect">
                          <a:avLst/>
                        </a:prstGeom>
                        <a:gradFill>
                          <a:gsLst>
                            <a:gs pos="0">
                              <a:srgbClr val="30C04F">
                                <a:hueOff val="0"/>
                              </a:srgbClr>
                            </a:gs>
                            <a:gs pos="100000">
                              <a:srgbClr val="30C0B4"/>
                            </a:gs>
                          </a:gsLst>
                          <a:lin ang="2700000" scaled="0"/>
                        </a:gradFill>
                        <a:ln w="1270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综合布线综合实训</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7.95pt;height:31.95pt;width:129.5pt;z-index:251691008;v-text-anchor:middle;mso-width-relative:page;mso-height-relative:page;" fillcolor="#30C04F" filled="t" stroked="t" coordsize="21600,21600" o:gfxdata="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zOvWdkAAAAKAQAADwAAAAAAAAABACAAAAAiAAAAZHJzL2Rvd25yZXYueG1sUEsBAhQAFAAAAAgA&#10;h07iQJQPR1qWAgAAVgUAAA4AAAAAAAAAAQAgAAAAKAEAAGRycy9lMm9Eb2MueG1sUEsFBgAAAAAG&#10;AAYAWQEAADAGAAAAAA==&#10;">
                <v:fill type="gradient" on="t" color2="#30C0B4" angle="45" focus="100%" focussize="0,0" rotate="t">
                  <o:fill type="gradientUnscaled" v:ext="backwardCompatible"/>
                </v:fill>
                <v:stroke weight="1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综合布线综合实训</w:t>
                      </w:r>
                    </w:p>
                    <w:p/>
                  </w:txbxContent>
                </v:textbox>
              </v:rect>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163830</wp:posOffset>
                </wp:positionH>
                <wp:positionV relativeFrom="paragraph">
                  <wp:posOffset>61595</wp:posOffset>
                </wp:positionV>
                <wp:extent cx="431165" cy="226060"/>
                <wp:effectExtent l="15240" t="6350" r="10795" b="21590"/>
                <wp:wrapNone/>
                <wp:docPr id="92" name="燕尾形 92"/>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4864;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BJ+MRO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ASfjET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1821180</wp:posOffset>
                </wp:positionH>
                <wp:positionV relativeFrom="paragraph">
                  <wp:posOffset>33655</wp:posOffset>
                </wp:positionV>
                <wp:extent cx="909955" cy="297815"/>
                <wp:effectExtent l="6350" t="15240" r="23495" b="17145"/>
                <wp:wrapNone/>
                <wp:docPr id="94" name="右箭头 94"/>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9744;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DAyVf8pA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enOzYdcAAAAIAQAADwAAAAAAAAABACAAAAAiAAAAZHJzL2Rvd25yZXYueG1s&#10;UEsBAhQAFAAAAAgAh07iQMDJV/ykAgAAOgUAAA4AAAAAAAAAAQAgAAAAJgEAAGRycy9lMm9Eb2Mu&#10;eG1sUEsFBgAAAAAGAAYAWQEAADwGA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2693670</wp:posOffset>
                </wp:positionH>
                <wp:positionV relativeFrom="paragraph">
                  <wp:posOffset>231775</wp:posOffset>
                </wp:positionV>
                <wp:extent cx="5668010" cy="894080"/>
                <wp:effectExtent l="9525" t="9525" r="12065" b="10795"/>
                <wp:wrapNone/>
                <wp:docPr id="96" name="矩形 96"/>
                <wp:cNvGraphicFramePr/>
                <a:graphic xmlns:a="http://schemas.openxmlformats.org/drawingml/2006/main">
                  <a:graphicData uri="http://schemas.microsoft.com/office/word/2010/wordprocessingShape">
                    <wps:wsp>
                      <wps:cNvSpPr/>
                      <wps:spPr>
                        <a:xfrm>
                          <a:off x="3954145" y="2268855"/>
                          <a:ext cx="5668010" cy="894080"/>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lang w:val="en-US"/>
                              </w:rPr>
                            </w:pPr>
                            <w:r>
                              <w:rPr>
                                <w:rFonts w:hint="eastAsia" w:ascii="仿宋_GB2312" w:hAnsi="仿宋_GB2312" w:eastAsia="仿宋_GB2312" w:cs="仿宋_GB2312"/>
                                <w:color w:val="000000"/>
                                <w:sz w:val="24"/>
                                <w:lang w:val="en-US"/>
                              </w:rPr>
                              <w:t>PhotoShop图形图像设计、Flash平面动画设计、ACCESS数据库、Premiere影视后期制作、HTML+CSS网页制作、大数据与云计算基础、Linux操作系统、Python编程基础</w:t>
                            </w:r>
                          </w:p>
                          <w:p>
                            <w:pPr>
                              <w:rPr>
                                <w:rFonts w:ascii="黑体" w:hAnsi="黑体" w:eastAsia="黑体" w:cs="黑体"/>
                                <w:b/>
                                <w:kern w:val="24"/>
                                <w:sz w:val="22"/>
                                <w:szCs w:val="22"/>
                              </w:rPr>
                            </w:pPr>
                          </w:p>
                          <w:p>
                            <w:pPr>
                              <w:spacing w:line="300" w:lineRule="exact"/>
                              <w:jc w:val="center"/>
                              <w:rPr>
                                <w:rFonts w:ascii="仿宋_GB2312" w:hAnsi="仿宋_GB2312" w:eastAsia="黑体" w:cs="仿宋_GB2312"/>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8.25pt;height:70.4pt;width:446.3pt;z-index:251662336;v-text-anchor:middle;mso-width-relative:page;mso-height-relative:page;" fillcolor="#DDF6F4" filled="t" stroked="t" coordsize="21600,21600" o:gfxdata="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0ii6vZAAAACwEAAA8AAAAAAAAAAQAgAAAAIgAAAGRycy9kb3du&#10;cmV2LnhtbFBLAQIUABQAAAAIAIdO4kCUh49lqQIAAFQFAAAOAAAAAAAAAAEAIAAAACgBAABkcnMv&#10;ZTJvRG9jLnhtbFBLBQYAAAAABgAGAFkBAABDBgAAAAA=&#10;">
                <v:fill on="t" focussize="0,0"/>
                <v:stroke weight="1.5pt" color="#000000"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lang w:val="en-US"/>
                        </w:rPr>
                      </w:pPr>
                      <w:r>
                        <w:rPr>
                          <w:rFonts w:hint="eastAsia" w:ascii="仿宋_GB2312" w:hAnsi="仿宋_GB2312" w:eastAsia="仿宋_GB2312" w:cs="仿宋_GB2312"/>
                          <w:color w:val="000000"/>
                          <w:sz w:val="24"/>
                          <w:lang w:val="en-US"/>
                        </w:rPr>
                        <w:t>PhotoShop图形图像设计、Flash平面动画设计、ACCESS数据库、Premiere影视后期制作、HTML+CSS网页制作、大数据与云计算基础、Linux操作系统、Python编程基础</w:t>
                      </w:r>
                    </w:p>
                    <w:p>
                      <w:pPr>
                        <w:rPr>
                          <w:rFonts w:ascii="黑体" w:hAnsi="黑体" w:eastAsia="黑体" w:cs="黑体"/>
                          <w:b/>
                          <w:kern w:val="24"/>
                          <w:sz w:val="22"/>
                          <w:szCs w:val="22"/>
                        </w:rPr>
                      </w:pPr>
                    </w:p>
                    <w:p>
                      <w:pPr>
                        <w:spacing w:line="300" w:lineRule="exact"/>
                        <w:jc w:val="center"/>
                        <w:rPr>
                          <w:rFonts w:ascii="仿宋_GB2312" w:hAnsi="仿宋_GB2312" w:eastAsia="黑体" w:cs="仿宋_GB2312"/>
                          <w:color w:val="000000"/>
                          <w:sz w:val="24"/>
                        </w:rPr>
                      </w:pPr>
                    </w:p>
                  </w:txbxContent>
                </v:textbox>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95" name="矩形 95"/>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71552;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AlXRrm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J0N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AlXRrmqAIAAFQFAAAOAAAAAAAAAAEAIAAAACYBAABkcnMvZTJv&#10;RG9jLnhtbFBLBQYAAAAABgAGAFkBAABABg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3840" behindDoc="0" locked="0" layoutInCell="1" allowOverlap="1">
                <wp:simplePos x="0" y="0"/>
                <wp:positionH relativeFrom="column">
                  <wp:posOffset>1813560</wp:posOffset>
                </wp:positionH>
                <wp:positionV relativeFrom="paragraph">
                  <wp:posOffset>123190</wp:posOffset>
                </wp:positionV>
                <wp:extent cx="878205" cy="312420"/>
                <wp:effectExtent l="6350" t="15240" r="29845" b="27940"/>
                <wp:wrapNone/>
                <wp:docPr id="97" name="右箭头 97"/>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3840;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C77HR9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185420</wp:posOffset>
                </wp:positionH>
                <wp:positionV relativeFrom="paragraph">
                  <wp:posOffset>166370</wp:posOffset>
                </wp:positionV>
                <wp:extent cx="431165" cy="196850"/>
                <wp:effectExtent l="15240" t="6350" r="10795" b="25400"/>
                <wp:wrapNone/>
                <wp:docPr id="98" name="燕尾形 98"/>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2816;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speZLWAAAABwEAAA8AAAAAAAAAAQAgAAAAIgAAAGRycy9kb3ducmV2LnhtbFBL&#10;AQIUABQAAAAIAIdO4kCC/YtxowIAADcFAAAOAAAAAAAAAAEAIAAAACUBAABkcnMvZTJvRG9jLnht&#10;bFBLBQYAAAAABgAGAFkBAAA6Bg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3600" behindDoc="0" locked="0" layoutInCell="1" allowOverlap="1">
                <wp:simplePos x="0" y="0"/>
                <wp:positionH relativeFrom="column">
                  <wp:posOffset>2692400</wp:posOffset>
                </wp:positionH>
                <wp:positionV relativeFrom="paragraph">
                  <wp:posOffset>66040</wp:posOffset>
                </wp:positionV>
                <wp:extent cx="5668645" cy="631825"/>
                <wp:effectExtent l="9525" t="9525" r="17780" b="25400"/>
                <wp:wrapNone/>
                <wp:docPr id="99" name="矩形 99"/>
                <wp:cNvGraphicFramePr/>
                <a:graphic xmlns:a="http://schemas.openxmlformats.org/drawingml/2006/main">
                  <a:graphicData uri="http://schemas.microsoft.com/office/word/2010/wordprocessingShape">
                    <wps:wsp>
                      <wps:cNvSpPr/>
                      <wps:spPr>
                        <a:xfrm>
                          <a:off x="3973830" y="2993390"/>
                          <a:ext cx="5668645" cy="63182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计算机组装与维修、网络设备安装与调试、综合布线设计与施工</w:t>
                            </w:r>
                          </w:p>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网络服务器安装与设置、网络信息安全、网页设计与制作</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pt;margin-top:5.2pt;height:49.75pt;width:446.35pt;z-index:251673600;v-text-anchor:middle;mso-width-relative:page;mso-height-relative:page;" fillcolor="#DDF6F4" filled="t" stroked="t" coordsize="21600,21600" o:gfxdata="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QTiDJNgAAAALAQAADwAAAAAAAAABACAAAAAiAAAAZHJzL2Rvd25y&#10;ZXYueG1sUEsBAhQAFAAAAAgAh07iQGZpUIypAgAAVAUAAA4AAAAAAAAAAQAgAAAAJwEAAGRycy9l&#10;Mm9Eb2MueG1sUEsFBgAAAAAGAAYAWQEAAEIGA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计算机组装与维修、网络设备安装与调试、综合布线设计与施工</w:t>
                      </w:r>
                    </w:p>
                    <w:p>
                      <w:pPr>
                        <w:keepNext w:val="0"/>
                        <w:keepLines w:val="0"/>
                        <w:pageBreakBefore w:val="0"/>
                        <w:widowControl w:val="0"/>
                        <w:kinsoku/>
                        <w:wordWrap/>
                        <w:overflowPunct/>
                        <w:topLinePunct w:val="0"/>
                        <w:bidi w:val="0"/>
                        <w:adjustRightInd/>
                        <w:snapToGrid/>
                        <w:spacing w:before="0" w:line="44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网络服务器安装与设置、网络信息安全、网页设计与制作</w:t>
                      </w:r>
                    </w:p>
                    <w:p/>
                  </w:txbxContent>
                </v:textbox>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1784350</wp:posOffset>
                </wp:positionH>
                <wp:positionV relativeFrom="paragraph">
                  <wp:posOffset>154940</wp:posOffset>
                </wp:positionV>
                <wp:extent cx="927735" cy="303530"/>
                <wp:effectExtent l="6350" t="15240" r="31115" b="36830"/>
                <wp:wrapNone/>
                <wp:docPr id="100" name="右箭头 100"/>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81792;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K9LRRowIAADw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165735</wp:posOffset>
                </wp:positionH>
                <wp:positionV relativeFrom="paragraph">
                  <wp:posOffset>215900</wp:posOffset>
                </wp:positionV>
                <wp:extent cx="431165" cy="186690"/>
                <wp:effectExtent l="15240" t="6350" r="10795" b="10160"/>
                <wp:wrapNone/>
                <wp:docPr id="101" name="燕尾形 101"/>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8720;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brV2rVAAAABwEAAA8AAAAAAAAAAQAgAAAAIgAAAGRycy9kb3ducmV2LnhtbFBL&#10;AQIUABQAAAAIAIdO4kBt8PtxpAIAADkFAAAOAAAAAAAAAAEAIAAAACQBAABkcnMvZTJvRG9jLnht&#10;bFBLBQYAAAAABgAGAFkBAAA6Bg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102" name="矩形 102"/>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70528;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5gX7W1QAAAAcBAAAPAAAAAAAAAAEAIAAAACIAAABkcnMvZG93bnJl&#10;di54bWxQSwECFAAUAAAACACHTuJAuQ9XsKsCAABWBQAADgAAAAAAAAABACAAAAAkAQAAZHJzL2Uy&#10;b0RvYy54bWxQSwUGAAAAAAYABgBZAQAAQQY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175895</wp:posOffset>
                </wp:positionH>
                <wp:positionV relativeFrom="paragraph">
                  <wp:posOffset>151765</wp:posOffset>
                </wp:positionV>
                <wp:extent cx="440690" cy="196215"/>
                <wp:effectExtent l="15240" t="6350" r="26670" b="26035"/>
                <wp:wrapNone/>
                <wp:docPr id="103" name="燕尾形 10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80768;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O7M7GqECAAA5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A7szsaoQIAADk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1783715</wp:posOffset>
                </wp:positionH>
                <wp:positionV relativeFrom="paragraph">
                  <wp:posOffset>160020</wp:posOffset>
                </wp:positionV>
                <wp:extent cx="909320" cy="295275"/>
                <wp:effectExtent l="6350" t="15240" r="24130" b="19685"/>
                <wp:wrapNone/>
                <wp:docPr id="104" name="右箭头 104"/>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7696;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PNlfLcICAACN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A82V8twgIAAI0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2712720</wp:posOffset>
                </wp:positionH>
                <wp:positionV relativeFrom="paragraph">
                  <wp:posOffset>51435</wp:posOffset>
                </wp:positionV>
                <wp:extent cx="5659120" cy="532765"/>
                <wp:effectExtent l="9525" t="9525" r="20955" b="16510"/>
                <wp:wrapNone/>
                <wp:docPr id="105" name="矩形 105"/>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before="0" w:beforeLines="50" w:line="30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计算机网络技术基础、办公应用软件、常用工具软件、C语言程序设计</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4624;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2SQyTXAAAACQEAAA8AAAAAAAAAAQAgAAAAIgAAAGRycy9kb3ducmV2Lnht&#10;bFBLAQIUABQAAAAIAIdO4kCGnS5lpQIAAFYFAAAOAAAAAAAAAAEAIAAAACY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before="0" w:beforeLines="50" w:line="300" w:lineRule="exact"/>
                        <w:jc w:val="left"/>
                        <w:textAlignment w:val="auto"/>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计算机网络技术基础、办公应用软件、常用工具软件、C语言程序设计</w:t>
                      </w:r>
                    </w:p>
                    <w:p/>
                  </w:txbxContent>
                </v:textbox>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106" name="矩形 106"/>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72576;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qSLzfawCAABW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72GVXdUAAAAHAQAADwAAAAAAAAABACAAAAAiAAAAZHJzL2Rvd25y&#10;ZXYueG1sUEsBAhQAFAAAAAgAh07iQKki832sAgAAVgUAAA4AAAAAAAAAAQAgAAAAJAEAAGRycy9l&#10;Mm9Eb2MueG1sUEsFBgAAAAAGAAYAWQEAAEIGA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248285</wp:posOffset>
                </wp:positionV>
                <wp:extent cx="602615" cy="1556385"/>
                <wp:effectExtent l="6350" t="6350" r="26035" b="12065"/>
                <wp:wrapNone/>
                <wp:docPr id="107" name="流程图: 可选过程 107"/>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9.55pt;height:122.55pt;width:47.45pt;z-index:251663360;v-text-anchor:middle;mso-width-relative:page;mso-height-relative:page;" fillcolor="#FFFF00" filled="t" stroked="t" coordsize="21600,21600" o:gfxdata="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mnn2gAA&#10;AAkBAAAPAAAAAAAAAAEAIAAAACIAAABkcnMvZG93bnJldi54bWxQSwECFAAUAAAACACHTuJAKMgv&#10;4ccCAABkBQAADgAAAAAAAAABACAAAAApAQAAZHJzL2Uyb0RvYy54bWxQSwUGAAAAAAYABgBZAQAA&#10;YgYAAAAA&#10;">
                <v:fill on="t" focussize="0,0"/>
                <v:stroke weight="1pt" color="#233F79"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r>
        <w:rPr>
          <w:sz w:val="28"/>
        </w:rPr>
        <mc:AlternateContent>
          <mc:Choice Requires="wps">
            <w:drawing>
              <wp:anchor distT="0" distB="0" distL="114300" distR="114300" simplePos="0" relativeHeight="251695104" behindDoc="0" locked="0" layoutInCell="1" allowOverlap="1">
                <wp:simplePos x="0" y="0"/>
                <wp:positionH relativeFrom="column">
                  <wp:posOffset>167640</wp:posOffset>
                </wp:positionH>
                <wp:positionV relativeFrom="paragraph">
                  <wp:posOffset>1007745</wp:posOffset>
                </wp:positionV>
                <wp:extent cx="497840" cy="205105"/>
                <wp:effectExtent l="15240" t="6350" r="20320" b="17145"/>
                <wp:wrapNone/>
                <wp:docPr id="113" name="燕尾形 113"/>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2pt;margin-top:79.35pt;height:16.15pt;width:39.2pt;z-index:251695104;v-text-anchor:middle;mso-width-relative:page;mso-height-relative:page;" fillcolor="#4874CB" filled="t" stroked="t" coordsize="21600,21600" o:gfxdata="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cHHvdgAAAAKAQAADwAAAAAAAAABACAAAAAiAAAAZHJzL2Rvd25yZXYueG1sUEsBAhQAFAAAAAgA&#10;h07iQL5iFb+XAgAALQUAAA4AAAAAAAAAAQAgAAAAJwEAAGRycy9lMm9Eb2MueG1sUEsFBgAAAAAG&#10;AAYAWQEAADAGA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2641600</wp:posOffset>
                </wp:positionH>
                <wp:positionV relativeFrom="paragraph">
                  <wp:posOffset>749300</wp:posOffset>
                </wp:positionV>
                <wp:extent cx="5815965" cy="880745"/>
                <wp:effectExtent l="9525" t="9525" r="22860" b="24130"/>
                <wp:wrapNone/>
                <wp:docPr id="112" name="流程图: 可选过程 112"/>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8pt;margin-top:59pt;height:69.35pt;width:457.95pt;z-index:251667456;v-text-anchor:middle;mso-width-relative:page;mso-height-relative:page;" fillcolor="#FBFB11" filled="t" stroked="t" coordsize="21600,21600" o:gfxdata="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BGBY12QAAAAwBAAAPAAAAAAAAAAEAIAAAACIAAABkcnMv&#10;ZG93bnJldi54bWxQSwECFAAUAAAACACHTuJAU+K8yuYCAADCBQAADgAAAAAAAAABACAAAAAoAQAA&#10;ZHJzL2Uyb0RvYy54bWxQSwUGAAAAAAYABgBZAQAAgAY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1659890</wp:posOffset>
                </wp:positionH>
                <wp:positionV relativeFrom="paragraph">
                  <wp:posOffset>965200</wp:posOffset>
                </wp:positionV>
                <wp:extent cx="909320" cy="295275"/>
                <wp:effectExtent l="6350" t="15240" r="24130" b="19685"/>
                <wp:wrapNone/>
                <wp:docPr id="115" name="右箭头 115"/>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76pt;height:23.25pt;width:71.6pt;z-index:251693056;v-text-anchor:middle;mso-width-relative:page;mso-height-relative:page;" fillcolor="#4874CB" filled="t" stroked="t" coordsize="21600,21600" o:gfxdata="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Rgv5NcAAAALAQAADwAAAAAAAAABACAAAAAi&#10;AAAAZHJzL2Rvd25yZXYueG1sUEsBAhQAFAAAAAgAh07iQFMDREy2AgAAg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690880</wp:posOffset>
                </wp:positionH>
                <wp:positionV relativeFrom="paragraph">
                  <wp:posOffset>857885</wp:posOffset>
                </wp:positionV>
                <wp:extent cx="941070" cy="509270"/>
                <wp:effectExtent l="9525" t="9525" r="20955" b="14605"/>
                <wp:wrapNone/>
                <wp:docPr id="114" name="流程图: 可选过程 114"/>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4pt;margin-top:67.55pt;height:40.1pt;width:74.1pt;z-index:251665408;v-text-anchor:middle;mso-width-relative:page;mso-height-relative:page;" fillcolor="#F2DCDB [661]" filled="t" stroked="t" coordsize="21600,21600" o:gfxdata="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LuXOp&#10;1gAAAAsBAAAPAAAAAAAAAAEAIAAAACIAAABkcnMvZG93bnJldi54bWxQSwECFAAUAAAACACHTuJA&#10;Wzx9rs4CAAB7BQAADgAAAAAAAAABACAAAAAlAQAAZHJzL2Uyb0RvYy54bWxQSwUGAAAAAAYABgBZ&#10;AQAAZQ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8" name="燕尾形 108"/>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4080;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B6aLFtlgIAAC0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o&#10;IbXXAAAACAEAAA8AAAAAAAAAAQAgAAAAIgAAAGRycy9kb3ducmV2LnhtbFBLAQIUABQAAAAIAIdO&#10;4kB6aLFtlgIAAC0FAAAOAAAAAAAAAAEAIAAAACYBAABkcnMvZTJvRG9jLnhtbFBLBQYAAAAABgAG&#10;AFkBAAAuBg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109" name="流程图: 可选过程 109"/>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4384;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JxcUI9QA&#10;AAAIAQAADwAAAAAAAAABACAAAAAiAAAAZHJzL2Rvd25yZXYueG1sUEsBAhQAFAAAAAgAh07iQOcu&#10;U6LOAgAAewUAAA4AAAAAAAAAAQAgAAAAIwEAAGRycy9lMm9Eb2MueG1sUEsFBgAAAAAGAAYAWQEA&#10;AGMGA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1697990</wp:posOffset>
                </wp:positionH>
                <wp:positionV relativeFrom="paragraph">
                  <wp:posOffset>175895</wp:posOffset>
                </wp:positionV>
                <wp:extent cx="909320" cy="295275"/>
                <wp:effectExtent l="6350" t="15240" r="24130" b="19685"/>
                <wp:wrapNone/>
                <wp:docPr id="110" name="右箭头 110"/>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2032;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DxETeCtgIAAIEFAAAOAAAAZHJzL2Uyb0RvYy54bWytVM1u&#10;EzEQviPxDpbvdDfbpGmibqqQUIRUaKWCODtee9fIf9hONuUleAmucIFXqngNxt5tmhQOPXDZnfGM&#10;v5n5ZsZ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PERN4K2AgAAg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111" name="流程图: 可选过程 111"/>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8480;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EKsWEPbAAAACQEAAA8AAAAAAAAAAQAgAAAAIgAAAGRycy9k&#10;b3ducmV2LnhtbFBLAQIUABQAAAAIAIdO4kApGzdZ4wIAAMIFAAAOAAAAAAAAAAEAIAAAACo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20" w:lineRule="exact"/>
        <w:ind w:firstLine="640" w:firstLineChars="200"/>
        <w:outlineLvl w:val="0"/>
        <w:rPr>
          <w:rFonts w:ascii="黑体" w:hAnsi="黑体" w:eastAsia="黑体" w:cs="黑体"/>
          <w:kern w:val="0"/>
          <w:sz w:val="32"/>
          <w:szCs w:val="32"/>
        </w:rPr>
      </w:pPr>
      <w:bookmarkStart w:id="19" w:name="_Toc1067091194"/>
      <w:bookmarkStart w:id="20" w:name="_Toc1018979395"/>
      <w:r>
        <w:rPr>
          <w:rFonts w:hint="eastAsia" w:ascii="黑体" w:hAnsi="黑体" w:eastAsia="黑体" w:cs="黑体"/>
          <w:kern w:val="0"/>
          <w:sz w:val="32"/>
          <w:szCs w:val="32"/>
        </w:rPr>
        <w:t>八、课程设置及要求</w:t>
      </w:r>
      <w:bookmarkEnd w:id="19"/>
      <w:bookmarkEnd w:id="20"/>
    </w:p>
    <w:p>
      <w:pPr>
        <w:autoSpaceDN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adjustRightInd w:val="0"/>
        <w:snapToGrid w:val="0"/>
        <w:spacing w:line="520" w:lineRule="exact"/>
        <w:ind w:firstLine="640" w:firstLineChars="200"/>
        <w:outlineLvl w:val="1"/>
        <w:rPr>
          <w:rFonts w:ascii="楷体" w:hAnsi="楷体" w:eastAsia="楷体" w:cs="楷体"/>
          <w:sz w:val="32"/>
          <w:szCs w:val="32"/>
        </w:rPr>
      </w:pPr>
      <w:bookmarkStart w:id="21" w:name="_Toc965761461"/>
      <w:bookmarkStart w:id="22" w:name="_Toc1952090587"/>
      <w:r>
        <w:rPr>
          <w:rFonts w:hint="eastAsia" w:ascii="楷体" w:hAnsi="楷体" w:eastAsia="楷体" w:cs="楷体"/>
          <w:sz w:val="32"/>
          <w:szCs w:val="32"/>
        </w:rPr>
        <w:t>（一）公共基础课程</w:t>
      </w:r>
      <w:bookmarkEnd w:id="21"/>
      <w:bookmarkEnd w:id="22"/>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中华优秀传统文化教育、安全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语文（职业模块）、数学（拓展模块）等列为限定选修课。</w:t>
      </w:r>
    </w:p>
    <w:p>
      <w:pPr>
        <w:jc w:val="center"/>
        <w:rPr>
          <w:rFonts w:ascii="仿宋" w:hAnsi="仿宋" w:eastAsia="仿宋" w:cs="仿宋"/>
          <w:sz w:val="24"/>
        </w:rPr>
      </w:pPr>
      <w:r>
        <w:rPr>
          <w:rFonts w:hint="eastAsia" w:ascii="黑体" w:hAnsi="黑体" w:eastAsia="黑体" w:cs="黑体"/>
          <w:sz w:val="24"/>
        </w:rPr>
        <w:t>表2  公共基础必修课程教学内容与要求</w:t>
      </w:r>
    </w:p>
    <w:tbl>
      <w:tblPr>
        <w:tblStyle w:val="18"/>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keepNext w:val="0"/>
              <w:keepLines w:val="0"/>
              <w:pageBreakBefore w:val="0"/>
              <w:widowControl w:val="0"/>
              <w:kinsoku/>
              <w:wordWrap/>
              <w:overflowPunct/>
              <w:topLinePunct w:val="0"/>
              <w:bidi w:val="0"/>
              <w:spacing w:line="320" w:lineRule="exact"/>
              <w:jc w:val="center"/>
              <w:textAlignment w:val="auto"/>
              <w:rPr>
                <w:rFonts w:ascii="黑体" w:hAnsi="黑体" w:eastAsia="黑体" w:cs="黑体"/>
                <w:szCs w:val="21"/>
              </w:rPr>
            </w:pPr>
            <w:r>
              <w:rPr>
                <w:rFonts w:hint="eastAsia" w:ascii="黑体" w:hAnsi="黑体" w:eastAsia="黑体" w:cs="黑体"/>
                <w:szCs w:val="21"/>
              </w:rPr>
              <w:t>序号</w:t>
            </w:r>
          </w:p>
        </w:tc>
        <w:tc>
          <w:tcPr>
            <w:tcW w:w="1395" w:type="dxa"/>
            <w:vAlign w:val="center"/>
          </w:tcPr>
          <w:p>
            <w:pPr>
              <w:keepNext w:val="0"/>
              <w:keepLines w:val="0"/>
              <w:pageBreakBefore w:val="0"/>
              <w:widowControl w:val="0"/>
              <w:kinsoku/>
              <w:wordWrap/>
              <w:overflowPunct/>
              <w:topLinePunct w:val="0"/>
              <w:bidi w:val="0"/>
              <w:spacing w:line="320" w:lineRule="exact"/>
              <w:jc w:val="center"/>
              <w:textAlignment w:val="auto"/>
              <w:rPr>
                <w:rFonts w:ascii="黑体" w:hAnsi="黑体" w:eastAsia="黑体" w:cs="黑体"/>
                <w:szCs w:val="21"/>
              </w:rPr>
            </w:pPr>
            <w:r>
              <w:rPr>
                <w:rFonts w:hint="eastAsia" w:ascii="黑体" w:hAnsi="黑体" w:eastAsia="黑体" w:cs="黑体"/>
                <w:szCs w:val="21"/>
              </w:rPr>
              <w:t>课程名称</w:t>
            </w:r>
          </w:p>
        </w:tc>
        <w:tc>
          <w:tcPr>
            <w:tcW w:w="6855" w:type="dxa"/>
            <w:vAlign w:val="center"/>
          </w:tcPr>
          <w:p>
            <w:pPr>
              <w:keepNext w:val="0"/>
              <w:keepLines w:val="0"/>
              <w:pageBreakBefore w:val="0"/>
              <w:widowControl w:val="0"/>
              <w:kinsoku/>
              <w:wordWrap/>
              <w:overflowPunct/>
              <w:topLinePunct w:val="0"/>
              <w:bidi w:val="0"/>
              <w:spacing w:line="32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keepNext w:val="0"/>
              <w:keepLines w:val="0"/>
              <w:pageBreakBefore w:val="0"/>
              <w:widowControl w:val="0"/>
              <w:kinsoku/>
              <w:wordWrap/>
              <w:overflowPunct/>
              <w:topLinePunct w:val="0"/>
              <w:bidi w:val="0"/>
              <w:spacing w:line="320" w:lineRule="exact"/>
              <w:jc w:val="center"/>
              <w:textAlignment w:val="auto"/>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中国特色</w:t>
            </w:r>
          </w:p>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社会主义</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8" w:hRule="atLeast"/>
        </w:trPr>
        <w:tc>
          <w:tcPr>
            <w:tcW w:w="690"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心理健康与</w:t>
            </w:r>
          </w:p>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职业生涯</w:t>
            </w:r>
          </w:p>
        </w:tc>
        <w:tc>
          <w:tcPr>
            <w:tcW w:w="6855" w:type="dxa"/>
            <w:vAlign w:val="center"/>
          </w:tcPr>
          <w:p>
            <w:pPr>
              <w:pStyle w:val="8"/>
              <w:keepNext w:val="0"/>
              <w:keepLines w:val="0"/>
              <w:pageBreakBefore w:val="0"/>
              <w:widowControl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哲学与人生</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4" w:hRule="atLeast"/>
        </w:trPr>
        <w:tc>
          <w:tcPr>
            <w:tcW w:w="690"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vAlign w:val="center"/>
          </w:tcPr>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8"/>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法治</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lang w:val="zh-CN"/>
              </w:rPr>
              <w:t>按照教育部颁布的《中等职业学校语文课程标准》的要求开设。通过</w:t>
            </w:r>
            <w:r>
              <w:rPr>
                <w:rFonts w:hint="eastAsia" w:ascii="仿宋_GB2312" w:hAnsi="仿宋_GB2312" w:eastAsia="仿宋_GB2312" w:cs="仿宋_GB2312"/>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trPr>
        <w:tc>
          <w:tcPr>
            <w:tcW w:w="690"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trPr>
        <w:tc>
          <w:tcPr>
            <w:tcW w:w="690" w:type="dxa"/>
            <w:vAlign w:val="center"/>
          </w:tcPr>
          <w:p>
            <w:pPr>
              <w:pStyle w:val="8"/>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690"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395"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vAlign w:val="center"/>
          </w:tcPr>
          <w:p>
            <w:pPr>
              <w:keepNext w:val="0"/>
              <w:keepLines w:val="0"/>
              <w:pageBreakBefore w:val="0"/>
              <w:widowControl w:val="0"/>
              <w:kinsoku/>
              <w:wordWrap/>
              <w:overflowPunct/>
              <w:topLinePunct w:val="0"/>
              <w:bidi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adjustRightInd w:val="0"/>
        <w:snapToGrid w:val="0"/>
        <w:jc w:val="center"/>
        <w:rPr>
          <w:rFonts w:ascii="黑体" w:hAnsi="黑体" w:eastAsia="黑体" w:cs="黑体"/>
          <w:sz w:val="24"/>
        </w:rPr>
      </w:pPr>
    </w:p>
    <w:p>
      <w:pPr>
        <w:adjustRightInd w:val="0"/>
        <w:snapToGrid w:val="0"/>
        <w:jc w:val="center"/>
        <w:rPr>
          <w:rFonts w:ascii="仿宋" w:hAnsi="仿宋" w:eastAsia="仿宋" w:cs="仿宋"/>
          <w:sz w:val="24"/>
        </w:rPr>
      </w:pPr>
      <w:r>
        <w:rPr>
          <w:rFonts w:hint="eastAsia" w:ascii="黑体" w:hAnsi="黑体" w:eastAsia="黑体" w:cs="黑体"/>
          <w:sz w:val="24"/>
        </w:rPr>
        <w:t>表3  公共基础选修课程教学内容与要求</w:t>
      </w:r>
    </w:p>
    <w:tbl>
      <w:tblPr>
        <w:tblStyle w:val="18"/>
        <w:tblW w:w="1008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440"/>
        <w:gridCol w:w="687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440"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70"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10"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440" w:type="dxa"/>
            <w:vAlign w:val="center"/>
          </w:tcPr>
          <w:p>
            <w:pPr>
              <w:adjustRightInd w:val="0"/>
              <w:snapToGrid w:val="0"/>
              <w:spacing w:line="320" w:lineRule="atLeas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6870" w:type="dxa"/>
            <w:vAlign w:val="center"/>
          </w:tcPr>
          <w:p>
            <w:pPr>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10" w:type="dxa"/>
            <w:vAlign w:val="center"/>
          </w:tcPr>
          <w:p>
            <w:pPr>
              <w:autoSpaceDE w:val="0"/>
              <w:autoSpaceDN w:val="0"/>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660"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440"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10"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66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44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1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60" w:type="dxa"/>
            <w:vAlign w:val="center"/>
          </w:tcPr>
          <w:p>
            <w:pPr>
              <w:pStyle w:val="8"/>
              <w:spacing w:line="38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4</w:t>
            </w:r>
          </w:p>
        </w:tc>
        <w:tc>
          <w:tcPr>
            <w:tcW w:w="1440" w:type="dxa"/>
            <w:vAlign w:val="center"/>
          </w:tcPr>
          <w:p>
            <w:pPr>
              <w:autoSpaceDE w:val="0"/>
              <w:autoSpaceDN w:val="0"/>
              <w:adjustRightInd w:val="0"/>
              <w:snapToGrid w:val="0"/>
              <w:spacing w:line="32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8"/>
              <w:spacing w:line="320" w:lineRule="atLeast"/>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70" w:type="dxa"/>
            <w:vAlign w:val="center"/>
          </w:tcPr>
          <w:p>
            <w:pPr>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1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660" w:type="dxa"/>
            <w:vAlign w:val="center"/>
          </w:tcPr>
          <w:p>
            <w:pP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5</w:t>
            </w:r>
          </w:p>
        </w:tc>
        <w:tc>
          <w:tcPr>
            <w:tcW w:w="1440" w:type="dxa"/>
            <w:vAlign w:val="center"/>
          </w:tcPr>
          <w:p>
            <w:pPr>
              <w:autoSpaceDE w:val="0"/>
              <w:autoSpaceDN w:val="0"/>
              <w:adjustRightInd w:val="0"/>
              <w:snapToGrid w:val="0"/>
              <w:spacing w:line="32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8"/>
              <w:spacing w:line="320" w:lineRule="atLeast"/>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70" w:type="dxa"/>
            <w:vAlign w:val="center"/>
          </w:tcPr>
          <w:p>
            <w:pPr>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1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60" w:type="dxa"/>
            <w:vAlign w:val="center"/>
          </w:tcPr>
          <w:p>
            <w:pPr>
              <w:autoSpaceDE w:val="0"/>
              <w:autoSpaceDN w:val="0"/>
              <w:adjustRightInd w:val="0"/>
              <w:snapToGrid w:val="0"/>
              <w:spacing w:line="380" w:lineRule="exact"/>
              <w:ind w:left="-19" w:leftChars="0" w:hanging="27" w:firstLineChars="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6</w:t>
            </w:r>
          </w:p>
        </w:tc>
        <w:tc>
          <w:tcPr>
            <w:tcW w:w="1440" w:type="dxa"/>
            <w:vAlign w:val="center"/>
          </w:tcPr>
          <w:p>
            <w:pPr>
              <w:autoSpaceDE w:val="0"/>
              <w:autoSpaceDN w:val="0"/>
              <w:adjustRightInd w:val="0"/>
              <w:snapToGrid w:val="0"/>
              <w:spacing w:line="32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autoSpaceDE w:val="0"/>
              <w:autoSpaceDN w:val="0"/>
              <w:adjustRightInd w:val="0"/>
              <w:snapToGrid w:val="0"/>
              <w:spacing w:line="320" w:lineRule="atLeas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70" w:type="dxa"/>
            <w:vAlign w:val="center"/>
          </w:tcPr>
          <w:p>
            <w:pPr>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1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660" w:type="dxa"/>
            <w:vAlign w:val="center"/>
          </w:tcPr>
          <w:p>
            <w:pPr>
              <w:autoSpaceDE w:val="0"/>
              <w:autoSpaceDN w:val="0"/>
              <w:adjustRightInd w:val="0"/>
              <w:snapToGrid w:val="0"/>
              <w:spacing w:line="380" w:lineRule="exact"/>
              <w:ind w:left="-19" w:hanging="27"/>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1440" w:type="dxa"/>
            <w:vAlign w:val="center"/>
          </w:tcPr>
          <w:p>
            <w:pPr>
              <w:autoSpaceDE w:val="0"/>
              <w:autoSpaceDN w:val="0"/>
              <w:adjustRightInd w:val="0"/>
              <w:snapToGrid w:val="0"/>
              <w:spacing w:line="32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autoSpaceDE w:val="0"/>
              <w:autoSpaceDN w:val="0"/>
              <w:adjustRightInd w:val="0"/>
              <w:snapToGrid w:val="0"/>
              <w:spacing w:line="320" w:lineRule="atLeas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70" w:type="dxa"/>
            <w:vAlign w:val="center"/>
          </w:tcPr>
          <w:p>
            <w:pPr>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10"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adjustRightInd w:val="0"/>
        <w:snapToGrid w:val="0"/>
        <w:spacing w:line="520" w:lineRule="exact"/>
        <w:ind w:firstLine="640" w:firstLineChars="200"/>
        <w:outlineLvl w:val="1"/>
        <w:rPr>
          <w:rFonts w:ascii="楷体" w:hAnsi="楷体" w:eastAsia="楷体" w:cs="楷体"/>
          <w:sz w:val="32"/>
          <w:szCs w:val="32"/>
        </w:rPr>
      </w:pPr>
      <w:bookmarkStart w:id="23" w:name="_Toc1678820490"/>
      <w:bookmarkStart w:id="24" w:name="_Toc871471001"/>
      <w:r>
        <w:rPr>
          <w:rFonts w:hint="eastAsia" w:ascii="楷体" w:hAnsi="楷体" w:eastAsia="楷体" w:cs="楷体"/>
          <w:sz w:val="32"/>
          <w:szCs w:val="32"/>
        </w:rPr>
        <w:t>（二）专业（技能）课程</w:t>
      </w:r>
      <w:bookmarkEnd w:id="23"/>
      <w:bookmarkEnd w:id="24"/>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adjustRightInd w:val="0"/>
        <w:snapToGrid w:val="0"/>
        <w:spacing w:line="560" w:lineRule="exact"/>
        <w:ind w:firstLine="640" w:firstLineChars="200"/>
        <w:outlineLvl w:val="1"/>
        <w:rPr>
          <w:rFonts w:ascii="仿宋_GB2312" w:hAnsi="仿宋_GB2312" w:eastAsia="仿宋_GB2312" w:cs="仿宋_GB2312"/>
          <w:sz w:val="32"/>
          <w:szCs w:val="32"/>
        </w:rPr>
      </w:pPr>
      <w:bookmarkStart w:id="25" w:name="_Toc974641267"/>
      <w:bookmarkStart w:id="26" w:name="_Toc148337497"/>
      <w:r>
        <w:rPr>
          <w:rFonts w:hint="eastAsia" w:ascii="仿宋_GB2312" w:hAnsi="仿宋_GB2312" w:eastAsia="仿宋_GB2312" w:cs="仿宋_GB2312"/>
          <w:sz w:val="32"/>
          <w:szCs w:val="32"/>
        </w:rPr>
        <w:t>1.专业基础课程</w:t>
      </w:r>
      <w:bookmarkEnd w:id="25"/>
      <w:bookmarkEnd w:id="26"/>
    </w:p>
    <w:p>
      <w:pPr>
        <w:pStyle w:val="5"/>
        <w:adjustRightInd w:val="0"/>
        <w:snapToGrid w:val="0"/>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主要包括计算网络技术基础、办公应用软件等 4门课程，是计算机网络技术专业学生必修的专业基础课程。</w:t>
      </w:r>
    </w:p>
    <w:p>
      <w:pPr>
        <w:jc w:val="center"/>
        <w:rPr>
          <w:rFonts w:ascii="仿宋" w:hAnsi="仿宋" w:eastAsia="仿宋" w:cs="仿宋"/>
          <w:sz w:val="24"/>
        </w:rPr>
      </w:pPr>
      <w:r>
        <w:rPr>
          <w:rFonts w:hint="eastAsia" w:ascii="黑体" w:hAnsi="黑体" w:eastAsia="黑体" w:cs="黑体"/>
          <w:sz w:val="24"/>
        </w:rPr>
        <w:t>表4  专业基础课程主要教学内容与要求</w:t>
      </w:r>
    </w:p>
    <w:tbl>
      <w:tblPr>
        <w:tblStyle w:val="17"/>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8"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5"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8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cs="黑体"/>
                <w:szCs w:val="21"/>
              </w:rPr>
            </w:pPr>
            <w:r>
              <w:rPr>
                <w:rFonts w:hint="eastAsia" w:ascii="黑体" w:hAnsi="黑体" w:eastAsia="黑体" w:cs="黑体"/>
                <w:szCs w:val="21"/>
              </w:rPr>
              <w:t>教学内容与要求</w:t>
            </w:r>
          </w:p>
        </w:tc>
        <w:tc>
          <w:tcPr>
            <w:tcW w:w="540"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18"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5" w:type="pct"/>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计算机网络</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技术基础</w:t>
            </w:r>
          </w:p>
        </w:tc>
        <w:tc>
          <w:tcPr>
            <w:tcW w:w="3385"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本课程是计算机网络技术专业的专业基础课程，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计算机网络技术基础，</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了解计算机基本通信理论及计算机网络体系结构；了解Internet与Intranet、云计算基础等方面的知识。掌握局域网搭建的方法及流程，能进行网络技术应用和网络安全维护。</w:t>
            </w:r>
          </w:p>
        </w:tc>
        <w:tc>
          <w:tcPr>
            <w:tcW w:w="540"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18"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5"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办公应用软件</w:t>
            </w:r>
          </w:p>
        </w:tc>
        <w:tc>
          <w:tcPr>
            <w:tcW w:w="3385"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本课程是计算机网络技术专业的专业基础课程，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办公应用软件，</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了解word、excel及powerpoint等常用办公软件的功能；掌握软件的基本操作方法；能进行文字、表格、数据及幻灯片的处理工作；会运用各种工具解决日常办公中的实际任务。</w:t>
            </w:r>
          </w:p>
        </w:tc>
        <w:tc>
          <w:tcPr>
            <w:tcW w:w="540"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18"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5"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常用工具软件</w:t>
            </w:r>
          </w:p>
        </w:tc>
        <w:tc>
          <w:tcPr>
            <w:tcW w:w="3385"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本课程是计算机网络技术专业的专业基础课程，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常用工具软件，</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了解常用工具软件的分类、作用等相关知识；掌握常用工具的使用方法；能完成计算机系统测试维护、文件压缩与光盘工具使用、文件上传与下载、图形图片处理、音视频处理、网络安全维护等常见工作任务。</w:t>
            </w:r>
          </w:p>
        </w:tc>
        <w:tc>
          <w:tcPr>
            <w:tcW w:w="540"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18" w:type="pct"/>
            <w:vAlign w:val="center"/>
          </w:tcPr>
          <w:p>
            <w:pPr>
              <w:spacing w:line="400" w:lineRule="exact"/>
              <w:jc w:val="center"/>
              <w:rPr>
                <w:rFonts w:ascii="仿宋" w:hAnsi="仿宋" w:eastAsia="仿宋" w:cs="仿宋"/>
                <w:bCs/>
                <w:color w:val="000000"/>
                <w:szCs w:val="21"/>
              </w:rPr>
            </w:pPr>
            <w:r>
              <w:rPr>
                <w:rFonts w:hint="eastAsia" w:ascii="仿宋" w:hAnsi="仿宋" w:eastAsia="仿宋" w:cs="仿宋"/>
                <w:bCs/>
                <w:color w:val="000000"/>
                <w:szCs w:val="21"/>
              </w:rPr>
              <w:t>4</w:t>
            </w:r>
          </w:p>
        </w:tc>
        <w:tc>
          <w:tcPr>
            <w:tcW w:w="755" w:type="pct"/>
            <w:vAlign w:val="center"/>
          </w:tcPr>
          <w:p>
            <w:pPr>
              <w:pStyle w:val="30"/>
              <w:spacing w:line="320" w:lineRule="exact"/>
              <w:ind w:left="117"/>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C语言</w:t>
            </w:r>
          </w:p>
          <w:p>
            <w:pPr>
              <w:pStyle w:val="30"/>
              <w:spacing w:line="320" w:lineRule="exact"/>
              <w:ind w:left="117"/>
              <w:jc w:val="center"/>
              <w:rPr>
                <w:rFonts w:ascii="仿宋" w:hAnsi="仿宋" w:eastAsia="仿宋" w:cs="仿宋"/>
                <w:szCs w:val="21"/>
              </w:rPr>
            </w:pPr>
            <w:r>
              <w:rPr>
                <w:rFonts w:hint="eastAsia" w:ascii="仿宋_GB2312" w:hAnsi="仿宋_GB2312" w:eastAsia="仿宋_GB2312" w:cs="仿宋_GB2312"/>
                <w:szCs w:val="21"/>
                <w:lang w:val="en-US" w:bidi="ar-SA"/>
              </w:rPr>
              <w:t>程序设计</w:t>
            </w:r>
          </w:p>
        </w:tc>
        <w:tc>
          <w:tcPr>
            <w:tcW w:w="3385"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本课程是计算机网络技术专业的专业基础课程，</w:t>
            </w:r>
            <w:r>
              <w:rPr>
                <w:rFonts w:hint="eastAsia" w:ascii="仿宋_GB2312" w:hAnsi="仿宋_GB2312" w:eastAsia="仿宋_GB2312" w:cs="仿宋_GB2312"/>
                <w:szCs w:val="21"/>
              </w:rPr>
              <w:t>了解计算机程序设计的基本概念，理解数据类型、表达式、逻辑关系、流程控制等知识；掌握顺序结构、条件结构、循环结构、数组和函数等编程方法；能使用编程工具开发简单功能的应用程序。</w:t>
            </w:r>
          </w:p>
        </w:tc>
        <w:tc>
          <w:tcPr>
            <w:tcW w:w="540"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r>
    </w:tbl>
    <w:p>
      <w:pPr>
        <w:adjustRightInd w:val="0"/>
        <w:snapToGrid w:val="0"/>
        <w:spacing w:line="560" w:lineRule="exact"/>
        <w:ind w:firstLine="640" w:firstLineChars="200"/>
        <w:outlineLvl w:val="1"/>
        <w:rPr>
          <w:rFonts w:ascii="仿宋_GB2312" w:hAnsi="仿宋_GB2312" w:eastAsia="仿宋_GB2312" w:cs="仿宋_GB2312"/>
          <w:sz w:val="32"/>
          <w:szCs w:val="32"/>
        </w:rPr>
      </w:pPr>
      <w:bookmarkStart w:id="27" w:name="_Toc1937998800"/>
      <w:bookmarkStart w:id="28" w:name="_Toc2027281559"/>
      <w:r>
        <w:rPr>
          <w:rFonts w:hint="eastAsia" w:ascii="仿宋_GB2312" w:hAnsi="仿宋_GB2312" w:eastAsia="仿宋_GB2312" w:cs="仿宋_GB2312"/>
          <w:sz w:val="32"/>
          <w:szCs w:val="32"/>
        </w:rPr>
        <w:t>2.专业核心课程</w:t>
      </w:r>
      <w:bookmarkEnd w:id="27"/>
      <w:bookmarkEnd w:id="28"/>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主要包括网络设备安装与调试、综合布线设计与施工等6门课程，是计算机网络技术专业学生学习专业技能和培养专业能力的必修课程。</w:t>
      </w:r>
    </w:p>
    <w:p>
      <w:pPr>
        <w:jc w:val="center"/>
        <w:rPr>
          <w:rFonts w:ascii="黑体" w:hAnsi="黑体" w:eastAsia="黑体" w:cs="黑体"/>
          <w:sz w:val="24"/>
        </w:rPr>
      </w:pPr>
    </w:p>
    <w:p>
      <w:pPr>
        <w:jc w:val="center"/>
        <w:rPr>
          <w:rFonts w:ascii="黑体" w:hAnsi="黑体" w:eastAsia="黑体" w:cs="黑体"/>
          <w:sz w:val="24"/>
        </w:rPr>
      </w:pPr>
      <w:r>
        <w:rPr>
          <w:rFonts w:hint="eastAsia" w:ascii="黑体" w:hAnsi="黑体" w:eastAsia="黑体" w:cs="黑体"/>
          <w:sz w:val="24"/>
        </w:rPr>
        <w:t>表5  专业核心课程主要教学内容与要求</w:t>
      </w:r>
    </w:p>
    <w:tbl>
      <w:tblPr>
        <w:tblStyle w:val="17"/>
        <w:tblW w:w="557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9"/>
        <w:gridCol w:w="685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19"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6"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89"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33"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6"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计算机组装与维修</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计算机组装与维修，</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掌握计算机系统及外部设备的安装；熟悉CMOS设置；掌握硬盘分区及格式化的方法；掌握系统及应用软件的安装及常用维护软件的使用方法。</w:t>
            </w:r>
          </w:p>
        </w:tc>
        <w:tc>
          <w:tcPr>
            <w:tcW w:w="533"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6" w:type="pct"/>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网络设备</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安装与调试</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网络设备安装与调试，</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了解交换机、路由器、防火墙、无线设备的安装、配置、调试与维护的基础理论知识；掌握上述设备的实训操作方法，能进行网络设备的管理与维护。</w:t>
            </w:r>
          </w:p>
        </w:tc>
        <w:tc>
          <w:tcPr>
            <w:tcW w:w="533"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6" w:type="pct"/>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综合布线</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设计与施工</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综合布线设计与施工，</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网络系统结构和综合布线系统结构；掌握综合布线产品、综合布线的相关标准、设计方式和规范；掌握综合布线从设计到施工安装到测试验收的工作流程；能承担综合布线系统设计、现场安装施工、现场项目管理、测试验收等工作任务。</w:t>
            </w:r>
          </w:p>
        </w:tc>
        <w:tc>
          <w:tcPr>
            <w:tcW w:w="533"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6" w:type="pct"/>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网络服务器</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安装与设置</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网络服务器安装与设置，</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了解Windows 2003服务器操作系统的安装、配置；掌握活动目录、DNS、DHCP、FTP、Web、电子邮件等常用服务器的配置与管理，能提供实际工作中所需的网络服务，会搭建小型的企业网络。</w:t>
            </w:r>
          </w:p>
        </w:tc>
        <w:tc>
          <w:tcPr>
            <w:tcW w:w="533" w:type="pct"/>
            <w:vAlign w:val="center"/>
          </w:tcPr>
          <w:p>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6"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网络信息安全</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网络信息安全，</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了解网络和信息安全的基础知识；掌握网络安全防护的常用方法；能对小型企事业网络进行常规的安全防护。</w:t>
            </w:r>
          </w:p>
        </w:tc>
        <w:tc>
          <w:tcPr>
            <w:tcW w:w="533"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319"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56" w:type="pct"/>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网页</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设计与制作</w:t>
            </w:r>
          </w:p>
        </w:tc>
        <w:tc>
          <w:tcPr>
            <w:tcW w:w="3389" w:type="pct"/>
            <w:vAlign w:val="center"/>
          </w:tcPr>
          <w:p>
            <w:pPr>
              <w:keepNext w:val="0"/>
              <w:keepLines w:val="0"/>
              <w:pageBreakBefore w:val="0"/>
              <w:widowControl w:val="0"/>
              <w:kinsoku/>
              <w:wordWrap/>
              <w:overflowPunct/>
              <w:topLinePunct w:val="0"/>
              <w:autoSpaceDE/>
              <w:autoSpaceDN/>
              <w:bidi w:val="0"/>
              <w:adjustRightInd/>
              <w:snapToGrid/>
              <w:spacing w:line="360" w:lineRule="atLeas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本课程是计算机网络技术专业的专业核心课程，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网页设计与制作，</w:t>
            </w:r>
            <w:r>
              <w:rPr>
                <w:rFonts w:hint="eastAsia" w:ascii="仿宋_GB2312" w:hAnsi="仿宋_GB2312" w:eastAsia="仿宋_GB2312" w:cs="仿宋_GB2312"/>
                <w:szCs w:val="21"/>
              </w:rPr>
              <w:t>使学生</w:t>
            </w:r>
            <w:r>
              <w:rPr>
                <w:rFonts w:hint="eastAsia" w:ascii="仿宋_GB2312" w:hAnsi="仿宋_GB2312" w:eastAsia="仿宋_GB2312" w:cs="仿宋_GB2312"/>
                <w:szCs w:val="21"/>
                <w:lang w:val="zh-CN"/>
              </w:rPr>
              <w:t>了解计算机图形设计领域的前沿知识；掌握软件的基本操作和色彩理论；掌握各种工具和滤镜的使用方法，学会滤镜、通道、路径和蒙版等工具的处理技巧；会运用各种技术处理实际项目，能进行一定的创意设计。《动画模块》了解二维动画的发展以及各种动画类型；掌握各种基础动画的制作技巧；能够综合运用所学知识开发完成完整的二维动画作品。 《设计模块》了解网页制作的基础知识和基本操作方法；掌握网站设计和发布的流程，能熟练使用网页制作工具进行中小型网站的设计、制作与维护更新。</w:t>
            </w:r>
          </w:p>
        </w:tc>
        <w:tc>
          <w:tcPr>
            <w:tcW w:w="533"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bl>
    <w:p>
      <w:pPr>
        <w:adjustRightInd w:val="0"/>
        <w:snapToGrid w:val="0"/>
        <w:spacing w:line="560" w:lineRule="exact"/>
        <w:ind w:firstLine="640" w:firstLineChars="200"/>
        <w:outlineLvl w:val="1"/>
        <w:rPr>
          <w:rFonts w:ascii="仿宋_GB2312" w:hAnsi="仿宋_GB2312" w:eastAsia="仿宋_GB2312" w:cs="仿宋_GB2312"/>
          <w:sz w:val="32"/>
          <w:szCs w:val="32"/>
        </w:rPr>
      </w:pPr>
      <w:bookmarkStart w:id="29" w:name="_Toc545618811"/>
      <w:bookmarkStart w:id="30" w:name="_Toc1061357551"/>
      <w:r>
        <w:rPr>
          <w:rFonts w:hint="eastAsia" w:ascii="仿宋_GB2312" w:hAnsi="仿宋_GB2312" w:eastAsia="仿宋_GB2312" w:cs="仿宋_GB2312"/>
          <w:sz w:val="32"/>
          <w:szCs w:val="32"/>
        </w:rPr>
        <w:t>3.专业拓展课程</w:t>
      </w:r>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主要包括Photoshop图形图像设计、Flash平面动画设计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ACCESS数据库、</w:t>
      </w:r>
      <w:r>
        <w:rPr>
          <w:rFonts w:hint="eastAsia" w:ascii="仿宋_GB2312" w:hAnsi="仿宋_GB2312" w:eastAsia="仿宋_GB2312" w:cs="仿宋_GB2312"/>
          <w:sz w:val="32"/>
          <w:szCs w:val="32"/>
        </w:rPr>
        <w:t>Premiere影视后期制作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HTML+CSS网页制作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大数据与云计算基础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Linux操作系统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Python编程基础等8门专业拓展课程。</w:t>
      </w:r>
    </w:p>
    <w:p>
      <w:pPr>
        <w:pStyle w:val="5"/>
        <w:snapToGrid w:val="0"/>
        <w:spacing w:line="520" w:lineRule="exact"/>
        <w:ind w:firstLine="0" w:firstLineChars="0"/>
        <w:jc w:val="center"/>
        <w:rPr>
          <w:rFonts w:ascii="黑体" w:hAnsi="黑体" w:eastAsia="黑体" w:cs="黑体"/>
          <w:sz w:val="24"/>
        </w:rPr>
      </w:pPr>
      <w:r>
        <w:rPr>
          <w:rFonts w:hint="eastAsia" w:ascii="黑体" w:hAnsi="黑体" w:eastAsia="黑体" w:cs="黑体"/>
          <w:sz w:val="24"/>
        </w:rPr>
        <w:t>表6 专业拓展课程主要教学内容与要求</w:t>
      </w:r>
    </w:p>
    <w:tbl>
      <w:tblPr>
        <w:tblStyle w:val="17"/>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4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1"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92"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34"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320"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1"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Photoshop</w:t>
            </w:r>
          </w:p>
          <w:p>
            <w:pPr>
              <w:jc w:val="center"/>
              <w:rPr>
                <w:rFonts w:ascii="仿宋_GB2312" w:hAnsi="仿宋_GB2312" w:eastAsia="仿宋_GB2312" w:cs="仿宋_GB2312"/>
                <w:szCs w:val="21"/>
              </w:rPr>
            </w:pPr>
            <w:r>
              <w:rPr>
                <w:rFonts w:hint="eastAsia" w:ascii="仿宋_GB2312" w:hAnsi="仿宋_GB2312" w:eastAsia="仿宋_GB2312" w:cs="仿宋_GB2312"/>
                <w:szCs w:val="21"/>
              </w:rPr>
              <w:t>图形图像设计</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w:t>
            </w:r>
            <w:r>
              <w:rPr>
                <w:rFonts w:hint="eastAsia" w:ascii="仿宋_GB2312" w:hAnsi="仿宋_GB2312" w:eastAsia="仿宋_GB2312" w:cs="仿宋_GB2312"/>
                <w:szCs w:val="21"/>
              </w:rPr>
              <w:t>通过学习平面设计的基本理论、平面设计的颜色模式理论、平面设计的基本方法与技巧，使学生了解计算机图形设计领域的前沿知识，掌握Photoshop的基本操作和色彩理论，掌握各种工具和滤镜的使用方法，学会滤镜、通道、路径和蒙版等工具的处理技巧，学会运用各种技术处理实际项目，能进行一定的创意设计。</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Flash</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平面动画设计</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w:t>
            </w:r>
            <w:r>
              <w:rPr>
                <w:rFonts w:hint="eastAsia" w:ascii="仿宋_GB2312" w:hAnsi="仿宋_GB2312" w:eastAsia="仿宋_GB2312" w:cs="仿宋_GB2312"/>
                <w:szCs w:val="21"/>
              </w:rPr>
              <w:t>通过学习二维动画的基本工具的应用、基础动画制作、场景绘制及各类动画制作技巧，使学生了解二维动画的发展，了解各种动画类型，掌握各种基础动画的制作技巧，能够综合运用所学知识开发完成完整的二维动画作品。</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64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51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ACCESS数据库</w:t>
            </w:r>
          </w:p>
        </w:tc>
        <w:tc>
          <w:tcPr>
            <w:tcW w:w="6838" w:type="dxa"/>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w:t>
            </w:r>
            <w:r>
              <w:rPr>
                <w:rFonts w:hint="eastAsia" w:ascii="仿宋_GB2312" w:hAnsi="仿宋_GB2312" w:eastAsia="仿宋_GB2312" w:cs="仿宋_GB2312"/>
                <w:szCs w:val="21"/>
              </w:rPr>
              <w:t>通过学习</w:t>
            </w:r>
            <w:r>
              <w:rPr>
                <w:rFonts w:hint="eastAsia" w:ascii="仿宋_GB2312" w:hAnsi="仿宋_GB2312" w:eastAsia="仿宋_GB2312" w:cs="仿宋_GB2312"/>
                <w:szCs w:val="21"/>
                <w:lang w:val="zh-CN"/>
              </w:rPr>
              <w:t>ACCESS数据库，</w:t>
            </w:r>
            <w:r>
              <w:rPr>
                <w:rFonts w:hint="eastAsia" w:ascii="仿宋_GB2312" w:hAnsi="仿宋_GB2312" w:eastAsia="仿宋_GB2312" w:cs="仿宋_GB2312"/>
                <w:szCs w:val="21"/>
              </w:rPr>
              <w:t>使</w:t>
            </w:r>
            <w:r>
              <w:rPr>
                <w:rFonts w:hint="eastAsia" w:ascii="仿宋_GB2312" w:hAnsi="仿宋_GB2312" w:eastAsia="仿宋_GB2312" w:cs="仿宋_GB2312"/>
                <w:szCs w:val="21"/>
                <w:lang w:val="zh-CN"/>
              </w:rPr>
              <w:t>学生</w:t>
            </w:r>
            <w:r>
              <w:rPr>
                <w:rFonts w:hint="eastAsia" w:ascii="仿宋_GB2312" w:hAnsi="仿宋_GB2312" w:eastAsia="仿宋_GB2312" w:cs="仿宋_GB2312"/>
                <w:szCs w:val="21"/>
              </w:rPr>
              <w:t>了解</w:t>
            </w:r>
            <w:r>
              <w:rPr>
                <w:rFonts w:hint="eastAsia" w:ascii="仿宋_GB2312" w:hAnsi="仿宋_GB2312" w:eastAsia="仿宋_GB2312" w:cs="仿宋_GB2312"/>
                <w:szCs w:val="21"/>
                <w:lang w:val="zh-CN"/>
              </w:rPr>
              <w:t>数据库、关系型数据库的相关概念以及数据库设计方法，掌握数据库、表、查询、窗体、报表、数据访问页、宏、模块的创建方法，深入理解数据库中各个对象之间的关系，掌握使用VBA语言编程的基本方法，最终能够灵活使用Access数据库管理系统创建一般复杂的数据库应用系统。</w:t>
            </w:r>
          </w:p>
        </w:tc>
        <w:tc>
          <w:tcPr>
            <w:tcW w:w="107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Premiere</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影视后期制作</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本课程是计算机网络技术专业的专业拓展课程。通过学习，</w:t>
            </w:r>
            <w:r>
              <w:rPr>
                <w:rFonts w:hint="eastAsia" w:ascii="仿宋_GB2312" w:hAnsi="仿宋_GB2312" w:eastAsia="仿宋_GB2312" w:cs="仿宋_GB2312"/>
                <w:szCs w:val="21"/>
              </w:rPr>
              <w:t>了解影视制作的相关知识和特点；熟悉影视制作流程和业务规范；掌握数字影音采集、编辑与合成的基本知识；掌握影视制作的技巧；能运用该软件制作编辑各类视频作品。</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HTML+CSS</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网页制作</w:t>
            </w:r>
          </w:p>
          <w:p>
            <w:pPr>
              <w:spacing w:line="320" w:lineRule="exact"/>
              <w:jc w:val="center"/>
              <w:rPr>
                <w:rFonts w:ascii="仿宋_GB2312" w:hAnsi="仿宋_GB2312" w:eastAsia="仿宋_GB2312" w:cs="仿宋_GB2312"/>
                <w:szCs w:val="21"/>
              </w:rPr>
            </w:pP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本课程是计算机网络技术专业的专业拓展课程。通过学习，</w:t>
            </w:r>
            <w:r>
              <w:rPr>
                <w:rFonts w:hint="eastAsia" w:ascii="仿宋_GB2312" w:hAnsi="仿宋_GB2312" w:eastAsia="仿宋_GB2312" w:cs="仿宋_GB2312"/>
                <w:szCs w:val="21"/>
              </w:rPr>
              <w:t>了解网页设计与制作的基础知识和规范要求,熟悉HTML和脚本语言相关知识；掌握站点创建、网页元素编辑、表格应用、层和框架布局、网页行为添加、样式与模板应用、表单元素使用等相关技能；能应用主流网页设计软件进行不同风格的简单网页设计以及简单网页代码和脚本编写。</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云计算基础</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本课程是计算机网络技术专业的专业拓展课程。通过学习，</w:t>
            </w:r>
            <w:r>
              <w:rPr>
                <w:rFonts w:hint="eastAsia" w:ascii="仿宋_GB2312" w:hAnsi="仿宋_GB2312" w:eastAsia="仿宋_GB2312" w:cs="仿宋_GB2312"/>
                <w:szCs w:val="21"/>
              </w:rPr>
              <w:t>了解大数据</w:t>
            </w:r>
            <w:r>
              <w:rPr>
                <w:rFonts w:hint="eastAsia" w:ascii="仿宋_GB2312" w:hAnsi="仿宋_GB2312" w:eastAsia="仿宋_GB2312" w:cs="仿宋_GB2312"/>
                <w:szCs w:val="21"/>
                <w:lang w:eastAsia="zh-Hans"/>
              </w:rPr>
              <w:t>技术应用</w:t>
            </w:r>
            <w:r>
              <w:rPr>
                <w:rFonts w:hint="eastAsia" w:ascii="仿宋_GB2312" w:hAnsi="仿宋_GB2312" w:eastAsia="仿宋_GB2312" w:cs="仿宋_GB2312"/>
                <w:szCs w:val="21"/>
              </w:rPr>
              <w:t>专业的内涵特点、大数据与社会经济发展的关系以及大数据的主要学科知识和课程体系。同时培养学生大数据处理问题的思维，引导学生认知大数据技术。要求学生了解学习大数据需要掌握的基础技术知识，熟悉海量数据处理的基本流程以及与之匹配使用的主要技术和工具。通过本课程的学习，加深学生对大数据的认识。</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Linux</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操作系统</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本课程是计算机网络技术专业的专业拓展课程。通过学习，</w:t>
            </w:r>
            <w:r>
              <w:rPr>
                <w:rFonts w:hint="eastAsia" w:ascii="仿宋_GB2312" w:hAnsi="仿宋_GB2312" w:eastAsia="仿宋_GB2312" w:cs="仿宋_GB2312"/>
                <w:szCs w:val="21"/>
              </w:rPr>
              <w:t>理解</w:t>
            </w:r>
            <w:r>
              <w:rPr>
                <w:rFonts w:hint="eastAsia" w:ascii="仿宋_GB2312" w:hAnsi="仿宋_GB2312" w:eastAsia="仿宋_GB2312" w:cs="仿宋_GB2312"/>
                <w:szCs w:val="21"/>
                <w:lang w:eastAsia="zh-Hans"/>
              </w:rPr>
              <w:t>Linux</w:t>
            </w:r>
            <w:r>
              <w:rPr>
                <w:rFonts w:hint="eastAsia" w:ascii="仿宋_GB2312" w:hAnsi="仿宋_GB2312" w:eastAsia="仿宋_GB2312" w:cs="仿宋_GB2312"/>
                <w:szCs w:val="21"/>
              </w:rPr>
              <w:t>操作系统的基本概念、基本工作原理，</w:t>
            </w:r>
            <w:r>
              <w:rPr>
                <w:rFonts w:hint="eastAsia" w:ascii="仿宋_GB2312" w:hAnsi="仿宋_GB2312" w:eastAsia="仿宋_GB2312" w:cs="仿宋_GB2312"/>
                <w:szCs w:val="21"/>
                <w:lang w:eastAsia="zh-Hans"/>
              </w:rPr>
              <w:t>掌握Linux操作系统的安装配置，</w:t>
            </w:r>
            <w:r>
              <w:rPr>
                <w:rFonts w:hint="eastAsia" w:ascii="仿宋_GB2312" w:hAnsi="仿宋_GB2312" w:eastAsia="仿宋_GB2312" w:cs="仿宋_GB2312"/>
                <w:szCs w:val="21"/>
              </w:rPr>
              <w:t>掌握操作系统（Linux）的</w:t>
            </w:r>
            <w:r>
              <w:rPr>
                <w:rFonts w:hint="eastAsia" w:ascii="仿宋_GB2312" w:hAnsi="仿宋_GB2312" w:eastAsia="仿宋_GB2312" w:cs="仿宋_GB2312"/>
                <w:szCs w:val="21"/>
                <w:lang w:eastAsia="zh-Hans"/>
              </w:rPr>
              <w:t>常用命令</w:t>
            </w:r>
            <w:r>
              <w:rPr>
                <w:rFonts w:hint="eastAsia" w:ascii="仿宋_GB2312" w:hAnsi="仿宋_GB2312" w:eastAsia="仿宋_GB2312" w:cs="仿宋_GB2312"/>
                <w:szCs w:val="21"/>
              </w:rPr>
              <w:t>。</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320"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751" w:type="pct"/>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编程基础</w:t>
            </w:r>
          </w:p>
        </w:tc>
        <w:tc>
          <w:tcPr>
            <w:tcW w:w="3392" w:type="pct"/>
            <w:vAlign w:val="center"/>
          </w:tcPr>
          <w:p>
            <w:pPr>
              <w:spacing w:line="320" w:lineRule="atLeas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lang w:val="en-US" w:eastAsia="zh-CN"/>
              </w:rPr>
              <w:t>本课程是计算机网络技术专业的专业拓展课程。通过学习，</w:t>
            </w:r>
            <w:r>
              <w:rPr>
                <w:rFonts w:hint="eastAsia" w:ascii="仿宋_GB2312" w:hAnsi="仿宋_GB2312" w:eastAsia="仿宋_GB2312" w:cs="仿宋_GB2312"/>
                <w:szCs w:val="21"/>
              </w:rPr>
              <w:t>掌握Python程序设计语言的基本知识和使用Python语言进行软件开发的思想和基本方法，进而掌握程序设计的基本步骤和通用方法，提高通过编写程序解决实际问题的能力，为今后进一步使用数据采集和分析等大数据及人工智能方面的运用打好基础。</w:t>
            </w:r>
          </w:p>
        </w:tc>
        <w:tc>
          <w:tcPr>
            <w:tcW w:w="534" w:type="pct"/>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bl>
    <w:p>
      <w:pPr>
        <w:pStyle w:val="5"/>
        <w:adjustRightInd w:val="0"/>
        <w:snapToGrid w:val="0"/>
        <w:spacing w:line="500" w:lineRule="exact"/>
        <w:ind w:firstLine="640"/>
        <w:jc w:val="left"/>
        <w:outlineLvl w:val="1"/>
        <w:rPr>
          <w:rFonts w:ascii="仿宋_GB2312" w:hAnsi="仿宋_GB2312" w:eastAsia="仿宋_GB2312" w:cs="仿宋_GB2312"/>
          <w:sz w:val="32"/>
          <w:szCs w:val="32"/>
        </w:rPr>
      </w:pPr>
      <w:bookmarkStart w:id="31" w:name="_Toc460183787"/>
      <w:bookmarkStart w:id="32" w:name="_Toc1237187675"/>
      <w:r>
        <w:rPr>
          <w:rFonts w:hint="eastAsia" w:ascii="仿宋_GB2312" w:hAnsi="仿宋_GB2312" w:eastAsia="仿宋_GB2312" w:cs="仿宋_GB2312"/>
          <w:sz w:val="32"/>
          <w:szCs w:val="32"/>
        </w:rPr>
        <w:t>4.实习实训</w:t>
      </w:r>
      <w:bookmarkEnd w:id="31"/>
      <w:bookmarkEnd w:id="32"/>
    </w:p>
    <w:p>
      <w:pPr>
        <w:pStyle w:val="5"/>
        <w:adjustRightInd w:val="0"/>
        <w:snapToGrid w:val="0"/>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计算机网络技术专业岗位实习标准》，保证学生实习岗位与其所学专业面向的岗位（群）基本一致，内容符合标准要求。</w:t>
      </w:r>
    </w:p>
    <w:p>
      <w:pPr>
        <w:pStyle w:val="5"/>
        <w:adjustRightInd w:val="0"/>
        <w:snapToGrid w:val="0"/>
        <w:spacing w:line="500" w:lineRule="exact"/>
        <w:ind w:firstLine="0" w:firstLineChars="0"/>
        <w:jc w:val="center"/>
        <w:rPr>
          <w:rFonts w:ascii="仿宋" w:hAnsi="仿宋" w:eastAsia="仿宋" w:cs="仿宋"/>
          <w:sz w:val="24"/>
        </w:rPr>
      </w:pPr>
      <w:r>
        <w:rPr>
          <w:rFonts w:hint="eastAsia" w:ascii="黑体" w:hAnsi="黑体" w:eastAsia="黑体" w:cs="黑体"/>
          <w:sz w:val="24"/>
        </w:rPr>
        <w:t>表7  实习实训主要教学内容与要求</w:t>
      </w:r>
    </w:p>
    <w:tbl>
      <w:tblPr>
        <w:tblStyle w:val="17"/>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602"/>
        <w:gridCol w:w="3903"/>
        <w:gridCol w:w="1385"/>
        <w:gridCol w:w="1082"/>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1"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857" w:type="pct"/>
            <w:vAlign w:val="center"/>
          </w:tcPr>
          <w:p>
            <w:pPr>
              <w:jc w:val="center"/>
              <w:rPr>
                <w:rFonts w:ascii="黑体" w:hAnsi="黑体" w:eastAsia="黑体" w:cs="黑体"/>
                <w:szCs w:val="21"/>
              </w:rPr>
            </w:pPr>
            <w:r>
              <w:rPr>
                <w:rFonts w:hint="eastAsia" w:ascii="黑体" w:hAnsi="黑体" w:eastAsia="黑体" w:cs="黑体"/>
                <w:szCs w:val="21"/>
              </w:rPr>
              <w:t>项目</w:t>
            </w:r>
          </w:p>
        </w:tc>
        <w:tc>
          <w:tcPr>
            <w:tcW w:w="2088"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741" w:type="pct"/>
            <w:vAlign w:val="center"/>
          </w:tcPr>
          <w:p>
            <w:pPr>
              <w:jc w:val="center"/>
              <w:rPr>
                <w:rFonts w:ascii="黑体" w:hAnsi="黑体" w:eastAsia="黑体" w:cs="黑体"/>
                <w:szCs w:val="21"/>
              </w:rPr>
            </w:pPr>
            <w:r>
              <w:rPr>
                <w:rFonts w:hint="eastAsia" w:ascii="黑体" w:hAnsi="黑体" w:eastAsia="黑体" w:cs="黑体"/>
                <w:szCs w:val="21"/>
              </w:rPr>
              <w:t>地点</w:t>
            </w:r>
          </w:p>
        </w:tc>
        <w:tc>
          <w:tcPr>
            <w:tcW w:w="579" w:type="pct"/>
            <w:vAlign w:val="center"/>
          </w:tcPr>
          <w:p>
            <w:pPr>
              <w:jc w:val="center"/>
              <w:rPr>
                <w:rFonts w:ascii="黑体" w:hAnsi="黑体" w:eastAsia="黑体" w:cs="黑体"/>
                <w:szCs w:val="21"/>
              </w:rPr>
            </w:pPr>
            <w:r>
              <w:rPr>
                <w:rFonts w:hint="eastAsia" w:ascii="黑体" w:hAnsi="黑体" w:eastAsia="黑体" w:cs="黑体"/>
                <w:szCs w:val="21"/>
              </w:rPr>
              <w:t>学期</w:t>
            </w:r>
          </w:p>
        </w:tc>
        <w:tc>
          <w:tcPr>
            <w:tcW w:w="382" w:type="pct"/>
            <w:vAlign w:val="center"/>
          </w:tcPr>
          <w:p>
            <w:pPr>
              <w:jc w:val="center"/>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51"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857"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计算机网络技术认识实习</w:t>
            </w:r>
          </w:p>
        </w:tc>
        <w:tc>
          <w:tcPr>
            <w:tcW w:w="2088" w:type="pct"/>
            <w:vAlign w:val="center"/>
          </w:tcPr>
          <w:p>
            <w:pPr>
              <w:spacing w:line="32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了解计算机网络等岗位的工作环境和要求，增强对未来职业岗位的感性认识，激发学生专业兴趣和培养专业情感。</w:t>
            </w:r>
          </w:p>
        </w:tc>
        <w:tc>
          <w:tcPr>
            <w:tcW w:w="741"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计算机网络企业</w:t>
            </w:r>
          </w:p>
        </w:tc>
        <w:tc>
          <w:tcPr>
            <w:tcW w:w="579"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第1学期</w:t>
            </w:r>
          </w:p>
        </w:tc>
        <w:tc>
          <w:tcPr>
            <w:tcW w:w="382"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1"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857"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网络搭建</w:t>
            </w:r>
          </w:p>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综合实训</w:t>
            </w:r>
          </w:p>
        </w:tc>
        <w:tc>
          <w:tcPr>
            <w:tcW w:w="2088" w:type="pct"/>
            <w:vAlign w:val="center"/>
          </w:tcPr>
          <w:p>
            <w:pPr>
              <w:spacing w:line="32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能够掌握</w:t>
            </w:r>
            <w:r>
              <w:rPr>
                <w:rFonts w:hint="eastAsia" w:ascii="仿宋_GB2312" w:hAnsi="仿宋_GB2312" w:eastAsia="仿宋_GB2312" w:cs="仿宋_GB2312"/>
                <w:sz w:val="21"/>
                <w:szCs w:val="21"/>
                <w:lang w:val="zh-CN"/>
              </w:rPr>
              <w:t>大中型企业园区网络的设计与实施方法</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zh-CN"/>
              </w:rPr>
              <w:t>网中小型企事业网络及互联网络设计与实施方法</w:t>
            </w:r>
            <w:r>
              <w:rPr>
                <w:rFonts w:hint="eastAsia" w:ascii="仿宋_GB2312" w:hAnsi="仿宋_GB2312" w:eastAsia="仿宋_GB2312" w:cs="仿宋_GB2312"/>
                <w:sz w:val="21"/>
                <w:szCs w:val="21"/>
              </w:rPr>
              <w:t>等技能，具备</w:t>
            </w:r>
            <w:r>
              <w:rPr>
                <w:rFonts w:hint="eastAsia" w:ascii="仿宋_GB2312" w:hAnsi="仿宋_GB2312" w:eastAsia="仿宋_GB2312" w:cs="仿宋_GB2312"/>
                <w:sz w:val="21"/>
                <w:szCs w:val="21"/>
                <w:lang w:val="zh-CN"/>
              </w:rPr>
              <w:t>自学能力和实际动手的</w:t>
            </w:r>
            <w:r>
              <w:rPr>
                <w:rFonts w:hint="eastAsia" w:ascii="仿宋_GB2312" w:hAnsi="仿宋_GB2312" w:eastAsia="仿宋_GB2312" w:cs="仿宋_GB2312"/>
                <w:sz w:val="21"/>
                <w:szCs w:val="21"/>
              </w:rPr>
              <w:t>能力，能够</w:t>
            </w:r>
            <w:r>
              <w:rPr>
                <w:rFonts w:hint="eastAsia" w:ascii="仿宋_GB2312" w:hAnsi="仿宋_GB2312" w:eastAsia="仿宋_GB2312" w:cs="仿宋_GB2312"/>
                <w:sz w:val="21"/>
                <w:szCs w:val="21"/>
                <w:lang w:val="zh-CN"/>
              </w:rPr>
              <w:t>合作完成真实网络设备的搭建项目。</w:t>
            </w:r>
          </w:p>
        </w:tc>
        <w:tc>
          <w:tcPr>
            <w:tcW w:w="741"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校内实训室、计算机网络企业</w:t>
            </w:r>
          </w:p>
        </w:tc>
        <w:tc>
          <w:tcPr>
            <w:tcW w:w="579"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第5学期</w:t>
            </w:r>
          </w:p>
        </w:tc>
        <w:tc>
          <w:tcPr>
            <w:tcW w:w="382"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857"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网络布线</w:t>
            </w:r>
          </w:p>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综合实训</w:t>
            </w:r>
          </w:p>
        </w:tc>
        <w:tc>
          <w:tcPr>
            <w:tcW w:w="2088" w:type="pct"/>
            <w:vAlign w:val="center"/>
          </w:tcPr>
          <w:p>
            <w:pPr>
              <w:spacing w:line="32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能够</w:t>
            </w:r>
            <w:r>
              <w:rPr>
                <w:rFonts w:hint="eastAsia" w:ascii="仿宋_GB2312" w:hAnsi="仿宋_GB2312" w:eastAsia="仿宋_GB2312" w:cs="仿宋_GB2312"/>
                <w:sz w:val="21"/>
                <w:szCs w:val="21"/>
                <w:lang w:val="zh-CN"/>
              </w:rPr>
              <w:t>掌握设计阶段、施工阶段、竣工与配置维护阶段的配线管理方法、</w:t>
            </w:r>
            <w:r>
              <w:rPr>
                <w:rFonts w:hint="eastAsia" w:ascii="仿宋_GB2312" w:hAnsi="仿宋_GB2312" w:eastAsia="仿宋_GB2312" w:cs="仿宋_GB2312"/>
                <w:sz w:val="21"/>
                <w:szCs w:val="21"/>
              </w:rPr>
              <w:t>等技能，具备</w:t>
            </w:r>
            <w:r>
              <w:rPr>
                <w:rFonts w:hint="eastAsia" w:ascii="仿宋_GB2312" w:hAnsi="仿宋_GB2312" w:eastAsia="仿宋_GB2312" w:cs="仿宋_GB2312"/>
                <w:sz w:val="21"/>
                <w:szCs w:val="21"/>
                <w:lang w:val="zh-CN"/>
              </w:rPr>
              <w:t>熟练掌握综合布线国家规范</w:t>
            </w:r>
            <w:r>
              <w:rPr>
                <w:rFonts w:hint="eastAsia" w:ascii="仿宋_GB2312" w:hAnsi="仿宋_GB2312" w:eastAsia="仿宋_GB2312" w:cs="仿宋_GB2312"/>
                <w:sz w:val="21"/>
                <w:szCs w:val="21"/>
              </w:rPr>
              <w:t>能力，能够</w:t>
            </w:r>
            <w:r>
              <w:rPr>
                <w:rFonts w:hint="eastAsia" w:ascii="仿宋_GB2312" w:hAnsi="仿宋_GB2312" w:eastAsia="仿宋_GB2312" w:cs="仿宋_GB2312"/>
                <w:sz w:val="21"/>
                <w:szCs w:val="21"/>
                <w:lang w:val="zh-CN"/>
              </w:rPr>
              <w:t>能够对既定的综合布线项目给出设计方案并进行施工；工程过程快速无错误、施工结果符合综合布线国家规范。</w:t>
            </w:r>
          </w:p>
        </w:tc>
        <w:tc>
          <w:tcPr>
            <w:tcW w:w="741"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校内实训室、计算机网络企业</w:t>
            </w:r>
          </w:p>
        </w:tc>
        <w:tc>
          <w:tcPr>
            <w:tcW w:w="579"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第5学期</w:t>
            </w:r>
          </w:p>
        </w:tc>
        <w:tc>
          <w:tcPr>
            <w:tcW w:w="382"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1"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57" w:type="pc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岗位实习</w:t>
            </w:r>
          </w:p>
        </w:tc>
        <w:tc>
          <w:tcPr>
            <w:tcW w:w="2088" w:type="pct"/>
            <w:vAlign w:val="center"/>
          </w:tcPr>
          <w:p>
            <w:pPr>
              <w:spacing w:line="32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岗位实习，了解企业的组织架构、规章制度、企业文化和安全生产基本知识，运用所学专业知识和技能，进行网络工程师、网络搭建师、综合布线管理岗等相关岗位的实践，提升专业技能和工作能力。初步形成良好的职业道德意识和行为规范，学会沟通交流和团队协作，提高社会适应能力，为今后真正走上工作岗位打下坚实的基础。</w:t>
            </w:r>
          </w:p>
        </w:tc>
        <w:tc>
          <w:tcPr>
            <w:tcW w:w="741"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计算机网络企业</w:t>
            </w:r>
          </w:p>
        </w:tc>
        <w:tc>
          <w:tcPr>
            <w:tcW w:w="579" w:type="pct"/>
            <w:vAlign w:val="center"/>
          </w:tcPr>
          <w:p>
            <w:pPr>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第5-6学期</w:t>
            </w:r>
          </w:p>
        </w:tc>
        <w:tc>
          <w:tcPr>
            <w:tcW w:w="382" w:type="pct"/>
            <w:vAlign w:val="center"/>
          </w:tcPr>
          <w:p>
            <w:pPr>
              <w:adjustRightInd w:val="0"/>
              <w:snapToGrid w:val="0"/>
              <w:spacing w:line="320" w:lineRule="atLeas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720</w:t>
            </w:r>
          </w:p>
        </w:tc>
      </w:tr>
    </w:tbl>
    <w:p>
      <w:pPr>
        <w:pStyle w:val="16"/>
        <w:adjustRightInd w:val="0"/>
        <w:snapToGrid w:val="0"/>
        <w:spacing w:before="0" w:beforeAutospacing="0" w:after="0" w:afterAutospacing="0" w:line="580" w:lineRule="exact"/>
        <w:ind w:firstLine="640" w:firstLineChars="200"/>
        <w:outlineLvl w:val="0"/>
        <w:rPr>
          <w:rFonts w:ascii="黑体" w:hAnsi="黑体" w:eastAsia="黑体" w:cs="黑体"/>
          <w:kern w:val="0"/>
          <w:sz w:val="32"/>
          <w:szCs w:val="32"/>
          <w:shd w:val="clear" w:color="auto" w:fill="FFFFFF"/>
          <w:lang w:bidi="ar"/>
        </w:rPr>
      </w:pPr>
      <w:bookmarkStart w:id="33" w:name="_Toc1476583471"/>
      <w:bookmarkStart w:id="34" w:name="_Toc1220295262"/>
      <w:r>
        <w:rPr>
          <w:rFonts w:hint="eastAsia" w:ascii="黑体" w:hAnsi="黑体" w:eastAsia="黑体" w:cs="黑体"/>
          <w:kern w:val="0"/>
          <w:sz w:val="32"/>
          <w:szCs w:val="32"/>
          <w:shd w:val="clear" w:color="auto" w:fill="FFFFFF"/>
          <w:lang w:bidi="ar"/>
        </w:rPr>
        <w:t>九、教学进程总体安排</w:t>
      </w:r>
      <w:bookmarkEnd w:id="33"/>
      <w:bookmarkEnd w:id="34"/>
    </w:p>
    <w:p>
      <w:pPr>
        <w:numPr>
          <w:ilvl w:val="0"/>
          <w:numId w:val="2"/>
        </w:numPr>
        <w:autoSpaceDE w:val="0"/>
        <w:autoSpaceDN w:val="0"/>
        <w:adjustRightInd w:val="0"/>
        <w:spacing w:line="560" w:lineRule="exact"/>
        <w:ind w:firstLine="640" w:firstLineChars="200"/>
        <w:outlineLvl w:val="1"/>
        <w:rPr>
          <w:rFonts w:ascii="楷体" w:hAnsi="楷体" w:eastAsia="楷体" w:cs="楷体"/>
          <w:sz w:val="32"/>
          <w:szCs w:val="32"/>
        </w:rPr>
      </w:pPr>
      <w:bookmarkStart w:id="35" w:name="_Toc617372365"/>
      <w:bookmarkStart w:id="36" w:name="_Toc1033639584"/>
      <w:r>
        <w:rPr>
          <w:rFonts w:hint="eastAsia" w:ascii="楷体" w:hAnsi="楷体" w:eastAsia="楷体" w:cs="楷体"/>
          <w:sz w:val="32"/>
          <w:szCs w:val="32"/>
        </w:rPr>
        <w:t>基本要求</w:t>
      </w:r>
      <w:bookmarkEnd w:id="35"/>
      <w:bookmarkEnd w:id="36"/>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每学年为52周，其中教学时间40周，去除复习考试、节假日休假等，按每学期18周计算，周学时为29学时，总学时数329</w:t>
      </w:r>
      <w:r>
        <w:rPr>
          <w:rFonts w:hint="eastAsia" w:ascii="仿宋_GB2312" w:hAnsi="仿宋_GB2312" w:eastAsia="仿宋_GB2312" w:cs="仿宋_GB2312"/>
          <w:sz w:val="32"/>
          <w:szCs w:val="32"/>
          <w:lang w:val="en-US" w:eastAsia="zh-CN"/>
        </w:rPr>
        <w:t>4</w:t>
      </w:r>
      <w:bookmarkStart w:id="81" w:name="_GoBack"/>
      <w:bookmarkEnd w:id="81"/>
      <w:r>
        <w:rPr>
          <w:rFonts w:hint="eastAsia" w:ascii="仿宋_GB2312" w:hAnsi="仿宋_GB2312" w:eastAsia="仿宋_GB2312" w:cs="仿宋_GB2312"/>
          <w:sz w:val="32"/>
          <w:szCs w:val="32"/>
        </w:rPr>
        <w:t>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numPr>
          <w:ilvl w:val="0"/>
          <w:numId w:val="2"/>
        </w:numPr>
        <w:autoSpaceDE w:val="0"/>
        <w:autoSpaceDN w:val="0"/>
        <w:adjustRightInd w:val="0"/>
        <w:spacing w:line="560" w:lineRule="exact"/>
        <w:ind w:firstLine="640" w:firstLineChars="200"/>
        <w:outlineLvl w:val="1"/>
        <w:rPr>
          <w:rFonts w:ascii="楷体" w:hAnsi="楷体" w:eastAsia="楷体" w:cs="楷体"/>
          <w:sz w:val="32"/>
          <w:szCs w:val="32"/>
        </w:rPr>
      </w:pPr>
      <w:bookmarkStart w:id="37" w:name="_Toc1385267705"/>
      <w:bookmarkStart w:id="38" w:name="_Toc1683839898"/>
      <w:r>
        <w:rPr>
          <w:rFonts w:hint="eastAsia" w:ascii="楷体" w:hAnsi="楷体" w:eastAsia="楷体" w:cs="楷体"/>
          <w:sz w:val="32"/>
          <w:szCs w:val="32"/>
        </w:rPr>
        <w:t>教学时间安排</w:t>
      </w:r>
      <w:bookmarkEnd w:id="37"/>
      <w:bookmarkEnd w:id="38"/>
    </w:p>
    <w:p>
      <w:pPr>
        <w:pStyle w:val="5"/>
        <w:adjustRightInd w:val="0"/>
        <w:snapToGrid w:val="0"/>
        <w:spacing w:line="500" w:lineRule="exact"/>
        <w:ind w:firstLine="0" w:firstLineChars="0"/>
        <w:jc w:val="center"/>
        <w:rPr>
          <w:rFonts w:ascii="楷体" w:hAnsi="楷体" w:eastAsia="楷体" w:cs="楷体"/>
          <w:sz w:val="32"/>
          <w:szCs w:val="32"/>
        </w:rPr>
      </w:pPr>
      <w:r>
        <w:rPr>
          <w:rFonts w:hint="eastAsia" w:ascii="楷体" w:hAnsi="楷体" w:eastAsia="楷体" w:cs="楷体"/>
          <w:sz w:val="32"/>
          <w:szCs w:val="32"/>
        </w:rPr>
        <w:t xml:space="preserve">   </w:t>
      </w:r>
      <w:r>
        <w:rPr>
          <w:rFonts w:hint="eastAsia" w:ascii="黑体" w:hAnsi="黑体" w:eastAsia="黑体" w:cs="黑体"/>
          <w:sz w:val="24"/>
        </w:rPr>
        <w:t>表8  学年教学时间安排</w:t>
      </w:r>
    </w:p>
    <w:tbl>
      <w:tblPr>
        <w:tblStyle w:val="17"/>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59264;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rPr>
              <w:t>内容</w:t>
            </w:r>
          </w:p>
          <w:p>
            <w:pPr>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6028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仿宋_GB2312" w:hAnsi="仿宋_GB2312" w:eastAsia="仿宋_GB2312" w:cs="仿宋_GB2312"/>
                <w:szCs w:val="21"/>
              </w:rPr>
              <w:t>周数</w:t>
            </w:r>
          </w:p>
          <w:p>
            <w:pPr>
              <w:rPr>
                <w:rFonts w:ascii="仿宋_GB2312" w:hAnsi="仿宋_GB2312" w:eastAsia="仿宋_GB2312" w:cs="仿宋_GB2312"/>
                <w:szCs w:val="21"/>
              </w:rPr>
            </w:pPr>
            <w:r>
              <w:rPr>
                <w:rFonts w:hint="eastAsia" w:ascii="仿宋_GB2312" w:hAnsi="仿宋_GB2312" w:eastAsia="仿宋_GB2312" w:cs="仿宋_GB2312"/>
                <w:szCs w:val="21"/>
              </w:rPr>
              <w:t>学年</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教学（含理实一体教学</w:t>
            </w:r>
          </w:p>
          <w:p>
            <w:pPr>
              <w:jc w:val="center"/>
              <w:rPr>
                <w:rFonts w:ascii="仿宋_GB2312" w:hAnsi="仿宋_GB2312" w:eastAsia="仿宋_GB2312" w:cs="仿宋_GB2312"/>
                <w:szCs w:val="21"/>
              </w:rPr>
            </w:pPr>
            <w:r>
              <w:rPr>
                <w:rFonts w:hint="eastAsia" w:ascii="仿宋_GB2312" w:hAnsi="仿宋_GB2312" w:eastAsia="仿宋_GB2312" w:cs="仿宋_GB2312"/>
                <w:szCs w:val="21"/>
              </w:rPr>
              <w:t>及专门化集中实训）</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复习考试</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机动</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假期</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rPr>
          <w:rFonts w:ascii="楷体" w:hAnsi="楷体" w:eastAsia="楷体" w:cs="楷体"/>
          <w:sz w:val="32"/>
          <w:szCs w:val="32"/>
        </w:rPr>
      </w:pPr>
      <w:r>
        <w:rPr>
          <w:rFonts w:hint="eastAsia" w:ascii="楷体" w:hAnsi="楷体" w:eastAsia="楷体" w:cs="楷体"/>
          <w:sz w:val="32"/>
          <w:szCs w:val="32"/>
        </w:rPr>
        <w:br w:type="page"/>
      </w:r>
    </w:p>
    <w:p>
      <w:pPr>
        <w:adjustRightInd w:val="0"/>
        <w:snapToGrid w:val="0"/>
        <w:spacing w:line="580" w:lineRule="exact"/>
        <w:rPr>
          <w:rFonts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pPr>
        <w:numPr>
          <w:ilvl w:val="0"/>
          <w:numId w:val="2"/>
        </w:numPr>
        <w:adjustRightInd w:val="0"/>
        <w:snapToGrid w:val="0"/>
        <w:spacing w:line="580" w:lineRule="exact"/>
        <w:ind w:firstLine="640" w:firstLineChars="200"/>
        <w:outlineLvl w:val="1"/>
        <w:rPr>
          <w:rFonts w:ascii="楷体" w:hAnsi="楷体" w:eastAsia="楷体" w:cs="楷体"/>
          <w:sz w:val="32"/>
          <w:szCs w:val="32"/>
        </w:rPr>
      </w:pPr>
      <w:bookmarkStart w:id="39" w:name="_Toc1324100808"/>
      <w:bookmarkStart w:id="40" w:name="_Toc757665520"/>
      <w:r>
        <w:rPr>
          <w:rFonts w:hint="eastAsia" w:ascii="楷体" w:hAnsi="楷体" w:eastAsia="楷体" w:cs="楷体"/>
          <w:sz w:val="32"/>
          <w:szCs w:val="32"/>
        </w:rPr>
        <w:t>教学进程安排表</w:t>
      </w:r>
      <w:bookmarkEnd w:id="39"/>
      <w:bookmarkEnd w:id="40"/>
    </w:p>
    <w:p>
      <w:pPr>
        <w:adjustRightInd w:val="0"/>
        <w:snapToGrid w:val="0"/>
        <w:spacing w:line="580" w:lineRule="exact"/>
        <w:ind w:left="420" w:leftChars="200"/>
        <w:rPr>
          <w:rFonts w:ascii="楷体" w:hAnsi="楷体" w:eastAsia="楷体" w:cs="楷体"/>
          <w:sz w:val="32"/>
          <w:szCs w:val="32"/>
        </w:rPr>
      </w:pPr>
      <w:r>
        <w:rPr>
          <w:rFonts w:hint="eastAsia" w:ascii="楷体" w:hAnsi="楷体" w:eastAsia="楷体" w:cs="楷体"/>
          <w:sz w:val="32"/>
          <w:szCs w:val="32"/>
        </w:rPr>
        <w:t xml:space="preserve">                </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 xml:space="preserve"> </w:t>
      </w:r>
      <w:r>
        <w:rPr>
          <w:rFonts w:hint="eastAsia" w:ascii="黑体" w:hAnsi="黑体" w:eastAsia="黑体" w:cs="黑体"/>
          <w:sz w:val="24"/>
        </w:rPr>
        <w:t>表9 计算机网络技术专业教学进程安排表</w:t>
      </w:r>
    </w:p>
    <w:tbl>
      <w:tblPr>
        <w:tblStyle w:val="17"/>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w:t>
            </w:r>
          </w:p>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类别</w:t>
            </w:r>
          </w:p>
        </w:tc>
        <w:tc>
          <w:tcPr>
            <w:tcW w:w="814"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2528" w:type="dxa"/>
            <w:vMerge w:val="restart"/>
            <w:tcBorders>
              <w:top w:val="single" w:color="auto" w:sz="4" w:space="0"/>
            </w:tcBorders>
            <w:vAlign w:val="center"/>
          </w:tcPr>
          <w:p>
            <w:pPr>
              <w:pStyle w:val="23"/>
              <w:adjustRightInd w:val="0"/>
              <w:snapToGrid w:val="0"/>
              <w:spacing w:line="24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课程代码</w:t>
            </w:r>
          </w:p>
        </w:tc>
        <w:tc>
          <w:tcPr>
            <w:tcW w:w="2505" w:type="dxa"/>
            <w:gridSpan w:val="3"/>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学时分配</w:t>
            </w:r>
          </w:p>
        </w:tc>
        <w:tc>
          <w:tcPr>
            <w:tcW w:w="825"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学分</w:t>
            </w:r>
          </w:p>
        </w:tc>
        <w:tc>
          <w:tcPr>
            <w:tcW w:w="69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考核</w:t>
            </w:r>
          </w:p>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方式</w:t>
            </w:r>
          </w:p>
        </w:tc>
        <w:tc>
          <w:tcPr>
            <w:tcW w:w="4500" w:type="dxa"/>
            <w:gridSpan w:val="6"/>
            <w:tcBorders>
              <w:top w:val="single" w:color="auto" w:sz="4" w:space="0"/>
              <w:bottom w:val="single" w:color="auto" w:sz="4" w:space="0"/>
            </w:tcBorders>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按学年、学期教学进程安排</w:t>
            </w:r>
          </w:p>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2505" w:type="dxa"/>
            <w:gridSpan w:val="3"/>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167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第一学年</w:t>
            </w:r>
          </w:p>
        </w:tc>
        <w:tc>
          <w:tcPr>
            <w:tcW w:w="1440"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第二学年</w:t>
            </w:r>
          </w:p>
        </w:tc>
        <w:tc>
          <w:tcPr>
            <w:tcW w:w="138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975" w:type="dxa"/>
            <w:vMerge w:val="restart"/>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765" w:type="dxa"/>
            <w:vMerge w:val="restart"/>
            <w:vAlign w:val="center"/>
          </w:tcPr>
          <w:p>
            <w:pPr>
              <w:pStyle w:val="23"/>
              <w:adjustRightInd w:val="0"/>
              <w:snapToGrid w:val="0"/>
              <w:spacing w:line="240" w:lineRule="exact"/>
              <w:rPr>
                <w:rFonts w:ascii="仿宋_GB2312" w:hAnsi="仿宋_GB2312" w:eastAsia="仿宋_GB2312" w:cs="仿宋_GB2312"/>
                <w:sz w:val="21"/>
                <w:szCs w:val="21"/>
              </w:rPr>
            </w:pPr>
            <w:r>
              <w:rPr>
                <w:rFonts w:hint="eastAsia" w:ascii="仿宋_GB2312" w:hAnsi="仿宋_GB2312" w:eastAsia="仿宋_GB2312" w:cs="仿宋_GB2312"/>
                <w:sz w:val="21"/>
                <w:szCs w:val="21"/>
              </w:rPr>
              <w:t>理论学时</w:t>
            </w:r>
          </w:p>
        </w:tc>
        <w:tc>
          <w:tcPr>
            <w:tcW w:w="765" w:type="dxa"/>
            <w:vMerge w:val="restart"/>
            <w:vAlign w:val="center"/>
          </w:tcPr>
          <w:p>
            <w:pPr>
              <w:adjustRightInd w:val="0"/>
              <w:snapToGrid w:val="0"/>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实践学时</w:t>
            </w: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167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c>
          <w:tcPr>
            <w:tcW w:w="1440"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c>
          <w:tcPr>
            <w:tcW w:w="138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rPr>
            </w:pPr>
          </w:p>
        </w:tc>
        <w:tc>
          <w:tcPr>
            <w:tcW w:w="814" w:type="dxa"/>
            <w:vMerge w:val="continue"/>
            <w:vAlign w:val="center"/>
          </w:tcPr>
          <w:p>
            <w:pPr>
              <w:adjustRightInd w:val="0"/>
              <w:snapToGrid w:val="0"/>
              <w:jc w:val="center"/>
              <w:rPr>
                <w:rFonts w:ascii="仿宋_GB2312" w:hAnsi="仿宋_GB2312" w:eastAsia="仿宋_GB2312" w:cs="仿宋_GB2312"/>
                <w:szCs w:val="21"/>
              </w:rPr>
            </w:pPr>
          </w:p>
        </w:tc>
        <w:tc>
          <w:tcPr>
            <w:tcW w:w="2528" w:type="dxa"/>
            <w:vMerge w:val="continue"/>
            <w:vAlign w:val="center"/>
          </w:tcPr>
          <w:p>
            <w:pPr>
              <w:adjustRightInd w:val="0"/>
              <w:snapToGrid w:val="0"/>
              <w:rPr>
                <w:rFonts w:ascii="仿宋_GB2312" w:hAnsi="仿宋_GB2312" w:eastAsia="仿宋_GB2312" w:cs="仿宋_GB2312"/>
                <w:szCs w:val="21"/>
              </w:rPr>
            </w:pPr>
          </w:p>
        </w:tc>
        <w:tc>
          <w:tcPr>
            <w:tcW w:w="1730" w:type="dxa"/>
            <w:vMerge w:val="continue"/>
            <w:vAlign w:val="center"/>
          </w:tcPr>
          <w:p>
            <w:pPr>
              <w:adjustRightInd w:val="0"/>
              <w:snapToGrid w:val="0"/>
              <w:jc w:val="center"/>
              <w:rPr>
                <w:rFonts w:ascii="仿宋_GB2312" w:hAnsi="仿宋_GB2312" w:eastAsia="仿宋_GB2312" w:cs="仿宋_GB2312"/>
                <w:szCs w:val="21"/>
              </w:rPr>
            </w:pPr>
          </w:p>
        </w:tc>
        <w:tc>
          <w:tcPr>
            <w:tcW w:w="97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970"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jc w:val="right"/>
              <w:rPr>
                <w:rFonts w:ascii="仿宋_GB2312" w:hAnsi="仿宋_GB2312" w:eastAsia="仿宋_GB2312" w:cs="仿宋_GB2312"/>
                <w:szCs w:val="21"/>
              </w:rPr>
            </w:pPr>
          </w:p>
        </w:tc>
        <w:tc>
          <w:tcPr>
            <w:tcW w:w="814" w:type="dxa"/>
            <w:vMerge w:val="continue"/>
            <w:vAlign w:val="center"/>
          </w:tcPr>
          <w:p>
            <w:pPr>
              <w:adjustRightInd w:val="0"/>
              <w:snapToGrid w:val="0"/>
              <w:jc w:val="right"/>
              <w:rPr>
                <w:rFonts w:ascii="仿宋_GB2312" w:hAnsi="仿宋_GB2312" w:eastAsia="仿宋_GB2312" w:cs="仿宋_GB2312"/>
                <w:szCs w:val="21"/>
              </w:rPr>
            </w:pPr>
          </w:p>
        </w:tc>
        <w:tc>
          <w:tcPr>
            <w:tcW w:w="2528" w:type="dxa"/>
            <w:vMerge w:val="continue"/>
            <w:vAlign w:val="center"/>
          </w:tcPr>
          <w:p>
            <w:pPr>
              <w:adjustRightInd w:val="0"/>
              <w:snapToGrid w:val="0"/>
              <w:jc w:val="right"/>
              <w:rPr>
                <w:rFonts w:ascii="仿宋_GB2312" w:hAnsi="仿宋_GB2312" w:eastAsia="仿宋_GB2312" w:cs="仿宋_GB2312"/>
                <w:szCs w:val="21"/>
              </w:rPr>
            </w:pPr>
          </w:p>
        </w:tc>
        <w:tc>
          <w:tcPr>
            <w:tcW w:w="1730" w:type="dxa"/>
            <w:vMerge w:val="continue"/>
            <w:vAlign w:val="center"/>
          </w:tcPr>
          <w:p>
            <w:pPr>
              <w:adjustRightInd w:val="0"/>
              <w:snapToGrid w:val="0"/>
              <w:jc w:val="right"/>
              <w:rPr>
                <w:rFonts w:ascii="仿宋_GB2312" w:hAnsi="仿宋_GB2312" w:eastAsia="仿宋_GB2312" w:cs="仿宋_GB2312"/>
                <w:szCs w:val="21"/>
              </w:rPr>
            </w:pPr>
          </w:p>
        </w:tc>
        <w:tc>
          <w:tcPr>
            <w:tcW w:w="97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765" w:type="dxa"/>
            <w:vMerge w:val="continue"/>
            <w:vAlign w:val="center"/>
          </w:tcPr>
          <w:p>
            <w:pPr>
              <w:adjustRightInd w:val="0"/>
              <w:snapToGrid w:val="0"/>
              <w:jc w:val="center"/>
              <w:rPr>
                <w:rFonts w:ascii="仿宋_GB2312" w:hAnsi="仿宋_GB2312" w:eastAsia="仿宋_GB2312" w:cs="仿宋_GB2312"/>
                <w:szCs w:val="21"/>
              </w:rPr>
            </w:pPr>
          </w:p>
        </w:tc>
        <w:tc>
          <w:tcPr>
            <w:tcW w:w="825" w:type="dxa"/>
            <w:vMerge w:val="continue"/>
            <w:vAlign w:val="center"/>
          </w:tcPr>
          <w:p>
            <w:pPr>
              <w:adjustRightInd w:val="0"/>
              <w:snapToGrid w:val="0"/>
              <w:jc w:val="center"/>
              <w:rPr>
                <w:rFonts w:ascii="仿宋_GB2312" w:hAnsi="仿宋_GB2312" w:eastAsia="仿宋_GB2312" w:cs="仿宋_GB2312"/>
                <w:szCs w:val="21"/>
              </w:rPr>
            </w:pPr>
          </w:p>
        </w:tc>
        <w:tc>
          <w:tcPr>
            <w:tcW w:w="690" w:type="dxa"/>
            <w:vMerge w:val="continue"/>
            <w:vAlign w:val="center"/>
          </w:tcPr>
          <w:p>
            <w:pPr>
              <w:adjustRightInd w:val="0"/>
              <w:snapToGrid w:val="0"/>
              <w:jc w:val="center"/>
              <w:rPr>
                <w:rFonts w:ascii="仿宋_GB2312" w:hAnsi="仿宋_GB2312" w:eastAsia="仿宋_GB2312" w:cs="仿宋_GB2312"/>
                <w:szCs w:val="21"/>
              </w:rPr>
            </w:pPr>
          </w:p>
        </w:tc>
        <w:tc>
          <w:tcPr>
            <w:tcW w:w="970"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0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3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70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90"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18周</w:t>
            </w:r>
          </w:p>
        </w:tc>
        <w:tc>
          <w:tcPr>
            <w:tcW w:w="69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108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73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32</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5" w:type="dxa"/>
            <w:vAlign w:val="center"/>
          </w:tcPr>
          <w:p>
            <w:pPr>
              <w:adjustRightInd w:val="0"/>
              <w:snapToGrid w:val="0"/>
              <w:jc w:val="center"/>
              <w:rPr>
                <w:rFonts w:ascii="仿宋_GB2312" w:hAnsi="仿宋_GB2312" w:eastAsia="仿宋_GB2312" w:cs="仿宋_GB2312"/>
                <w:szCs w:val="21"/>
              </w:rPr>
            </w:pPr>
          </w:p>
        </w:tc>
        <w:tc>
          <w:tcPr>
            <w:tcW w:w="705" w:type="dxa"/>
            <w:vAlign w:val="center"/>
          </w:tcPr>
          <w:p>
            <w:pPr>
              <w:adjustRightInd w:val="0"/>
              <w:snapToGrid w:val="0"/>
              <w:jc w:val="center"/>
              <w:rPr>
                <w:rFonts w:ascii="仿宋_GB2312" w:hAnsi="仿宋_GB2312" w:eastAsia="仿宋_GB2312" w:cs="仿宋_GB2312"/>
                <w:szCs w:val="21"/>
              </w:rPr>
            </w:pPr>
          </w:p>
        </w:tc>
        <w:tc>
          <w:tcPr>
            <w:tcW w:w="69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w:t>
            </w:r>
            <w:r>
              <w:rPr>
                <w:rFonts w:hint="default" w:ascii="仿宋_GB2312" w:hAnsi="仿宋_GB2312" w:eastAsia="仿宋_GB2312" w:cs="仿宋_GB2312"/>
                <w:szCs w:val="21"/>
                <w:lang w:val="en-US"/>
              </w:rPr>
              <w:t>6</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8</w:t>
            </w:r>
            <w:r>
              <w:rPr>
                <w:rFonts w:hint="eastAsia" w:ascii="仿宋_GB2312" w:hAnsi="仿宋_GB2312" w:eastAsia="仿宋_GB2312" w:cs="仿宋_GB2312"/>
                <w:szCs w:val="21"/>
                <w:lang w:val="en-US" w:eastAsia="zh-CN"/>
              </w:rPr>
              <w:t>10</w:t>
            </w:r>
          </w:p>
        </w:tc>
        <w:tc>
          <w:tcPr>
            <w:tcW w:w="76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68</w:t>
            </w:r>
            <w:r>
              <w:rPr>
                <w:rFonts w:hint="eastAsia" w:ascii="仿宋_GB2312" w:hAnsi="仿宋_GB2312" w:eastAsia="仿宋_GB2312" w:cs="仿宋_GB2312"/>
                <w:szCs w:val="21"/>
                <w:lang w:val="en-US" w:eastAsia="zh-CN"/>
              </w:rPr>
              <w:t>4</w:t>
            </w:r>
          </w:p>
        </w:tc>
        <w:tc>
          <w:tcPr>
            <w:tcW w:w="76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12</w:t>
            </w:r>
            <w:r>
              <w:rPr>
                <w:rFonts w:hint="eastAsia" w:ascii="仿宋_GB2312" w:hAnsi="仿宋_GB2312" w:eastAsia="仿宋_GB2312" w:cs="仿宋_GB2312"/>
                <w:szCs w:val="21"/>
                <w:lang w:val="en-US" w:eastAsia="zh-CN"/>
              </w:rPr>
              <w:t>6</w:t>
            </w:r>
          </w:p>
        </w:tc>
        <w:tc>
          <w:tcPr>
            <w:tcW w:w="82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考查</w:t>
            </w:r>
          </w:p>
        </w:tc>
        <w:tc>
          <w:tcPr>
            <w:tcW w:w="97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 xml:space="preserve"> </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54</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54</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w:t>
            </w: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90</w:t>
            </w:r>
          </w:p>
        </w:tc>
        <w:tc>
          <w:tcPr>
            <w:tcW w:w="765" w:type="dxa"/>
            <w:vAlign w:val="center"/>
          </w:tcPr>
          <w:p>
            <w:pPr>
              <w:widowControl/>
              <w:jc w:val="center"/>
              <w:textAlignment w:val="center"/>
              <w:rPr>
                <w:rFonts w:ascii="仿宋_GB2312" w:hAnsi="仿宋_GB2312" w:eastAsia="仿宋_GB2312" w:cs="仿宋_GB2312"/>
                <w:kern w:val="0"/>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5"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hint="default" w:ascii="仿宋_GB2312" w:hAnsi="仿宋_GB2312" w:eastAsia="仿宋_GB2312" w:cs="仿宋_GB2312"/>
                <w:szCs w:val="21"/>
                <w:lang w:val="en-US"/>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288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216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16</w:t>
            </w:r>
          </w:p>
        </w:tc>
        <w:tc>
          <w:tcPr>
            <w:tcW w:w="690" w:type="dxa"/>
            <w:vAlign w:val="center"/>
          </w:tcPr>
          <w:p>
            <w:pPr>
              <w:rPr>
                <w:rFonts w:ascii="仿宋_GB2312" w:hAnsi="仿宋_GB2312" w:eastAsia="仿宋_GB2312" w:cs="仿宋_GB2312"/>
                <w:szCs w:val="21"/>
              </w:rPr>
            </w:pPr>
          </w:p>
        </w:tc>
        <w:tc>
          <w:tcPr>
            <w:tcW w:w="4500" w:type="dxa"/>
            <w:gridSpan w:val="6"/>
            <w:vAlign w:val="center"/>
          </w:tcPr>
          <w:p>
            <w:pP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计算机网络技术基础</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KCXX104</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办公应用软件</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KCXX201</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5"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常用工具软件</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KCXX204</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pStyle w:val="30"/>
              <w:spacing w:line="258" w:lineRule="exact"/>
              <w:ind w:left="117"/>
              <w:jc w:val="center"/>
              <w:rPr>
                <w:rFonts w:ascii="仿宋_GB2312" w:hAnsi="仿宋_GB2312" w:eastAsia="仿宋_GB2312" w:cs="仿宋_GB2312"/>
                <w:szCs w:val="21"/>
              </w:rPr>
            </w:pPr>
            <w:r>
              <w:rPr>
                <w:rFonts w:hint="eastAsia" w:ascii="仿宋_GB2312" w:hAnsi="仿宋_GB2312" w:eastAsia="仿宋_GB2312" w:cs="仿宋_GB2312"/>
                <w:szCs w:val="21"/>
                <w:lang w:val="en-US" w:bidi="ar-SA"/>
              </w:rPr>
              <w:t>C语言程序设计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KCXX208</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小计（占总课时比例9</w:t>
            </w:r>
            <w:r>
              <w:rPr>
                <w:rFonts w:ascii="仿宋_GB2312" w:hAnsi="仿宋_GB2312" w:eastAsia="仿宋_GB2312" w:cs="仿宋_GB2312"/>
                <w:szCs w:val="21"/>
              </w:rPr>
              <w:t>.</w:t>
            </w:r>
            <w:r>
              <w:rPr>
                <w:rFonts w:hint="default" w:ascii="仿宋_GB2312" w:hAnsi="仿宋_GB2312" w:eastAsia="仿宋_GB2312" w:cs="仿宋_GB2312"/>
                <w:szCs w:val="21"/>
                <w:lang w:val="en-US"/>
              </w:rPr>
              <w:t>3</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bidi="ar"/>
              </w:rPr>
              <w:t>30</w:t>
            </w:r>
            <w:r>
              <w:rPr>
                <w:rFonts w:hint="eastAsia" w:ascii="仿宋_GB2312" w:hAnsi="宋体" w:eastAsia="仿宋_GB2312" w:cs="仿宋_GB2312"/>
                <w:color w:val="000000"/>
                <w:kern w:val="0"/>
                <w:szCs w:val="21"/>
                <w:lang w:val="en-US" w:eastAsia="zh-CN" w:bidi="ar"/>
              </w:rPr>
              <w:t>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189</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117</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17</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计算机组装与维修</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KCXX222</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widowControl/>
              <w:jc w:val="center"/>
              <w:textAlignment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网络设备安装与调试</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KCXX223</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综合布线设计与施工</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KCXX312</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45</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网络服务器安装与设置</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KCXX313</w:t>
            </w:r>
          </w:p>
        </w:tc>
        <w:tc>
          <w:tcPr>
            <w:tcW w:w="975" w:type="dxa"/>
            <w:vAlign w:val="center"/>
          </w:tcPr>
          <w:p>
            <w:pPr>
              <w:widowControl/>
              <w:jc w:val="center"/>
              <w:textAlignment w:val="center"/>
              <w:rPr>
                <w:rFonts w:hint="default"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val="en-US" w:eastAsia="zh-CN"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网络信息安全</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KCXX112</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5"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lang w:val="zh-CN"/>
              </w:rPr>
              <w:t>网页设计与制作</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KCXX221</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1</w:t>
            </w:r>
            <w:r>
              <w:rPr>
                <w:rFonts w:hint="eastAsia" w:ascii="仿宋_GB2312" w:hAnsi="仿宋_GB2312" w:eastAsia="仿宋_GB2312" w:cs="仿宋_GB2312"/>
                <w:szCs w:val="21"/>
              </w:rPr>
              <w:t>4</w:t>
            </w:r>
            <w:r>
              <w:rPr>
                <w:rFonts w:ascii="仿宋_GB2312" w:hAnsi="仿宋_GB2312" w:eastAsia="仿宋_GB2312" w:cs="仿宋_GB2312"/>
                <w:szCs w:val="21"/>
              </w:rPr>
              <w:t>.</w:t>
            </w:r>
            <w:r>
              <w:rPr>
                <w:rFonts w:hint="eastAsia" w:ascii="仿宋_GB2312" w:hAnsi="仿宋_GB2312" w:eastAsia="仿宋_GB2312" w:cs="仿宋_GB2312"/>
                <w:szCs w:val="21"/>
              </w:rPr>
              <w:t>8%）</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hint="default"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bidi="ar"/>
              </w:rPr>
              <w:t>4</w:t>
            </w:r>
            <w:r>
              <w:rPr>
                <w:rFonts w:hint="eastAsia" w:ascii="仿宋_GB2312" w:hAnsi="宋体" w:eastAsia="仿宋_GB2312" w:cs="仿宋_GB2312"/>
                <w:color w:val="000000"/>
                <w:kern w:val="0"/>
                <w:szCs w:val="21"/>
                <w:lang w:val="en-US" w:eastAsia="zh-CN" w:bidi="ar"/>
              </w:rPr>
              <w:t>86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243</w:t>
            </w:r>
          </w:p>
        </w:tc>
        <w:tc>
          <w:tcPr>
            <w:tcW w:w="765"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bidi="ar"/>
              </w:rPr>
              <w:t>24</w:t>
            </w:r>
            <w:r>
              <w:rPr>
                <w:rFonts w:hint="eastAsia" w:ascii="仿宋_GB2312" w:hAnsi="宋体" w:eastAsia="仿宋_GB2312" w:cs="仿宋_GB2312"/>
                <w:color w:val="000000"/>
                <w:kern w:val="0"/>
                <w:szCs w:val="21"/>
                <w:lang w:val="en-US" w:eastAsia="zh-CN" w:bidi="ar"/>
              </w:rPr>
              <w:t>7</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27</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Photoshop图形图像设计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KCXX205</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Flash平面动画设计</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KCXX206</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tabs>
                <w:tab w:val="left" w:pos="287"/>
              </w:tabs>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ab/>
            </w:r>
            <w:r>
              <w:rPr>
                <w:rFonts w:hint="eastAsia" w:ascii="仿宋_GB2312" w:hAnsi="仿宋_GB2312" w:eastAsia="仿宋_GB2312" w:cs="仿宋_GB2312"/>
                <w:szCs w:val="21"/>
              </w:rPr>
              <w:t>3</w:t>
            </w:r>
          </w:p>
        </w:tc>
        <w:tc>
          <w:tcPr>
            <w:tcW w:w="2528" w:type="dxa"/>
            <w:vAlign w:val="center"/>
          </w:tcPr>
          <w:p>
            <w:pPr>
              <w:jc w:val="center"/>
              <w:rPr>
                <w:rFonts w:ascii="仿宋" w:hAnsi="仿宋" w:eastAsia="仿宋" w:cs="仿宋"/>
                <w:szCs w:val="21"/>
                <w:lang w:bidi="zh-CN"/>
              </w:rPr>
            </w:pPr>
            <w:r>
              <w:rPr>
                <w:rFonts w:hint="eastAsia" w:ascii="仿宋_GB2312" w:hAnsi="仿宋_GB2312" w:eastAsia="仿宋_GB2312" w:cs="仿宋_GB2312"/>
                <w:szCs w:val="21"/>
                <w:lang w:val="zh-CN"/>
              </w:rPr>
              <w:t>ACCESS数据库</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KCXX225</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tabs>
                <w:tab w:val="left" w:pos="287"/>
              </w:tabs>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pStyle w:val="30"/>
              <w:spacing w:line="256" w:lineRule="exact"/>
              <w:ind w:left="117"/>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Premiere影视后期制作</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KCXX209</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pStyle w:val="30"/>
              <w:ind w:left="117"/>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HTML+CSS网页制作</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KCXX214</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w:t>
            </w: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pStyle w:val="30"/>
              <w:ind w:left="117"/>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大数据与云计算基础</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KCXX103</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pStyle w:val="30"/>
              <w:ind w:left="117"/>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Linux操作系统</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KCXX215</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w:t>
            </w: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pStyle w:val="30"/>
              <w:spacing w:line="258" w:lineRule="exact"/>
              <w:ind w:left="-69" w:leftChars="-33"/>
              <w:jc w:val="center"/>
              <w:rPr>
                <w:rFonts w:ascii="仿宋_GB2312" w:hAnsi="仿宋_GB2312" w:eastAsia="仿宋_GB2312" w:cs="仿宋_GB2312"/>
                <w:szCs w:val="21"/>
                <w:lang w:val="en-US" w:bidi="ar-SA"/>
              </w:rPr>
            </w:pPr>
            <w:r>
              <w:rPr>
                <w:rFonts w:hint="eastAsia" w:ascii="仿宋_GB2312" w:hAnsi="仿宋_GB2312" w:eastAsia="仿宋_GB2312" w:cs="仿宋_GB2312"/>
                <w:szCs w:val="21"/>
                <w:lang w:val="en-US" w:bidi="ar-SA"/>
              </w:rPr>
              <w:t>Python编程基础</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KCXX216</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36</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考试</w:t>
            </w:r>
          </w:p>
        </w:tc>
        <w:tc>
          <w:tcPr>
            <w:tcW w:w="970" w:type="dxa"/>
            <w:vAlign w:val="center"/>
          </w:tcPr>
          <w:p>
            <w:pPr>
              <w:jc w:val="center"/>
              <w:rPr>
                <w:rFonts w:ascii="仿宋_GB2312" w:hAnsi="仿宋_GB2312" w:eastAsia="仿宋_GB2312" w:cs="仿宋_GB2312"/>
                <w:szCs w:val="21"/>
              </w:rPr>
            </w:pP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w:t>
            </w: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ascii="仿宋_GB2312" w:hAnsi="仿宋_GB2312" w:eastAsia="仿宋_GB2312" w:cs="仿宋_GB2312"/>
                <w:szCs w:val="21"/>
              </w:rPr>
              <w:t>.</w:t>
            </w:r>
            <w:r>
              <w:rPr>
                <w:rFonts w:hint="default" w:ascii="仿宋_GB2312" w:hAnsi="仿宋_GB2312" w:eastAsia="仿宋_GB2312" w:cs="仿宋_GB2312"/>
                <w:szCs w:val="21"/>
                <w:lang w:val="en-US"/>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288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144</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144</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15</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690" w:type="dxa"/>
            <w:vAlign w:val="center"/>
          </w:tcPr>
          <w:p>
            <w:pPr>
              <w:widowControl/>
              <w:jc w:val="center"/>
              <w:textAlignment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jc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1/2周</w:t>
            </w: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网络搭建综合实训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KCXX314</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168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168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考查</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12</w:t>
            </w: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网络布线综合实训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KCXX315</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168</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168</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9</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考查</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12</w:t>
            </w: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KCXX318</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720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40</w:t>
            </w: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考查</w:t>
            </w: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4周</w:t>
            </w:r>
          </w:p>
        </w:tc>
        <w:tc>
          <w:tcPr>
            <w:tcW w:w="69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rPr>
            </w:pPr>
          </w:p>
        </w:tc>
        <w:tc>
          <w:tcPr>
            <w:tcW w:w="603" w:type="dxa"/>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widowControl/>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default" w:ascii="仿宋_GB2312" w:hAnsi="仿宋_GB2312" w:eastAsia="仿宋_GB2312" w:cs="仿宋_GB2312"/>
                <w:szCs w:val="21"/>
                <w:lang w:val="en-US"/>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1071</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1071</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59</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690" w:type="dxa"/>
            <w:vAlign w:val="center"/>
          </w:tcPr>
          <w:p>
            <w:pPr>
              <w:widowControl/>
              <w:jc w:val="center"/>
              <w:textAlignment w:val="center"/>
              <w:rPr>
                <w:rFonts w:ascii="仿宋_GB2312" w:hAnsi="仿宋_GB2312" w:eastAsia="仿宋_GB2312" w:cs="仿宋_GB2312"/>
                <w:szCs w:val="21"/>
              </w:rPr>
            </w:pPr>
          </w:p>
        </w:tc>
        <w:tc>
          <w:tcPr>
            <w:tcW w:w="97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 xml:space="preserve">1周 </w:t>
            </w: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w:t>
            </w:r>
          </w:p>
        </w:tc>
        <w:tc>
          <w:tcPr>
            <w:tcW w:w="690" w:type="dxa"/>
            <w:vAlign w:val="center"/>
          </w:tcPr>
          <w:p>
            <w:pPr>
              <w:jc w:val="center"/>
              <w:rPr>
                <w:rFonts w:ascii="仿宋_GB2312" w:hAnsi="仿宋_GB2312" w:eastAsia="仿宋_GB2312" w:cs="仿宋_GB2312"/>
                <w:szCs w:val="21"/>
              </w:rPr>
            </w:pPr>
          </w:p>
        </w:tc>
        <w:tc>
          <w:tcPr>
            <w:tcW w:w="970"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735" w:type="dxa"/>
            <w:vAlign w:val="center"/>
          </w:tcPr>
          <w:p>
            <w:pPr>
              <w:jc w:val="center"/>
              <w:rPr>
                <w:rFonts w:ascii="仿宋_GB2312" w:hAnsi="仿宋_GB2312" w:eastAsia="仿宋_GB2312" w:cs="仿宋_GB2312"/>
                <w:szCs w:val="21"/>
              </w:rPr>
            </w:pPr>
          </w:p>
        </w:tc>
        <w:tc>
          <w:tcPr>
            <w:tcW w:w="705" w:type="dxa"/>
            <w:vAlign w:val="center"/>
          </w:tcPr>
          <w:p>
            <w:pPr>
              <w:jc w:val="center"/>
              <w:rPr>
                <w:rFonts w:ascii="仿宋_GB2312" w:hAnsi="仿宋_GB2312" w:eastAsia="仿宋_GB2312" w:cs="仿宋_GB2312"/>
                <w:szCs w:val="21"/>
              </w:rPr>
            </w:pPr>
          </w:p>
        </w:tc>
        <w:tc>
          <w:tcPr>
            <w:tcW w:w="690" w:type="dxa"/>
            <w:vAlign w:val="center"/>
          </w:tcPr>
          <w:p>
            <w:pPr>
              <w:jc w:val="center"/>
              <w:rPr>
                <w:rFonts w:ascii="仿宋_GB2312" w:hAnsi="仿宋_GB2312" w:eastAsia="仿宋_GB2312" w:cs="仿宋_GB2312"/>
                <w:szCs w:val="21"/>
              </w:rPr>
            </w:pPr>
          </w:p>
        </w:tc>
        <w:tc>
          <w:tcPr>
            <w:tcW w:w="695" w:type="dxa"/>
            <w:vAlign w:val="center"/>
          </w:tcPr>
          <w:p>
            <w:pPr>
              <w:widowControl/>
              <w:jc w:val="center"/>
              <w:textAlignment w:val="center"/>
              <w:rPr>
                <w:rFonts w:hint="eastAsia" w:ascii="仿宋_GB2312" w:hAnsi="仿宋_GB2312" w:eastAsia="仿宋_GB2312" w:cs="仿宋_GB2312"/>
                <w:szCs w:val="21"/>
                <w:lang w:eastAsia="zh-CN"/>
              </w:rPr>
            </w:pPr>
            <w:r>
              <w:rPr>
                <w:rFonts w:hint="eastAsia" w:ascii="仿宋_GB2312" w:hAnsi="宋体" w:eastAsia="仿宋_GB2312" w:cs="仿宋_GB2312"/>
                <w:color w:val="000000"/>
                <w:kern w:val="0"/>
                <w:szCs w:val="21"/>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rPr>
            </w:pPr>
          </w:p>
        </w:tc>
        <w:tc>
          <w:tcPr>
            <w:tcW w:w="3342" w:type="dxa"/>
            <w:gridSpan w:val="2"/>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小计（占总课时比例1.4%）</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15</w:t>
            </w:r>
          </w:p>
        </w:tc>
        <w:tc>
          <w:tcPr>
            <w:tcW w:w="76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30</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w:t>
            </w:r>
          </w:p>
        </w:tc>
        <w:tc>
          <w:tcPr>
            <w:tcW w:w="690" w:type="dxa"/>
            <w:vAlign w:val="center"/>
          </w:tcPr>
          <w:p>
            <w:pPr>
              <w:jc w:val="center"/>
              <w:rPr>
                <w:rFonts w:ascii="仿宋_GB2312" w:hAnsi="仿宋_GB2312" w:eastAsia="仿宋_GB2312" w:cs="仿宋_GB2312"/>
                <w:szCs w:val="21"/>
              </w:rPr>
            </w:pPr>
          </w:p>
        </w:tc>
        <w:tc>
          <w:tcPr>
            <w:tcW w:w="4500" w:type="dxa"/>
            <w:gridSpan w:val="6"/>
            <w:vAlign w:val="center"/>
          </w:tcPr>
          <w:p>
            <w:pPr>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widowControl/>
              <w:jc w:val="center"/>
              <w:textAlignment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329</w:t>
            </w:r>
            <w:r>
              <w:rPr>
                <w:rFonts w:hint="eastAsia" w:ascii="仿宋_GB2312" w:hAnsi="仿宋_GB2312" w:eastAsia="仿宋_GB2312" w:cs="仿宋_GB2312"/>
                <w:szCs w:val="21"/>
                <w:lang w:val="en-US" w:eastAsia="zh-CN"/>
              </w:rPr>
              <w:t>4</w:t>
            </w:r>
          </w:p>
        </w:tc>
        <w:tc>
          <w:tcPr>
            <w:tcW w:w="765" w:type="dxa"/>
            <w:vAlign w:val="center"/>
          </w:tcPr>
          <w:p>
            <w:pPr>
              <w:widowControl/>
              <w:jc w:val="center"/>
              <w:textAlignment w:val="center"/>
              <w:rPr>
                <w:rFonts w:hint="default"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val="en-US" w:eastAsia="zh-CN" w:bidi="ar"/>
              </w:rPr>
              <w:t>1491</w:t>
            </w:r>
          </w:p>
        </w:tc>
        <w:tc>
          <w:tcPr>
            <w:tcW w:w="765" w:type="dxa"/>
            <w:vAlign w:val="center"/>
          </w:tcPr>
          <w:p>
            <w:pPr>
              <w:widowControl/>
              <w:jc w:val="center"/>
              <w:textAlignment w:val="center"/>
              <w:rPr>
                <w:rFonts w:hint="default" w:ascii="仿宋_GB2312" w:hAnsi="仿宋_GB2312" w:eastAsia="仿宋_GB2312" w:cs="仿宋_GB2312"/>
                <w:szCs w:val="21"/>
                <w:lang w:val="en-US" w:eastAsia="zh-CN"/>
              </w:rPr>
            </w:pPr>
            <w:r>
              <w:rPr>
                <w:rFonts w:hint="eastAsia" w:ascii="仿宋_GB2312" w:hAnsi="宋体" w:eastAsia="仿宋_GB2312" w:cs="仿宋_GB2312"/>
                <w:color w:val="000000"/>
                <w:kern w:val="0"/>
                <w:szCs w:val="21"/>
                <w:lang w:bidi="ar"/>
              </w:rPr>
              <w:t>18</w:t>
            </w:r>
            <w:r>
              <w:rPr>
                <w:rFonts w:hint="eastAsia" w:ascii="仿宋_GB2312" w:hAnsi="宋体" w:eastAsia="仿宋_GB2312" w:cs="仿宋_GB2312"/>
                <w:color w:val="000000"/>
                <w:kern w:val="0"/>
                <w:szCs w:val="21"/>
                <w:lang w:val="en-US" w:eastAsia="zh-CN" w:bidi="ar"/>
              </w:rPr>
              <w:t>03</w:t>
            </w:r>
          </w:p>
        </w:tc>
        <w:tc>
          <w:tcPr>
            <w:tcW w:w="82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182</w:t>
            </w:r>
          </w:p>
        </w:tc>
        <w:tc>
          <w:tcPr>
            <w:tcW w:w="690" w:type="dxa"/>
            <w:vAlign w:val="center"/>
          </w:tcPr>
          <w:p>
            <w:pPr>
              <w:jc w:val="center"/>
              <w:rPr>
                <w:rFonts w:ascii="仿宋_GB2312" w:hAnsi="仿宋_GB2312" w:eastAsia="仿宋_GB2312" w:cs="仿宋_GB2312"/>
                <w:szCs w:val="21"/>
              </w:rPr>
            </w:pPr>
          </w:p>
        </w:tc>
        <w:tc>
          <w:tcPr>
            <w:tcW w:w="970"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29</w:t>
            </w:r>
          </w:p>
        </w:tc>
        <w:tc>
          <w:tcPr>
            <w:tcW w:w="70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29</w:t>
            </w:r>
          </w:p>
        </w:tc>
        <w:tc>
          <w:tcPr>
            <w:tcW w:w="735" w:type="dxa"/>
            <w:vAlign w:val="center"/>
          </w:tcPr>
          <w:p>
            <w:pPr>
              <w:widowControl/>
              <w:jc w:val="center"/>
              <w:textAlignment w:val="center"/>
              <w:rPr>
                <w:rFonts w:ascii="仿宋_GB2312" w:hAnsi="仿宋_GB2312" w:eastAsia="仿宋_GB2312" w:cs="仿宋_GB2312"/>
                <w:szCs w:val="21"/>
              </w:rPr>
            </w:pPr>
            <w:r>
              <w:rPr>
                <w:rFonts w:hint="eastAsia" w:ascii="仿宋_GB2312" w:hAnsi="宋体" w:eastAsia="仿宋_GB2312" w:cs="仿宋_GB2312"/>
                <w:color w:val="000000"/>
                <w:kern w:val="0"/>
                <w:szCs w:val="21"/>
                <w:lang w:bidi="ar"/>
              </w:rPr>
              <w:t>29</w:t>
            </w:r>
          </w:p>
        </w:tc>
        <w:tc>
          <w:tcPr>
            <w:tcW w:w="70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695" w:type="dxa"/>
            <w:vAlign w:val="center"/>
          </w:tcPr>
          <w:p>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4444"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730" w:type="dxa"/>
            <w:vAlign w:val="center"/>
          </w:tcPr>
          <w:p>
            <w:pPr>
              <w:adjustRightInd w:val="0"/>
              <w:snapToGrid w:val="0"/>
              <w:jc w:val="center"/>
              <w:rPr>
                <w:rFonts w:ascii="仿宋_GB2312" w:hAnsi="仿宋_GB2312" w:eastAsia="仿宋_GB2312" w:cs="仿宋_GB2312"/>
                <w:szCs w:val="21"/>
              </w:rPr>
            </w:pPr>
          </w:p>
        </w:tc>
        <w:tc>
          <w:tcPr>
            <w:tcW w:w="8520" w:type="dxa"/>
            <w:gridSpan w:val="11"/>
            <w:vAlign w:val="center"/>
          </w:tcPr>
          <w:p>
            <w:pPr>
              <w:adjustRightInd w:val="0"/>
              <w:snapToGrid w:val="0"/>
              <w:jc w:val="center"/>
              <w:rPr>
                <w:rFonts w:hint="eastAsia" w:ascii="仿宋_GB2312" w:hAnsi="仿宋_GB2312" w:eastAsia="仿宋_GB2312" w:cs="仿宋_GB2312"/>
                <w:szCs w:val="21"/>
                <w:lang w:eastAsia="zh-CN"/>
              </w:rPr>
            </w:pPr>
            <w:r>
              <w:rPr>
                <w:rFonts w:ascii="仿宋_GB2312" w:hAnsi="仿宋_GB2312" w:eastAsia="仿宋_GB2312" w:cs="仿宋_GB2312"/>
                <w:szCs w:val="21"/>
              </w:rPr>
              <w:t>3</w:t>
            </w:r>
            <w:r>
              <w:rPr>
                <w:rFonts w:hint="eastAsia" w:ascii="仿宋_GB2312" w:hAnsi="仿宋_GB2312" w:eastAsia="仿宋_GB2312" w:cs="仿宋_GB2312"/>
                <w:szCs w:val="21"/>
              </w:rPr>
              <w:t>29</w:t>
            </w:r>
            <w:r>
              <w:rPr>
                <w:rFonts w:hint="eastAsia" w:ascii="仿宋_GB2312" w:hAnsi="仿宋_GB2312" w:eastAsia="仿宋_GB2312" w:cs="仿宋_GB2312"/>
                <w:szCs w:val="21"/>
                <w:lang w:val="en-US" w:eastAsia="zh-CN"/>
              </w:rPr>
              <w:t>4</w:t>
            </w:r>
          </w:p>
        </w:tc>
      </w:tr>
    </w:tbl>
    <w:p>
      <w:pPr>
        <w:widowControl/>
        <w:spacing w:line="320" w:lineRule="exact"/>
        <w:ind w:firstLine="240" w:firstLineChars="100"/>
        <w:jc w:val="left"/>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备注：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sectPr>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4.本专业公共基础课程共1098课时，占比为33.3%；实践课程共1803课时，占比为54.7%。</w:t>
      </w:r>
    </w:p>
    <w:p>
      <w:pPr>
        <w:widowControl/>
        <w:shd w:val="clear" w:color="auto" w:fill="FFFFFF"/>
        <w:spacing w:line="520" w:lineRule="exact"/>
        <w:ind w:firstLine="640" w:firstLineChars="200"/>
        <w:jc w:val="left"/>
        <w:outlineLvl w:val="0"/>
        <w:rPr>
          <w:rFonts w:ascii="黑体" w:hAnsi="黑体" w:eastAsia="黑体" w:cs="黑体"/>
          <w:sz w:val="32"/>
          <w:szCs w:val="32"/>
        </w:rPr>
      </w:pPr>
      <w:bookmarkStart w:id="41" w:name="_Toc1653851577"/>
      <w:bookmarkStart w:id="42" w:name="_Toc1936729842"/>
      <w:r>
        <w:rPr>
          <w:rFonts w:hint="eastAsia" w:ascii="黑体" w:hAnsi="黑体" w:eastAsia="黑体" w:cs="黑体"/>
          <w:kern w:val="0"/>
          <w:sz w:val="32"/>
          <w:szCs w:val="32"/>
          <w:shd w:val="clear" w:color="auto" w:fill="FFFFFF"/>
          <w:lang w:bidi="ar"/>
        </w:rPr>
        <w:t>十、实施保障</w:t>
      </w:r>
      <w:bookmarkEnd w:id="41"/>
      <w:bookmarkEnd w:id="42"/>
    </w:p>
    <w:p>
      <w:pPr>
        <w:numPr>
          <w:ilvl w:val="0"/>
          <w:numId w:val="3"/>
        </w:numPr>
        <w:adjustRightInd w:val="0"/>
        <w:spacing w:line="560" w:lineRule="exact"/>
        <w:ind w:firstLine="640" w:firstLineChars="200"/>
        <w:outlineLvl w:val="1"/>
        <w:rPr>
          <w:rFonts w:ascii="楷体" w:hAnsi="楷体" w:eastAsia="楷体" w:cs="楷体"/>
          <w:sz w:val="32"/>
          <w:szCs w:val="32"/>
        </w:rPr>
      </w:pPr>
      <w:bookmarkStart w:id="43" w:name="_Toc1402611518"/>
      <w:bookmarkStart w:id="44" w:name="_Toc1208816915"/>
      <w:r>
        <w:rPr>
          <w:rFonts w:hint="eastAsia" w:ascii="楷体" w:hAnsi="楷体" w:eastAsia="楷体" w:cs="楷体"/>
          <w:sz w:val="32"/>
          <w:szCs w:val="32"/>
        </w:rPr>
        <w:t>师资队伍</w:t>
      </w:r>
      <w:bookmarkEnd w:id="43"/>
      <w:bookmarkEnd w:id="44"/>
    </w:p>
    <w:p>
      <w:pPr>
        <w:adjustRightInd w:val="0"/>
        <w:spacing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 xml:space="preserve"> 1.队伍结构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计算机网络技术专业作为山东省品牌专业，目前共有专业专任教师7人，师生比为1:18；其中具有本科学历6人，占比85.7%，研究生以上学历2人，占比14.3%，高级职称教师1人，占比14%；具有“双师型”资格教师5人，占专业教师总数的71.4%</w:t>
      </w:r>
      <w:r>
        <w:rPr>
          <w:rFonts w:hint="eastAsia" w:ascii="仿宋_GB2312" w:hAnsi="仿宋_GB2312" w:eastAsia="仿宋_GB2312" w:cs="仿宋_GB2312"/>
          <w:sz w:val="32"/>
          <w:szCs w:val="32"/>
        </w:rPr>
        <w:t>。</w:t>
      </w:r>
    </w:p>
    <w:p>
      <w:pPr>
        <w:autoSpaceDE w:val="0"/>
        <w:autoSpaceDN w:val="0"/>
        <w:adjustRightInd w:val="0"/>
        <w:spacing w:line="560" w:lineRule="exact"/>
        <w:ind w:left="700"/>
        <w:rPr>
          <w:rFonts w:ascii="仿宋_GB2312" w:hAnsi="仿宋_GB2312" w:eastAsia="仿宋_GB2312" w:cs="仿宋_GB2312"/>
          <w:sz w:val="32"/>
          <w:szCs w:val="32"/>
        </w:rPr>
      </w:pPr>
      <w:r>
        <w:rPr>
          <w:rFonts w:hint="eastAsia" w:ascii="仿宋_GB2312" w:hAnsi="仿宋_GB2312" w:eastAsia="仿宋_GB2312" w:cs="仿宋_GB2312"/>
          <w:sz w:val="32"/>
          <w:szCs w:val="32"/>
        </w:rPr>
        <w:t>2.专业带头人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具有本专业及相关专业大学本科以上学历，专业团队负责人具有副高级讲师职称，能广泛联系行业企业，了解国内外计算机网络设备行业发展新趋势，准确掌握行业企业用人需求，具有组织开展专业建设、课程开发、教科研工作和企业服务能力，在本专业教学改革发展中起到引领示范作用。</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3.专任教师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四个相统一”、“四个引路人”的要求建设专业教师队伍，将师德师风做为教师队伍建设的第一标准。教师为人师表，从严治教，课程开发与实施能力强，胜任项目式、模块化理论实践一体化教学，课堂和技能实训教学目标达成度高，具有熟练应用信息化教学设计的能力。</w:t>
      </w:r>
    </w:p>
    <w:p>
      <w:pPr>
        <w:numPr>
          <w:ilvl w:val="0"/>
          <w:numId w:val="3"/>
        </w:numPr>
        <w:autoSpaceDE w:val="0"/>
        <w:autoSpaceDN w:val="0"/>
        <w:adjustRightInd w:val="0"/>
        <w:spacing w:line="560" w:lineRule="exact"/>
        <w:ind w:firstLine="640" w:firstLineChars="200"/>
        <w:outlineLvl w:val="1"/>
        <w:rPr>
          <w:rFonts w:ascii="楷体" w:hAnsi="楷体" w:eastAsia="楷体" w:cs="楷体"/>
          <w:sz w:val="32"/>
          <w:szCs w:val="32"/>
        </w:rPr>
      </w:pPr>
      <w:bookmarkStart w:id="45" w:name="_Toc763789907"/>
      <w:bookmarkStart w:id="46" w:name="_Toc1390589785"/>
      <w:r>
        <w:rPr>
          <w:rFonts w:hint="eastAsia" w:ascii="楷体" w:hAnsi="楷体" w:eastAsia="楷体" w:cs="楷体"/>
          <w:sz w:val="32"/>
          <w:szCs w:val="32"/>
        </w:rPr>
        <w:t>教学设施</w:t>
      </w:r>
      <w:bookmarkEnd w:id="45"/>
      <w:bookmarkEnd w:id="46"/>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技能实训室实训设备应满足本专业人才培养实施需要，实训室面积、设施等应达到国家发布的计算机网络技术专业实训教学条件建设标准（仪器设备配备规范）要求。实训场地、仪器设备台套数按照同时满足30人/班开设实训教学的标准进行配备，学校根据在校生人数和建筑面积、实训基地与实训分类，按照生均5000元、实训开出率95％以上的标准确定了实训室的建设数量，并建立一一对应的实训室。实训室配置如下：</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校内实训室有4个，分别是网络专业机房、网络搭建实训室、网络布线实训室、网络安全实训室。</w:t>
      </w:r>
    </w:p>
    <w:p>
      <w:pPr>
        <w:autoSpaceDE w:val="0"/>
        <w:autoSpaceDN w:val="0"/>
        <w:adjustRightInd w:val="0"/>
        <w:spacing w:line="560" w:lineRule="exact"/>
        <w:jc w:val="center"/>
        <w:rPr>
          <w:rFonts w:ascii="仿宋_GB2312" w:hAnsi="仿宋_GB2312" w:eastAsia="仿宋_GB2312" w:cs="仿宋_GB2312"/>
          <w:szCs w:val="21"/>
        </w:rPr>
      </w:pPr>
      <w:r>
        <w:rPr>
          <w:rFonts w:hint="eastAsia" w:ascii="黑体" w:hAnsi="黑体" w:eastAsia="黑体" w:cs="黑体"/>
          <w:szCs w:val="21"/>
        </w:rPr>
        <w:t>表10  计算机网络技术专业实训室一览表</w:t>
      </w:r>
    </w:p>
    <w:tbl>
      <w:tblPr>
        <w:tblStyle w:val="17"/>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84"/>
        <w:gridCol w:w="1283"/>
        <w:gridCol w:w="717"/>
        <w:gridCol w:w="1978"/>
        <w:gridCol w:w="1155"/>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56"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序号</w:t>
            </w:r>
          </w:p>
        </w:tc>
        <w:tc>
          <w:tcPr>
            <w:tcW w:w="1284"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实训室类别</w:t>
            </w:r>
          </w:p>
        </w:tc>
        <w:tc>
          <w:tcPr>
            <w:tcW w:w="1283"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实训室名称</w:t>
            </w:r>
          </w:p>
        </w:tc>
        <w:tc>
          <w:tcPr>
            <w:tcW w:w="717"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数量</w:t>
            </w:r>
          </w:p>
        </w:tc>
        <w:tc>
          <w:tcPr>
            <w:tcW w:w="1978"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主要工具和设备</w:t>
            </w:r>
          </w:p>
        </w:tc>
        <w:tc>
          <w:tcPr>
            <w:tcW w:w="1155"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数量</w:t>
            </w:r>
          </w:p>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（台/套）</w:t>
            </w:r>
          </w:p>
        </w:tc>
        <w:tc>
          <w:tcPr>
            <w:tcW w:w="2415" w:type="dxa"/>
            <w:vAlign w:val="center"/>
          </w:tcPr>
          <w:p>
            <w:pPr>
              <w:autoSpaceDE w:val="0"/>
              <w:autoSpaceDN w:val="0"/>
              <w:adjustRightInd w:val="0"/>
              <w:spacing w:line="320" w:lineRule="exact"/>
              <w:jc w:val="center"/>
              <w:rPr>
                <w:rFonts w:ascii="黑体" w:hAnsi="黑体" w:eastAsia="黑体" w:cs="黑体"/>
                <w:szCs w:val="21"/>
              </w:rPr>
            </w:pPr>
            <w:r>
              <w:rPr>
                <w:rFonts w:hint="eastAsia" w:ascii="黑体" w:hAnsi="黑体" w:eastAsia="黑体" w:cs="黑体"/>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284"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技能</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1283"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网络搭建</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717"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锐捷交换机</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2415" w:type="dxa"/>
            <w:vMerge w:val="restart"/>
            <w:vAlign w:val="center"/>
          </w:tcPr>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1.配置二层交换机</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2.配置三层交换机</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3.配置路由技术</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4.配置网络安全技术</w:t>
            </w:r>
          </w:p>
          <w:p>
            <w:pPr>
              <w:autoSpaceDE w:val="0"/>
              <w:autoSpaceDN w:val="0"/>
              <w:adjustRightInd w:val="0"/>
              <w:spacing w:line="32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5.配置无线局域网设备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网络搭建实训装置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 无线控制</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无线AP  </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网络布线</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717"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钢制实训墙组</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29</w:t>
            </w:r>
          </w:p>
        </w:tc>
        <w:tc>
          <w:tcPr>
            <w:tcW w:w="2415" w:type="dxa"/>
            <w:vMerge w:val="restart"/>
            <w:vAlign w:val="center"/>
          </w:tcPr>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1.水晶头与模块制作</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2.网线链路的制作</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3.光纤测试链路制作</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4.垂直布线子系统的线路敷设</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5.水平布线子系统的线路敷设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综合布线故障检测实训装置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多功能故障诊断实训装置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网络配线实训装置（1代）</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智能布线管理系统</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第二代网络配线实训装置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第二代全光网配线端接实训装置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光纤性能测试实训装置</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2415" w:type="dxa"/>
            <w:vMerge w:val="continue"/>
            <w:vAlign w:val="center"/>
          </w:tcPr>
          <w:p>
            <w:pPr>
              <w:autoSpaceDE w:val="0"/>
              <w:autoSpaceDN w:val="0"/>
              <w:adjustRightInd w:val="0"/>
              <w:spacing w:line="320" w:lineRule="exact"/>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网络安全</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实训室</w:t>
            </w:r>
          </w:p>
        </w:tc>
        <w:tc>
          <w:tcPr>
            <w:tcW w:w="717"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神州数码交换机</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2415" w:type="dxa"/>
            <w:vMerge w:val="restart"/>
            <w:vAlign w:val="center"/>
          </w:tcPr>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1.防火墙系统的配置</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2.网关系统的配置</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3.内网安全管理</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4.入侵检测系统</w:t>
            </w:r>
          </w:p>
          <w:p>
            <w:pPr>
              <w:autoSpaceDE w:val="0"/>
              <w:autoSpaceDN w:val="0"/>
              <w:adjustRightInd w:val="0"/>
              <w:spacing w:line="32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5.日志管理系统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神州数码路由器</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2415"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神州数码防火墙</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2415"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283"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717"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网康行为管理</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2415" w:type="dxa"/>
            <w:vMerge w:val="continue"/>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6" w:type="dxa"/>
            <w:vMerge w:val="restart"/>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284"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基础</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1283"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网络专业</w:t>
            </w: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机房 </w:t>
            </w:r>
          </w:p>
        </w:tc>
        <w:tc>
          <w:tcPr>
            <w:tcW w:w="717"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978"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计算机</w:t>
            </w:r>
          </w:p>
        </w:tc>
        <w:tc>
          <w:tcPr>
            <w:tcW w:w="1155" w:type="dxa"/>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31</w:t>
            </w:r>
          </w:p>
        </w:tc>
        <w:tc>
          <w:tcPr>
            <w:tcW w:w="2415" w:type="dxa"/>
            <w:vMerge w:val="restart"/>
            <w:vAlign w:val="center"/>
          </w:tcPr>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1.Ps图形图像设计</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2.Flash动画制作</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3.DW网页设计</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4.Windows 服务器配置</w:t>
            </w:r>
          </w:p>
          <w:p>
            <w:pPr>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5.office办公软件应用</w:t>
            </w:r>
          </w:p>
          <w:p>
            <w:pPr>
              <w:autoSpaceDE w:val="0"/>
              <w:autoSpaceDN w:val="0"/>
              <w:adjustRightInd w:val="0"/>
              <w:spacing w:line="32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6.常用工具软件应用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1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78"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Cs w:val="21"/>
              </w:rPr>
              <w:t>华三24口交换机</w:t>
            </w:r>
          </w:p>
        </w:tc>
        <w:tc>
          <w:tcPr>
            <w:tcW w:w="1155"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41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4"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283"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717"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978"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Cs w:val="21"/>
              </w:rPr>
              <w:t>交换机机柜</w:t>
            </w:r>
          </w:p>
        </w:tc>
        <w:tc>
          <w:tcPr>
            <w:tcW w:w="1155" w:type="dxa"/>
            <w:vAlign w:val="center"/>
          </w:tcPr>
          <w:p>
            <w:pPr>
              <w:autoSpaceDE w:val="0"/>
              <w:autoSpaceDN w:val="0"/>
              <w:adjustRightIn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415"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bl>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根据本专业人才培养的需要，校外实习基地应不少于5个，能够提供网络工程师、网络维护岗位、网络搭建岗位、网络布线岗位等实习岗位，可接纳计算机网络技术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24"/>
        </w:rPr>
        <w:t>表11  计算机网络技术专业校外实习基地一览表</w:t>
      </w:r>
    </w:p>
    <w:tbl>
      <w:tblPr>
        <w:tblStyle w:val="17"/>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90" w:type="dxa"/>
            <w:vAlign w:val="center"/>
          </w:tcPr>
          <w:p>
            <w:pPr>
              <w:autoSpaceDE w:val="0"/>
              <w:autoSpaceDN w:val="0"/>
              <w:adjustRightInd w:val="0"/>
              <w:spacing w:line="560" w:lineRule="exact"/>
              <w:jc w:val="center"/>
              <w:rPr>
                <w:rFonts w:ascii="黑体" w:hAnsi="黑体" w:eastAsia="黑体" w:cs="黑体"/>
                <w:sz w:val="24"/>
              </w:rPr>
            </w:pPr>
            <w:r>
              <w:rPr>
                <w:rFonts w:hint="eastAsia" w:ascii="黑体" w:hAnsi="黑体" w:eastAsia="黑体" w:cs="黑体"/>
                <w:sz w:val="24"/>
              </w:rPr>
              <w:t>序号</w:t>
            </w:r>
          </w:p>
        </w:tc>
        <w:tc>
          <w:tcPr>
            <w:tcW w:w="2082" w:type="dxa"/>
            <w:vAlign w:val="center"/>
          </w:tcPr>
          <w:p>
            <w:pPr>
              <w:autoSpaceDE w:val="0"/>
              <w:autoSpaceDN w:val="0"/>
              <w:adjustRightInd w:val="0"/>
              <w:spacing w:line="560" w:lineRule="exact"/>
              <w:jc w:val="center"/>
              <w:rPr>
                <w:rFonts w:ascii="黑体" w:hAnsi="黑体" w:eastAsia="黑体" w:cs="黑体"/>
                <w:sz w:val="24"/>
              </w:rPr>
            </w:pPr>
            <w:r>
              <w:rPr>
                <w:rFonts w:hint="eastAsia" w:ascii="黑体" w:hAnsi="黑体" w:eastAsia="黑体" w:cs="黑体"/>
                <w:sz w:val="24"/>
              </w:rPr>
              <w:t>实习基地名称</w:t>
            </w:r>
          </w:p>
        </w:tc>
        <w:tc>
          <w:tcPr>
            <w:tcW w:w="5253" w:type="dxa"/>
            <w:vAlign w:val="center"/>
          </w:tcPr>
          <w:p>
            <w:pPr>
              <w:autoSpaceDE w:val="0"/>
              <w:autoSpaceDN w:val="0"/>
              <w:adjustRightInd w:val="0"/>
              <w:spacing w:line="560" w:lineRule="exact"/>
              <w:jc w:val="center"/>
              <w:rPr>
                <w:rFonts w:ascii="黑体" w:hAnsi="黑体" w:eastAsia="黑体" w:cs="黑体"/>
                <w:sz w:val="24"/>
              </w:rPr>
            </w:pPr>
            <w:r>
              <w:rPr>
                <w:rFonts w:hint="eastAsia" w:ascii="黑体" w:hAnsi="黑体" w:eastAsia="黑体" w:cs="黑体"/>
                <w:sz w:val="24"/>
              </w:rPr>
              <w:t>实习任务及要求</w:t>
            </w:r>
          </w:p>
        </w:tc>
        <w:tc>
          <w:tcPr>
            <w:tcW w:w="1485" w:type="dxa"/>
            <w:vAlign w:val="center"/>
          </w:tcPr>
          <w:p>
            <w:pPr>
              <w:autoSpaceDE w:val="0"/>
              <w:autoSpaceDN w:val="0"/>
              <w:adjustRightInd w:val="0"/>
              <w:spacing w:line="560" w:lineRule="exact"/>
              <w:jc w:val="center"/>
              <w:rPr>
                <w:rFonts w:ascii="黑体" w:hAnsi="黑体" w:eastAsia="黑体" w:cs="黑体"/>
                <w:sz w:val="24"/>
              </w:rPr>
            </w:pPr>
            <w:r>
              <w:rPr>
                <w:rFonts w:hint="eastAsia" w:ascii="黑体" w:hAnsi="黑体" w:eastAsia="黑体" w:cs="黑体"/>
                <w:sz w:val="24"/>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威海家园网络科技有限公司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了解企业的组织架构、规章制度、企业文化和安全生产知识，通过计算机网络建设等岗位的实践，掌握网络管理、网络搭建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威海东山精密光电科技有限公司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通过计算机网络服务器管理、网络综合布线等岗位的实践，掌握计算机网络服务器配置等岗位典型工作任务、工作内容及核心技能，培养学生吃苦耐劳、敢于创新的精神，提高学生职业能力和综合素养。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山东永川科技有限公司威海分公司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通过计算机网络设备维护等岗位的实践，掌握网络设备维护等岗位典型工作任务、工作内容及核心技能，培养学生吃苦耐劳、敢于创新的精神，提高学生职业能力和综合素养。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中移铁通有限公司威海分公司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网络综合布线等岗位的实践，掌握网络布线、布线设计、布线维护等岗位典型工作任务、工作内容及核心技能，巩固所学专业知识和技能，培养爱岗敬业、精益求精、诚实守信的职业精神以及热爱劳动、吃苦耐劳的精神，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威海未知信息科技有限公司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通过计算机网络设备运行与维护等岗位的实践，掌握网络设备调试与安装等岗位典型工作任务、工作内容及核心技能，培养学生吃苦耐劳、敢于创新的精神，提高学生职业能力和综合素养。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890"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082"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威海威森信息科技有限公司</w:t>
            </w:r>
          </w:p>
        </w:tc>
        <w:tc>
          <w:tcPr>
            <w:tcW w:w="5253" w:type="dxa"/>
            <w:vAlign w:val="center"/>
          </w:tcPr>
          <w:p>
            <w:pPr>
              <w:autoSpaceDE w:val="0"/>
              <w:autoSpaceDN w:val="0"/>
              <w:adjustRightInd w:val="0"/>
              <w:spacing w:line="320" w:lineRule="exact"/>
              <w:ind w:firstLine="420" w:firstLineChars="200"/>
              <w:rPr>
                <w:rFonts w:ascii="仿宋_GB2312" w:hAnsi="仿宋_GB2312" w:eastAsia="仿宋_GB2312" w:cs="仿宋_GB2312"/>
                <w:sz w:val="24"/>
              </w:rPr>
            </w:pPr>
            <w:r>
              <w:rPr>
                <w:rFonts w:hint="eastAsia" w:ascii="仿宋_GB2312" w:hAnsi="仿宋_GB2312" w:eastAsia="仿宋_GB2312" w:cs="仿宋_GB2312"/>
                <w:szCs w:val="21"/>
              </w:rPr>
              <w:t>通过计算机网络设备运行与维护等岗位的实践，掌握网络设备调试与安装等岗位典型工作任务、工作内容及核心技能，培养学生吃苦耐劳、敢于创新的精神，提高学生职业能力和综合素养。</w:t>
            </w:r>
          </w:p>
        </w:tc>
        <w:tc>
          <w:tcPr>
            <w:tcW w:w="1485" w:type="dxa"/>
            <w:vAlign w:val="center"/>
          </w:tcPr>
          <w:p>
            <w:pPr>
              <w:autoSpaceDE w:val="0"/>
              <w:autoSpaceDN w:val="0"/>
              <w:adjustRightInd w:val="0"/>
              <w:spacing w:line="320" w:lineRule="atLeas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bl>
    <w:p>
      <w:pPr>
        <w:spacing w:line="560" w:lineRule="exact"/>
        <w:ind w:firstLine="640" w:firstLineChars="200"/>
        <w:outlineLvl w:val="1"/>
        <w:rPr>
          <w:rFonts w:ascii="楷体" w:hAnsi="楷体" w:eastAsia="楷体" w:cs="楷体"/>
          <w:sz w:val="32"/>
          <w:szCs w:val="32"/>
        </w:rPr>
      </w:pPr>
      <w:bookmarkStart w:id="47" w:name="_Toc1507208830"/>
      <w:bookmarkStart w:id="48" w:name="_Toc577986194"/>
      <w:r>
        <w:rPr>
          <w:rFonts w:hint="eastAsia" w:ascii="楷体" w:hAnsi="楷体" w:eastAsia="楷体" w:cs="楷体"/>
          <w:sz w:val="32"/>
          <w:szCs w:val="32"/>
        </w:rPr>
        <w:t>（三）教学资源</w:t>
      </w:r>
      <w:bookmarkEnd w:id="47"/>
      <w:bookmarkEnd w:id="4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网络设备安装与调试（锐捷）》、《网络安全技术》、《企业网搭建及应用（锐捷版）》《网络设备互联学习指南》等技术类和案例类图书，以及《计算机学报》、《计算机与网络》、《计算机研究与发展》等专业学术期刊。</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autoSpaceDE w:val="0"/>
        <w:autoSpaceDN w:val="0"/>
        <w:adjustRightInd w:val="0"/>
        <w:spacing w:line="560" w:lineRule="exact"/>
        <w:ind w:left="420" w:leftChars="200"/>
        <w:outlineLvl w:val="1"/>
        <w:rPr>
          <w:rFonts w:ascii="楷体" w:hAnsi="楷体" w:eastAsia="楷体" w:cs="楷体"/>
          <w:sz w:val="32"/>
          <w:szCs w:val="32"/>
        </w:rPr>
      </w:pPr>
      <w:bookmarkStart w:id="49" w:name="_Toc1145427177"/>
      <w:bookmarkStart w:id="50" w:name="_Toc2089189445"/>
      <w:r>
        <w:rPr>
          <w:rFonts w:hint="eastAsia" w:ascii="楷体" w:hAnsi="楷体" w:eastAsia="楷体" w:cs="楷体"/>
          <w:sz w:val="32"/>
          <w:szCs w:val="32"/>
        </w:rPr>
        <w:t>（四）教学方法</w:t>
      </w:r>
      <w:bookmarkEnd w:id="49"/>
      <w:bookmarkEnd w:id="50"/>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51" w:name="bookmark23"/>
      <w:bookmarkEnd w:id="51"/>
      <w:r>
        <w:rPr>
          <w:rFonts w:hint="eastAsia" w:ascii="仿宋_GB2312" w:hAnsi="仿宋_GB2312" w:eastAsia="仿宋_GB2312" w:cs="仿宋_GB2312"/>
          <w:sz w:val="32"/>
          <w:szCs w:val="32"/>
        </w:rPr>
        <w:t>习效率。</w:t>
      </w:r>
    </w:p>
    <w:p>
      <w:pPr>
        <w:autoSpaceDE w:val="0"/>
        <w:autoSpaceDN w:val="0"/>
        <w:adjustRightInd w:val="0"/>
        <w:spacing w:line="560" w:lineRule="exact"/>
        <w:ind w:firstLine="640" w:firstLineChars="200"/>
        <w:outlineLvl w:val="1"/>
        <w:rPr>
          <w:rFonts w:ascii="楷体" w:hAnsi="楷体" w:eastAsia="楷体" w:cs="楷体"/>
          <w:sz w:val="32"/>
          <w:szCs w:val="32"/>
        </w:rPr>
      </w:pPr>
      <w:bookmarkStart w:id="52" w:name="_Toc1151152131"/>
      <w:bookmarkStart w:id="53" w:name="_Toc1649373665"/>
      <w:r>
        <w:rPr>
          <w:rFonts w:hint="eastAsia" w:ascii="楷体" w:hAnsi="楷体" w:eastAsia="楷体" w:cs="楷体"/>
          <w:sz w:val="32"/>
          <w:szCs w:val="32"/>
        </w:rPr>
        <w:t>（五）</w:t>
      </w:r>
      <w:r>
        <w:rPr>
          <w:rFonts w:hint="eastAsia" w:ascii="楷体" w:hAnsi="楷体" w:eastAsia="楷体" w:cs="楷体"/>
          <w:sz w:val="32"/>
          <w:szCs w:val="32"/>
          <w:lang w:val="en-US" w:eastAsia="zh-CN"/>
        </w:rPr>
        <w:t>学习</w:t>
      </w:r>
      <w:r>
        <w:rPr>
          <w:rFonts w:hint="eastAsia" w:ascii="楷体" w:hAnsi="楷体" w:eastAsia="楷体" w:cs="楷体"/>
          <w:sz w:val="32"/>
          <w:szCs w:val="32"/>
        </w:rPr>
        <w:t>评价</w:t>
      </w:r>
      <w:bookmarkEnd w:id="52"/>
      <w:bookmarkEnd w:id="53"/>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numPr>
          <w:ilvl w:val="0"/>
          <w:numId w:val="4"/>
        </w:numPr>
        <w:autoSpaceDE w:val="0"/>
        <w:autoSpaceDN w:val="0"/>
        <w:adjustRightInd w:val="0"/>
        <w:spacing w:line="560" w:lineRule="exact"/>
        <w:ind w:firstLine="640" w:firstLineChars="200"/>
        <w:outlineLvl w:val="1"/>
        <w:rPr>
          <w:rFonts w:ascii="楷体" w:hAnsi="楷体" w:eastAsia="楷体" w:cs="楷体"/>
          <w:sz w:val="32"/>
          <w:szCs w:val="32"/>
        </w:rPr>
      </w:pPr>
      <w:bookmarkStart w:id="54" w:name="_Toc733689894"/>
      <w:bookmarkStart w:id="55" w:name="_Toc1304272179"/>
      <w:r>
        <w:rPr>
          <w:rFonts w:hint="eastAsia" w:ascii="楷体" w:hAnsi="楷体" w:eastAsia="楷体" w:cs="楷体"/>
          <w:sz w:val="32"/>
          <w:szCs w:val="32"/>
        </w:rPr>
        <w:t>质量管理</w:t>
      </w:r>
      <w:bookmarkEnd w:id="54"/>
      <w:bookmarkEnd w:id="55"/>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autoSpaceDE w:val="0"/>
        <w:autoSpaceDN w:val="0"/>
        <w:adjustRightInd w:val="0"/>
        <w:spacing w:line="560" w:lineRule="exact"/>
        <w:ind w:firstLine="640" w:firstLineChars="200"/>
        <w:outlineLvl w:val="0"/>
        <w:rPr>
          <w:rFonts w:ascii="黑体" w:hAnsi="黑体" w:eastAsia="黑体" w:cs="黑体"/>
          <w:sz w:val="32"/>
          <w:szCs w:val="32"/>
        </w:rPr>
      </w:pPr>
      <w:bookmarkStart w:id="56" w:name="_Toc1536927524"/>
      <w:bookmarkStart w:id="57" w:name="_Toc274947384"/>
      <w:r>
        <w:rPr>
          <w:rFonts w:hint="eastAsia" w:ascii="黑体" w:hAnsi="黑体" w:eastAsia="黑体" w:cs="黑体"/>
          <w:sz w:val="32"/>
          <w:szCs w:val="32"/>
        </w:rPr>
        <w:t>十一、毕业要求</w:t>
      </w:r>
      <w:bookmarkEnd w:id="56"/>
      <w:bookmarkEnd w:id="57"/>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（一）思想品德。</w:t>
      </w: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widowControl/>
        <w:shd w:val="clear" w:color="auto" w:fill="FFFFFF"/>
        <w:spacing w:line="560" w:lineRule="exact"/>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 xml:space="preserve">    </w:t>
      </w:r>
      <w:r>
        <w:rPr>
          <w:rFonts w:hint="eastAsia" w:ascii="楷体" w:hAnsi="楷体" w:eastAsia="楷体" w:cs="楷体"/>
          <w:kern w:val="0"/>
          <w:sz w:val="32"/>
          <w:szCs w:val="32"/>
          <w:shd w:val="clear" w:color="auto" w:fill="FFFFFF"/>
          <w:lang w:bidi="ar"/>
        </w:rPr>
        <w:t>（二）学业成绩。</w:t>
      </w: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（三）实习合格。</w:t>
      </w: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autoSpaceDE w:val="0"/>
        <w:autoSpaceDN w:val="0"/>
        <w:adjustRightInd w:val="0"/>
        <w:spacing w:line="560" w:lineRule="exact"/>
        <w:ind w:firstLine="640" w:firstLineChars="200"/>
        <w:outlineLvl w:val="0"/>
        <w:rPr>
          <w:rFonts w:ascii="黑体" w:hAnsi="黑体" w:eastAsia="黑体" w:cs="黑体"/>
          <w:sz w:val="32"/>
          <w:szCs w:val="32"/>
        </w:rPr>
      </w:pPr>
      <w:bookmarkStart w:id="58" w:name="_Toc1803358191"/>
      <w:bookmarkStart w:id="59" w:name="_Toc1207589752"/>
      <w:r>
        <w:rPr>
          <w:rFonts w:hint="eastAsia" w:ascii="黑体" w:hAnsi="黑体" w:eastAsia="黑体" w:cs="黑体"/>
          <w:sz w:val="32"/>
          <w:szCs w:val="32"/>
        </w:rPr>
        <w:t>十二、附录</w:t>
      </w:r>
      <w:bookmarkEnd w:id="58"/>
      <w:bookmarkEnd w:id="59"/>
    </w:p>
    <w:p>
      <w:pPr>
        <w:autoSpaceDE w:val="0"/>
        <w:autoSpaceDN w:val="0"/>
        <w:adjustRightInd w:val="0"/>
        <w:spacing w:line="560" w:lineRule="exact"/>
        <w:ind w:firstLine="640" w:firstLineChars="200"/>
        <w:outlineLvl w:val="1"/>
        <w:rPr>
          <w:rFonts w:ascii="仿宋_GB2312" w:hAnsi="仿宋_GB2312" w:eastAsia="仿宋_GB2312" w:cs="仿宋_GB2312"/>
          <w:sz w:val="32"/>
          <w:szCs w:val="32"/>
        </w:rPr>
      </w:pPr>
      <w:r>
        <w:rPr>
          <w:rFonts w:hint="eastAsia" w:ascii="黑体" w:hAnsi="黑体" w:eastAsia="黑体" w:cs="黑体"/>
          <w:sz w:val="32"/>
          <w:szCs w:val="32"/>
        </w:rPr>
        <w:t xml:space="preserve">  </w:t>
      </w:r>
      <w:bookmarkStart w:id="60" w:name="_Toc93014067"/>
      <w:bookmarkStart w:id="61" w:name="_Toc1604406026"/>
      <w:r>
        <w:rPr>
          <w:rFonts w:hint="eastAsia" w:ascii="仿宋_GB2312" w:hAnsi="仿宋_GB2312" w:eastAsia="仿宋_GB2312" w:cs="仿宋_GB2312"/>
          <w:sz w:val="32"/>
          <w:szCs w:val="32"/>
        </w:rPr>
        <w:t>1.</w:t>
      </w:r>
      <w:bookmarkEnd w:id="60"/>
      <w:bookmarkEnd w:id="61"/>
      <w:r>
        <w:rPr>
          <w:rFonts w:hint="eastAsia" w:ascii="仿宋_GB2312" w:hAnsi="仿宋_GB2312" w:eastAsia="仿宋_GB2312" w:cs="仿宋_GB2312"/>
          <w:sz w:val="32"/>
          <w:szCs w:val="32"/>
        </w:rPr>
        <w:t>岗课赛证与职业能力分析表</w:t>
      </w:r>
    </w:p>
    <w:p>
      <w:pPr>
        <w:autoSpaceDE w:val="0"/>
        <w:autoSpaceDN w:val="0"/>
        <w:adjustRightInd w:val="0"/>
        <w:spacing w:line="560"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62" w:name="_Toc2066812700"/>
      <w:bookmarkStart w:id="63" w:name="_Toc1447407250"/>
      <w:r>
        <w:rPr>
          <w:rFonts w:hint="eastAsia" w:ascii="仿宋_GB2312" w:hAnsi="仿宋_GB2312" w:eastAsia="仿宋_GB2312" w:cs="仿宋_GB2312"/>
          <w:sz w:val="32"/>
          <w:szCs w:val="32"/>
        </w:rPr>
        <w:t>2.教学进程变更申请表</w:t>
      </w:r>
      <w:bookmarkEnd w:id="62"/>
      <w:bookmarkEnd w:id="63"/>
    </w:p>
    <w:p>
      <w:pPr>
        <w:autoSpaceDE w:val="0"/>
        <w:autoSpaceDN w:val="0"/>
        <w:adjustRightInd w:val="0"/>
        <w:spacing w:line="560" w:lineRule="exact"/>
        <w:ind w:firstLine="640" w:firstLineChars="200"/>
        <w:rPr>
          <w:rFonts w:ascii="黑体" w:hAnsi="黑体" w:eastAsia="黑体" w:cs="黑体"/>
          <w:sz w:val="32"/>
          <w:szCs w:val="32"/>
        </w:rPr>
      </w:pPr>
    </w:p>
    <w:p>
      <w:pPr>
        <w:autoSpaceDE w:val="0"/>
        <w:autoSpaceDN w:val="0"/>
        <w:adjustRightInd w:val="0"/>
        <w:spacing w:line="560" w:lineRule="exact"/>
        <w:ind w:firstLine="640" w:firstLineChars="200"/>
        <w:rPr>
          <w:rFonts w:ascii="黑体" w:hAnsi="黑体" w:eastAsia="黑体" w:cs="黑体"/>
          <w:sz w:val="32"/>
          <w:szCs w:val="32"/>
        </w:rPr>
      </w:pPr>
    </w:p>
    <w:p>
      <w:pPr>
        <w:autoSpaceDE w:val="0"/>
        <w:autoSpaceDN w:val="0"/>
        <w:adjustRightInd w:val="0"/>
        <w:spacing w:line="560" w:lineRule="exact"/>
        <w:ind w:firstLine="640" w:firstLineChars="200"/>
        <w:rPr>
          <w:rFonts w:ascii="黑体" w:hAnsi="黑体" w:eastAsia="黑体" w:cs="黑体"/>
          <w:sz w:val="32"/>
          <w:szCs w:val="32"/>
        </w:rPr>
      </w:pPr>
    </w:p>
    <w:p>
      <w:pPr>
        <w:autoSpaceDE w:val="0"/>
        <w:autoSpaceDN w:val="0"/>
        <w:adjustRightInd w:val="0"/>
        <w:spacing w:line="560" w:lineRule="exact"/>
        <w:ind w:firstLine="640" w:firstLineChars="200"/>
        <w:rPr>
          <w:rFonts w:ascii="黑体" w:hAnsi="黑体" w:eastAsia="黑体" w:cs="黑体"/>
          <w:sz w:val="32"/>
          <w:szCs w:val="32"/>
        </w:rPr>
      </w:pPr>
    </w:p>
    <w:p>
      <w:pPr>
        <w:rPr>
          <w:rFonts w:ascii="黑体" w:hAnsi="黑体" w:eastAsia="黑体" w:cs="黑体"/>
          <w:sz w:val="32"/>
          <w:szCs w:val="32"/>
        </w:rPr>
        <w:sectPr>
          <w:footerReference r:id="rId8" w:type="default"/>
          <w:pgSz w:w="11906" w:h="16838"/>
          <w:pgMar w:top="2041" w:right="1531" w:bottom="1984" w:left="1531" w:header="851" w:footer="992" w:gutter="0"/>
          <w:pgNumType w:fmt="numberInDash"/>
          <w:cols w:space="720" w:num="1"/>
          <w:docGrid w:type="lines" w:linePitch="312" w:charSpace="0"/>
        </w:sectPr>
      </w:pPr>
    </w:p>
    <w:p>
      <w:pP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附录</w:t>
      </w:r>
      <w:r>
        <w:rPr>
          <w:rFonts w:hint="eastAsia" w:ascii="仿宋_GB2312" w:hAnsi="仿宋_GB2312" w:eastAsia="仿宋_GB2312" w:cs="仿宋_GB2312"/>
          <w:kern w:val="0"/>
          <w:sz w:val="32"/>
          <w:szCs w:val="32"/>
        </w:rPr>
        <w:t>1：</w:t>
      </w:r>
    </w:p>
    <w:p>
      <w:pPr>
        <w:adjustRightInd w:val="0"/>
        <w:snapToGrid w:val="0"/>
        <w:spacing w:line="580" w:lineRule="exact"/>
        <w:ind w:firstLine="2880" w:firstLineChars="800"/>
        <w:rPr>
          <w:rFonts w:ascii="宋体" w:hAnsi="宋体" w:cs="宋体"/>
          <w:kern w:val="0"/>
          <w:szCs w:val="21"/>
        </w:rPr>
      </w:pPr>
      <w:r>
        <w:rPr>
          <w:rFonts w:hint="eastAsia" w:ascii="方正小标宋简体" w:hAnsi="方正小标宋简体" w:eastAsia="方正小标宋简体" w:cs="方正小标宋_GBK"/>
          <w:kern w:val="0"/>
          <w:sz w:val="36"/>
          <w:szCs w:val="36"/>
        </w:rPr>
        <w:t>计算机网络技术专业岗课赛证与职业能力分析表</w:t>
      </w:r>
    </w:p>
    <w:tbl>
      <w:tblPr>
        <w:tblStyle w:val="17"/>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3185"/>
        <w:gridCol w:w="3800"/>
        <w:gridCol w:w="256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blHeader/>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职业岗位</w:t>
            </w:r>
          </w:p>
        </w:tc>
        <w:tc>
          <w:tcPr>
            <w:tcW w:w="1653"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185"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800"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职业资格标准</w:t>
            </w:r>
          </w:p>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（职业技能等级标准）</w:t>
            </w:r>
          </w:p>
        </w:tc>
        <w:tc>
          <w:tcPr>
            <w:tcW w:w="2560"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职业技能大赛标准</w:t>
            </w:r>
          </w:p>
        </w:tc>
        <w:tc>
          <w:tcPr>
            <w:tcW w:w="1321" w:type="dxa"/>
            <w:tcBorders>
              <w:top w:val="single" w:color="auto" w:sz="4" w:space="0"/>
              <w:left w:val="single" w:color="auto" w:sz="4" w:space="0"/>
              <w:bottom w:val="single" w:color="auto" w:sz="4" w:space="0"/>
              <w:right w:val="single" w:color="auto" w:sz="4" w:space="0"/>
            </w:tcBorders>
            <w:vAlign w:val="center"/>
          </w:tcPr>
          <w:p>
            <w:pPr>
              <w:pStyle w:val="36"/>
              <w:widowControl/>
              <w:spacing w:line="400" w:lineRule="atLeast"/>
              <w:jc w:val="center"/>
              <w:rPr>
                <w:rFonts w:ascii="黑体" w:hAnsi="黑体" w:eastAsia="黑体" w:cs="黑体"/>
                <w:kern w:val="0"/>
                <w:sz w:val="21"/>
                <w:szCs w:val="21"/>
              </w:rPr>
            </w:pPr>
            <w:r>
              <w:rPr>
                <w:rFonts w:hint="eastAsia" w:ascii="黑体" w:hAnsi="黑体" w:eastAsia="黑体" w:cs="黑体"/>
                <w:kern w:val="0"/>
                <w:sz w:val="21"/>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1.网络建设与运维</w:t>
            </w:r>
          </w:p>
          <w:p>
            <w:pPr>
              <w:pStyle w:val="36"/>
              <w:widowControl/>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1.网络系统</w:t>
            </w:r>
          </w:p>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硬件安装</w:t>
            </w:r>
          </w:p>
        </w:tc>
        <w:tc>
          <w:tcPr>
            <w:tcW w:w="3185" w:type="dxa"/>
            <w:tcBorders>
              <w:top w:val="single" w:color="auto" w:sz="4" w:space="0"/>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1.能够根据各种机柜的功能和区别，完成各类机柜的选型和安装。</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2.对网络设备进行安装、调试和故障排除，如交换机、路由器等。</w:t>
            </w:r>
          </w:p>
        </w:tc>
        <w:tc>
          <w:tcPr>
            <w:tcW w:w="3800" w:type="dxa"/>
            <w:vMerge w:val="restart"/>
            <w:tcBorders>
              <w:top w:val="single" w:color="auto" w:sz="4" w:space="0"/>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ascii="Segoe UI" w:hAnsi="Segoe UI" w:eastAsia="Segoe UI" w:cs="Segoe UI"/>
                <w:color w:val="212529"/>
                <w:sz w:val="19"/>
                <w:szCs w:val="19"/>
                <w:shd w:val="clear" w:color="auto" w:fill="FFFFFF"/>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w:t>
            </w:r>
            <w:r>
              <w:rPr>
                <w:rFonts w:ascii="仿宋_GB2312" w:hAnsi="仿宋_GB2312" w:eastAsia="仿宋_GB2312" w:cs="仿宋_GB2312"/>
                <w:kern w:val="0"/>
                <w:sz w:val="21"/>
                <w:szCs w:val="21"/>
              </w:rPr>
              <w:t>制定网络拓扑规划</w:t>
            </w:r>
            <w:r>
              <w:rPr>
                <w:rFonts w:hint="eastAsia" w:ascii="仿宋_GB2312" w:hAnsi="仿宋_GB2312" w:eastAsia="仿宋_GB2312" w:cs="仿宋_GB2312"/>
                <w:kern w:val="0"/>
                <w:sz w:val="21"/>
                <w:szCs w:val="21"/>
              </w:rPr>
              <w:t>。</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2.能制定</w:t>
            </w:r>
            <w:r>
              <w:rPr>
                <w:rFonts w:ascii="仿宋_GB2312" w:hAnsi="仿宋_GB2312" w:eastAsia="仿宋_GB2312" w:cs="仿宋_GB2312"/>
                <w:kern w:val="0"/>
                <w:sz w:val="21"/>
                <w:szCs w:val="21"/>
              </w:rPr>
              <w:t>网络设备的选型</w:t>
            </w:r>
            <w:r>
              <w:rPr>
                <w:rFonts w:hint="eastAsia" w:ascii="仿宋_GB2312" w:hAnsi="仿宋_GB2312" w:eastAsia="仿宋_GB2312" w:cs="仿宋_GB2312"/>
                <w:kern w:val="0"/>
                <w:sz w:val="21"/>
                <w:szCs w:val="21"/>
              </w:rPr>
              <w:t>规划。</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3.能进行</w:t>
            </w:r>
            <w:r>
              <w:rPr>
                <w:rFonts w:ascii="仿宋_GB2312" w:hAnsi="仿宋_GB2312" w:eastAsia="仿宋_GB2312" w:cs="仿宋_GB2312"/>
                <w:kern w:val="0"/>
                <w:sz w:val="21"/>
                <w:szCs w:val="21"/>
              </w:rPr>
              <w:t>网络拓扑的设计</w:t>
            </w:r>
            <w:r>
              <w:rPr>
                <w:rFonts w:hint="eastAsia" w:ascii="仿宋_GB2312" w:hAnsi="仿宋_GB2312" w:eastAsia="仿宋_GB2312" w:cs="仿宋_GB2312"/>
                <w:kern w:val="0"/>
                <w:sz w:val="21"/>
                <w:szCs w:val="21"/>
              </w:rPr>
              <w:t>。</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4.能进行</w:t>
            </w:r>
            <w:r>
              <w:rPr>
                <w:rFonts w:ascii="仿宋_GB2312" w:hAnsi="仿宋_GB2312" w:eastAsia="仿宋_GB2312" w:cs="仿宋_GB2312"/>
                <w:kern w:val="0"/>
                <w:sz w:val="21"/>
                <w:szCs w:val="21"/>
              </w:rPr>
              <w:t>网络设备的部署。</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5.能</w:t>
            </w:r>
            <w:r>
              <w:rPr>
                <w:rFonts w:ascii="仿宋_GB2312" w:hAnsi="仿宋_GB2312" w:eastAsia="仿宋_GB2312" w:cs="仿宋_GB2312"/>
                <w:kern w:val="0"/>
                <w:sz w:val="21"/>
                <w:szCs w:val="21"/>
              </w:rPr>
              <w:t>根据网络规划，安装和配置网络设备，包括路由器、交换机、无线设备等，实现网络的搭建。</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6.能独立完成机房环境、设备运行状态、线缆状态的日常检查</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w:t>
            </w:r>
            <w:r>
              <w:rPr>
                <w:rFonts w:ascii="仿宋_GB2312" w:hAnsi="仿宋_GB2312" w:eastAsia="仿宋_GB2312" w:cs="仿宋_GB2312"/>
                <w:kern w:val="0"/>
                <w:sz w:val="21"/>
                <w:szCs w:val="21"/>
              </w:rPr>
              <w:t>对网络设备进行管理，包括设备的配置、状态监控、性能管理、安全管理等。</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w:t>
            </w:r>
            <w:r>
              <w:rPr>
                <w:rFonts w:ascii="仿宋_GB2312" w:hAnsi="仿宋_GB2312" w:eastAsia="仿宋_GB2312" w:cs="仿宋_GB2312"/>
                <w:kern w:val="0"/>
                <w:sz w:val="21"/>
                <w:szCs w:val="21"/>
              </w:rPr>
              <w:t>对网络设备进行维护，包括设备的检查、维修、升级等，以确保网络的正常运行。</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w:t>
            </w:r>
            <w:r>
              <w:rPr>
                <w:rFonts w:ascii="仿宋_GB2312" w:hAnsi="仿宋_GB2312" w:eastAsia="仿宋_GB2312" w:cs="仿宋_GB2312"/>
                <w:kern w:val="0"/>
                <w:sz w:val="21"/>
                <w:szCs w:val="21"/>
              </w:rPr>
              <w:t>对网络设备进行优化，包括网络性能优化、安全优化、网络稳定性优化等，以提高网络的性能和可靠性。</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10.能够根据设备接口状态信息，协助完成网络连通性问题排查，独立完成物理网络线路整改。</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11.能够掌握设备状态相关配置命令，独立完成设备状态检查，输出设备状态文档报告。</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12.能够掌握接口类配置命令，独立完成接口状态检查，输出设备接口状态文档报告。</w:t>
            </w:r>
          </w:p>
        </w:tc>
        <w:tc>
          <w:tcPr>
            <w:tcW w:w="2560" w:type="dxa"/>
            <w:vMerge w:val="restart"/>
            <w:tcBorders>
              <w:top w:val="single" w:color="auto" w:sz="4" w:space="0"/>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1.能够全面正确理解网络基本知识理论。</w:t>
            </w:r>
          </w:p>
          <w:p>
            <w:pPr>
              <w:pStyle w:val="36"/>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2.能够根据提供的竞赛要求，读懂文档需求，理解业务架构，实现项目应用。</w:t>
            </w:r>
          </w:p>
          <w:p>
            <w:pPr>
              <w:pStyle w:val="36"/>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3.能够完成线缆制作、合理划分网络地址，配置路由器、交换机、无线控制器、无线 AP 和防火墙等网络设备，实现网络的正常运行。</w:t>
            </w:r>
          </w:p>
          <w:p>
            <w:pPr>
              <w:pStyle w:val="36"/>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4.能够根据业务需求和应用环境，安装部署各类服务器、数据库、存储等相关服务；并根据网络业务需求配置各种策略，以达到网络互联互通，实现云平台和网络资源适应业务需求。</w:t>
            </w:r>
          </w:p>
          <w:p>
            <w:pPr>
              <w:pStyle w:val="36"/>
              <w:widowControl/>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5.能够预判网络运行中所面临的安全威胁，防范并解决网络恶意攻击行为。</w:t>
            </w:r>
          </w:p>
          <w:p>
            <w:pPr>
              <w:pStyle w:val="36"/>
              <w:widowControl/>
              <w:spacing w:line="320" w:lineRule="exact"/>
              <w:rPr>
                <w:rFonts w:ascii="宋体" w:hAnsi="宋体" w:cs="宋体"/>
                <w:kern w:val="0"/>
                <w:sz w:val="21"/>
                <w:szCs w:val="21"/>
              </w:rPr>
            </w:pPr>
            <w:r>
              <w:rPr>
                <w:rFonts w:ascii="仿宋_GB2312" w:hAnsi="仿宋_GB2312" w:eastAsia="仿宋_GB2312" w:cs="仿宋_GB2312"/>
                <w:kern w:val="0"/>
                <w:sz w:val="21"/>
                <w:szCs w:val="21"/>
              </w:rPr>
              <w:t>6.能够通过竞赛前发布的竞赛设备列表、配套技术文档、赛项规程和公开赛题等信息，分析网络架构、查找技术资料；能够根据临场 30%竞赛要求变化，结合技术原理，参考设备技术文档进行现场任务解决。</w:t>
            </w:r>
          </w:p>
        </w:tc>
        <w:tc>
          <w:tcPr>
            <w:tcW w:w="1321" w:type="dxa"/>
            <w:vMerge w:val="restart"/>
            <w:tcBorders>
              <w:top w:val="single" w:color="auto" w:sz="4" w:space="0"/>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1.计算机网络技术基础</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hint="eastAsia" w:ascii="仿宋_GB2312" w:hAnsi="仿宋_GB2312" w:eastAsia="仿宋_GB2312" w:cs="仿宋_GB2312"/>
                <w:kern w:val="0"/>
                <w:sz w:val="21"/>
                <w:szCs w:val="21"/>
                <w:lang w:val="zh-CN"/>
              </w:rPr>
              <w:t>网络设备安装与调试</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仿宋_GB2312" w:eastAsia="仿宋_GB2312" w:cs="仿宋_GB2312"/>
                <w:kern w:val="0"/>
                <w:sz w:val="21"/>
                <w:szCs w:val="21"/>
                <w:lang w:val="zh-CN"/>
              </w:rPr>
              <w:t>网络服务器安装与设置</w:t>
            </w:r>
          </w:p>
          <w:p>
            <w:pPr>
              <w:pStyle w:val="36"/>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127" w:type="dxa"/>
            <w:vMerge w:val="continue"/>
            <w:tcBorders>
              <w:left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2.网络系统</w:t>
            </w:r>
          </w:p>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操作</w:t>
            </w:r>
          </w:p>
        </w:tc>
        <w:tc>
          <w:tcPr>
            <w:tcW w:w="3185" w:type="dxa"/>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1.负责公司网络架构的设计、规划和优化，提高网络性能。</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2.对网络设备进行升级、扩展和维护，满足业务需求。</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3.负责网络安全策略的制定和实施，防范网络攻击和病毒入侵。</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4.对网络设备进行性能监控和调优，确保网络稳定运行。</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5.负责网络故障的应急处理和恢复，减少故障影响。</w:t>
            </w:r>
          </w:p>
        </w:tc>
        <w:tc>
          <w:tcPr>
            <w:tcW w:w="3800"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c>
          <w:tcPr>
            <w:tcW w:w="2560"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c>
          <w:tcPr>
            <w:tcW w:w="1321"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127" w:type="dxa"/>
            <w:vMerge w:val="continue"/>
            <w:tcBorders>
              <w:left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3.网络管理与运维</w:t>
            </w:r>
          </w:p>
        </w:tc>
        <w:tc>
          <w:tcPr>
            <w:tcW w:w="3185" w:type="dxa"/>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1.负责公司整体网络架构的规划、设计和优化，提高网络稳定性和安全性。</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2.对网络设备进行大规模升级、扩展和维护，满足公司业务发展需求。</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3.负责网络安全策略的制定、实施和监控，防范各种网络攻击和病毒入侵。</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4.对网络设备进行性能监控、调优和优化，确保网络高效运行。</w:t>
            </w:r>
          </w:p>
        </w:tc>
        <w:tc>
          <w:tcPr>
            <w:tcW w:w="3800"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c>
          <w:tcPr>
            <w:tcW w:w="2560"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c>
          <w:tcPr>
            <w:tcW w:w="1321" w:type="dxa"/>
            <w:vMerge w:val="continue"/>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vAlign w:val="center"/>
          </w:tcPr>
          <w:p>
            <w:pPr>
              <w:pStyle w:val="36"/>
              <w:widowControl/>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2.综合布线工程技术人员岗位</w:t>
            </w:r>
          </w:p>
        </w:tc>
        <w:tc>
          <w:tcPr>
            <w:tcW w:w="1653" w:type="dxa"/>
            <w:tcBorders>
              <w:top w:val="single" w:color="auto" w:sz="4" w:space="0"/>
              <w:left w:val="single" w:color="auto" w:sz="4" w:space="0"/>
              <w:bottom w:val="single" w:color="auto" w:sz="4" w:space="0"/>
              <w:right w:val="single" w:color="auto" w:sz="4" w:space="0"/>
            </w:tcBorders>
            <w:vAlign w:val="center"/>
          </w:tcPr>
          <w:p>
            <w:pPr>
              <w:pStyle w:val="30"/>
              <w:spacing w:before="129" w:line="230" w:lineRule="auto"/>
              <w:ind w:right="101"/>
              <w:jc w:val="center"/>
              <w:rPr>
                <w:rFonts w:ascii="仿宋_GB2312" w:hAnsi="仿宋_GB2312" w:eastAsia="仿宋_GB2312" w:cs="仿宋_GB2312"/>
                <w:kern w:val="0"/>
                <w:szCs w:val="21"/>
                <w:lang w:val="en-US" w:bidi="ar-SA"/>
              </w:rPr>
            </w:pPr>
            <w:r>
              <w:rPr>
                <w:rFonts w:hint="eastAsia" w:ascii="仿宋_GB2312" w:hAnsi="仿宋_GB2312" w:eastAsia="仿宋_GB2312" w:cs="仿宋_GB2312"/>
                <w:kern w:val="0"/>
                <w:szCs w:val="21"/>
                <w:lang w:val="en-US" w:bidi="ar-SA"/>
              </w:rPr>
              <w:t>1.住宅综合布线系统工作准备</w:t>
            </w:r>
          </w:p>
        </w:tc>
        <w:tc>
          <w:tcPr>
            <w:tcW w:w="3185" w:type="dxa"/>
            <w:tcBorders>
              <w:left w:val="single" w:color="auto" w:sz="4" w:space="0"/>
              <w:right w:val="single" w:color="auto" w:sz="4" w:space="0"/>
            </w:tcBorders>
            <w:vAlign w:val="center"/>
          </w:tcPr>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1.能对住宅综合布线系统做技术准备</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2.能对住宅综合布线系统做材料准备</w:t>
            </w:r>
          </w:p>
          <w:p>
            <w:pPr>
              <w:pStyle w:val="30"/>
              <w:spacing w:line="289" w:lineRule="exact"/>
              <w:rPr>
                <w:rFonts w:ascii="仿宋_GB2312" w:hAnsi="仿宋_GB2312" w:eastAsia="仿宋_GB2312" w:cs="仿宋_GB2312"/>
                <w:kern w:val="0"/>
                <w:szCs w:val="21"/>
                <w:lang w:val="en-US" w:bidi="ar-SA"/>
              </w:rPr>
            </w:pPr>
            <w:r>
              <w:rPr>
                <w:rFonts w:hint="eastAsia" w:ascii="仿宋_GB2312" w:hAnsi="仿宋_GB2312" w:eastAsia="仿宋_GB2312" w:cs="仿宋_GB2312"/>
                <w:kern w:val="0"/>
                <w:szCs w:val="21"/>
                <w:lang w:val="en-US" w:bidi="ar-SA"/>
              </w:rPr>
              <w:t>3.能住宅综合布线系统做工具准备</w:t>
            </w:r>
          </w:p>
        </w:tc>
        <w:tc>
          <w:tcPr>
            <w:tcW w:w="3800" w:type="dxa"/>
            <w:vMerge w:val="restart"/>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1.能编制住宅综合布线系统材料表、端口对应表、系统图、施工图、点数量统计表。</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2.能正确选择安全防护用品。</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3.能根据施工图正确铺设暗埋穿线管、安装信息插座底盒。</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4.能制作网络跳线、端接和卡装网络模块、安装信息插座面板。</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5.能根据施工图安装机柜、配线架、跳线架、理线环。</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6.能根据系统图和端口对应表进行配线子系统、垂直子系统的端接和理线。</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7.能进行光缆开缆，使用光纤熔接机进行光纤熔接，能在盘纤盒内盘纤。</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 能安装网络跳线连接计算机上网并搭建和调试住宅综合布线系统。</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9.能处理穿线管堵塞、管接头安装、插座底盒螺纹损坏、配线子系统的端接等故障。</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10.能测试整箱电缆、永久链路和填写测试报告。</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11.能测试电缆、光缆的通断。</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12.能使用水平尺检验机柜、网络配线架、语音配线架等机架类设备的水平度和垂直度。</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13.能进行住宅综合布线项目的管理。</w:t>
            </w:r>
          </w:p>
        </w:tc>
        <w:tc>
          <w:tcPr>
            <w:tcW w:w="2560" w:type="dxa"/>
            <w:vMerge w:val="restart"/>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1.能进行网络布线工程设计；</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2.能进行铜缆跳线制作和光纤熔接；</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3能进行铜缆测试/复杂链路搭建与测试；</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4.能进行建筑群子系统布线安装；</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5.能进行干线子系统布线安装；</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6.能进行配线子系统布线安装；</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7.能进行数字摄像机、电话机和AP的安装调试；</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8.能进行智能布线管理系统和光纤链路测试。</w:t>
            </w:r>
          </w:p>
        </w:tc>
        <w:tc>
          <w:tcPr>
            <w:tcW w:w="1321" w:type="dxa"/>
            <w:vMerge w:val="restart"/>
            <w:tcBorders>
              <w:left w:val="single" w:color="auto" w:sz="4" w:space="0"/>
              <w:right w:val="single" w:color="auto" w:sz="4" w:space="0"/>
            </w:tcBorders>
            <w:vAlign w:val="center"/>
          </w:tcPr>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1.计算机网络技术基础</w:t>
            </w:r>
          </w:p>
          <w:p>
            <w:pPr>
              <w:pStyle w:val="36"/>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2.综合布线设计与施工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30"/>
              <w:spacing w:line="301" w:lineRule="exact"/>
              <w:jc w:val="center"/>
              <w:rPr>
                <w:rFonts w:ascii="仿宋_GB2312" w:hAnsi="仿宋_GB2312" w:eastAsia="仿宋_GB2312" w:cs="仿宋_GB2312"/>
                <w:kern w:val="0"/>
                <w:szCs w:val="21"/>
                <w:lang w:val="en-US" w:bidi="ar-SA"/>
              </w:rPr>
            </w:pPr>
            <w:r>
              <w:rPr>
                <w:rFonts w:hint="eastAsia" w:ascii="仿宋_GB2312" w:hAnsi="仿宋_GB2312" w:eastAsia="仿宋_GB2312" w:cs="仿宋_GB2312"/>
                <w:kern w:val="0"/>
                <w:szCs w:val="21"/>
                <w:lang w:val="en-US" w:bidi="ar-SA"/>
              </w:rPr>
              <w:t>2.住宅综合布线系统安装调试与故障处理</w:t>
            </w:r>
          </w:p>
        </w:tc>
        <w:tc>
          <w:tcPr>
            <w:tcW w:w="3185" w:type="dxa"/>
            <w:tcBorders>
              <w:left w:val="single" w:color="auto" w:sz="4" w:space="0"/>
              <w:right w:val="single" w:color="auto" w:sz="4" w:space="0"/>
            </w:tcBorders>
            <w:vAlign w:val="center"/>
          </w:tcPr>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1.能安装住宅综合布线系统</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2.能调试住宅综合布线系统</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3.能对住宅综合布线系统故障进行处理</w:t>
            </w:r>
          </w:p>
        </w:tc>
        <w:tc>
          <w:tcPr>
            <w:tcW w:w="3800"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2560"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1321"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pStyle w:val="30"/>
              <w:spacing w:line="282" w:lineRule="exact"/>
              <w:jc w:val="center"/>
              <w:rPr>
                <w:rFonts w:ascii="仿宋_GB2312" w:hAnsi="仿宋_GB2312" w:eastAsia="仿宋_GB2312" w:cs="仿宋_GB2312"/>
                <w:kern w:val="0"/>
                <w:szCs w:val="21"/>
                <w:lang w:val="en-US" w:bidi="ar-SA"/>
              </w:rPr>
            </w:pPr>
            <w:r>
              <w:rPr>
                <w:rFonts w:hint="eastAsia" w:ascii="仿宋_GB2312" w:hAnsi="仿宋_GB2312" w:eastAsia="仿宋_GB2312" w:cs="仿宋_GB2312"/>
                <w:kern w:val="0"/>
                <w:szCs w:val="21"/>
                <w:lang w:val="en-US" w:bidi="ar-SA"/>
              </w:rPr>
              <w:t>3.住宅综合布线系统测试验收与项目管理</w:t>
            </w:r>
          </w:p>
        </w:tc>
        <w:tc>
          <w:tcPr>
            <w:tcW w:w="3185" w:type="dxa"/>
            <w:tcBorders>
              <w:left w:val="single" w:color="auto" w:sz="4" w:space="0"/>
              <w:right w:val="single" w:color="auto" w:sz="4" w:space="0"/>
            </w:tcBorders>
            <w:vAlign w:val="center"/>
          </w:tcPr>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1.能对住宅综合布线系统进行测试和验收</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2.能对住宅综合布线系统进行项目管理</w:t>
            </w:r>
          </w:p>
          <w:p>
            <w:pPr>
              <w:pStyle w:val="36"/>
              <w:widowControl/>
              <w:spacing w:line="320" w:lineRule="exact"/>
              <w:jc w:val="lef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3.能对住宅综合布线系统项目进行培训和指导</w:t>
            </w:r>
          </w:p>
        </w:tc>
        <w:tc>
          <w:tcPr>
            <w:tcW w:w="3800"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2560"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c>
          <w:tcPr>
            <w:tcW w:w="1321" w:type="dxa"/>
            <w:vMerge w:val="continue"/>
            <w:tcBorders>
              <w:left w:val="single" w:color="auto" w:sz="4" w:space="0"/>
              <w:right w:val="single" w:color="auto" w:sz="4" w:space="0"/>
            </w:tcBorders>
            <w:vAlign w:val="center"/>
          </w:tcPr>
          <w:p>
            <w:pPr>
              <w:pStyle w:val="36"/>
              <w:widowControl/>
              <w:jc w:val="center"/>
              <w:rPr>
                <w:rFonts w:ascii="仿宋_GB2312" w:hAnsi="仿宋_GB2312" w:eastAsia="仿宋_GB2312" w:cs="仿宋_GB2312"/>
                <w:kern w:val="0"/>
                <w:sz w:val="21"/>
                <w:szCs w:val="21"/>
              </w:rPr>
            </w:pPr>
          </w:p>
        </w:tc>
      </w:tr>
    </w:tbl>
    <w:p>
      <w:pPr>
        <w:sectPr>
          <w:pgSz w:w="16838" w:h="11906" w:orient="landscape"/>
          <w:pgMar w:top="1531" w:right="2041" w:bottom="1531" w:left="1984" w:header="851" w:footer="992" w:gutter="0"/>
          <w:pgNumType w:fmt="numberInDash"/>
          <w:cols w:space="720" w:num="1"/>
          <w:docGrid w:type="lines" w:linePitch="312" w:charSpace="0"/>
        </w:sectPr>
      </w:pPr>
    </w:p>
    <w:p>
      <w:pPr>
        <w:adjustRightInd w:val="0"/>
        <w:snapToGrid w:val="0"/>
        <w:spacing w:line="580" w:lineRule="exact"/>
        <w:rPr>
          <w:rFonts w:ascii="宋体" w:hAnsi="宋体" w:cs="宋体"/>
          <w:sz w:val="28"/>
          <w:szCs w:val="28"/>
        </w:rPr>
      </w:pPr>
      <w:r>
        <w:rPr>
          <w:rFonts w:hint="eastAsia" w:ascii="仿宋_GB2312" w:hAnsi="仿宋_GB2312" w:eastAsia="仿宋_GB2312" w:cs="仿宋_GB2312"/>
          <w:kern w:val="0"/>
          <w:sz w:val="32"/>
          <w:szCs w:val="32"/>
          <w:lang w:eastAsia="zh-CN"/>
        </w:rPr>
        <w:t>附录</w:t>
      </w:r>
      <w:r>
        <w:rPr>
          <w:rFonts w:hint="eastAsia" w:ascii="仿宋_GB2312" w:hAnsi="仿宋_GB2312" w:eastAsia="仿宋_GB2312" w:cs="仿宋_GB2312"/>
          <w:kern w:val="0"/>
          <w:sz w:val="32"/>
          <w:szCs w:val="32"/>
        </w:rPr>
        <w:t>2：</w:t>
      </w:r>
      <w:r>
        <w:rPr>
          <w:rFonts w:hint="eastAsia" w:ascii="宋体" w:hAnsi="宋体" w:cs="宋体"/>
          <w:sz w:val="24"/>
        </w:rPr>
        <w:t xml:space="preserve">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7"/>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rPr>
          <w:rFonts w:ascii="宋体" w:hAnsi="宋体" w:cs="宋体"/>
          <w:sz w:val="24"/>
        </w:rPr>
      </w:pPr>
      <w:r>
        <w:rPr>
          <w:rFonts w:hint="eastAsia" w:ascii="宋体" w:hAnsi="宋体" w:cs="宋体"/>
          <w:sz w:val="24"/>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《计算机网络技术基础》课程标准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基础课程。通过学习基本通信理论、计算机网络的体系结构、Internet与Intranet、云计算基础等专业知识，使学生能够掌握局域网的概念及组成、网络应用技术、计算机网络安全及应用；具有网络应用技术能力，能进行计算机网络安全及应用，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val="en-US" w:eastAsia="zh-CN" w:bidi="ar"/>
        </w:rPr>
        <w:t>.</w:t>
      </w:r>
      <w:r>
        <w:rPr>
          <w:rFonts w:hint="eastAsia" w:ascii="仿宋_GB2312" w:hAnsi="仿宋_GB2312" w:eastAsia="仿宋_GB2312" w:cs="仿宋_GB2312"/>
          <w:sz w:val="32"/>
          <w:szCs w:val="32"/>
          <w:lang w:bidi="ar"/>
        </w:rPr>
        <w:t>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（1）了解计算机网络的发展和组成；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（2）理解网络分层的概念；</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（3）掌握企业网络搭建的相关知识。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（1）具备独立完成中小型企业网络环境的设计的能力；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（2）具备独立完成企业网络环境的搭建的能力；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（3）具备熟练的进行网络环境的维护的能力；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（4）具备网络故障检测与维修的能力；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（5）具备熟练地进行网络操作系统的安装、管理和维护的能力。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楷体_GB2312" w:hAnsi="仿宋_GB2312" w:eastAsia="楷体_GB2312" w:cs="楷体_GB2312"/>
          <w:sz w:val="32"/>
          <w:szCs w:val="32"/>
          <w:lang w:bidi="ar"/>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00"/>
        <w:gridCol w:w="3706"/>
        <w:gridCol w:w="258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0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40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70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58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212"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计算机网络的概述</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1.初步认识计算机网络的概念</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2.了解云计算的基本概念</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1.观察各类网络设备</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2.多媒体演示云计算的应用</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计算机网络体系结构</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1.了解网络的层次结构与基本协议</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2.掌握OSI参考模型的结构及各层的主要功能</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1.演示网络层次结构</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2.结合图示讲解OSI参考模型</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数据通信</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技术</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掌握网络通信传输介质的特性与应用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2.了解无线与卫星通信技术，数据传输技术的原理</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1.观察各类网络传输介质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2.演示无线与卫星通信的应用</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局域网</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1.了解局域网的特点及组成</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2.掌握局域网体系结构及组网技术</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1.观察局域网的结构</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2.分组组建几种局域网</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网络设备</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1.了解各种网络设备</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2.掌握网络设备的安装及调试方法</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1.演示网络设备的安装及调试方法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2.安装调试路由器及交换机</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广域网络</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接入技术</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1.了解广域网</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2.掌握广域网的接入方法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3.了解广域网的线缆</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1.观察广域网的结构</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2.练习各种广域网的接入方法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3.用线缆测试运用</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Internet</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技术及应用</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1.了解Internet的主要功能与服务及域名</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2.掌握Internet的地址结构及接入方法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3.了解广域网的各种路由协议</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1.体验Internet的应用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2.练习宽带接入Internet</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3.在真实是环境中测试练习</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网络操作</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系统</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1.熟练掌握各种网络操作系统的安装及调试方法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2.掌握windows操作系统的基本服务</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1.安装及调试网络操作系统</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2.练习windows基本服务</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局域网搭建</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1.掌握局域网的搭建技术</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2.掌握局域网的链路协议</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1.搭建局域网</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2.练习局域网的链路协议</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网络安全</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技术</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1.基本掌握网络防火墙配置技术</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2.了解网络加密的主要方式、网络加密算法、网络入侵的检测、网络防病毒技术</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1.练习网络防火墙的配置技术</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2.练习网络防火墙的入侵检测和防病毒的以及防火墙的安全策略的试验。</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140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网络故障</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检测和维护</w:t>
            </w:r>
          </w:p>
        </w:tc>
        <w:tc>
          <w:tcPr>
            <w:tcW w:w="3706"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1.掌握网络常用命令的使用方法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2.了解网络常见故障分类及解决方案</w:t>
            </w:r>
          </w:p>
        </w:tc>
        <w:tc>
          <w:tcPr>
            <w:tcW w:w="2588"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1.练习网络常用命令的使用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2.常见网络故障的排除</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课程以计算机网络技术为主体，以职业实践为主线，积极探索理论和实践相结合的教学模式，采用理实一体化教学，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学生掌握计算机网络体系结构、数据通信技术、局域网网络设备、广域网络接入技术、Internet技术及应用、网络操作系统、局域网搭建、网络安全技术、网络故障检测和维护等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计算机网络技术基础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rPr>
          <w:rFonts w:ascii="宋体" w:hAnsi="宋体" w:cs="宋体"/>
          <w:sz w:val="24"/>
        </w:rPr>
      </w:pPr>
      <w:r>
        <w:rPr>
          <w:rFonts w:hint="eastAsia" w:ascii="宋体" w:hAnsi="宋体" w:cs="宋体"/>
          <w:sz w:val="24"/>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《办公应用软件》课程标准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基础课程。其任务是培养学生操作计算机和使用现代化办公软件的能力，使学生了解常用办公软件应用的相关知识，掌握当前办公软件的使用方法和操作技能，为用人单位培养办公自动化方面的高素质劳动者和中高级应用型专门人才。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（1）掌握文件及文件夹的管理方法。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（2）掌握word高级应用技术，能熟练掌握页面、样式、域的设备和文档修订。</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（3）掌握excel高级应用技术，能熟练掌握工作表、函数和公式，能够进行数据分析和数据的导入导出。</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（4）掌握powerpoint高级应用技术，能够熟练掌握模板、配色方案、幻灯片放映、多媒体效果和演示文稿的输出。</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r>
        <w:rPr>
          <w:rFonts w:hint="eastAsia" w:ascii="仿宋_GB2312" w:hAnsi="仿宋_GB2312" w:eastAsia="仿宋_GB2312" w:cs="仿宋_GB2312"/>
          <w:sz w:val="32"/>
          <w:szCs w:val="32"/>
          <w:lang w:bidi="ar"/>
        </w:rPr>
        <w:t>具备</w:t>
      </w:r>
      <w:r>
        <w:rPr>
          <w:rFonts w:hint="eastAsia" w:ascii="仿宋_GB2312" w:hAnsi="仿宋_GB2312" w:eastAsia="仿宋_GB2312" w:cs="仿宋_GB2312"/>
          <w:kern w:val="0"/>
          <w:sz w:val="32"/>
          <w:szCs w:val="32"/>
          <w:lang w:bidi="ar"/>
        </w:rPr>
        <w:t>熟练完成各种word文档的编辑、排版、输出任务能力。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sz w:val="32"/>
          <w:szCs w:val="32"/>
          <w:lang w:bidi="ar"/>
        </w:rPr>
        <w:t>具备</w:t>
      </w:r>
      <w:r>
        <w:rPr>
          <w:rFonts w:hint="eastAsia" w:ascii="仿宋_GB2312" w:hAnsi="仿宋_GB2312" w:eastAsia="仿宋_GB2312" w:cs="仿宋_GB2312"/>
          <w:kern w:val="0"/>
          <w:sz w:val="32"/>
          <w:szCs w:val="32"/>
          <w:lang w:bidi="ar"/>
        </w:rPr>
        <w:t>熟练运用excel电子表格进行信息管理的能力。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sz w:val="32"/>
          <w:szCs w:val="32"/>
          <w:lang w:bidi="ar"/>
        </w:rPr>
        <w:t>具备</w:t>
      </w:r>
      <w:r>
        <w:rPr>
          <w:rFonts w:hint="eastAsia" w:ascii="仿宋_GB2312" w:hAnsi="仿宋_GB2312" w:eastAsia="仿宋_GB2312" w:cs="仿宋_GB2312"/>
          <w:kern w:val="0"/>
          <w:sz w:val="32"/>
          <w:szCs w:val="32"/>
          <w:lang w:bidi="ar"/>
        </w:rPr>
        <w:t>熟练根据实际要求创建电子演示文稿的能力。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w:t>
      </w:r>
      <w:r>
        <w:rPr>
          <w:rFonts w:hint="eastAsia" w:ascii="仿宋_GB2312" w:hAnsi="仿宋_GB2312" w:eastAsia="仿宋_GB2312" w:cs="仿宋_GB2312"/>
          <w:sz w:val="32"/>
          <w:szCs w:val="32"/>
          <w:lang w:bidi="ar"/>
        </w:rPr>
        <w:t>具备</w:t>
      </w:r>
      <w:r>
        <w:rPr>
          <w:rFonts w:hint="eastAsia" w:ascii="仿宋_GB2312" w:hAnsi="仿宋_GB2312" w:eastAsia="仿宋_GB2312" w:cs="仿宋_GB2312"/>
          <w:kern w:val="0"/>
          <w:sz w:val="32"/>
          <w:szCs w:val="32"/>
          <w:lang w:bidi="ar"/>
        </w:rPr>
        <w:t>熟练运用excel电子表格进行数据统计与分析的能力的能力。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楷体_GB2312" w:hAnsi="仿宋_GB2312" w:eastAsia="楷体_GB2312" w:cs="楷体_GB2312"/>
          <w:sz w:val="32"/>
          <w:szCs w:val="32"/>
          <w:lang w:bidi="ar"/>
        </w:rPr>
      </w:pPr>
      <w:r>
        <w:rPr>
          <w:rFonts w:hint="eastAsia" w:ascii="黑体" w:hAnsi="黑体" w:eastAsia="黑体" w:cs="仿宋_GB2312"/>
          <w:sz w:val="24"/>
        </w:rPr>
        <w:t>课程</w:t>
      </w:r>
      <w:r>
        <w:rPr>
          <w:rFonts w:hint="eastAsia" w:ascii="黑体" w:hAnsi="黑体" w:eastAsia="黑体" w:cs="仿宋_GB2312"/>
          <w:sz w:val="24"/>
          <w:lang w:val="en-US" w:eastAsia="zh-CN"/>
        </w:rPr>
        <w:t>教学</w:t>
      </w:r>
      <w:r>
        <w:rPr>
          <w:rFonts w:hint="eastAsia" w:ascii="黑体" w:hAnsi="黑体" w:eastAsia="黑体" w:cs="仿宋_GB2312"/>
          <w:sz w:val="24"/>
        </w:rPr>
        <w:t>内容</w:t>
      </w:r>
      <w:r>
        <w:rPr>
          <w:rFonts w:hint="eastAsia" w:ascii="黑体" w:hAnsi="黑体" w:eastAsia="黑体" w:cs="仿宋_GB2312"/>
          <w:sz w:val="24"/>
          <w:lang w:val="en-US" w:eastAsia="zh-CN"/>
        </w:rPr>
        <w:t>与要求</w:t>
      </w:r>
      <w:r>
        <w:rPr>
          <w:rFonts w:hint="eastAsia" w:ascii="黑体" w:hAnsi="黑体" w:eastAsia="黑体" w:cs="仿宋_GB2312"/>
          <w:sz w:val="24"/>
        </w:rPr>
        <w:t>设计表</w:t>
      </w:r>
    </w:p>
    <w:tbl>
      <w:tblPr>
        <w:tblStyle w:val="17"/>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92"/>
        <w:gridCol w:w="3987"/>
        <w:gridCol w:w="241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0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292"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98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41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212"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9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Windows</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操作系统</w:t>
            </w:r>
          </w:p>
        </w:tc>
        <w:tc>
          <w:tcPr>
            <w:tcW w:w="3987"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1.掌握正确的开关机方法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2.熟练掌握文件及文件夹的创建、复制、删除、重命名等操作</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3.掌握设置桌面、屏保等工作环境的方法</w:t>
            </w:r>
          </w:p>
        </w:tc>
        <w:tc>
          <w:tcPr>
            <w:tcW w:w="2415"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1.建议在计算机基础实验室中完成该项教学任务</w:t>
            </w:r>
          </w:p>
          <w:p>
            <w:pPr>
              <w:adjustRightInd w:val="0"/>
              <w:snapToGrid w:val="0"/>
              <w:spacing w:line="320" w:lineRule="exact"/>
              <w:jc w:val="left"/>
              <w:rPr>
                <w:rFonts w:ascii="仿宋_GB2312" w:hAnsi="仿宋_GB2312" w:eastAsia="仿宋_GB2312" w:cs="仿宋_GB2312"/>
                <w:szCs w:val="21"/>
              </w:rPr>
            </w:pP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9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Word排版</w:t>
            </w:r>
          </w:p>
        </w:tc>
        <w:tc>
          <w:tcPr>
            <w:tcW w:w="3987"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1.正确设置纸张、版心、分栏、页眉页脚，掌握节的使用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2.正确创建、修改、使用样式；熟练建立、修改、使用、删除模板；正确使用脚注、尾注、题注、交叉引用、索引和目录等</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3.掌握域的概念，能按要求创建、插入、更新域</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4.掌握公式编辑器的使用方法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掌握批注、修订模式、审阅</w:t>
            </w:r>
          </w:p>
        </w:tc>
        <w:tc>
          <w:tcPr>
            <w:tcW w:w="2415"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1.建议在计算机基础实训室中完成该项教学任务</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2.学生分组讨论，合作完成</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9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Excel</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电子表格</w:t>
            </w:r>
          </w:p>
        </w:tc>
        <w:tc>
          <w:tcPr>
            <w:tcW w:w="3987"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1.掌握冻结窗口、分割窗口、监视窗口的操作</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2.掌握新建、修改、应用样式的操作，并能从其它工作薄中合并样式，能创建并使用模板。能使用样式格式化工作表。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3.掌握内建函数，能使用函数对文档进行统计、处理</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4.掌握公式，能使用和创建公式</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5.掌握数据列表、筛选数据的操作，能排序数据列表，创建分类汇总</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6.掌握创建数据透视表的操作，能在数据透视表中创建计算字段和计算项目</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7.掌握与数据库、XML和文本导入导出的操作</w:t>
            </w:r>
          </w:p>
        </w:tc>
        <w:tc>
          <w:tcPr>
            <w:tcW w:w="2415"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1.建议在计算机基础实训室中完成该项教学任务</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2.学生分组讨论，合作完成</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9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Powerpoint电子文稿</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设计</w:t>
            </w:r>
          </w:p>
        </w:tc>
        <w:tc>
          <w:tcPr>
            <w:tcW w:w="3987"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1.掌握设计模板、内容模板、传统应用模板的使用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2.掌握创建、修改、删除、复制配色方案的操作，编辑并使用母板</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3.熟练掌握动画方案、自定义动画、幻灯片切换方式、动作按钮、幻灯片的选择放映的相关操作</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4.熟练掌握插入并设置多媒体剪辑，添加播放音乐，设置声音效果，录制语音旁白的相关操作</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5.掌握演示文稿打包、将演示文稿发布为web页的相关操作</w:t>
            </w:r>
          </w:p>
        </w:tc>
        <w:tc>
          <w:tcPr>
            <w:tcW w:w="2415" w:type="dxa"/>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1.建议在计算机基础实训室中完成该项教学任务</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2.鼓励学生自主探究完成任务学习</w:t>
            </w:r>
          </w:p>
        </w:tc>
        <w:tc>
          <w:tcPr>
            <w:tcW w:w="1212"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课程以办公应用软件为主体，以职业实践为主线，积极探索理论和实践相结合的教学模式，采用理实一体化教学，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学生掌握Windows操作系统、Word排版、Excel电子表格、Powerpoint电子文稿设计等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办公应用软件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rPr>
          <w:rFonts w:ascii="方正小标宋简体" w:hAnsi="方正小标宋简体" w:eastAsia="方正小标宋简体" w:cs="方正小标宋简体"/>
          <w:kern w:val="0"/>
          <w:sz w:val="36"/>
          <w:szCs w:val="36"/>
          <w:shd w:val="clear" w:color="auto" w:fill="FFFFFF"/>
          <w:lang w:bidi="ar"/>
        </w:rPr>
      </w:pPr>
      <w:r>
        <w:rPr>
          <w:rFonts w:ascii="方正小标宋简体" w:hAnsi="方正小标宋简体" w:eastAsia="方正小标宋简体" w:cs="方正小标宋简体"/>
          <w:kern w:val="0"/>
          <w:sz w:val="36"/>
          <w:szCs w:val="36"/>
          <w:shd w:val="clear" w:color="auto" w:fill="FFFFFF"/>
          <w:lang w:bidi="ar"/>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《常用工具软件》课程标准</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基础课程。该课程的主要任务是：通过对计算机常用工具软件的学习，使学生了解有关计算机常用工具软件的相关知识，具备计算机系统测试维护、常用压缩与光盘工具使用、文件上传与下载、图形图片处理、音视频处理、网络安全维护等基本技能，为今后从事计算机领域的工作奠定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60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（1）掌握常用工具软件的安装和使用方法并且能对计算机系统进行简单管理与维护。</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（2）掌握计算机系统的优化设置、磁盘的管理和维护。</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（3）学会文件的上传与下载。</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（4）熟练掌握邮件的收发、即时通信、信息检索。</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（5）学会计算机系统的安全设置。</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（6）学会多媒体文件的播放、光盘的制作。</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（7）掌握文件的解压缩以及汉化翻译。</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（1）具备安装和使用常用工具软件</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（2）具备对计算机系统进行简单管理与维护</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（3）具备对计算机系统的优化设置</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（4）具备对磁盘进行管理和维护</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（5）具备使用常用工具软件的能力,掌握现代信息技术</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60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60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hint="eastAsia" w:ascii="楷体_GB2312" w:hAnsi="仿宋_GB2312" w:eastAsia="楷体_GB2312" w:cs="仿宋_GB2312"/>
          <w:sz w:val="32"/>
          <w:szCs w:val="32"/>
        </w:rPr>
      </w:pP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1</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硬盘分区、数据备份恢复及系统优化</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1.了解硬盘分区软件，掌握利用分区软件对硬盘进行创建分区、合并/分割分区、调整分区大小、删除分区及转换分区格式的基本操作方法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2.了解系统备份软件的有关操作注意事项及功能，掌握使用软件对系统进行备份和恢复的操作方法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3.掌握系统测试软件的基本使用方法，能够对整机性能进行测试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4.掌握驱动程序类软件安装的基本操作方法，能对驱动程序进行管理</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5.掌握使用优化软件对系统进行信息检测、优化、清理及维护的基本操作方法</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1.成立项目小组，编写计划书</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2.建议在技能实训室利用虚拟机完成硬盘分区、系统优化、数据备份与恢复操作</w:t>
            </w:r>
          </w:p>
          <w:p>
            <w:pPr>
              <w:adjustRightInd w:val="0"/>
              <w:snapToGrid w:val="0"/>
              <w:spacing w:line="320" w:lineRule="exact"/>
              <w:jc w:val="left"/>
              <w:rPr>
                <w:rFonts w:ascii="仿宋_GB2312" w:hAnsi="仿宋_GB2312" w:eastAsia="仿宋_GB2312" w:cs="仿宋_GB2312"/>
                <w:bCs/>
                <w:kern w:val="0"/>
                <w:szCs w:val="21"/>
              </w:rPr>
            </w:pP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数据的压缩与存储</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1.掌握压缩软件的基本操作（压缩与解压、制作自解压文件、分卷压缩文件、加密压缩等）</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2.了解创建虚拟光驱和镜像文件的有关软件、方法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3.掌握使用制作数据光盘、音频光盘、DVD视频光盘及刻录映像文件的操作方法4.了解、掌握使用创建映像文件、编辑映像文件等基本操作</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建议利用实训室中刻录机设备，采用恰当教学方式完成光盘刻录的教学</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图片处理</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1.了解利用软件进行图片浏览、编辑等操作</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2.掌握捕捉图像、文本、视频软件的方法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3.掌握屏幕录像软件捕获屏幕并对捕获的对象修改、输出操作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4.了解其他图片处理软件的使用</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巧设情境，采用案例教学法、任务驱动教学法完成教学任务</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多媒体</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数据处理</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1.掌握动画、音频、视频等各种多媒体文件类型；掌握常用播放软件的基本操作</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2.掌握视频播放软件的基本操作，并对视频文件进行简单的处理</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3.掌握格式转换、音视频处理等有关软件的使用</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创设情境，精选素材，采用案例教学法、任务驱动教学法完成该项任务的教学</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杀毒与</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安全防护</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1.了解计算机病毒的基本知识，了解常用杀毒软件的种类、特点</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2.掌握网络防火墙的基本操作，能利用防火墙进行网络防护</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3.了解杀毒软件的基本功能，掌握查杀木马、修复漏洞和清理插件等操作</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建议选用恰当的教学方法完成教学任务</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数据上传与下载</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1.了解下载的方法与技巧，理解多点传输、断点续传等基本原理；</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2.掌握常用软件的使用方法、下载的基本功能和下载操作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3.了解上传的基本原理及功能特点，掌握使用软件上传文件的方法</w:t>
            </w:r>
          </w:p>
        </w:tc>
        <w:tc>
          <w:tcPr>
            <w:tcW w:w="3417"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建议在真实或虚拟的网络环境中，完成操作</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N/>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课程以计算机网络技术为主体，以职业实践为主线，积极探索理论和实践相结合的教学模式，采用理实一体化教学，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学生掌握计硬盘分区、数据备份恢复及系统优化、数据的压缩与存储、图片处理、多媒体数据处理、杀毒与安全防护、数据上传与下载等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常用工具软件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bidi="ar"/>
        </w:rPr>
      </w:pPr>
      <w:r>
        <w:rPr>
          <w:rFonts w:ascii="方正小标宋简体" w:hAnsi="方正小标宋简体" w:eastAsia="方正小标宋简体" w:cs="方正小标宋简体"/>
          <w:kern w:val="0"/>
          <w:sz w:val="36"/>
          <w:szCs w:val="36"/>
          <w:shd w:val="clear" w:color="auto" w:fill="FFFFFF"/>
          <w:lang w:bidi="ar"/>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《C语言程序设计》课程标准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基础课程。其任务是使学生了解如何使用C语言进行程序设计，使学生建立起对程序设计和C语言的清晰理解，又注意引导学生学以致用，使学生在较短的时间内初步学会用C语言编写程序，为后续专业课程的学习打下一定的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（1）掌握C语言的三种基本结构（顺序、选择、循环结构）的特点。</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（2）掌握C语言的数据类型和各类运算符。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（3）掌握阅读和分析简单程序的方法和技巧。</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（4）掌握C语言的语法规则。</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（1）具备熟练使用C语言的数据类型和各类运算符的能力；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（2）具备综合运用所学各种典型算法设计有一定难度的程序的能力；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（3）具备阅读和分析简单程序的方法和技巧的能力；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（4）具备构造算法的能力；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（5）具备编程和调试程序的能力。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90学时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5学分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ind w:firstLine="2880" w:firstLineChars="900"/>
        <w:jc w:val="both"/>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程序设计和C语言基本概念</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1.计算机程序和计算机语言</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2.了解C语言的发展及其特点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3.掌握编译、运行C程序的步骤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4.掌握C程序的构成</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算法</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1.了解算法的概念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2.掌握算法的特性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3.掌握算法的表示方法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4.掌握结构化程序设计方法</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顺序程序设计</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掌握常量和变量的概念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2.掌握运算法与表达式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3.掌握C语句及其作用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4.会使用printf函数输出数据</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5.会使用scanf函数输入数据</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6.输入输出举例</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选择结构程序设计</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1.学会用if语句实现选择结构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2.理解掌握关系运算符和关系表达式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3.理解掌握逻辑运算符和逻辑表达式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4.掌握条件运算符和条件表达式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5.选择结构程序综合举例</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循环结构程序设计</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1.学会用while语句实现循环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2.学会用do...while语句实现循环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3.学会用for语句实现循环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4.掌握改变循环执行状态的方法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5.循环程序举例</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利用数组处理批量数据</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1.掌握定义和引用一维数组的方法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2.掌握定义和引用二维数组的方法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3.理解和掌握字符数组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4.数组程序应用举例</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用函数实现模块化程序设计</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1.掌握定义函数的方法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2.掌握调用函数的方法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3.理解和掌握局部变量和全局变量的概念和区别</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4.理解和掌握变量的存储方式和生存期</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善于利用指针</w:t>
            </w:r>
          </w:p>
        </w:tc>
        <w:tc>
          <w:tcPr>
            <w:tcW w:w="30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1.理解指针变量的概念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2.学会利用指针引用数组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3.学会利用指针引用字符串</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_GB2312" w:hAnsi="仿宋_GB2312" w:eastAsia="楷体_GB2312" w:cs="楷体_GB2312"/>
          <w:sz w:val="32"/>
          <w:szCs w:val="32"/>
          <w:lang w:bidi="ar"/>
        </w:rPr>
      </w:pP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（2）在教学上采取“案例教学”与“项目训练”相结合的方法，课程以办公应用软件为主体，以职业实践为主线，积极探索理论和实践相结合的教学模式，采用理实一体化教学，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学生掌握程序设计和C语言基本概念、算法、顺序程序设计、选择结构程序设计、循环结构程序设计、利用数组处理批量数据、用函数实现模块化程序设计、善于利用指针等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C语言程序设计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《计算机组装与维修》课程标准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该课程的主要任务是：使学生具备计算机各部件的选购、安装、调试与维修的技能。为今后从事计算机领域的工作奠定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（1）掌握计算机系统及外部设备的安装。</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（2）熟悉CMOS设置。</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（3）掌握硬盘分区及格式化的方法。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（4）系统及应用软件软件的安装。</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（5）掌握常用计算机维护软件的使用方法。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（1）具备安装计算机系统及外部设备的能力；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（2）具备进行CMOS设置的能力；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（3）具备对硬盘分区及格式化的能力；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（4）具备使用常用的计算机维护软件方法的能力；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（5）具备对常见计算机故障进行诊断与维修的能力。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90学时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hint="eastAsia" w:ascii="楷体" w:hAnsi="楷体" w:eastAsia="楷体" w:cs="楷体"/>
          <w:sz w:val="28"/>
          <w:szCs w:val="28"/>
        </w:rPr>
      </w:pPr>
      <w:r>
        <w:rPr>
          <w:rFonts w:hint="eastAsia" w:ascii="仿宋_GB2312" w:hAnsi="仿宋_GB2312" w:eastAsia="仿宋_GB2312" w:cs="仿宋_GB2312"/>
          <w:sz w:val="32"/>
          <w:szCs w:val="32"/>
          <w:lang w:bidi="ar"/>
        </w:rPr>
        <w:t>5学分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1</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认识</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计算机</w:t>
            </w:r>
          </w:p>
        </w:tc>
        <w:tc>
          <w:tcPr>
            <w:tcW w:w="3075"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了解计算机基本结构及组成</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观察实物及图像</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计算机</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硬件</w:t>
            </w:r>
          </w:p>
        </w:tc>
        <w:tc>
          <w:tcPr>
            <w:tcW w:w="3075" w:type="dxa"/>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（1）掌握计算机主要配件技术指标及选购注意事项</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（2）了解光驱、刻录机、CPU风扇、键盘、鼠标、数码相机、扫描仪与打印机等外部设备的性能指标及其选购注意事项</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（1）观察实物及图像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（2）到科技市场做调研</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组装</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计算机</w:t>
            </w:r>
          </w:p>
        </w:tc>
        <w:tc>
          <w:tcPr>
            <w:tcW w:w="3075" w:type="dxa"/>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（1）熟悉组装前的准备工作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（2）掌握计算硬件的组装步骤（主板、CPU、内存、电源、硬盘、光驱、显卡、各种连线等）</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练习计算机组装</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计算机软件调试与安装</w:t>
            </w:r>
          </w:p>
        </w:tc>
        <w:tc>
          <w:tcPr>
            <w:tcW w:w="3075" w:type="dxa"/>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（1）了解BIOS与CMOS的区别</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（2）了解CMOS设置程序主菜单，掌握基本CMOS设置</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（3）掌握硬盘分区与格式化及常用分区软件的使用方法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（4）掌握Windows系统及驱动程序的安装方法，学会GHOST软件的使用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（5）掌握应用软件的安装与卸载方法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（6）掌握Windows XP备份与还原方法</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（1）练习CMOS设置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（2）观摩硬盘分区、格式化</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（3）观摩Windows系统的安装</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（4）练习软件安装</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计算机故障诊断与排除</w:t>
            </w:r>
          </w:p>
        </w:tc>
        <w:tc>
          <w:tcPr>
            <w:tcW w:w="3075" w:type="dxa"/>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（1）熟悉计算机故障的分类</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（2）掌握计算机常见故障的产生原因及排除方法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（4）掌握电源、主板、硬盘、板卡类等部件的维护方法</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（1）练习计算机软、硬件故障的排除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（2）常用外设的安装、维护、保养</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计算机</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性能测试</w:t>
            </w:r>
          </w:p>
        </w:tc>
        <w:tc>
          <w:tcPr>
            <w:tcW w:w="3075" w:type="dxa"/>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（1）掌握计算机硬件性能测试软件的使用方法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（2） 熟悉系统优化的方法</w:t>
            </w:r>
          </w:p>
        </w:tc>
        <w:tc>
          <w:tcPr>
            <w:tcW w:w="341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练习计算机检测及优化软件的使用</w:t>
            </w:r>
          </w:p>
        </w:tc>
        <w:tc>
          <w:tcPr>
            <w:tcW w:w="1086"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（2）在教学上采取“案例教学”与“项目训练”相结合的方法，边讲边练、讲练结合。讲授维护、维修等课程时，授课教师先讲授原理内容，在现场指导学生操作，并就具体的故障现象进行分析与讨论</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计算机组装与维修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《网络设备安装与调试》课程标准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该课程的主要任务是：使学生掌握交换机、路由器、防火墙、无线设备的安装、配置、调试与维护的基础理论知识和实践操作方法。围绕人才培养目标要求并结合国家相关职业标准，通过课程学习，能掌握网络工程规划和网络设备的基础知识和操作网络设备的基本技能，熟练掌握交换机、路由器的配置和管理技术、能简单配置防火墙实现网络的安全管理，能进行网络规划和设计。了解行业现状与发展趋势，学会网络设备的管理与维护。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（1）了解行业现状与发展趋势；</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（2）掌握交换机、路由器、防火墙、无线设备的安装、配置、调试与维护的基础理论知识和基本操作方法；</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（3）掌握网络设备管理与维护的方法。</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（1）具备对交换型和路由型网络进行设计、构建和维护的能力；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（2）具备排除局域网络故障的能力；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（3）具备利用实验教学设备，通过实验设计，培养学生提出问题、分析问题以及解决问题的能力的能力；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（4）具备安装、配置、调试与维护交换机、路由器、防火墙、无线设备的能力。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90学时</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5学分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769"/>
        <w:gridCol w:w="2723"/>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76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72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0"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1</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网络设备基础知识</w:t>
            </w:r>
          </w:p>
        </w:tc>
        <w:tc>
          <w:tcPr>
            <w:tcW w:w="376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对网络设备有感性认识和初步了解</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对网络设备的具体应用有初步的认识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对网络设备的连接线缆有具体认识</w:t>
            </w:r>
          </w:p>
        </w:tc>
        <w:tc>
          <w:tcPr>
            <w:tcW w:w="27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利用实物、图片等展示网络设备</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交换机</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设备管理</w:t>
            </w:r>
          </w:p>
        </w:tc>
        <w:tc>
          <w:tcPr>
            <w:tcW w:w="376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掌握交换机带外管理及端口识别</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熟练配置交换机、管理IP、带内管理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理解VLAN的作用，掌握VLAN的配置方法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掌握生成树协议的使用方法，避免环路产生</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掌握交换机链路聚合的方法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掌握二层接入交换机与三层汇聚交换机连通设计的方法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掌握交换机之间的静态路由协议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val="zh-CN"/>
              </w:rPr>
              <w:t>掌握交换机之间的动态路由协议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val="zh-CN"/>
              </w:rPr>
              <w:t>掌握交换机的访问控制列表的转换。</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r>
              <w:rPr>
                <w:rFonts w:hint="eastAsia" w:ascii="仿宋_GB2312" w:hAnsi="仿宋_GB2312" w:eastAsia="仿宋_GB2312" w:cs="仿宋_GB2312"/>
                <w:kern w:val="0"/>
                <w:szCs w:val="21"/>
                <w:lang w:val="zh-CN"/>
              </w:rPr>
              <w:t>掌握交换机的qos应用</w:t>
            </w:r>
          </w:p>
        </w:tc>
        <w:tc>
          <w:tcPr>
            <w:tcW w:w="2723"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练习交换机的全局以及特权和一般用户模式的切换</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练习交换机的web管理和telnet管理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练习交换机之间的vlan的划分和trunk口的应用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练习生成树试验和生成树分类。</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实现动态链路聚合和静态链路聚合的试验</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练习二层与三层之间的汇聚和trunk的共同应用。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练习静态路由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val="zh-CN"/>
              </w:rPr>
              <w:t>练习动态路由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val="zh-CN"/>
              </w:rPr>
              <w:t>练习访问控制列表。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r>
              <w:rPr>
                <w:rFonts w:hint="eastAsia" w:ascii="仿宋_GB2312" w:hAnsi="仿宋_GB2312" w:eastAsia="仿宋_GB2312" w:cs="仿宋_GB2312"/>
                <w:kern w:val="0"/>
                <w:szCs w:val="21"/>
                <w:lang w:val="zh-CN"/>
              </w:rPr>
              <w:t>练习qos试验</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路由器</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设备管理</w:t>
            </w:r>
          </w:p>
        </w:tc>
        <w:tc>
          <w:tcPr>
            <w:tcW w:w="376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认识路由器的模块和端口编号，掌握其基本管理方法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掌握路由器以太网端口单臂路由、静态路由的配置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掌握路由器常用命令的配置方法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掌握路由器的动态和静态的混合应用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掌握路由器的访问控制列表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掌握路由器之间的重分布</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掌握路由器之间的策略路由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val="zh-CN"/>
              </w:rPr>
              <w:t>掌握路由器的负载均衡试验</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val="zh-CN"/>
              </w:rPr>
              <w:t>掌握路由器的vpn试验</w:t>
            </w:r>
          </w:p>
        </w:tc>
        <w:tc>
          <w:tcPr>
            <w:tcW w:w="2723"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练习路由器的带内和带外的管理方法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练习路由器的静态和单臂路由的配置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练习路由器的常用命令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练习路由器路由之间的混合应用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练习路由器之间的访问控制列表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练习路由器之间的路由重分布</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练习路由器之间的策略路由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val="zh-CN"/>
              </w:rPr>
              <w:t>练习路由器之间的负载均衡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val="zh-CN"/>
              </w:rPr>
              <w:t>练习路由器之间的vpn</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无线网络设备管理</w:t>
            </w:r>
          </w:p>
        </w:tc>
        <w:tc>
          <w:tcPr>
            <w:tcW w:w="376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认识常用的无线网络设备</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掌握无线网络设备的使用和设置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熟悉无线网络设备在实际中的应用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掌握无线网路设备的二层和三层发现</w:t>
            </w:r>
          </w:p>
        </w:tc>
        <w:tc>
          <w:tcPr>
            <w:tcW w:w="2723"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练习无线设备的网络的应用和熟悉基本命令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练习无线网络的二层发现和三层发现</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w:t>
            </w:r>
          </w:p>
        </w:tc>
        <w:tc>
          <w:tcPr>
            <w:tcW w:w="1163"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防火墙</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设备管理</w:t>
            </w:r>
          </w:p>
        </w:tc>
        <w:tc>
          <w:tcPr>
            <w:tcW w:w="376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掌握防火墙的基本登录方式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掌握防火墙的snat</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掌握防火墙的dnat</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掌握防火墙的透明模式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掌握防火墙的dhcp试验</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掌握防火墙的负载均衡试验</w:t>
            </w:r>
          </w:p>
        </w:tc>
        <w:tc>
          <w:tcPr>
            <w:tcW w:w="2723"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练习防火墙的基本登录方式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练习防火墙的snat</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练习防火墙的dnat</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练习防火墙的透明模式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练习防火墙的dhcp试验</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练习防火墙的负载均衡试验</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16</w:t>
            </w:r>
          </w:p>
        </w:tc>
      </w:tr>
    </w:tbl>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（2）在教学上采取“案例教学”与“项目训练”相结合的方法，课程以计算机网络设备安装与调试为主体，以职业实践为主线，积极探索理论和实践相结合的教学模式，采用理实一体化教学，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学生掌握网络设备基础知识、交换机设备管理、路由器设备管理、无线网络设备管理、防火墙设备管理等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设备调试有全面的了解，提高教学效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《综合布线设计与施工》课程标准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本课程是中等职业学校计算机网络技术专业的核心课程。该课程的主要任务是：使学生了解综合布线的结构，学会在实际工程中综合布线系统的方案设计、工程施工、测试、组织验收和鉴定。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（1）掌握网络综合布线的基本方法；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（2）熟练掌握信息插座的安装及双绞线的制作；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（3）掌握水平、垂直子系统线缆的敷设；</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（4）掌握配线架和配线的安装、综合布线及网线测试方法；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（5）熟悉主干布线设计原则及步骤；</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（6）掌握设备间的布线方法、熟悉工程测试及验收方法。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（1）具备设计性能稳定、安全可靠的综合性布线系统能力；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（2）具备敷设性能稳定、安全可靠的综合性布线系统能力；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（3）具备进行配线架和配线的安装的能力；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（4）具备对综合布线及网线进行测试的能力。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90学时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hint="eastAsia" w:ascii="楷体" w:hAnsi="楷体" w:eastAsia="楷体" w:cs="楷体"/>
          <w:sz w:val="28"/>
          <w:szCs w:val="28"/>
        </w:rPr>
      </w:pPr>
      <w:r>
        <w:rPr>
          <w:rFonts w:hint="eastAsia" w:ascii="仿宋_GB2312" w:hAnsi="仿宋_GB2312" w:eastAsia="仿宋_GB2312" w:cs="仿宋_GB2312"/>
          <w:sz w:val="32"/>
          <w:szCs w:val="32"/>
          <w:lang w:bidi="ar"/>
        </w:rPr>
        <w:t>5学分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978"/>
        <w:gridCol w:w="251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97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51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解析网络布线施工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（1）熟悉综合布线的名词</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（2）掌握综合布线施工的基本步骤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（3）熟悉综合布线系统标准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（4）掌握综合布线的基本方法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（5）了解校园网布线设计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（6）能规范用电、规范施工、规范工具使用</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（1）实地观摩综合布室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（2）练习常用工具的使用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（3）安全用电操作</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工作区的布线施工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（1）熟悉工作区的组成及设计要点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（2）掌握工作区的设计步骤和方案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（3）认识布线材料和工具</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（4）掌握信息插座的安装方法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（5）掌握双绞线与水晶头的连接方法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（6）了解工作区无线网络AP的安装方法</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（1）认识布线工作区、布线材料</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（2）练习息插座的安装</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（3）练习双绞线与水晶头的连接</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3</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楼层水平区域的</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（1）掌握水平子系统的设计要点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（2）熟悉水平子系统的布线方案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（3）掌握水平子系统线缆的敷设</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（4）掌握桥架的安装方法</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 制作水平子系统布线方案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（2）练习水平子系统线缆的敷设</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（3）练习桥架的安装</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楼层配线间的布线施工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（1）掌握配线间的设计要点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 掌握设计阶段、施工阶段、竣工与配置维护阶段的配线管理方法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（3）了解配线间的主要硬件设备</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 掌握配线和配线架的安装方法</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（1）观察配线间的主要硬件设备</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（2）练习配线和配线架的安装</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5</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楼层干线的</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（1）掌握垂直干线的设计要点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（2）熟悉垂直干线的布线方案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（3）掌握敷设垂直干线线缆的方法</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（1）制作垂直干线布线方案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（2）练习垂直干线的敷设</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建筑群主干光缆的布线施工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（1）了解布线设计要求</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 掌握主要特点和建设原则</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 掌握主干布线设计步骤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（4）了解建筑群主干光缆布线方案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（5）了解光缆施工的方法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（6）了解光缆熔接方法</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（1）练习主干布线设计方案的制作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（2）观摩光缆熔接方法</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设备间的布线施工</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（1）掌握设备间的布线方法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（2）熟悉设备间光缆网络故障</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（1）制定布线施工方案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（2）练习设备间的布线</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综合布线工程的验收与检测</w:t>
            </w:r>
          </w:p>
        </w:tc>
        <w:tc>
          <w:tcPr>
            <w:tcW w:w="397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（1）了解工程验收标准和基本要求</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（2）掌握工程测试、验收的方法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（3）熟悉验收报告的整理、撰写</w:t>
            </w:r>
          </w:p>
        </w:tc>
        <w:tc>
          <w:tcPr>
            <w:tcW w:w="251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（1）练习综合布线工程的验收与检测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（2）练习验收报告的撰写</w:t>
            </w:r>
          </w:p>
        </w:tc>
        <w:tc>
          <w:tcPr>
            <w:tcW w:w="1086" w:type="dxa"/>
            <w:vAlign w:val="center"/>
          </w:tcPr>
          <w:p>
            <w:pPr>
              <w:widowControl/>
              <w:jc w:val="center"/>
              <w:textAlignment w:val="center"/>
              <w:rPr>
                <w:rFonts w:ascii="仿宋_GB2312" w:hAnsi="宋体" w:eastAsia="仿宋_GB2312"/>
                <w:szCs w:val="21"/>
              </w:rPr>
            </w:pPr>
            <w:r>
              <w:rPr>
                <w:rFonts w:hint="eastAsia" w:ascii="宋体" w:hAnsi="宋体" w:cs="宋体"/>
                <w:color w:val="000000"/>
                <w:kern w:val="0"/>
                <w:szCs w:val="21"/>
                <w:lang w:bidi="ar"/>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（2）在教学上采取“案例教学”与“项目训练”相结合的方法，课程以计算机网络综合布线为主体，以职业实践为主线，积极探索理论和实践相结合的教学模式，采用理实一体化教学，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学生掌握工作区的布线施工、楼层水平区域的布线施工、楼层配线间的布线施工、楼层干线的布线施工、建筑群主干光缆的布线施工、设备间的布线施工、综合布线工程的验收与检测等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综合布线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《网络服务器安装与设置》课程标准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本课程是计算机网络技术专业的一门专业核心课程。本课程是中等职业学校计算机专业的核心课程。该课程的主要任务是：使学生能够熟练进行Windows 2003服务器操作系统的安装、配置，掌握活动目录、DNS、DHCP、FTP、Web、电子邮件等常用服务器的配置与管理。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（1）掌握Windows 2003 Sever网络操作系统的基本理论知识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（2）掌握Windows 2003 Sever网络操作系统的安装、配置和管理；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（3）掌握域环境的搭建及应用；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（4）掌握网络服务的构建与管理。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（1）具备构建与管理网络服务的能力；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（2）具备搭建及应用域环境的能力；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（3）具备安装、配置和管理Windows 2003 Sever网络操作系统的能力；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（4）具备构建性能优良、安全可靠的综合性网络系统的能力。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87"/>
        <w:gridCol w:w="3915"/>
        <w:gridCol w:w="2475"/>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58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91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4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76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1</w:t>
            </w:r>
          </w:p>
        </w:tc>
        <w:tc>
          <w:tcPr>
            <w:tcW w:w="1587"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Windows 2003 Sever的系统安装与调试</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rPr>
              <w:t>1.</w:t>
            </w:r>
            <w:r>
              <w:rPr>
                <w:rFonts w:hint="eastAsia" w:ascii="仿宋_GB2312" w:hAnsi="仿宋_GB2312" w:eastAsia="仿宋_GB2312" w:cs="仿宋_GB2312"/>
                <w:bCs/>
                <w:kern w:val="0"/>
                <w:szCs w:val="21"/>
                <w:lang w:val="zh-CN"/>
              </w:rPr>
              <w:t>熟悉 Windows 2003 Sever系统</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rPr>
              <w:t>2.</w:t>
            </w:r>
            <w:r>
              <w:rPr>
                <w:rFonts w:hint="eastAsia" w:ascii="仿宋_GB2312" w:hAnsi="仿宋_GB2312" w:eastAsia="仿宋_GB2312" w:cs="仿宋_GB2312"/>
                <w:bCs/>
                <w:kern w:val="0"/>
                <w:szCs w:val="21"/>
                <w:lang w:val="zh-CN"/>
              </w:rPr>
              <w:t>掌握Windows 2003 Sever系统安装方法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w:t>
            </w:r>
            <w:r>
              <w:rPr>
                <w:rFonts w:hint="eastAsia" w:ascii="仿宋_GB2312" w:hAnsi="仿宋_GB2312" w:eastAsia="仿宋_GB2312" w:cs="仿宋_GB2312"/>
                <w:bCs/>
                <w:kern w:val="0"/>
                <w:szCs w:val="21"/>
                <w:lang w:val="zh-CN"/>
              </w:rPr>
              <w:t>掌握虚拟机软件的安装与使用</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rPr>
              <w:t>1.</w:t>
            </w:r>
            <w:r>
              <w:rPr>
                <w:rFonts w:hint="eastAsia" w:ascii="仿宋_GB2312" w:hAnsi="仿宋_GB2312" w:eastAsia="仿宋_GB2312" w:cs="仿宋_GB2312"/>
                <w:bCs/>
                <w:kern w:val="0"/>
                <w:szCs w:val="21"/>
                <w:lang w:val="zh-CN"/>
              </w:rPr>
              <w:t>安装虚拟机</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w:t>
            </w:r>
            <w:r>
              <w:rPr>
                <w:rFonts w:hint="eastAsia" w:ascii="仿宋_GB2312" w:hAnsi="仿宋_GB2312" w:eastAsia="仿宋_GB2312" w:cs="仿宋_GB2312"/>
                <w:bCs/>
                <w:kern w:val="0"/>
                <w:szCs w:val="21"/>
                <w:lang w:val="zh-CN"/>
              </w:rPr>
              <w:t>在虚拟机上安装 Windows 2003 Server</w:t>
            </w: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w:t>
            </w:r>
          </w:p>
        </w:tc>
        <w:tc>
          <w:tcPr>
            <w:tcW w:w="1587" w:type="dxa"/>
            <w:vAlign w:val="center"/>
          </w:tcPr>
          <w:p>
            <w:pPr>
              <w:spacing w:line="320" w:lineRule="exact"/>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Windows 2003 Sever</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系统管理</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1.掌握用户帐号和组的管理</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2.熟悉常见的文件系统</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3.掌握NTFS文件系统的特点，学会NTFS文件系统管理资源的方法、共享文件夹的创建</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4.掌握活动目录中设置用户和组、管理资源的方法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5.理解组织单元的功能和组策略的概念</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1.管理Windows 2003 Sever系统用户和组</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2.设置文件系统、共享权限、NTFS权限</w:t>
            </w: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w:t>
            </w:r>
          </w:p>
        </w:tc>
        <w:tc>
          <w:tcPr>
            <w:tcW w:w="1587"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Windows 2003 Sever企业服务器构建</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1.掌握域的建立和结构，域的管理方法，DNS域名空间结构，DNS服务器的基本配置和辅助服务器的配置方式</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2.Web站点的创建和配置，虚拟目录和虚拟服务器的实现</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3.FTP站点的创建和配置，FTP站点的访问方式</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4.SMTP协议和POP3协议所承担的工作，电子邮件服务器的架设</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5.DHCP服务器的安装和配置，网络中部署DHCP服务器的方式</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6.Windows Media服务的搭建与管理</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1.构建域控制器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2.构建Windows系统DNS服务器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3.构建Windows系统Web服务器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4.构建Windows系统FTP服务器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5.构建Windows系统邮件服务器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6.构建Windows系统DHCP服务器</w:t>
            </w:r>
          </w:p>
          <w:p>
            <w:pPr>
              <w:adjustRightInd w:val="0"/>
              <w:snapToGrid w:val="0"/>
              <w:spacing w:line="320" w:lineRule="exact"/>
              <w:jc w:val="left"/>
              <w:rPr>
                <w:rFonts w:ascii="仿宋_GB2312" w:hAnsi="仿宋_GB2312" w:eastAsia="仿宋_GB2312" w:cs="仿宋_GB2312"/>
                <w:bCs/>
                <w:kern w:val="0"/>
                <w:szCs w:val="21"/>
              </w:rPr>
            </w:pP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w:t>
            </w:r>
          </w:p>
        </w:tc>
        <w:tc>
          <w:tcPr>
            <w:tcW w:w="1587"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Windows 2003 Server网络互连</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1.掌握路由的基本原理和设置</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2.掌握筛选器的设置</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3.掌握通过请求拨号和RIP实现路由功能</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4.掌握通过密钥、证书实现VPN的方法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5.熟练应用远程访问策略</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6.掌握NAT的原理和架设</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1.配置IP路由</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2.设置VPN</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3.设置NAT</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4.制定远程访问策略</w:t>
            </w: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w:t>
            </w:r>
          </w:p>
        </w:tc>
        <w:tc>
          <w:tcPr>
            <w:tcW w:w="1587"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Windows系统数据安全</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1.掌握动态磁盘的升级</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2.掌握五种动态磁盘的构建与特点</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3.了解五种备份类型，掌握备份和还原的方法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4.了解活动目录的授权还原与非授权还原</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1.设置磁盘配额</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2.配置动态磁盘、磁盘阵列</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3.练习数据备份和还原</w:t>
            </w: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w:t>
            </w:r>
          </w:p>
        </w:tc>
        <w:tc>
          <w:tcPr>
            <w:tcW w:w="1587"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Windows系统网络安全</w:t>
            </w:r>
          </w:p>
        </w:tc>
        <w:tc>
          <w:tcPr>
            <w:tcW w:w="391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1.掌握终端服务器的安装与设置</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2.掌握远程管理和远程控制的区别</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3.了解Telnet和SSH</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4.掌握使用事件查看器、任务管理器、系统监视器对Windows 2003 Server进行监视和优化的方法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5.掌握通过安全策略和资源审核实现Windows 2003 Server网络安全的方法</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6.掌握注册表编辑器的使用</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7.了解网络中常见的加密算法和其他安全问题</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8.掌握CA的实际应用</w:t>
            </w:r>
          </w:p>
        </w:tc>
        <w:tc>
          <w:tcPr>
            <w:tcW w:w="2475" w:type="dxa"/>
            <w:vAlign w:val="center"/>
          </w:tcPr>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1.练习远程控制</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2.练习防火墙的设置</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3.监视和优化Windows 2003 Server</w:t>
            </w:r>
          </w:p>
          <w:p>
            <w:pPr>
              <w:adjustRightInd w:val="0"/>
              <w:snapToGrid w:val="0"/>
              <w:spacing w:line="320" w:lineRule="exact"/>
              <w:jc w:val="left"/>
              <w:rPr>
                <w:rFonts w:ascii="仿宋_GB2312" w:hAnsi="仿宋_GB2312" w:eastAsia="仿宋_GB2312" w:cs="仿宋_GB2312"/>
                <w:bCs/>
                <w:kern w:val="0"/>
                <w:szCs w:val="21"/>
                <w:lang w:val="zh-CN"/>
              </w:rPr>
            </w:pPr>
            <w:r>
              <w:rPr>
                <w:rFonts w:hint="eastAsia" w:ascii="仿宋_GB2312" w:hAnsi="仿宋_GB2312" w:eastAsia="仿宋_GB2312" w:cs="仿宋_GB2312"/>
                <w:bCs/>
                <w:kern w:val="0"/>
                <w:szCs w:val="21"/>
                <w:lang w:val="zh-CN"/>
              </w:rPr>
              <w:t>4.制定安全策略</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lang w:val="zh-CN"/>
              </w:rPr>
              <w:t>5.练习CA的应用</w:t>
            </w:r>
          </w:p>
        </w:tc>
        <w:tc>
          <w:tcPr>
            <w:tcW w:w="764"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（2）在教学上采取“案例教学”与“项目训练”相结合的方法，课程以计算机网络服务器安装与配置为主体，以职业实践为主线，积极探索理论和实践相结合的教学模式，采用理实一体化教学，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学生掌握、Windows 2003 Sever的系统安装与调试、Windows 2003 Sever系统管理、Windows 2003 Sever企业服务器构建、Windows 2003 Server网络互连、Windows系统数据安全、Windows系统网络安全等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服务器安装与配置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
    <w:p/>
    <w:p/>
    <w:p>
      <w: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《网络信息安全》课程标准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该课程的主要任务是：使学生掌握网络和信息安全的基础知识,以拓展其计算机网络安全领域的专业知识，加强其网络安全防范意识，为学生将来从事网络安全工作奠定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（1）掌握防火墙相关知识。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（2）掌握VPN相关知识。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（3）掌握IPSec相关知识。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（4）掌握黑客技术、漏洞扫描。</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（5）掌握入侵检测、恶意代码与计算机病毒的防治。</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（6）掌握系统平台安全以及应用安全等网络安全技术。</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（1）具备对计算机网络进行漏洞扫描的能力；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（2）具备进行入侵检测、恶意代码与计算机病毒的防治的能力；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（3）具备对VPN、IPSec进行设置的能力；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（4）具备管理内部网络、防控外网入侵的能力。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962"/>
        <w:gridCol w:w="3629"/>
        <w:gridCol w:w="206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962"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62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06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w:t>
            </w:r>
          </w:p>
        </w:tc>
        <w:tc>
          <w:tcPr>
            <w:tcW w:w="1962"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计算机网络安全</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概述</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理解计算机网络安全的概念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掌握计算机网络安全体系结构</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理解计算机网络法规</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掌握网络安全评价标准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理解TCP/IP协议族的概念，掌握IP协议、TCP协议、UDP协议和ICMP协议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掌握常见网络服务（FTP服务、Telnet服务、E-mail服务和Web服务）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掌握常用网络命令的使用</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认识计算机网络安全体系结构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练习常用网络命令</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w:t>
            </w:r>
          </w:p>
        </w:tc>
        <w:tc>
          <w:tcPr>
            <w:tcW w:w="1962"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计算机网络操作</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系统安全基础</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理解计算机网络操作系统的安全概念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掌握Windows系统安全的配置方法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掌握UNIX/Linux系统安全的配置方法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掌握桌面安全软件的使用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掌握数据备份与恢复技术</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练习Windows系统安全管理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配置UNIX/Linux系统</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练习数据备份与恢复</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3</w:t>
            </w:r>
          </w:p>
        </w:tc>
        <w:tc>
          <w:tcPr>
            <w:tcW w:w="196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计算机网络攻击与防护技术</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理解计算机网络攻击与入侵技术的概念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掌握端口扫描技术及防范方法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掌握网络监听技术及防范方法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掌握IP欺骗技术及防范方法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掌握拒绝服务攻击技术及防范方法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掌握特洛伊木马技术及防范方法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掌握E-mail炸弹技术及防范方法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val="zh-CN"/>
              </w:rPr>
              <w:t>掌握缓冲区溢出技术及防范方法</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练习计算机网络攻击与防护技术</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4</w:t>
            </w:r>
          </w:p>
        </w:tc>
        <w:tc>
          <w:tcPr>
            <w:tcW w:w="196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计算机病毒的防护与清除</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理解计算机病毒的概念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掌握各类杀毒软件的使用</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熟悉常见杀病毒软件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练习杀病毒软件的使用</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5</w:t>
            </w:r>
          </w:p>
        </w:tc>
        <w:tc>
          <w:tcPr>
            <w:tcW w:w="196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Internet安全技术</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理解计算机网络站点安全的概念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掌握Web站点的安全管理策略</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掌握确保网络站点口令安全的方法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掌握FTP、E-mail、Proxy、Internet安全技术与应用</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安全配置Web站点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安全配置FTP站点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安全配置邮件服务器</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6</w:t>
            </w:r>
          </w:p>
        </w:tc>
        <w:tc>
          <w:tcPr>
            <w:tcW w:w="1962"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数字签名与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CA认证技术</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理解数据加密技术的概念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掌握对称密码体制</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掌握非对称密码体制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掌握数字签名与CA认证技术</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数据加密技术应用</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962"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防火墙与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入侵检测技术</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理解防火墙与入侵检测技术的概念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了解防火墙的分类及主要技术</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掌握防火墙的管理与使用方法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掌握ACL与ASPF</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val="zh-CN"/>
              </w:rPr>
              <w:t>掌握VPN技术与IPSec技术</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val="zh-CN"/>
              </w:rPr>
              <w:t>掌握入侵检测的方法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val="zh-CN"/>
              </w:rPr>
              <w:t>掌握纯软件版防火墙的安装和配置方法</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练习防火墙软件的应用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练习配置硬件防火墙</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962"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计算机网络安全</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管理与审计评估</w:t>
            </w:r>
          </w:p>
        </w:tc>
        <w:tc>
          <w:tcPr>
            <w:tcW w:w="3629" w:type="dxa"/>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了解计算机网络的安全管理、安全评估、安全审计</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了解计算机网络安全条例、法律法规、计算机犯罪等知识，增强规范意识和法律意识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掌握网络信息安全方案设计方法</w:t>
            </w:r>
          </w:p>
        </w:tc>
        <w:tc>
          <w:tcPr>
            <w:tcW w:w="2064"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设计网络信息安全方案</w:t>
            </w:r>
          </w:p>
        </w:tc>
        <w:tc>
          <w:tcPr>
            <w:tcW w:w="108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12</w:t>
            </w:r>
          </w:p>
        </w:tc>
      </w:tr>
    </w:tbl>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课程以计算机网络安全为主体，以职业实践为主线，积极探索理论和实践相结合的教学模式，采用理实一体化教学，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计算机网络安全概述、计算机网络操作系统安全基础、计算机网络攻击与防护技术、计算机病毒的防护与清除、Internet安全技术、数字签名与CA认证技术、防火墙与入侵检测技术、计算机网络安全管理与审计评估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信息安全有全面的了解，提高教学效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（4）注重将评价结果及时、客观向学生反映，指出被评价者需要改进的方面，改进途径和方法，调动学生的学习积极性。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《网页设计与制作》课程标准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核心课程。其主要任务是通过本课程的学习，使学生能够使用Dreamweaver工具制作出美观大方、布局合理、实用性强的静态网站，并掌握常见的HTML标签的基本用法，为以后学习使用DIV+CSS制作网页及动态网页的开发打下坚实的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（1）掌握文本、图像、超链接等相关的标签及用法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（2）学会在网页中创建列表</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（3）学会使用Table对网页进行布局</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（4）掌握常见的表单元素的创建方法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（5）掌握CSS美化网页的基本知识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（6）掌握常见的HTML标签及属性</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（7）掌握基本的网页编码规范</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（1）具备熟练使用Dreamweaver制作网页</w:t>
      </w:r>
      <w:r>
        <w:rPr>
          <w:rFonts w:hint="eastAsia" w:ascii="仿宋_GB2312" w:hAnsi="仿宋_GB2312" w:eastAsia="仿宋_GB2312" w:cs="仿宋_GB2312"/>
          <w:sz w:val="32"/>
          <w:szCs w:val="32"/>
          <w:lang w:bidi="ar"/>
        </w:rPr>
        <w:t>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（2）具备用HTML代码完成简单网页的制作</w:t>
      </w:r>
      <w:r>
        <w:rPr>
          <w:rFonts w:hint="eastAsia" w:ascii="仿宋_GB2312" w:hAnsi="仿宋_GB2312" w:eastAsia="仿宋_GB2312" w:cs="仿宋_GB2312"/>
          <w:sz w:val="32"/>
          <w:szCs w:val="32"/>
          <w:lang w:bidi="ar"/>
        </w:rPr>
        <w:t>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（3）具备使用CSS美化网页</w:t>
      </w:r>
      <w:r>
        <w:rPr>
          <w:rFonts w:hint="eastAsia" w:ascii="仿宋_GB2312" w:hAnsi="仿宋_GB2312" w:eastAsia="仿宋_GB2312" w:cs="仿宋_GB2312"/>
          <w:sz w:val="32"/>
          <w:szCs w:val="32"/>
          <w:lang w:bidi="ar"/>
        </w:rPr>
        <w:t>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（4）具备创建常见的表单元素</w:t>
      </w:r>
      <w:r>
        <w:rPr>
          <w:rFonts w:hint="eastAsia" w:ascii="仿宋_GB2312" w:hAnsi="仿宋_GB2312" w:eastAsia="仿宋_GB2312" w:cs="仿宋_GB2312"/>
          <w:sz w:val="32"/>
          <w:szCs w:val="32"/>
          <w:lang w:bidi="ar"/>
        </w:rPr>
        <w:t>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（5）具备使用Table对网页进行布局</w:t>
      </w:r>
      <w:r>
        <w:rPr>
          <w:rFonts w:hint="eastAsia" w:ascii="仿宋_GB2312" w:hAnsi="仿宋_GB2312" w:eastAsia="仿宋_GB2312" w:cs="仿宋_GB2312"/>
          <w:sz w:val="32"/>
          <w:szCs w:val="32"/>
          <w:lang w:bidi="ar"/>
        </w:rPr>
        <w:t>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72学时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4学分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514"/>
        <w:gridCol w:w="2978"/>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51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97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网页入门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1.掌握Dreamweaver的基本操作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2.掌握HTML的基本结构</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3.学会设置HTML页面的整体属性</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4.学会创建段落与换行、内容标题、网页中常见的特殊符号5.学会设置常见的文字格式</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1.在教师的讲解演示下学会Dreamweaver的基本操作及HTML基础知识；通过案例详细学习HTML中常用标签的用法；学生利用简单的HTML标签进行文字排版案例练习</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图像、多媒体和超链接的应用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1.掌握图像的创建方法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2.学会在网页中插入背景音乐</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3.学会在网页中插入Flash文件</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4.学会制作图文混排的页面</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5.会创建内部链接、外部链接</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6.学会修改页面中的相对/绝对路径</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1.教师利用案例讲解图像、多媒体和超链接的应用</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2.学生模仿完成教师讲解的案例</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3.通过上机练习实现网页的图文混排，丰富网页内容</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列表的</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应用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1.掌握有序列表的创建和使用</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2.掌握无序列表的创建和使用</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3.掌握定义列表的创建和使用</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1.教师结合案例讲解三中列表的创建方法，并介绍三中列表的HTML标签</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2.学生制作列表页面</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3.通过上机练习完成综合列表页的制作。</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表格的</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运用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1.掌握表格的创建方法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2.掌握表格和单元格的常用属性</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3.学会创建跨行或跨列的表格4.学会使用表格对网页进行布局</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1.教师通过案例讲解表格的创建及属性设置方法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2.和学生一起分析页面结构引导学生正确利用表格进行网页布局</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3.学生在上机实战中正确利用表格对网页进行布局。</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表单的</w:t>
            </w:r>
          </w:p>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使用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1.掌握网页表单的制作方法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2.掌握常见表单元素的创建方法</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1.教师利用案例详细讲解表单及表单元素的用法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2.学生上机完成登录页、注册页等表单网页的制作。</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使用CSS美化网页</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1.掌握样式表的创建方法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2.掌握文本常用格式的设置方法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3.掌握背景的设置方法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4.会创建个性化的表格</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5.会创建个性化的表单</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1.教师分别结合几个案例讲解CSS美化文本、背景、表格、表单等对象的方法，并让学生模仿完成制作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2.通过上机实战进一步巩固CSS美化网页的方法。</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7</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层的简单应用</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1.学会制作自由漂浮的广告</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2.会制作网页中随机拖动的图像</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3.了解DIV+CSS进行页面布局的方法</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1.教师结合案例讲解层的简单应用</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2.学生模仿完成案例制作；教师利用案例讲解DIV+CSS布局的基本方法</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3.在上机实战中利用DIV+CSS进行简单网页布局。</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HTML总结</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1.具备一定的HTML代码书写能力</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2.掌握常用的HTML标签及属性</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3.掌握网页制作的基本规范</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1.教师总结前面章节中学习到的HTML标签及属性</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2.通过网页案例讲解网页制作的基本规范</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3.在上机实战中利用HTML代码书写简单的网页。</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w:t>
            </w:r>
          </w:p>
        </w:tc>
        <w:tc>
          <w:tcPr>
            <w:tcW w:w="1163" w:type="dxa"/>
            <w:vAlign w:val="center"/>
          </w:tcPr>
          <w:p>
            <w:pPr>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综合实训</w:t>
            </w:r>
          </w:p>
        </w:tc>
        <w:tc>
          <w:tcPr>
            <w:tcW w:w="3514" w:type="dxa"/>
            <w:vAlign w:val="center"/>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1.系统的使用Dreamweaver完成全站制作</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2.加深对HTML标签及属性的理解</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3.掌握使用CSS美化页面的基本技能</w:t>
            </w:r>
          </w:p>
        </w:tc>
        <w:tc>
          <w:tcPr>
            <w:tcW w:w="2978" w:type="dxa"/>
          </w:tcPr>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1.教师引导学生分析页面，将任务划分为几个部分</w:t>
            </w:r>
          </w:p>
          <w:p>
            <w:pPr>
              <w:adjustRightInd w:val="0"/>
              <w:snapToGrid w:val="0"/>
              <w:spacing w:line="320" w:lineRule="exact"/>
              <w:jc w:val="left"/>
              <w:rPr>
                <w:rFonts w:ascii="仿宋_GB2312" w:hAnsi="仿宋_GB2312" w:eastAsia="仿宋_GB2312" w:cs="仿宋_GB2312"/>
                <w:bCs/>
                <w:kern w:val="0"/>
                <w:szCs w:val="21"/>
              </w:rPr>
            </w:pPr>
            <w:r>
              <w:rPr>
                <w:rFonts w:hint="eastAsia" w:ascii="仿宋_GB2312" w:hAnsi="仿宋_GB2312" w:eastAsia="仿宋_GB2312" w:cs="仿宋_GB2312"/>
                <w:bCs/>
                <w:kern w:val="0"/>
                <w:szCs w:val="21"/>
              </w:rPr>
              <w:t>2.通过上机实战分步骤完成综合案例制作，教师及时指导纠正。</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bl>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 实施建议</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课程以网页设计与制作为主体，以职业实践为主线，积极探索理论和实践相结合的教学模式，采用理实一体化教学，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学生掌握网页入门；图像、多媒体和超链接的应用、列表的应用、表格的运用、表单的使用、使用CSS美化网页、层的简单应用等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页设计与制作有全面的了解，提高教学效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《Photoshop图形图像设计》课程标准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专业拓展课程。其任务是使学生了解计算机图像处理的前沿知识和技术，熟悉图像处理软件的基本操作和色彩理论，掌握各种工具的使用方法及技巧，能够熟练地进行图形图像设计与处理，会制作一些简单的广告效果图，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（1）掌握Photoshop的基础知识、应用范围及图形图像的基础知识；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（2）掌握Photoshop中选择区域、通道、路径、图层相关概念并掌握正确操作步骤；</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（3）掌握平面绘图的基本方法。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（1）能够运用图层、通道、路径等在平面图形图像处理中应用；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（2）具备综合运用所学知识完成实战项目的设计与制作的能力；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（3）具备较强的图像处理能力和创意思维能力。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 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783"/>
        <w:gridCol w:w="2709"/>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78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70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2"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软件认知</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1.了解图像常用的颜色模式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2.了解软件操作界面和功能</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3.会图像文件的基本操作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4.会使用拾色器与颜色调板</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2.学生实践加以巩固</w:t>
            </w:r>
          </w:p>
        </w:tc>
        <w:tc>
          <w:tcPr>
            <w:tcW w:w="1086" w:type="dxa"/>
            <w:vAlign w:val="center"/>
          </w:tcPr>
          <w:p>
            <w:pPr>
              <w:pStyle w:val="36"/>
              <w:widowControl/>
              <w:jc w:val="center"/>
              <w:rPr>
                <w:rFonts w:ascii="仿宋_GB2312" w:hAnsi="宋体" w:eastAsia="仿宋_GB2312"/>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图像编辑与选区</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工具</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1.了解羽化的概念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2.掌握选区、自由变换的编辑方法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3.会调整图像的颜色模式、大小和分辨率</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绘画与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修饰</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1.掌握画笔、铅笔工具的使用方法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2.掌握渐变、油漆桶工具的使用方法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3.会使用仿制图章工具和橡皮擦工具</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4.会使用修复画笔工具</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5.会使用加深工具、减淡工具和海绵工具</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1.教师运用多媒体全屏讲解、分析演示，学生实践加以巩固。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2.修图工具强化训练，达到专业水平。</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图层</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1.了解图层的概念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2.掌握图层的基本操作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3.掌握图层组的使用方法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4.会运用图层的混合模式和图层样式实现特效</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2.学生上机模仿，完成案例制作。</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文字工具和蒙版</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1.了解蒙版的概念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2.掌握文字工具的使用方法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3.能熟练应用字符/段落调板</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4.会使用蒙版实现特效</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路径与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形状</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1.掌握各种形状工具使用方法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2.掌握路径面板各按钮的功能和操作方法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3.熟练应用钢笔工具绘制、编辑路径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4.会综合应用路径工具实现效果</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1.教师运用多媒体进行讲解、分析，学生实践加以巩固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2.钢笔工具强化训练，达到专业水平。</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滤镜</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1.了解滤镜的种类</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2.掌握各类滤镜的使用技巧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3.会用滤镜制作出特殊效果</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2.学生上机模仿，完成案例制作。</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色彩调整与校正</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1.掌握色彩理论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2.会使用亮度／对比度、自动颜色等快速调整命令在总体上对图像色彩进行粗略调整</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3.会使用色阶、曲线、色彩平衡等高级色彩命令对图像色彩进行精细地调整</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1.围绕色彩相关案例进行分析</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2.学生上机模仿，完成案例制作。</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通道与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批处理</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1.了解通道的作用和种类</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2.理解Alpha通道与选区的关系</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3.掌握通道面板中各按钮的使用方法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4.会使用自动批处理命令</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2.学生实践加以巩固</w:t>
            </w:r>
          </w:p>
        </w:tc>
        <w:tc>
          <w:tcPr>
            <w:tcW w:w="1086" w:type="dxa"/>
            <w:vAlign w:val="center"/>
          </w:tcPr>
          <w:p>
            <w:pPr>
              <w:pStyle w:val="36"/>
              <w:widowControl/>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378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1.能快速地临摹效果图</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2.能根据客户需求进行创意设计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3.能顺利完成实战项目的设计与制作</w:t>
            </w:r>
          </w:p>
        </w:tc>
        <w:tc>
          <w:tcPr>
            <w:tcW w:w="270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1.教师出示项目任务，小组探讨实施方案，学生实践操作，教师指导</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2.学生自评、互评，教师归纳点评。</w:t>
            </w:r>
          </w:p>
        </w:tc>
        <w:tc>
          <w:tcPr>
            <w:tcW w:w="1086" w:type="dxa"/>
            <w:vAlign w:val="center"/>
          </w:tcPr>
          <w:p>
            <w:pPr>
              <w:pStyle w:val="36"/>
              <w:widowControl/>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r>
        <w:rPr>
          <w:rFonts w:hint="eastAsia" w:ascii="楷体" w:hAnsi="楷体" w:eastAsia="楷体" w:cs="楷体"/>
          <w:sz w:val="32"/>
          <w:szCs w:val="32"/>
          <w:lang w:bidi="ar"/>
        </w:rPr>
        <w:t>（六）实施建</w:t>
      </w:r>
      <w:r>
        <w:rPr>
          <w:rFonts w:hint="eastAsia" w:ascii="楷体_GB2312" w:hAnsi="仿宋_GB2312" w:eastAsia="楷体_GB2312" w:cs="楷体_GB2312"/>
          <w:sz w:val="32"/>
          <w:szCs w:val="32"/>
          <w:lang w:bidi="ar"/>
        </w:rPr>
        <w:t>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可以采用理实一体化教学、情景教学、项目教学等方法，灵活运用集体讲解、示范演示、小组讨论、师生对话、综合实践等教学形式，配合多媒体教学课件、数字化教学资源等手段，依托真实或模拟的设计项目，从实际出发，因材施教，充分调动学生对本课程的学习兴趣，提高学生学习的主动性、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（3）案例分析法。让学生欣赏典型的设计案例，提高学生的艺术鉴赏能力。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（2）本课程的考核与评价坚持总结性评价和过程性评价相结合，定量评价和定性评价相结合，教师评价和学生自评、互评相结合。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（3）在考核与评价过程中，重点考核学生在实践过程中解决实际问题的能力。重点关注学生学习态度、学习习惯、专业素养及社会责任感的养成。</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（4）教师在进行考核与评价时，应跟踪记录学生完成项目任务的过程，评价学生操作过程及操作结果的准确性、合理性、熟练性及全面性。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能满足教学需要的一体化机房、多媒体教室；配备数量合理、配置相应的外部设备（打印机、投影仪、扫描仪等）；最好具备上网条件。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（1）教材编写以本课程标准为基本依据，应考虑不同地区学校和学生的实际情况，合理安排项目任务。</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（2）教材内容的选取以就业为导向，以工作任务为出发点，选取与学习、工作、生活相关的实际项目，注重实践技能的培养。内容的选取应结合专业特点，具有前瞻性。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（3）教材形式的呈现要图文并茂，文字表述要规范、正确、科学，符合中职学生的认知特点。</w:t>
      </w:r>
    </w:p>
    <w:p>
      <w:pPr>
        <w:keepNext w:val="0"/>
        <w:keepLines w:val="0"/>
        <w:pageBreakBefore w:val="0"/>
        <w:kinsoku/>
        <w:wordWrap/>
        <w:overflowPunct/>
        <w:topLinePunct w:val="0"/>
        <w:autoSpaceDN/>
        <w:bidi w:val="0"/>
        <w:snapToGrid w:val="0"/>
        <w:spacing w:line="560" w:lineRule="exact"/>
        <w:jc w:val="center"/>
        <w:rPr>
          <w:rFonts w:ascii="方正小标宋简体" w:hAnsi="方正小标宋简体" w:eastAsia="方正小标宋简体" w:cs="方正小标宋简体"/>
          <w:sz w:val="32"/>
          <w:szCs w:val="32"/>
        </w:rPr>
      </w:pPr>
    </w:p>
    <w:p>
      <w:pPr>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《Flash平面动画设计》课程标准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中等职业学校计算机网络技术专业的专业拓展课程，本门课程既具有很强的操作和实践性。其任务是培养学生用二维动画软件设计制作动画的能力，使学生掌握二维动画各种动画效果的制作方法以及运用技巧，掌握与其它多媒体软件结合开发大型动画作品的技术，达到高素质劳动者和中初级专门人才所必需具备的二维动画制作的基本技能，并为学生就业和继续学习打下良好的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（1）掌握二维动画制作的工作流程及基本方法；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（2）掌握二维动画软件的基本工具的使用方法与技巧；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（3）掌握ActionScript语言的运用及编写技巧；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（1）具备使用二维动画软件的基本工具绘制角色与场景；</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（2）具备使用二维动画软件与其他多媒体软件结合进行创作的能力；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（3）具备灵活使用元件和库资源的能力；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（4）具备灵活运用各种基础动画及高级动画，完成完整的动画项目的能力。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42"/>
        <w:gridCol w:w="3525"/>
        <w:gridCol w:w="276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542"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52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76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914" w:type="dxa"/>
            <w:vAlign w:val="center"/>
          </w:tcPr>
          <w:p>
            <w:pPr>
              <w:adjustRightInd w:val="0"/>
              <w:snapToGrid w:val="0"/>
              <w:spacing w:line="440" w:lineRule="exact"/>
              <w:jc w:val="center"/>
              <w:rPr>
                <w:rFonts w:hint="eastAsia" w:ascii="黑体" w:hAnsi="黑体" w:eastAsia="黑体"/>
                <w:szCs w:val="21"/>
              </w:rPr>
            </w:pPr>
            <w:r>
              <w:rPr>
                <w:rFonts w:hint="eastAsia" w:ascii="黑体" w:hAnsi="黑体" w:eastAsia="黑体"/>
                <w:szCs w:val="21"/>
              </w:rPr>
              <w:t>参考</w:t>
            </w:r>
          </w:p>
          <w:p>
            <w:pPr>
              <w:adjustRightInd w:val="0"/>
              <w:snapToGrid w:val="0"/>
              <w:spacing w:line="440" w:lineRule="exact"/>
              <w:jc w:val="center"/>
              <w:rPr>
                <w:rFonts w:ascii="黑体" w:hAnsi="黑体" w:eastAsia="黑体"/>
                <w:szCs w:val="21"/>
              </w:rPr>
            </w:pPr>
            <w:r>
              <w:rPr>
                <w:rFonts w:hint="eastAsia" w:ascii="黑体" w:hAnsi="黑体" w:eastAsia="黑体"/>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动画角色、场景的制作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1.正确理解场景中近景、中景、远景的搭配原则</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2.掌握角色、场景的设计与制作过程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3.掌握基本绘制工具以及面板的操作方法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4.能够灵活运用绘图工具绘制角色和场景</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1.根据选择的动画类型，小组讨论确定动画角色、场景的设计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2.小组讨论确定制作方案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3.成员自主或协作完成动画角色、场景的制作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教学课件动画模仿制作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1.掌握教学课件类动画特点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2.掌握教学课件类动画特点及操作技巧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3.完成教学课件类动画的制作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1.通过大量教学课件类动画案例，分析动画特点及方法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2.分析教学课件类动画个例，学生上机完成制作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网站元素动画模仿制作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1.掌握网站元素类动画特点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2.掌握网站元素类动画特点及操作技巧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3.完成网站元素类动画的制作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1.通过大量网站元素类动画案例，分析动画特点及方法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2.分析网站元素类动画个例，学生上机完成制作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电子贺卡动画模仿制作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1.掌握电子贺卡类动画特点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2.掌握电子贺卡类动画特点及操作技巧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3.完成电子贺卡类动画的制作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1.通过大量电子贺卡类动画案例，分析动画特点及方法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2.分析电子贺卡类动画个例，学生上机完成制作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广告动画模仿制作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1.掌握广告动画类动画特点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2.掌握广告动画类动画特点及操作技巧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3.完成广告动画类动画的制作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1.通过大量广告动画类动画案例，分析动画特点及方法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2.分析广告动画类动画个例，学生上机完成制作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动画短片模仿制作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1.掌握动画短片类动画特点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2.掌握动画短片类动画特点及操作技巧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3.完成动画短片类动画的制作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1.通过大量动画短片类动画案例，分析动画特点及方法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2.分析动画短片类动画个例，学生上机完成制作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游戏动画模仿制作</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1.掌握游戏动画类动画特点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2.掌握游戏动画类动画特点及操作技巧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3.完成游戏动画类动画的制作</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1.通过大量游戏动画类动画案例，分析动画特点及方法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2.分析游戏动画类动画个例，学生上机完成制作</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542"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综合动画制作及实训总结</w:t>
            </w:r>
          </w:p>
        </w:tc>
        <w:tc>
          <w:tcPr>
            <w:tcW w:w="352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全面掌握制作动画的流程和技巧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2.能够完成动画制作相关素材的制作与收集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3.能够使用FLASH软件制作出自己设定的动画内容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4.能够完成动画后期处理并发布动画</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5.书写实训报告</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6.实训情况讲评，作品展示</w:t>
            </w:r>
          </w:p>
        </w:tc>
        <w:tc>
          <w:tcPr>
            <w:tcW w:w="276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1.请同学们分组选择自己感兴趣的一种类型的动画进行动画设计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2.利用网络搜索相关素材资源</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3.根据选择的动画类型，小组讨论完成动画设计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4.成员协作完成动画的设计与制作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5.教师注重培养学生的创新精神，指导解决疑难问题，指导学生操作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6.教师点评实训情况并展示作品</w:t>
            </w:r>
          </w:p>
        </w:tc>
        <w:tc>
          <w:tcPr>
            <w:tcW w:w="91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_GB2312" w:hAnsi="仿宋_GB2312" w:eastAsia="楷体_GB2312" w:cs="楷体_GB2312"/>
          <w:sz w:val="32"/>
          <w:szCs w:val="32"/>
          <w:lang w:bidi="ar"/>
        </w:rPr>
      </w:pP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本实训是操作性很强的教学环节，针对实训的培养目标和特点，教学的方式和手段应灵活多样。主要采用项目式教学法，小组教学法，讲授法教学方法，学生保证每人一机，在机房中进行集中实训，最后采用作品演示、作品答辩等教学手段来激发学生的学习积极性，提高学生的学习兴趣。</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本课程将主要围绕学生的作品进行评价。评价将综合两个方面的标准：学生操作技能的熟练程度和规范程度；学生作品的美学水平。评价将结合过程性评价和总结性评价，主要采用学生自评、组评、教师评价的方式进行，部分项目要有企业参与评价。</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开展本课程教学需要在多媒体网络机房进行，各种功能展示以及项目教学都需要在网络环境下进行。教师可利用多媒体教学系统广播教学，还可利用网络将课堂教学延伸到课外。充分发挥计算机、互联网等现代媒体技术的优势，提高教学效率与质量，加强实践技能培养。</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（1）依据本课程教学标准组织教材的编写。教材编写者需充分领会和掌握标准的基本理念、课程目标、基本内容和要求，并整体反映在教材之中。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关于内容的选择：所编教材的内容要注意可行性和实用性，符合学生实际；注意体现技术的先进性，反映最新技术。可以通过增加选学内容，增强教材的灵活性。可以选择性的附一些相关知识链接、参考资料目录、活动设计方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（3）教材的编写应该以项目为内容组织方式，每个项目要有明确的项目描述、项目分析、知识准备、项目实施、项目评价、项目总结等过程。可以根据多年的授课经验，组织相关老师进行校本教材的编写。</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napToGrid w:val="0"/>
        <w:spacing w:line="560" w:lineRule="exact"/>
        <w:rPr>
          <w:rFonts w:ascii="方正小标宋简体" w:hAnsi="方正小标宋简体" w:eastAsia="方正小标宋简体" w:cs="方正小标宋简体"/>
          <w:sz w:val="32"/>
          <w:szCs w:val="32"/>
        </w:rPr>
      </w:pPr>
    </w:p>
    <w:p>
      <w:pPr>
        <w:keepNext w:val="0"/>
        <w:keepLines w:val="0"/>
        <w:pageBreakBefore w:val="0"/>
        <w:kinsoku/>
        <w:wordWrap/>
        <w:overflowPunct/>
        <w:topLinePunct w:val="0"/>
        <w:autoSpaceDN/>
        <w:bidi w:val="0"/>
        <w:spacing w:line="560" w:lineRule="exact"/>
      </w:pPr>
      <w: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《Access数据库》课程标准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拓展课程。本课程的主要任务是：随着计算机技术和数据库技术的迅速发展，数据库技术已经应用到社会的各个领域。通过本门课程的开设，培养学生掌握基本的数据库理论知识、一定的实用技术和实际的计算机数据库问题的基本能力，为学生将来从事网络工作奠定基础。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（1）掌握数据库基本理论知识；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（2）熟练掌握数据库的创建、管理方法；</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w:t>
      </w:r>
      <w:r>
        <w:rPr>
          <w:rFonts w:hint="eastAsia" w:ascii="仿宋_GB2312" w:hAnsi="仿宋_GB2312" w:eastAsia="仿宋_GB2312" w:cs="仿宋_GB2312"/>
          <w:sz w:val="32"/>
          <w:szCs w:val="32"/>
          <w:lang w:val="zh-CN" w:bidi="ar"/>
        </w:rPr>
        <w:t>宏的创建</w:t>
      </w:r>
      <w:r>
        <w:rPr>
          <w:rFonts w:hint="eastAsia" w:ascii="仿宋_GB2312" w:hAnsi="仿宋_GB2312" w:eastAsia="仿宋_GB2312" w:cs="仿宋_GB2312"/>
          <w:sz w:val="32"/>
          <w:szCs w:val="32"/>
          <w:lang w:bidi="ar"/>
        </w:rPr>
        <w:t>和使用；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（4）掌握表、</w:t>
      </w:r>
      <w:r>
        <w:rPr>
          <w:rFonts w:hint="eastAsia" w:ascii="仿宋_GB2312" w:hAnsi="仿宋_GB2312" w:eastAsia="仿宋_GB2312" w:cs="仿宋_GB2312"/>
          <w:sz w:val="32"/>
          <w:szCs w:val="32"/>
          <w:lang w:val="zh-CN" w:bidi="ar"/>
        </w:rPr>
        <w:t>数据记录编辑</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（5）掌握数据的编辑（查找、替换、排序、筛选）；</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（6）掌握</w:t>
      </w:r>
      <w:r>
        <w:rPr>
          <w:rFonts w:hint="eastAsia" w:ascii="仿宋_GB2312" w:hAnsi="仿宋_GB2312" w:eastAsia="仿宋_GB2312" w:cs="仿宋_GB2312"/>
          <w:sz w:val="32"/>
          <w:szCs w:val="32"/>
          <w:lang w:val="zh-CN" w:bidi="ar"/>
        </w:rPr>
        <w:t>键和索引的创建</w:t>
      </w:r>
      <w:r>
        <w:rPr>
          <w:rFonts w:hint="eastAsia" w:ascii="仿宋_GB2312" w:hAnsi="仿宋_GB2312" w:eastAsia="仿宋_GB2312" w:cs="仿宋_GB2312"/>
          <w:sz w:val="32"/>
          <w:szCs w:val="32"/>
          <w:lang w:bidi="ar"/>
        </w:rPr>
        <w:t>和使用。</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（1）能够使用</w:t>
      </w:r>
      <w:r>
        <w:rPr>
          <w:rFonts w:hint="eastAsia" w:ascii="仿宋_GB2312" w:hAnsi="仿宋_GB2312" w:eastAsia="仿宋_GB2312" w:cs="仿宋_GB2312"/>
          <w:sz w:val="32"/>
          <w:szCs w:val="32"/>
          <w:lang w:val="zh-CN" w:bidi="ar"/>
        </w:rPr>
        <w:t>SQL语言</w:t>
      </w:r>
      <w:r>
        <w:rPr>
          <w:rFonts w:hint="eastAsia" w:ascii="仿宋_GB2312" w:hAnsi="仿宋_GB2312" w:eastAsia="仿宋_GB2312" w:cs="仿宋_GB2312"/>
          <w:sz w:val="32"/>
          <w:szCs w:val="32"/>
          <w:lang w:bidi="ar"/>
        </w:rPr>
        <w:t>进行</w:t>
      </w:r>
      <w:r>
        <w:rPr>
          <w:rFonts w:hint="eastAsia" w:ascii="仿宋_GB2312" w:hAnsi="仿宋_GB2312" w:eastAsia="仿宋_GB2312" w:cs="仿宋_GB2312"/>
          <w:sz w:val="32"/>
          <w:szCs w:val="32"/>
          <w:lang w:val="zh-CN" w:bidi="ar"/>
        </w:rPr>
        <w:t>基本</w:t>
      </w:r>
      <w:r>
        <w:rPr>
          <w:rFonts w:hint="eastAsia" w:ascii="仿宋_GB2312" w:hAnsi="仿宋_GB2312" w:eastAsia="仿宋_GB2312" w:cs="仿宋_GB2312"/>
          <w:sz w:val="32"/>
          <w:szCs w:val="32"/>
          <w:lang w:bidi="ar"/>
        </w:rPr>
        <w:t>操作；</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（2）能够对</w:t>
      </w:r>
      <w:r>
        <w:rPr>
          <w:rFonts w:hint="eastAsia" w:ascii="仿宋_GB2312" w:hAnsi="仿宋_GB2312" w:eastAsia="仿宋_GB2312" w:cs="仿宋_GB2312"/>
          <w:sz w:val="32"/>
          <w:szCs w:val="32"/>
          <w:lang w:val="zh-CN" w:bidi="ar"/>
        </w:rPr>
        <w:t>窗体</w:t>
      </w:r>
      <w:r>
        <w:rPr>
          <w:rFonts w:hint="eastAsia" w:ascii="仿宋_GB2312" w:hAnsi="仿宋_GB2312" w:eastAsia="仿宋_GB2312" w:cs="仿宋_GB2312"/>
          <w:sz w:val="32"/>
          <w:szCs w:val="32"/>
          <w:lang w:bidi="ar"/>
        </w:rPr>
        <w:t>及</w:t>
      </w:r>
      <w:r>
        <w:rPr>
          <w:rFonts w:hint="eastAsia" w:ascii="仿宋_GB2312" w:hAnsi="仿宋_GB2312" w:eastAsia="仿宋_GB2312" w:cs="仿宋_GB2312"/>
          <w:sz w:val="32"/>
          <w:szCs w:val="32"/>
          <w:lang w:val="zh-CN" w:bidi="ar"/>
        </w:rPr>
        <w:t>其组成结构</w:t>
      </w:r>
      <w:r>
        <w:rPr>
          <w:rFonts w:hint="eastAsia" w:ascii="仿宋_GB2312" w:hAnsi="仿宋_GB2312" w:eastAsia="仿宋_GB2312" w:cs="仿宋_GB2312"/>
          <w:sz w:val="32"/>
          <w:szCs w:val="32"/>
          <w:lang w:bidi="ar"/>
        </w:rPr>
        <w:t>进行</w:t>
      </w:r>
      <w:r>
        <w:rPr>
          <w:rFonts w:hint="eastAsia" w:ascii="仿宋_GB2312" w:hAnsi="仿宋_GB2312" w:eastAsia="仿宋_GB2312" w:cs="仿宋_GB2312"/>
          <w:sz w:val="32"/>
          <w:szCs w:val="32"/>
          <w:lang w:val="zh-CN" w:bidi="ar"/>
        </w:rPr>
        <w:t>分类</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（3）能够对</w:t>
      </w:r>
      <w:r>
        <w:rPr>
          <w:rFonts w:hint="eastAsia" w:ascii="仿宋_GB2312" w:hAnsi="仿宋_GB2312" w:eastAsia="仿宋_GB2312" w:cs="仿宋_GB2312"/>
          <w:sz w:val="32"/>
          <w:szCs w:val="32"/>
          <w:lang w:val="zh-CN" w:bidi="ar"/>
        </w:rPr>
        <w:t>宏与窗体</w:t>
      </w:r>
      <w:r>
        <w:rPr>
          <w:rFonts w:hint="eastAsia" w:ascii="仿宋_GB2312" w:hAnsi="仿宋_GB2312" w:eastAsia="仿宋_GB2312" w:cs="仿宋_GB2312"/>
          <w:sz w:val="32"/>
          <w:szCs w:val="32"/>
          <w:lang w:bidi="ar"/>
        </w:rPr>
        <w:t>进行</w:t>
      </w:r>
      <w:r>
        <w:rPr>
          <w:rFonts w:hint="eastAsia" w:ascii="仿宋_GB2312" w:hAnsi="仿宋_GB2312" w:eastAsia="仿宋_GB2312" w:cs="仿宋_GB2312"/>
          <w:sz w:val="32"/>
          <w:szCs w:val="32"/>
          <w:lang w:val="zh-CN" w:bidi="ar"/>
        </w:rPr>
        <w:t>综合应用</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（4）能够使用</w:t>
      </w:r>
      <w:r>
        <w:rPr>
          <w:rFonts w:hint="eastAsia" w:ascii="仿宋_GB2312" w:hAnsi="仿宋_GB2312" w:eastAsia="仿宋_GB2312" w:cs="仿宋_GB2312"/>
          <w:sz w:val="32"/>
          <w:szCs w:val="32"/>
          <w:lang w:val="zh-CN" w:bidi="ar"/>
        </w:rPr>
        <w:t>VBA语言的基本语法</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549"/>
        <w:gridCol w:w="2175"/>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序号</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教学项目</w:t>
            </w:r>
          </w:p>
        </w:tc>
        <w:tc>
          <w:tcPr>
            <w:tcW w:w="454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教学内容与教学要求</w:t>
            </w:r>
          </w:p>
        </w:tc>
        <w:tc>
          <w:tcPr>
            <w:tcW w:w="217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教学活动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设计建议</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认识ACCESS</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1、了解数据库的基本概念，熟悉数据库系统的构成；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2、熟悉Access的工作界面，熟悉其基本结构；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3、掌握常用的三种关系运算。</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数据库简介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ACCESS简介</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创建</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数据库</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1、掌握数据库的创建方法；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2、掌握打开数据库的方法；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3、掌握数据库的管理方法。</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创建数据库</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打开数据库</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3</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创建</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数据表</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val="zh-CN"/>
              </w:rPr>
              <w:t>如何建立合理的数据表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val="zh-CN"/>
              </w:rPr>
              <w:t>通过输入数据创建表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zh-CN"/>
              </w:rPr>
              <w:t>使用向导创建表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val="zh-CN"/>
              </w:rPr>
              <w:t>使用设计器创建表</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掌握数据表的创建方法：输入数据法；使用向导；使用设计器。</w:t>
            </w: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字段属性</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1、掌握字段名称和数据类型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2、掌握字段的编辑与修改操作；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3、掌握在设计视图中进行字段属性的设置。</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字段名称和数据类型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常规属性</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查阅列</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数据和表的编辑</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1、掌握数据记录编辑</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2、掌握字段基本编辑和属性编辑，了解冻结数据列、取消冻结列的操作方法。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3、掌握表的编辑</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4、掌握数据的编辑（查找、替换、排序、筛选）</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数据记录编辑</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字段编辑</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表的编辑</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数据的查找与替换</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数据排序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数据筛选</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表的行、列操作</w:t>
            </w: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表关系的建立</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1、掌握主键和索引的创建方法；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2、掌握创建和编辑表之间关系的方法；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3、理解参照完整性的含义。</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主键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建立数据表的关系</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实施参照完整性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删除关系</w:t>
            </w: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查询数据</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1、掌握Access 2002的查询类型及其创建方法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2、掌握在查询中表达式的使用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3、掌握SQL查询的使用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 xml:space="preserve">4、了解SQL语言的基本知识 </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查询的作用与类型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利用向导创建查询</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利用设计视图创建查询</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窗体应用</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1、掌握使用向导建立Access 2002窗体的方法；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2、掌握在窗体设计视图中完成各种设计的操作；</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3、掌握窗体中控件的使用方法；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4、掌握子窗体的设计方法；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5、掌握使用窗体处理数据的方法；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6、了解窗体的分类及其组成结构．</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窗体的作用和分类</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自动创建窗体</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利用向导创建窗体</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窗体控件及属性</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利用设计视图创建窗体</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窗体美化</w:t>
            </w: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9</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报表应用及创建数据访问页</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1、掌握创建报表的两种方法；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2、掌握子报表的创建以及控件的使用方法；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3、掌握分组的设置；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4、理解报表的概念和功能；了解报表布局</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5、掌握创建数据访问页的两种方法；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6、掌握页中控件的使用方法；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7、掌握数据访问页属性的设置方法；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8、理解数据访问页的概念和功能；</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9、了解各控件的作用；了解数据访问页的存储位置</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报表功能和作用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自动创建报表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使用向导创建报表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利用设计视图创建报表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报表打印</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创建简单数据访问页</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在设计视图中创建数据访问页</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10</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宏和VBA</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1、掌握宏的创建；掌握条件宏的创建；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2、掌握两个特殊宏的使用方法；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3、掌握宏与窗体的综合应用；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4、理解宏的定义；理解各个宏操作的作用；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5、了解宏组的作用；了解宏组的创建</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6、掌握VBA语言的基本语法；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7、掌握在Access中使用模块的方法；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8、了解模块的作用</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宏和VBA的作用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宏的创建、设计与运行</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VBA基础、VBA模块</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创建过程与函数</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数据交换与共享</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1、掌握从其他数据库导入的方法；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2、掌握从其他程序导入的方法；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3、了解数据表的连接；</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4、掌握数据库的导出</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数据导入</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链接数据表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数据导出</w:t>
            </w:r>
          </w:p>
          <w:p>
            <w:pPr>
              <w:adjustRightInd w:val="0"/>
              <w:snapToGrid w:val="0"/>
              <w:spacing w:line="320" w:lineRule="exact"/>
              <w:jc w:val="left"/>
              <w:rPr>
                <w:rFonts w:ascii="仿宋_GB2312" w:hAnsi="仿宋_GB2312" w:eastAsia="仿宋_GB2312" w:cs="仿宋_GB2312"/>
                <w:kern w:val="0"/>
                <w:szCs w:val="21"/>
              </w:rPr>
            </w:pP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12</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数据库的维护与</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安全</w:t>
            </w:r>
          </w:p>
        </w:tc>
        <w:tc>
          <w:tcPr>
            <w:tcW w:w="4549"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1、掌握用户级安全的设置； </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 xml:space="preserve">2、掌握切换面板的创建方法；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3、了解数据库安全性的重要作用。</w:t>
            </w:r>
          </w:p>
        </w:tc>
        <w:tc>
          <w:tcPr>
            <w:tcW w:w="217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数据库的维护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数据库的安全性</w:t>
            </w:r>
          </w:p>
        </w:tc>
        <w:tc>
          <w:tcPr>
            <w:tcW w:w="854"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rPr>
              <w:t>2</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课程以ACCESS数据库为主体，以职业实践为主线，积极探索理论和实践相结合的教学模式，采用理实一体化教学，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学生掌握创建数据库、创建数据表、字段属性、数据和表的编辑、表关系的建立、查询数据、窗体应用、报表应用及创建数据访问页、宏和VBA、数据交换与共享、数据库的维护与安全等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ACCESS数据库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
    <w:p/>
    <w:p/>
    <w:p/>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《Premiere影视后期制作》课程标准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专业拓展课程。旨在使学生了解非线性编辑的原理、工作方式、多种素材的处理方法和视频编辑手段，掌握Premiere软件的使用及电视片头、广告、电影等视频的后期编辑和部分特技效果，具有一定的视频编辑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0"/>
          <w:szCs w:val="30"/>
        </w:rPr>
      </w:pPr>
      <w:r>
        <w:rPr>
          <w:rFonts w:hint="eastAsia" w:ascii="仿宋_GB2312" w:hAnsi="仿宋_GB2312" w:eastAsia="仿宋_GB2312" w:cs="仿宋_GB2312"/>
          <w:kern w:val="0"/>
          <w:sz w:val="32"/>
          <w:szCs w:val="32"/>
          <w:lang w:bidi="ar"/>
        </w:rPr>
        <w:t>（1）具有坚定的政治方向，拥护中国共产党领导和中国特色社会主义制度，具备</w:t>
      </w:r>
      <w:r>
        <w:rPr>
          <w:rFonts w:hint="eastAsia" w:ascii="仿宋_GB2312" w:hAnsi="仿宋_GB2312" w:eastAsia="仿宋_GB2312" w:cs="仿宋_GB2312"/>
          <w:kern w:val="0"/>
          <w:sz w:val="30"/>
          <w:szCs w:val="30"/>
          <w:lang w:bidi="ar"/>
        </w:rPr>
        <w:t>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2.知识目标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（1）掌握视频剪辑的基本概念和原理；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（2）掌握有关影视、广告设计及制作的相关知识和特点；</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（3）掌握影视、广告制作的基本方法。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（1）具备素材采集、素材处理的能力；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（2）具备独立完成视频的剪辑工作的能力；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（3）具备制作视频常见的特技效果的能力；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（4）具备根据作品的使用要求输出影片的能力。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51"/>
        <w:gridCol w:w="4470"/>
        <w:gridCol w:w="203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51"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447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03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影视编辑基础理论</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1.了解非线性编辑。</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2.掌握影视剪辑的基础知识。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3.掌握影视编辑色彩。</w:t>
            </w:r>
          </w:p>
        </w:tc>
        <w:tc>
          <w:tcPr>
            <w:tcW w:w="2034" w:type="dxa"/>
            <w:vMerge w:val="restart"/>
            <w:vAlign w:val="center"/>
          </w:tcPr>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1.运用多媒体手段，结合案例进行理论讲述。</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2.根据不同的课程内容引入经典案例鉴赏。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3.分模块进行实训练习。</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4.作业展评。</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Premiere</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视频编辑基础</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1.了解Premiere的工作界面。</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2.了解Premiere的菜单命令及参数设置。</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Premiere</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影视剪辑技术</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1.掌握素材的导入及管理。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2.掌握素材的添加及素材持续时间的修改。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3.能够在时间线面板中编辑素材。</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4.掌握视频编辑方法。</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关键帧与运动特效</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1.掌握操作关键帧的创建与编辑。</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2.掌握关键帧的运动效果。</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视频转场特效</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1.掌握创建与设置视频的转场特效。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2.掌握各类视频的转场特效。</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视频特效</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与特效</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操作</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1.了解视频特效的基本使用方法。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2．掌握各类视频特效的使用。</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调色、抠像、透明与叠加技术</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1.了解并掌握调色基础及调色技术。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2.掌握键控合成技术。</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字幕动画特技</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1.了解使用字幕编辑面板。</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2.掌握字幕面板的打开及应用。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3.掌握字幕制作。</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音频特效</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1.认识声音以及声音常用文件格式。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2.掌握音频基本操作，分离、组合素材中的音视频、增益、关键帧控制。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3.掌握音频特效。</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4.掌握音频转场。</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5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视频影片的渲染与输出</w:t>
            </w:r>
          </w:p>
        </w:tc>
        <w:tc>
          <w:tcPr>
            <w:tcW w:w="447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1.了解输出影片的参数设置。</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2.掌握渲染输出各种格式的文件。</w:t>
            </w:r>
          </w:p>
        </w:tc>
        <w:tc>
          <w:tcPr>
            <w:tcW w:w="2034" w:type="dxa"/>
            <w:vMerge w:val="continue"/>
            <w:vAlign w:val="center"/>
          </w:tcPr>
          <w:p>
            <w:pPr>
              <w:adjustRightInd w:val="0"/>
              <w:snapToGrid w:val="0"/>
              <w:spacing w:line="320" w:lineRule="exact"/>
              <w:jc w:val="left"/>
              <w:rPr>
                <w:rFonts w:ascii="仿宋_GB2312" w:hAnsi="仿宋_GB2312" w:eastAsia="仿宋_GB2312" w:cs="仿宋_GB2312"/>
                <w:kern w:val="0"/>
                <w:szCs w:val="21"/>
              </w:rPr>
            </w:pP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bl>
    <w:p>
      <w:pPr>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（1）坚持正确的育人理念，充分挖掘本课程思政元素，积极组织课程思政教育，养成正确的职业道德意识，将立德树人贯穿于课程实施全过程。</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可以采用启发式教学、案例式教学、项目式教学等方法，灵活运用集体讲解、师生对话、小组讨论、视频展示、案例分析、采用阶段评价、过程性评价与目标评价相结合、项目评价、理论与实践一体化评价模式。并注重学生动手能力和实践中分析问题、解决问题能力的考核，对在学习和应用上有创新的学生应给予特别鼓励，全面综合评价学生能力。</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本课程的考核与评价要实践操作评价和过程性评价相结合，教师评价和学生自评、互评相结合，综合评定学生的成绩。</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采用过程性评价与目标评价相结合的方法，加大过程性评价比重，采用每个工作任务完成后进行过程评价的方式。过程评价和阶段性目标评价以考核职业技能为主，目标评价以考核理论知识为主，过程性评价可占到60%以上的比重。</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（3）注重评价的多样性，结合出勤、课堂提问、作业、平时测验、技能训练过程、工作质量及期末考试综合评价学生成绩。重点考核学生利用所学知识解决实际问题的能力。</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（4）应注重学生职业素质、岗位技能和专业知识的综合性评价，着重培养学生的综合素质，并且评价体系应全面、可控、可行。注重学生创新能力的培养，对具有独特创意的学生应予以特别鼓励。</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满足教学需要的一体化机房、多媒体教室；配备数量合理、配置相应的外部设备（手绘板、投影仪、扫描仪等）；最好具备上网条件。</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本课程本课程教材编写应以山东省相关行业为背景，坚持“教学做一体”，结合行业标准、职业岗位要求编写，突出职业教育特色，重视实践教学环节，突出学生的实践能力和职业技能培养。</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1.教材内容的选取应体现以就业为导向、以学生为本的原则，理论联系实际，注重实践技能的培养。</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2.内容的选取还应注意具有前瞻性，选用能体现当前设计潮流的优秀案例作品，既能提高学生的艺术审美能力，又能紧密结合工程设计实际，提升学生的专业技能和设计审美能力。</w:t>
      </w:r>
    </w:p>
    <w:p>
      <w:pPr>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3.教材内容的呈现方式要符合中职学生的认知特点，图文并茂、生动有趣地呈现教学内容，激发学生的学习兴趣。</w:t>
      </w:r>
    </w:p>
    <w:p>
      <w:pPr>
        <w:pStyle w:val="3"/>
        <w:pageBreakBefore w:val="0"/>
        <w:kinsoku/>
        <w:wordWrap/>
        <w:overflowPunct/>
        <w:topLinePunct w:val="0"/>
        <w:autoSpaceDN/>
        <w:bidi w:val="0"/>
        <w:spacing w:before="0" w:after="0" w:line="560" w:lineRule="exact"/>
      </w:pPr>
    </w:p>
    <w:p>
      <w:pPr>
        <w:pageBreakBefore w:val="0"/>
        <w:kinsoku/>
        <w:wordWrap/>
        <w:overflowPunct/>
        <w:topLinePunct w:val="0"/>
        <w:autoSpaceDN/>
        <w:bidi w:val="0"/>
        <w:spacing w:line="560" w:lineRule="exact"/>
      </w:pPr>
    </w:p>
    <w:p>
      <w:pPr>
        <w:pStyle w:val="3"/>
        <w:pageBreakBefore w:val="0"/>
        <w:kinsoku/>
        <w:wordWrap/>
        <w:overflowPunct/>
        <w:topLinePunct w:val="0"/>
        <w:autoSpaceDN/>
        <w:bidi w:val="0"/>
        <w:spacing w:before="0" w:after="0" w:line="560" w:lineRule="exact"/>
      </w:pPr>
    </w:p>
    <w:p/>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《HTML+CSS网页制作》课程标准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拓展课程。其任务是通过本课程的学习，使学生能够运用Dreamweaver工具制作出美观大方、布局合理、实用性强的静态网站，并掌握常见的HTML标签的基本用法。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（1）掌握文本、图像、超链接等相关的标签及用法；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（2）掌握在网页中创建列表的步骤；</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（3）掌握使用Table对网页进行布局的方法；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（4）掌握常见的表单元素的创建方法；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（5）掌握CSS美化网页的基本知识；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（6）掌握常见的HTML标签及属性；</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（7）掌握基本的网页编码规范。</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（1）具有熟练运用Dreamweaver制作网页的能力；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（2）具有使用HTML代码完成简单网页制作的能力。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（3）具备使用Table对网页进行布局的能力；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（4）具备常见的表单元素的创建方法的能力；。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960" w:firstLineChars="3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739"/>
        <w:gridCol w:w="2753"/>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73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75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网页入门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1.掌握Dreamweaver的基本操作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2.掌握HTML的基本结构</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3.学会设置HTML页面的整体属性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4.学会创建段落与换行、内容标题、网页中常见的特殊符号</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5.学会设置常见的文字格式</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1.在教师的讲解演示下学会Dreamweaver的基本操作及HTML基础知识；通过案例详细学习HTML中常用标签的用法；学生利用简单的HTML标签进行文字排版案例练习</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图像、多媒体和超链接的应用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1.掌握图像的创建方法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2.学会在网页中插入背景音乐</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3.学会在网页中插入Flash文件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4.学会制作图文混排的页面</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5.会创建内部链接、外部链接</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6.学会修改页面中的相对/绝对路径</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1.教师利用案例讲解图像、多媒体和超链接的应用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2.学生模仿完成教师讲解的案例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3.通过上机练习实现网页的图文混排，丰富网页内容</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列表的</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应用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1.掌握有序列表的创建和使用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2.掌握无序列表的创建和使用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3.掌握定义列表的创建和使用</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1.教师结合案例讲解三中列表的创建方法，并介绍三中列表的HTML标签</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2.学生制作列表页面</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3.通过上机练习完成综合列表页的制作</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表格的</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运用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1.掌握表格的创建方法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2.掌握表格和单元格的常用属性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3.学会创建跨行或跨列的表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4.学会使用表格对网页进行布局</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1.教师通过案例讲解表格的创建及属性设置方法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2.和学生一起分析页面结构引导学生正确利用表格进行网页布局</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3.学生在上机实战中正确利用表格对网页进行布局</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表单的</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使用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1.掌握网页表单的制作方法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2.掌握常见表单元素的创建方法</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1.教师利用案例详细讲解表单及表单元素的用法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2.学生上机完成登录页、注册页等表单网页的制作</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使用CSS美化网页</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1.掌握样式表的创建方法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2.掌握文本常用格式的设置方法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3.掌握背景的设置方法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4.会创建个性化的表格</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5.会创建个性化的表单</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1.教师分别结合几个案例讲解CSS美化文本、背景、表格、表单等对象的方法，并让学生模仿完成制作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2.通过上机实战进一步巩固CSS美化网页的方法</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层的简单应用</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1.学会制作自由漂浮的广告</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2.会制作网页中随机拖动的图像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3.了解DIV+CSS进行页面布局的方法</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1.教师结合案例讲解层的简单应用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2.学生模仿完成案例制作；教师利用案例讲解DIV+CSS布局的基本方法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3.在上机实战中利用DIV+CSS进行简单网页布局</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HTML总结</w:t>
            </w:r>
          </w:p>
        </w:tc>
        <w:tc>
          <w:tcPr>
            <w:tcW w:w="373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1.具备一定的HTML代码书写能力</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2.掌握常用的HTML标签及属性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3.掌握网页制作的基本规范</w:t>
            </w:r>
          </w:p>
        </w:tc>
        <w:tc>
          <w:tcPr>
            <w:tcW w:w="275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1.教师总结前面章节中学习到的HTML标签及属性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2.通过网页案例讲解网页制作的基本规范</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3.在上机实战中利用HTML代码书写简单的网页</w:t>
            </w:r>
          </w:p>
        </w:tc>
        <w:tc>
          <w:tcPr>
            <w:tcW w:w="108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_GB2312" w:hAnsi="仿宋_GB2312" w:eastAsia="楷体_GB2312" w:cs="楷体_GB2312"/>
          <w:sz w:val="32"/>
          <w:szCs w:val="32"/>
          <w:lang w:bidi="ar"/>
        </w:rPr>
      </w:pP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楷体_GB2312" w:hAnsi="仿宋_GB2312" w:eastAsia="楷体_GB2312" w:cs="楷体_GB2312"/>
          <w:sz w:val="32"/>
          <w:szCs w:val="32"/>
          <w:lang w:bidi="ar"/>
        </w:rPr>
      </w:pPr>
      <w:r>
        <w:rPr>
          <w:rFonts w:hint="eastAsia" w:ascii="楷体_GB2312" w:hAnsi="仿宋_GB2312" w:eastAsia="楷体_GB2312" w:cs="楷体_GB2312"/>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课程以HTML+CSS网页制作为主体，以职业实践为主线，积极探索理论和实践相结合的教学模式，采用理实一体化教学，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学生掌握图像、多媒体和超链接的应用、列表的应用、表格的运用、表单的使用、使用CSS美化网页、HTML总结等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HTML+CSS网页制作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hint="eastAsia"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《大数据与云计算基础》课程标准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本课程是计算机网络技术专业的一门专业拓展课程。其任务是通过本课程的学习，</w:t>
      </w:r>
      <w:r>
        <w:rPr>
          <w:rFonts w:hint="eastAsia" w:ascii="仿宋_GB2312" w:hAnsi="仿宋_GB2312" w:eastAsia="仿宋_GB2312" w:cs="仿宋_GB2312"/>
          <w:sz w:val="32"/>
          <w:szCs w:val="32"/>
          <w:lang w:bidi="ar"/>
        </w:rPr>
        <w:t>让学生了解大数据的内涵特点、大数据与社会经济发展的关系以及大数据的主要学科知识和课程体系。同时培养学生大数据处理问题的思维，引导学生认知大数据技术。要求学生了解学习大数据需要掌握的基础技术知识，熟悉海量数据处理的基本流程以及与之匹配使用的主要技术和工具。</w:t>
      </w:r>
      <w:r>
        <w:rPr>
          <w:rFonts w:hint="eastAsia" w:ascii="仿宋_GB2312" w:hAnsi="仿宋_GB2312" w:eastAsia="仿宋_GB2312" w:cs="仿宋_GB2312"/>
          <w:kern w:val="0"/>
          <w:sz w:val="32"/>
          <w:szCs w:val="32"/>
          <w:lang w:bidi="ar"/>
        </w:rPr>
        <w:t>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（1）掌握大数据基本概念、思维、处理过程和基本数据分析工具；</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（2）掌握大数据基础架构支持、数据采集方法、数据存储方式及常见数据源类型；</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（3）掌握数据清洗的方法过程、数据类型和数据的转换及大数据统计分析常见指标和分析方法；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（4）掌握数据挖掘的分类、数据挖掘的流程及数据挖掘常用方法；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（5）掌握数据可视化的分类和表现形式；</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（6）了解大数据安全与相关数据保护技术。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（1）具备完整体系的大数据分析思路的能力；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（2）具备运用大数据可视化分析工具的能力；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（3）具备良好的业务分析能力，能根据问题、业务指标对数据进行整理、清洗、处理，通过相应数据分析方法，完成对数据的分析的能力；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（4）具备结果展现能力，能通过对问题业务指标的分析形成逻辑清晰的可视化分析报告，传递分析结果，对实际业务提出建议和策略的能力；</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sz w:val="32"/>
          <w:szCs w:val="32"/>
          <w:lang w:bidi="ar"/>
        </w:rPr>
        <w:t>（5）具备根据问题业务指标利用分析工具进行数据的挖掘和预测，发现数据的潜在价值，为业务提供决策支持的能力。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 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36"/>
        <w:gridCol w:w="3150"/>
        <w:gridCol w:w="165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263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15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65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教学活动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设计建议</w:t>
            </w:r>
          </w:p>
        </w:tc>
        <w:tc>
          <w:tcPr>
            <w:tcW w:w="130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认识大数据</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大数据综述</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2.大数据的基本概念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大数据思维</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4.大数据的处理过程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大数据分析工具</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6.大数据的应用</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大数据技术基础</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1.基础架构支持</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2.云计算</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3.数据采集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4.数据存储</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大数据管理</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大数据的清洗</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数据类型和数据转换</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3.大数据的提取和加载</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大数据统计分析技术</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统计分析概念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统计分析的常见指标</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回归与预测</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数据挖掘</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1.大数据挖掘概念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2.数据挖掘任务</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3.数据挖掘流程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4.数据挖掘的常用方法</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大数据可视化</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1.</w:t>
            </w:r>
            <w:r>
              <w:rPr>
                <w:rFonts w:hint="eastAsia" w:ascii="仿宋_GB2312" w:hAnsi="仿宋_GB2312" w:eastAsia="仿宋_GB2312" w:cs="仿宋_GB2312"/>
                <w:kern w:val="0"/>
                <w:szCs w:val="21"/>
              </w:rPr>
              <w:t>结构可视化</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2.</w:t>
            </w:r>
            <w:r>
              <w:rPr>
                <w:rFonts w:hint="eastAsia" w:ascii="仿宋_GB2312" w:hAnsi="仿宋_GB2312" w:eastAsia="仿宋_GB2312" w:cs="仿宋_GB2312"/>
                <w:kern w:val="0"/>
                <w:szCs w:val="21"/>
              </w:rPr>
              <w:t>功能可视化</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3.</w:t>
            </w:r>
            <w:r>
              <w:rPr>
                <w:rFonts w:hint="eastAsia" w:ascii="仿宋_GB2312" w:hAnsi="仿宋_GB2312" w:eastAsia="仿宋_GB2312" w:cs="仿宋_GB2312"/>
                <w:kern w:val="0"/>
                <w:szCs w:val="21"/>
              </w:rPr>
              <w:t>关联关系可视化</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4.</w:t>
            </w:r>
            <w:r>
              <w:rPr>
                <w:rFonts w:hint="eastAsia" w:ascii="仿宋_GB2312" w:hAnsi="仿宋_GB2312" w:eastAsia="仿宋_GB2312" w:cs="仿宋_GB2312"/>
                <w:kern w:val="0"/>
                <w:szCs w:val="21"/>
              </w:rPr>
              <w:t>趋势可视化</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二维可视化形式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三维可视化形式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仪表盘</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定制可视化形式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大数据可视化方式的选择</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63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大数据安全</w:t>
            </w:r>
          </w:p>
        </w:tc>
        <w:tc>
          <w:tcPr>
            <w:tcW w:w="315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物理安全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网络安全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应用安全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数据隐私</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数据保护技术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镜像技术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7</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快照技术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8</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持续数据保护技术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9</w:t>
            </w:r>
            <w:r>
              <w:rPr>
                <w:rFonts w:hint="eastAsia" w:ascii="仿宋_GB2312" w:hAnsi="仿宋_GB2312" w:eastAsia="仿宋_GB2312" w:cs="仿宋_GB2312"/>
                <w:kern w:val="0"/>
                <w:szCs w:val="21"/>
                <w:lang w:eastAsia="zh-Hans"/>
              </w:rPr>
              <w:t>.</w:t>
            </w:r>
            <w:r>
              <w:rPr>
                <w:rFonts w:hint="eastAsia" w:ascii="仿宋_GB2312" w:hAnsi="仿宋_GB2312" w:eastAsia="仿宋_GB2312" w:cs="仿宋_GB2312"/>
                <w:kern w:val="0"/>
                <w:szCs w:val="21"/>
              </w:rPr>
              <w:t>用户管理技术</w:t>
            </w:r>
          </w:p>
        </w:tc>
        <w:tc>
          <w:tcPr>
            <w:tcW w:w="1650"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多媒体授课</w:t>
            </w:r>
          </w:p>
          <w:p>
            <w:pPr>
              <w:adjustRightInd w:val="0"/>
              <w:snapToGrid w:val="0"/>
              <w:spacing w:line="320" w:lineRule="exact"/>
              <w:jc w:val="center"/>
              <w:rPr>
                <w:rFonts w:ascii="仿宋_GB2312" w:hAnsi="仿宋_GB2312" w:eastAsia="仿宋_GB2312" w:cs="仿宋_GB2312"/>
                <w:kern w:val="0"/>
                <w:szCs w:val="21"/>
              </w:rPr>
            </w:pPr>
          </w:p>
        </w:tc>
        <w:tc>
          <w:tcPr>
            <w:tcW w:w="130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课程以大数据与云计算基础为主体，以职业实践为主线，积极探索理论和实践相结合的教学模式，采用理实一体化教学，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学生掌握大数据技术基础、大数据管理、大数据统计分析技术、数据挖掘、大数据可视化、大数据安全等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大数据与云计算基础有全面的了解，提高教学效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2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《Linux操作系统》课程标准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拓展课程。其任务是通过本课程的学习，操作系统对计算机系统资源实施管理，是所有其他软件与计算机硬件的唯一接口，所有用户在使用计算机时都要得到操作系统提供的服务。讲授Linux操作系统的理论基础和服务器配置实践知识，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（1）掌握Linux操作系统的安装、基本配置和图形界面及命令行界面的使用方法；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（2）掌握Linux操作系统的用户管理、磁盘管理、文件系统管理、软件包管理、进程管理、系统监测和系统故障排除；</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（3）掌握Linux操作系统的网络配置、DNS、DHCP、HTTP、FTP、SMTP和POP3服务的配置与管理；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w:t>
      </w:r>
      <w:r>
        <w:rPr>
          <w:rFonts w:hint="eastAsia" w:ascii="仿宋_GB2312" w:hAnsi="仿宋_GB2312" w:eastAsia="仿宋_GB2312" w:cs="仿宋_GB2312"/>
          <w:kern w:val="0"/>
          <w:sz w:val="32"/>
          <w:szCs w:val="32"/>
          <w:lang w:bidi="ar"/>
        </w:rPr>
        <w:t>Linux操作系统的安装、基本配置和图形界面及命令行界面的使用方法</w:t>
      </w:r>
      <w:r>
        <w:rPr>
          <w:rFonts w:hint="eastAsia" w:ascii="仿宋_GB2312" w:hAnsi="仿宋_GB2312" w:eastAsia="仿宋_GB2312" w:cs="仿宋_GB2312"/>
          <w:sz w:val="32"/>
          <w:szCs w:val="32"/>
          <w:lang w:bidi="ar"/>
        </w:rPr>
        <w:t>的能力；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w:t>
      </w:r>
      <w:r>
        <w:rPr>
          <w:rFonts w:hint="eastAsia" w:ascii="仿宋_GB2312" w:hAnsi="仿宋_GB2312" w:eastAsia="仿宋_GB2312" w:cs="仿宋_GB2312"/>
          <w:kern w:val="0"/>
          <w:sz w:val="32"/>
          <w:szCs w:val="32"/>
          <w:lang w:bidi="ar"/>
        </w:rPr>
        <w:t>Linux操作系统的用户管理、磁盘管理、文件系统管理、软件包管理、进程管理、系统监测和系统故障排除</w:t>
      </w:r>
      <w:r>
        <w:rPr>
          <w:rFonts w:hint="eastAsia" w:ascii="仿宋_GB2312" w:hAnsi="仿宋_GB2312" w:eastAsia="仿宋_GB2312" w:cs="仿宋_GB2312"/>
          <w:sz w:val="32"/>
          <w:szCs w:val="32"/>
          <w:lang w:bidi="ar"/>
        </w:rPr>
        <w:t>的能力；</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w:t>
      </w:r>
      <w:r>
        <w:rPr>
          <w:rFonts w:hint="eastAsia" w:ascii="仿宋_GB2312" w:hAnsi="仿宋_GB2312" w:eastAsia="仿宋_GB2312" w:cs="仿宋_GB2312"/>
          <w:kern w:val="0"/>
          <w:sz w:val="32"/>
          <w:szCs w:val="32"/>
          <w:lang w:bidi="ar"/>
        </w:rPr>
        <w:t>Linux操作系统的网络配置、DNS、DHCP、HTTP、FTP、SMTP和POP3服务的配置与管理</w:t>
      </w:r>
      <w:r>
        <w:rPr>
          <w:rFonts w:hint="eastAsia" w:ascii="仿宋_GB2312" w:hAnsi="仿宋_GB2312" w:eastAsia="仿宋_GB2312" w:cs="仿宋_GB2312"/>
          <w:sz w:val="32"/>
          <w:szCs w:val="32"/>
          <w:lang w:bidi="ar"/>
        </w:rPr>
        <w:t>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5013"/>
        <w:gridCol w:w="1921"/>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序号</w:t>
            </w:r>
          </w:p>
        </w:tc>
        <w:tc>
          <w:tcPr>
            <w:tcW w:w="11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教学项目</w:t>
            </w:r>
          </w:p>
        </w:tc>
        <w:tc>
          <w:tcPr>
            <w:tcW w:w="50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教学内容与教学要求</w:t>
            </w:r>
          </w:p>
        </w:tc>
        <w:tc>
          <w:tcPr>
            <w:tcW w:w="192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szCs w:val="21"/>
              </w:rPr>
            </w:pPr>
            <w:r>
              <w:rPr>
                <w:rFonts w:hint="eastAsia" w:ascii="黑体" w:hAnsi="黑体" w:eastAsia="黑体"/>
                <w:szCs w:val="21"/>
              </w:rPr>
              <w:t>教学活动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设计建议</w:t>
            </w:r>
          </w:p>
        </w:tc>
        <w:tc>
          <w:tcPr>
            <w:tcW w:w="6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Linux</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系统概述</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1.了解操作系统的基本功能和计算机相关术语</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2.了解linux系统的历史、现状和特点</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3.了解linux图形环境的概念和组成</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4.掌握linux的安装。</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Linux</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常用命令</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1.掌握shell是什么以及bash的命令格式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2.了解Linux支持的各种shell</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3.了解Linux的文件、目录、文件系统、进程等概念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4.掌握用相关命令对文件、目录、进程等进行管理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5.掌握遇到问题时如何找到帮助信息</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讨论</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文本编辑</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1.了解vi的工作模式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2.熟练掌握vi的各种常用命令</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Linux shell</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程序设计</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1.掌握shell程序的建立和执行方式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2.掌握shell各种变量和函数的使用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3.熟练掌握shell程序设计中各种控制结构语句的使用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4.了解shell编程中特殊字符的含义</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讨论</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Linux</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系统管理</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1.掌握Linux系统的用户和工作组管理</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2.掌握文件系统的管理和维护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3.了解Linux系统备份的相关知识</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网络应用及管理</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1.熟练掌握Linux系统网卡、调整解调器等网络设备的配置</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2.掌握基本网络命令的使用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eastAsia="zh-Hans"/>
              </w:rPr>
              <w:t>其他设备的配置与管理</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eastAsia="zh-Hans"/>
              </w:rPr>
              <w:t>网络服务器规划、配置及管理</w:t>
            </w:r>
          </w:p>
        </w:tc>
        <w:tc>
          <w:tcPr>
            <w:tcW w:w="5013" w:type="dxa"/>
            <w:vAlign w:val="center"/>
          </w:tcPr>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常用服务器软件包安装及管理</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NFS服务器的配置与应用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SAMBA服务器的配置与应用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DHCP服务器配置与应用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DNS服务器配置与应用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Apache服务器的配置与应用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FTP服务器配置与应用</w:t>
            </w:r>
          </w:p>
          <w:p>
            <w:pPr>
              <w:adjustRightInd w:val="0"/>
              <w:snapToGrid w:val="0"/>
              <w:spacing w:line="320" w:lineRule="exact"/>
              <w:jc w:val="left"/>
              <w:rPr>
                <w:rFonts w:ascii="仿宋_GB2312" w:hAnsi="仿宋_GB2312" w:eastAsia="仿宋_GB2312" w:cs="仿宋_GB2312"/>
                <w:kern w:val="0"/>
                <w:szCs w:val="21"/>
                <w:lang w:eastAsia="zh-Hans"/>
              </w:rPr>
            </w:pPr>
            <w:r>
              <w:rPr>
                <w:rFonts w:hint="eastAsia" w:ascii="仿宋_GB2312" w:hAnsi="仿宋_GB2312" w:eastAsia="仿宋_GB2312" w:cs="仿宋_GB2312"/>
                <w:kern w:val="0"/>
                <w:szCs w:val="21"/>
                <w:lang w:eastAsia="zh-Hans"/>
              </w:rPr>
              <w:t>邮件服务器的配置与应用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防火墙规划与设计</w:t>
            </w:r>
          </w:p>
        </w:tc>
        <w:tc>
          <w:tcPr>
            <w:tcW w:w="1921"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讲授</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演示</w:t>
            </w:r>
          </w:p>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lang w:eastAsia="zh-Hans"/>
              </w:rPr>
              <w:t>练习</w:t>
            </w:r>
          </w:p>
        </w:tc>
        <w:tc>
          <w:tcPr>
            <w:tcW w:w="644"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课程以Linux操作系统为主体，以职业实践为主线，积极探索理论和实践相结合的教学模式，采用理实一体化教学，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学生掌握Linux系统概述、Linux常用命令、文本编辑、Linux shell程序设计、Linux系统管理、网络应用及管理、网络服务器规划、配置及管理等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Linux操作系统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snapToGrid w:val="0"/>
        <w:spacing w:before="156" w:beforeLines="50" w:after="156" w:afterLines="50" w:line="580" w:lineRule="exact"/>
        <w:rPr>
          <w:rFonts w:ascii="方正小标宋简体" w:hAnsi="方正小标宋简体" w:eastAsia="方正小标宋简体" w:cs="方正小标宋简体"/>
          <w:sz w:val="32"/>
          <w:szCs w:val="32"/>
        </w:rPr>
      </w:pPr>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《Python编程基础》课程标准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 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一门专业拓展课程。其任务是通过本课程的学习，引导学生掌握Python程序设计语言的基本知识和使用Python语言进行软件开发的思想和基本方法，进而掌握程序设计的基本步骤和通用方法，提高通过编写程序解决实际问题的能力。培养学生的职业道德和工匠精神，提高学生综合素质和职业能力，为学生后续其他专业课程的学习打下基础。</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知识目标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（1）了解Python语言特点</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（2）掌握python编程基础知识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（3）掌握选择结构程序设计方法、循环结构程序设计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（4）了解Python函数函数、正则表达式</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（5）掌握字典中列表、元组与字典之间的转换</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（6）了解Python的异常处理掌握捕获与处理异常的方法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（7）掌握文件读写方法以及掌握文件对话框构建方法</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（8）掌握面向对象程序设计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能力目标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（1）具备搭建python开发环境，使用集成环境IDLE编写和执行源文件的能力；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（2）具备数据类型以及运算符在程序设计中的使用的能力；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（3）具备编写for循环、while循环以及选择结构源程序的能力；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（4）具备对python系列数据（元组、列表、字符串）进行基本操作如定义、声明和使用的能力；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 具备python类和对象的定义方法的能力；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 具备处理python异常的方法的能力；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（7） 具备对python的文件和文件对象进行引用的能力；</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（8） 具备python函数的编写以及参数传递方法的能力。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36学时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2学分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hint="eastAsia" w:ascii="楷体_GB2312" w:hAnsi="仿宋_GB2312" w:eastAsia="楷体_GB2312" w:cs="仿宋_GB2312"/>
          <w:sz w:val="32"/>
          <w:szCs w:val="32"/>
        </w:rPr>
      </w:pP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023"/>
        <w:gridCol w:w="2469"/>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402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46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概述</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1.了解Python的发展历程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2.了解Python的特点和应用领域</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3.可以独立完成Python的安装</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4.会简单使用PyCharm新建Python文件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5.掌握Python程序的执行原理</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1.采用理论课讲授形式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2.布置学生提前预习，查找资料，课堂讲授中，穿插发言、讨论的形式，来进行授课</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语法基础</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1.掌握Python中的变量和变量类型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2.掌握Python中的标识符，能准确判断标识符的合法性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3.了解Python中的关键字，会借助工具查看关键字信息</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4.了解不同运算符的作用，会进行不同的数值运算</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常用语句</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1.掌握判断语句的使用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2.掌握循环语句的使用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3.掌握break、continue、pass和else语句的作用</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字符串</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1.掌握字符串的输入和输出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2.会使用切片的方式访问字符串中的值</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3.掌握常见的字符串的内建函数</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列表、元组和字典</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1.掌握什么是列表以及列表的常见操作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2.掌握列表的嵌套使用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3.掌握元组的使用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4.掌握什么是字典以及字典的常见操作</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函数</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1.掌握函数的定义和调用方式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2.掌握函数的参数和返回值</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3.掌握函数的嵌套调用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4.理解变量作用域</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5.掌握局部变量和全局变量的区别</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6.掌握递归函数与匿名函数的使用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7.掌握日期函数和随机数函数的使用</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高级函数</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1.掌握闭包的使用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2.理解装饰器的概念，会装饰函数</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3.掌握常见内置函数的使用</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文件操作</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1.掌握文件的打开和关闭</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2掌握文件的不同操作，例如，读写、重命名、删除</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异常</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1.理解异常的概念</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2.掌握处理异常的几种方式</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3.掌握raise和assert语句，会抛出自定义的异常</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4.掌握with语句的使用</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模块</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1.掌握模块的使用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2.掌握模块的制作</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3.掌握包的使用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4.了解模块的发布和安装</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面向对象编程（上）</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1.理解面向对象编程思想</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2.明确类和对象的关系，会独立设计类</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3.会使用类创建对象，并添加属性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4.掌握构造方法和析构方法的使用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5.熟悉self的使用技巧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6.掌握运算符重载，会定制对象字符串的形式</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Python</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面向对象</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编程（下）</w:t>
            </w:r>
          </w:p>
        </w:tc>
        <w:tc>
          <w:tcPr>
            <w:tcW w:w="4023"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理解如何利用封装保护属性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掌握单继承和多继承，会重写和调用父类方法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理解多态的使用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掌握类属性和实例属性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熟悉类方法和静态方法的使用技巧</w:t>
            </w:r>
          </w:p>
        </w:tc>
        <w:tc>
          <w:tcPr>
            <w:tcW w:w="2469"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3.学生上机实践加以巩固</w:t>
            </w:r>
          </w:p>
        </w:tc>
        <w:tc>
          <w:tcPr>
            <w:tcW w:w="108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课程以Python编程基础为主体，以职业实践为主线，积极探索理论和实践相结合的教学模式，采用理实一体化教学，</w:t>
      </w:r>
      <w:r>
        <w:rPr>
          <w:rFonts w:hint="eastAsia" w:ascii="仿宋_GB2312" w:hAnsi="仿宋_GB2312" w:eastAsia="仿宋_GB2312" w:cs="仿宋_GB2312"/>
          <w:kern w:val="0"/>
          <w:sz w:val="32"/>
          <w:szCs w:val="32"/>
          <w:lang w:bidi="ar"/>
        </w:rPr>
        <w:t>引导</w:t>
      </w:r>
      <w:r>
        <w:rPr>
          <w:rFonts w:hint="eastAsia" w:ascii="仿宋_GB2312" w:hAnsi="仿宋_GB2312" w:eastAsia="仿宋_GB2312" w:cs="仿宋_GB2312"/>
          <w:sz w:val="32"/>
          <w:szCs w:val="32"/>
          <w:lang w:bidi="ar"/>
        </w:rPr>
        <w:t>学生掌握Python语法基础、Python常用语句、字符串、列表、元组和字典、函数、高级函数、Python文件操作、异常、Python模块、Python面向对象编程等</w:t>
      </w:r>
      <w:r>
        <w:rPr>
          <w:rFonts w:hint="eastAsia" w:ascii="仿宋_GB2312" w:hAnsi="仿宋_GB2312" w:eastAsia="仿宋_GB2312" w:cs="仿宋_GB2312"/>
          <w:kern w:val="0"/>
          <w:sz w:val="32"/>
          <w:szCs w:val="32"/>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Python编程基础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60" w:lineRule="exact"/>
        <w:jc w:val="center"/>
        <w:rPr>
          <w:rFonts w:ascii="方正小标宋简体" w:hAnsi="方正小标宋简体" w:eastAsia="方正小标宋简体" w:cs="方正小标宋简体"/>
          <w:sz w:val="32"/>
          <w:szCs w:val="32"/>
        </w:rPr>
      </w:pPr>
    </w:p>
    <w:p>
      <w:pPr>
        <w:snapToGrid w:val="0"/>
        <w:spacing w:before="156" w:beforeLines="50" w:after="156" w:afterLines="50" w:line="580" w:lineRule="exact"/>
        <w:jc w:val="center"/>
        <w:rPr>
          <w:rFonts w:ascii="方正小标宋简体" w:hAnsi="方正小标宋简体" w:eastAsia="方正小标宋简体" w:cs="方正小标宋简体"/>
          <w:sz w:val="32"/>
          <w:szCs w:val="32"/>
        </w:rPr>
      </w:pPr>
    </w:p>
    <w:p>
      <w:pP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《网络搭建综合实训》课程标准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综合实训课程。该课程的主要任务是：使学生掌握小型企业网络及互联网络、中等规模企业网络、大中型企业园区网络的规划、设计与实施等方面的知识，以合作完成真实网络设备的搭建项目。为学生将来从事网络工作奠定基础。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知识目标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sz w:val="32"/>
          <w:szCs w:val="32"/>
          <w:lang w:bidi="ar"/>
        </w:rPr>
        <w:t>（1）掌</w:t>
      </w:r>
      <w:r>
        <w:rPr>
          <w:rFonts w:hint="eastAsia" w:ascii="仿宋_GB2312" w:hAnsi="仿宋_GB2312" w:eastAsia="仿宋_GB2312" w:cs="仿宋_GB2312"/>
          <w:kern w:val="0"/>
          <w:sz w:val="32"/>
          <w:szCs w:val="32"/>
          <w:lang w:bidi="ar"/>
        </w:rPr>
        <w:t>握小型企业网络及互联网络规划、设计与实施；</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（2）掌握中等规模企业网络规划、设计与实施；</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（3）掌握大中型企业园区网络规划、设计与实施；</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w:t>
      </w:r>
      <w:r>
        <w:rPr>
          <w:rFonts w:hint="eastAsia" w:ascii="仿宋_GB2312" w:hAnsi="仿宋_GB2312" w:eastAsia="仿宋_GB2312" w:cs="仿宋_GB2312"/>
          <w:kern w:val="0"/>
          <w:sz w:val="32"/>
          <w:szCs w:val="32"/>
          <w:lang w:val="zh-CN" w:bidi="ar"/>
        </w:rPr>
        <w:t>总部内部网络互联及网络服务器配置与应用</w:t>
      </w:r>
      <w:r>
        <w:rPr>
          <w:rFonts w:hint="eastAsia" w:ascii="仿宋_GB2312" w:hAnsi="仿宋_GB2312" w:eastAsia="仿宋_GB2312" w:cs="仿宋_GB2312"/>
          <w:kern w:val="0"/>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（5）掌握</w:t>
      </w:r>
      <w:r>
        <w:rPr>
          <w:rFonts w:hint="eastAsia" w:ascii="仿宋_GB2312" w:hAnsi="仿宋_GB2312" w:eastAsia="仿宋_GB2312" w:cs="仿宋_GB2312"/>
          <w:kern w:val="0"/>
          <w:sz w:val="32"/>
          <w:szCs w:val="32"/>
          <w:lang w:val="zh-CN" w:bidi="ar"/>
        </w:rPr>
        <w:t>分支与总部的远程安全互联</w:t>
      </w:r>
      <w:r>
        <w:rPr>
          <w:rFonts w:hint="eastAsia" w:ascii="仿宋_GB2312" w:hAnsi="仿宋_GB2312" w:eastAsia="仿宋_GB2312" w:cs="仿宋_GB2312"/>
          <w:kern w:val="0"/>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kern w:val="0"/>
          <w:sz w:val="32"/>
          <w:szCs w:val="32"/>
          <w:lang w:bidi="ar"/>
        </w:rPr>
        <w:t>具备规划、设计与实施小型企业网络及互联网络的能力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kern w:val="0"/>
          <w:sz w:val="32"/>
          <w:szCs w:val="32"/>
          <w:lang w:bidi="ar"/>
        </w:rPr>
        <w:t>具备规划、设计与实施中等规模企业网络的能力；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kern w:val="0"/>
          <w:sz w:val="32"/>
          <w:szCs w:val="32"/>
          <w:lang w:bidi="ar"/>
        </w:rPr>
        <w:t>具备规划、设计与实施大中型企业园区网络的能力；</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kern w:val="0"/>
          <w:sz w:val="32"/>
          <w:szCs w:val="32"/>
          <w:lang w:bidi="ar"/>
        </w:rPr>
        <w:t>具备</w:t>
      </w:r>
      <w:r>
        <w:rPr>
          <w:rFonts w:hint="eastAsia" w:ascii="仿宋_GB2312" w:hAnsi="仿宋_GB2312" w:eastAsia="仿宋_GB2312" w:cs="仿宋_GB2312"/>
          <w:sz w:val="32"/>
          <w:szCs w:val="32"/>
          <w:lang w:bidi="ar"/>
        </w:rPr>
        <w:t>对</w:t>
      </w:r>
      <w:r>
        <w:rPr>
          <w:rFonts w:hint="eastAsia" w:ascii="仿宋_GB2312" w:hAnsi="仿宋_GB2312" w:eastAsia="仿宋_GB2312" w:cs="仿宋_GB2312"/>
          <w:kern w:val="0"/>
          <w:sz w:val="32"/>
          <w:szCs w:val="32"/>
          <w:lang w:val="zh-CN" w:bidi="ar"/>
        </w:rPr>
        <w:t>总部内部网络</w:t>
      </w:r>
      <w:r>
        <w:rPr>
          <w:rFonts w:hint="eastAsia" w:ascii="仿宋_GB2312" w:hAnsi="仿宋_GB2312" w:eastAsia="仿宋_GB2312" w:cs="仿宋_GB2312"/>
          <w:kern w:val="0"/>
          <w:sz w:val="32"/>
          <w:szCs w:val="32"/>
          <w:lang w:bidi="ar"/>
        </w:rPr>
        <w:t>进行安全</w:t>
      </w:r>
      <w:r>
        <w:rPr>
          <w:rFonts w:hint="eastAsia" w:ascii="仿宋_GB2312" w:hAnsi="仿宋_GB2312" w:eastAsia="仿宋_GB2312" w:cs="仿宋_GB2312"/>
          <w:kern w:val="0"/>
          <w:sz w:val="32"/>
          <w:szCs w:val="32"/>
          <w:lang w:val="zh-CN" w:bidi="ar"/>
        </w:rPr>
        <w:t>互联</w:t>
      </w:r>
      <w:r>
        <w:rPr>
          <w:rFonts w:hint="eastAsia" w:ascii="仿宋_GB2312" w:hAnsi="仿宋_GB2312" w:eastAsia="仿宋_GB2312" w:cs="仿宋_GB2312"/>
          <w:kern w:val="0"/>
          <w:sz w:val="32"/>
          <w:szCs w:val="32"/>
          <w:lang w:bidi="ar"/>
        </w:rPr>
        <w:t>行</w:t>
      </w:r>
      <w:r>
        <w:rPr>
          <w:rFonts w:hint="eastAsia" w:ascii="仿宋_GB2312" w:hAnsi="仿宋_GB2312" w:eastAsia="仿宋_GB2312" w:cs="仿宋_GB2312"/>
          <w:kern w:val="0"/>
          <w:sz w:val="32"/>
          <w:szCs w:val="32"/>
          <w:lang w:val="zh-CN" w:bidi="ar"/>
        </w:rPr>
        <w:t>配置与应用网络服务器</w:t>
      </w:r>
      <w:r>
        <w:rPr>
          <w:rFonts w:hint="eastAsia" w:ascii="仿宋_GB2312" w:hAnsi="仿宋_GB2312" w:eastAsia="仿宋_GB2312" w:cs="仿宋_GB2312"/>
          <w:kern w:val="0"/>
          <w:sz w:val="32"/>
          <w:szCs w:val="32"/>
          <w:lang w:bidi="ar"/>
        </w:rPr>
        <w:t>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168学时</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9学分</w:t>
      </w:r>
    </w:p>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 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588"/>
        <w:gridCol w:w="330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588"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30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教学活动设计建议</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两台</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计算机</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直连</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（1）掌握双绞线标准、线序</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（2）掌握网络中的地址（IP、MAC）</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（3）了解网络通信协议的相关知识（ARP、ICMP）</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（1）制作与测试双绞线</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（2）练习IP地址的配置的相关操作、测试网络联通性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（3）练习网络共享设置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w:t>
            </w:r>
          </w:p>
        </w:tc>
        <w:tc>
          <w:tcPr>
            <w:tcW w:w="116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老式办公室共享式局域网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（1）了解Hub的工作原理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（2）掌握Ping、Ipconfig命令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（3）了解网络中数据包的传输过程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（4）了解ICMP、ARP协议</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（1）使用集线器组建共享式局域网</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（2）练习TCP/IP协议的参数配置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3</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办公室</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交换式</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局域网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（1）了解交换机的工作原理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（2）掌握交换机的外观结构与连接</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（3）了解数据包通过交换机的传输过程</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（1）使用Console线连接计算机和交换机</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（2）练习基本的交换机配置命令</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（3）了解Ping、Ipconfig命令</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（4）了解MAC地址学习功能</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4</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办事处</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单网段</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组网方案</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（1）掌握同网段互联、级联方法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（2）了解网络通信协议</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（1）练习交换机MAC地址表的维护过程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（2）练习交换机级联与堆叠</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（3）查看网络中的地址</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（4）测试网络联通性</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（5）分析数据帧通过交换机的传输过程</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5</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分公司</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多网段</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组网方案</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（1）掌握网关、路由器相关知识及DHCP协议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（2）了网络互联相关知识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（3）掌握网络中地址（IP、MAC）</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（4）了解网络通信中协议的相关知识及TTL</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（1）练习网关、网络互联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（2）配置路由解器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（3）配置DHCP服务器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（4）练习直连网</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6</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办事处与分公司连接成互联网络方案一</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（2）理解IP协议结构分析</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（3）掌握网络中地址（IP、MAC）</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（4）了解网络通信中协议的相关知识及TTL</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（2）配置静态路由</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（3）练习DHCP的配置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7</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办事处与分公司连接成互联网络方案二</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（2）理解IP协议结构分析</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（3）掌握网络中地址（IP、MAC）</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（4）了解网络通信中协议的相关知识及TTL</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（5）掌握Tracert命令的使用方法</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（2）练习路由器转发技术</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（3）配置路由器DHCP服务器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（4）静态路由的配置</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（5）查看路由信息</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8</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办事处与分公司连接成互联网络方案三</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（2）理解IP协议结构分析</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（3）掌握网络中地址（IP、MAC）</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（4）了解网络通信中协议的相关知识及TTL</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（5）掌握Tracert命令的使用方法</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（2）练习路由器转发技术</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（3）配置路由器DHCP服务器</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（4）静态路由的配置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9</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办事处与分公司连接成互联网络方案四和五</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（2）理解IP协议结构分析</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（3）掌握网络中地址（IP、MAC）</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（4）了解网络通信中协议的相关知识及TTL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（5）掌握Tracert命令的使用方法</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（1）配置网关与路由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（2）配置RIP动态路由</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（3）配置OSPF动态路由</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10</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将办事处网络连接到互联网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（2）理解公有IP和私有IP、NAT、ACL、DHCP</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（3）掌握网络设备管理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（4）掌握Tracert命令的使用方法</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（1）认识私有IP地址与公有IP地址的区别</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（2）认识NAT转换的原理、类型</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（3）认识NAT转换后数据包的变化</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（4）配置ACL与NAT</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11</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将分公司网络连接到互联网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（2）理解公有IP和私有IP、NAT、ACL、DHCP</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（3）掌握网络设备管理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（4）掌握三层交换、NAT、ACL、DHCP</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（5）理解NAT、ACL等知识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（6）掌握三层交换机三层接口的连接</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（1）配置基于地址池的NAT转换及ACL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（2）配置三层交换</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12</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改进分公司网络并连接到</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互联网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（1）掌握网关、静态路由、网络互联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（2）掌握三层交换、NAT、ACL、DHCP</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（3）掌握VLAN的划分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（4）掌握三层交换机TRUNK接口连接不同VLAN</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（1）VLAN配置方法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（2）认识TRUNK链路</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13</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二次改进分公司网络并连接到互联网</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（3）掌握VLAN的划分</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（4）掌握三层交换机TRUNK接口连接跨交换机VLAN的方法</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（1）跨交换机VLAN的配置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（2）三层交换机TRUNK接口连接跨交换机VLAN的配置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14</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总部内部网络基本互联配置</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（3）掌握VLAN及聚合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（4）掌握三层交换机TRUNK接口连接跨交换机VLAN的方法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（5）了解总部内网基本连接配置与地址规划</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（1）按照网络设备连接规划表进行配置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（2）在三层交换机与路由器中配置静态路</w:t>
            </w:r>
          </w:p>
          <w:p>
            <w:pPr>
              <w:adjustRightInd w:val="0"/>
              <w:snapToGrid w:val="0"/>
              <w:spacing w:line="320" w:lineRule="exact"/>
              <w:jc w:val="left"/>
              <w:rPr>
                <w:rFonts w:ascii="仿宋_GB2312" w:hAnsi="仿宋_GB2312" w:eastAsia="仿宋_GB2312" w:cs="仿宋_GB2312"/>
                <w:kern w:val="0"/>
                <w:szCs w:val="21"/>
                <w:lang w:val="zh-CN"/>
              </w:rPr>
            </w:pP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15</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总部内部网络互联优化配置</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（3）掌握VLAN及聚合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（4）掌握三层交换机TRUNK接口连接跨交换机VLAN的方法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（5）了解物理链路合理规划及聚合增加</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（1）练习三层交换机与二层交换机链路聚合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（2）练习网络设备安全性：设置特权管理密码、Telnet远程管理口令、管理VLAN IP等</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（3）按照网络设备连接规划表进行配置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16</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总部内部网络互联及无线</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网络配置</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（3）掌握VLAN及聚合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（4）掌握三层交换机TRUNK接口连接跨交换机VLAN的方法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（5）了解物理链路合理规划及聚合增加</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（7）掌握无线网络知识</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（1）观摩无线网络的实际应用</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（2）练习无线网络设备</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（3）练习无线AP的配置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17</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总部内部网络互联及网络服务器配置与应用</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（1）掌握网关、动态路由、网络互联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（3）掌握VLAN、生成树STP及聚合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（4）掌握网络服务器配置：DNS、WWW、FTP等</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（1）练习WWW服务器与客户端的配置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（2）练习DNS服务器与客户端的配置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（3）练习FTP服务器与客户端的配置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（4）练习Nslookup命令的使用</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5"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18</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分支与总部的</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远程互联</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（1）了解网关、动态路由、网络互联</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（2）掌握三层交换、NAT、ACL</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（3）了解VLAN、生成树STP、聚合</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（4）掌握GRE隧道技术</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练习基于GRE协议的站点到站点隧道连接的配置</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19</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分支与总部的远程安全互联</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掌握VPN技术及应用</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（1）练习基于IPsec协议的站点到站点VPN的配置</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（2）查看VPN连接状态</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（3）排除简单VPN连接故障方法</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20</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项目综合</w:t>
            </w:r>
          </w:p>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实训</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了解综合项目的实施步骤</w:t>
            </w: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（1）练习实训中的技能和知识点</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（2）自评知识和技能掌握程度</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21</w:t>
            </w:r>
          </w:p>
        </w:tc>
        <w:tc>
          <w:tcPr>
            <w:tcW w:w="1163"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项目综合实训拓展</w:t>
            </w:r>
          </w:p>
        </w:tc>
        <w:tc>
          <w:tcPr>
            <w:tcW w:w="3588"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了解VOIP、AAA、SNMP</w:t>
            </w:r>
          </w:p>
          <w:p>
            <w:pPr>
              <w:adjustRightInd w:val="0"/>
              <w:snapToGrid w:val="0"/>
              <w:spacing w:line="320" w:lineRule="exact"/>
              <w:jc w:val="left"/>
              <w:rPr>
                <w:rFonts w:ascii="仿宋_GB2312" w:hAnsi="仿宋_GB2312" w:eastAsia="仿宋_GB2312" w:cs="仿宋_GB2312"/>
                <w:kern w:val="0"/>
                <w:szCs w:val="21"/>
                <w:lang w:val="zh-CN"/>
              </w:rPr>
            </w:pPr>
          </w:p>
        </w:tc>
        <w:tc>
          <w:tcPr>
            <w:tcW w:w="330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练习VOIP技术的应用</w:t>
            </w:r>
          </w:p>
        </w:tc>
        <w:tc>
          <w:tcPr>
            <w:tcW w:w="690"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开放式实训室的建设关键的保障就是要具有配套的立体化教学资源，这样才能满足开放性的需求，立体化教学资源应该包括教学的项目案例以及配套丰富的视频教程等。这些项目案例建议借鉴企业的真实项目案例以保证其具有一定的真实性、工程性和综合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搭建综合实训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pPr>
    </w:p>
    <w:p>
      <w:pPr>
        <w:keepNext w:val="0"/>
        <w:keepLines w:val="0"/>
        <w:pageBreakBefore w:val="0"/>
        <w:kinsoku/>
        <w:wordWrap/>
        <w:overflowPunct/>
        <w:topLinePunct w:val="0"/>
        <w:autoSpaceDN/>
        <w:bidi w:val="0"/>
        <w:spacing w:line="560" w:lineRule="exact"/>
        <w:rPr>
          <w:rFonts w:ascii="方正小标宋简体" w:hAnsi="方正小标宋简体" w:eastAsia="方正小标宋简体" w:cs="方正小标宋简体"/>
          <w:kern w:val="0"/>
          <w:sz w:val="36"/>
          <w:szCs w:val="36"/>
          <w:shd w:val="clear" w:color="auto" w:fill="FFFFFF"/>
          <w:lang w:bidi="ar"/>
        </w:rPr>
      </w:pPr>
      <w:r>
        <w:rPr>
          <w:rFonts w:ascii="方正小标宋简体" w:hAnsi="方正小标宋简体" w:eastAsia="方正小标宋简体" w:cs="方正小标宋简体"/>
          <w:kern w:val="0"/>
          <w:sz w:val="36"/>
          <w:szCs w:val="36"/>
          <w:shd w:val="clear" w:color="auto" w:fill="FFFFFF"/>
          <w:lang w:bidi="ar"/>
        </w:rPr>
        <w:br w:type="page"/>
      </w:r>
    </w:p>
    <w:p>
      <w:pPr>
        <w:snapToGrid w:val="0"/>
        <w:spacing w:before="156" w:beforeLines="50" w:after="156" w:afterLines="50" w:line="580" w:lineRule="exact"/>
        <w:jc w:val="center"/>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rPr>
        <w:t>《网络布线综合实训》课程标准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(一)课程性质与任务</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课程是计算机网络技术专业的综合实训课程。该课程主要任务是通过完成实际项目，训练学生运用综合布线国家规范、标准，进行布线系统设计、施工、测试验收的能力，使之达到布线工程师任职资格相应的知识与技能要求。为学生将来从事网络工作奠定基础。培养学生的职业道德和工匠精神，提高学生综合素质和职业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(二)课程教学目标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1.素质目标</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（2）具有良好的思想品德修养和职业道德素养；</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（3）具有严谨的学习态度，良好的学习习惯；</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（4）具有耐心细致的工作作风和严肃认真的工作态度；</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（5）具有良好的安全生产、节能环保等职业意识；</w:t>
      </w:r>
    </w:p>
    <w:p>
      <w:pPr>
        <w:pStyle w:val="16"/>
        <w:keepNext w:val="0"/>
        <w:keepLines w:val="0"/>
        <w:pageBreakBefore w:val="0"/>
        <w:kinsoku/>
        <w:wordWrap/>
        <w:overflowPunct/>
        <w:topLinePunct w:val="0"/>
        <w:autoSpaceDE w:val="0"/>
        <w:autoSpaceDN/>
        <w:bidi w:val="0"/>
        <w:adjustRightInd w:val="0"/>
        <w:snapToGrid w:val="0"/>
        <w:spacing w:before="0" w:beforeAutospacing="0" w:after="0" w:afterAutospacing="0" w:line="540" w:lineRule="exact"/>
        <w:ind w:firstLine="640" w:firstLineChars="200"/>
        <w:textAlignment w:val="baseline"/>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bidi="ar"/>
        </w:rPr>
        <w:t>（6）具有科学探索精神与创新意识。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2知识目标</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sz w:val="32"/>
          <w:szCs w:val="32"/>
          <w:lang w:bidi="ar"/>
        </w:rPr>
        <w:t>（1）掌</w:t>
      </w:r>
      <w:r>
        <w:rPr>
          <w:rFonts w:hint="eastAsia" w:ascii="仿宋_GB2312" w:hAnsi="仿宋_GB2312" w:eastAsia="仿宋_GB2312" w:cs="仿宋_GB2312"/>
          <w:kern w:val="0"/>
          <w:sz w:val="32"/>
          <w:szCs w:val="32"/>
          <w:lang w:bidi="ar"/>
        </w:rPr>
        <w:t>握综合布线设计相关知识；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（2）掌握</w:t>
      </w:r>
      <w:r>
        <w:rPr>
          <w:rFonts w:hint="eastAsia" w:ascii="仿宋_GB2312" w:hAnsi="仿宋_GB2312" w:eastAsia="仿宋_GB2312" w:cs="仿宋_GB2312"/>
          <w:kern w:val="0"/>
          <w:sz w:val="32"/>
          <w:szCs w:val="32"/>
          <w:lang w:val="zh-CN" w:bidi="ar"/>
        </w:rPr>
        <w:t>综合布线施工</w:t>
      </w:r>
      <w:r>
        <w:rPr>
          <w:rFonts w:hint="eastAsia" w:ascii="仿宋_GB2312" w:hAnsi="仿宋_GB2312" w:eastAsia="仿宋_GB2312" w:cs="仿宋_GB2312"/>
          <w:kern w:val="0"/>
          <w:sz w:val="32"/>
          <w:szCs w:val="32"/>
          <w:lang w:bidi="ar"/>
        </w:rPr>
        <w:t>相关知识；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（3）掌握</w:t>
      </w:r>
      <w:r>
        <w:rPr>
          <w:rFonts w:hint="eastAsia" w:ascii="仿宋_GB2312" w:hAnsi="仿宋_GB2312" w:eastAsia="仿宋_GB2312" w:cs="仿宋_GB2312"/>
          <w:kern w:val="0"/>
          <w:sz w:val="32"/>
          <w:szCs w:val="32"/>
          <w:lang w:val="zh-CN" w:bidi="ar"/>
        </w:rPr>
        <w:t>综合布线测试</w:t>
      </w:r>
      <w:r>
        <w:rPr>
          <w:rFonts w:hint="eastAsia" w:ascii="仿宋_GB2312" w:hAnsi="仿宋_GB2312" w:eastAsia="仿宋_GB2312" w:cs="仿宋_GB2312"/>
          <w:kern w:val="0"/>
          <w:sz w:val="32"/>
          <w:szCs w:val="32"/>
          <w:lang w:bidi="ar"/>
        </w:rPr>
        <w:t>相关知识；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（4）掌握</w:t>
      </w:r>
      <w:r>
        <w:rPr>
          <w:rFonts w:hint="eastAsia" w:ascii="仿宋_GB2312" w:hAnsi="仿宋_GB2312" w:eastAsia="仿宋_GB2312" w:cs="仿宋_GB2312"/>
          <w:kern w:val="0"/>
          <w:sz w:val="32"/>
          <w:szCs w:val="32"/>
          <w:lang w:val="zh-CN" w:bidi="ar"/>
        </w:rPr>
        <w:t>综合布线验收</w:t>
      </w:r>
      <w:r>
        <w:rPr>
          <w:rFonts w:hint="eastAsia" w:ascii="仿宋_GB2312" w:hAnsi="仿宋_GB2312" w:eastAsia="仿宋_GB2312" w:cs="仿宋_GB2312"/>
          <w:kern w:val="0"/>
          <w:sz w:val="32"/>
          <w:szCs w:val="32"/>
          <w:lang w:bidi="ar"/>
        </w:rPr>
        <w:t>相关知识；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能力目标</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w:t>
      </w:r>
      <w:r>
        <w:rPr>
          <w:rFonts w:hint="eastAsia" w:ascii="仿宋_GB2312" w:hAnsi="仿宋_GB2312" w:eastAsia="仿宋_GB2312" w:cs="仿宋_GB2312"/>
          <w:kern w:val="0"/>
          <w:sz w:val="32"/>
          <w:szCs w:val="32"/>
          <w:lang w:bidi="ar"/>
        </w:rPr>
        <w:t>具备规划、设计中小型综合布线项目并提交设计规划图纸的能力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kern w:val="0"/>
          <w:sz w:val="32"/>
          <w:szCs w:val="32"/>
          <w:lang w:bidi="ar"/>
        </w:rPr>
        <w:t>具备</w:t>
      </w:r>
      <w:r>
        <w:rPr>
          <w:rFonts w:hint="eastAsia" w:ascii="仿宋_GB2312" w:hAnsi="仿宋_GB2312" w:eastAsia="仿宋_GB2312" w:cs="仿宋_GB2312"/>
          <w:sz w:val="32"/>
          <w:szCs w:val="32"/>
          <w:lang w:bidi="ar"/>
        </w:rPr>
        <w:t>对</w:t>
      </w:r>
      <w:r>
        <w:rPr>
          <w:rFonts w:hint="eastAsia" w:ascii="仿宋_GB2312" w:hAnsi="仿宋_GB2312" w:eastAsia="仿宋_GB2312" w:cs="仿宋_GB2312"/>
          <w:kern w:val="0"/>
          <w:sz w:val="32"/>
          <w:szCs w:val="32"/>
          <w:lang w:bidi="ar"/>
        </w:rPr>
        <w:t>中等综合布线项目施工的能力；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r>
        <w:rPr>
          <w:rFonts w:hint="eastAsia" w:ascii="仿宋_GB2312" w:hAnsi="仿宋_GB2312" w:eastAsia="仿宋_GB2312" w:cs="仿宋_GB2312"/>
          <w:kern w:val="0"/>
          <w:sz w:val="32"/>
          <w:szCs w:val="32"/>
          <w:lang w:bidi="ar"/>
        </w:rPr>
        <w:t>具备</w:t>
      </w:r>
      <w:r>
        <w:rPr>
          <w:rFonts w:hint="eastAsia" w:ascii="仿宋_GB2312" w:hAnsi="仿宋_GB2312" w:eastAsia="仿宋_GB2312" w:cs="仿宋_GB2312"/>
          <w:sz w:val="32"/>
          <w:szCs w:val="32"/>
          <w:lang w:bidi="ar"/>
        </w:rPr>
        <w:t>对</w:t>
      </w:r>
      <w:r>
        <w:rPr>
          <w:rFonts w:hint="eastAsia" w:ascii="仿宋_GB2312" w:hAnsi="仿宋_GB2312" w:eastAsia="仿宋_GB2312" w:cs="仿宋_GB2312"/>
          <w:kern w:val="0"/>
          <w:sz w:val="32"/>
          <w:szCs w:val="32"/>
          <w:lang w:bidi="ar"/>
        </w:rPr>
        <w:t>中等综合布线项目进行测试并提交测试报告的能力；</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w:t>
      </w:r>
      <w:r>
        <w:rPr>
          <w:rFonts w:hint="eastAsia" w:ascii="仿宋_GB2312" w:hAnsi="仿宋_GB2312" w:eastAsia="仿宋_GB2312" w:cs="仿宋_GB2312"/>
          <w:kern w:val="0"/>
          <w:sz w:val="32"/>
          <w:szCs w:val="32"/>
          <w:lang w:bidi="ar"/>
        </w:rPr>
        <w:t>具备</w:t>
      </w:r>
      <w:r>
        <w:rPr>
          <w:rFonts w:hint="eastAsia" w:ascii="仿宋_GB2312" w:hAnsi="仿宋_GB2312" w:eastAsia="仿宋_GB2312" w:cs="仿宋_GB2312"/>
          <w:sz w:val="32"/>
          <w:szCs w:val="32"/>
          <w:lang w:bidi="ar"/>
        </w:rPr>
        <w:t>对</w:t>
      </w:r>
      <w:r>
        <w:rPr>
          <w:rFonts w:hint="eastAsia" w:ascii="仿宋_GB2312" w:hAnsi="仿宋_GB2312" w:eastAsia="仿宋_GB2312" w:cs="仿宋_GB2312"/>
          <w:kern w:val="0"/>
          <w:sz w:val="32"/>
          <w:szCs w:val="32"/>
          <w:lang w:bidi="ar"/>
        </w:rPr>
        <w:t>中等综合布线项目进行验收并提交验收报告的能力</w:t>
      </w:r>
      <w:r>
        <w:rPr>
          <w:rFonts w:hint="eastAsia" w:ascii="仿宋_GB2312" w:hAnsi="仿宋_GB2312" w:eastAsia="仿宋_GB2312" w:cs="仿宋_GB2312"/>
          <w:sz w:val="32"/>
          <w:szCs w:val="32"/>
          <w:lang w:bidi="ar"/>
        </w:rPr>
        <w:t>。</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(三)参考学时</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168学时</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(四)课程学分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 w:hAnsi="仿宋" w:eastAsia="仿宋" w:cs="仿宋"/>
          <w:sz w:val="28"/>
          <w:szCs w:val="28"/>
        </w:rPr>
      </w:pPr>
      <w:r>
        <w:rPr>
          <w:rFonts w:hint="eastAsia" w:ascii="仿宋_GB2312" w:hAnsi="仿宋_GB2312" w:eastAsia="仿宋_GB2312" w:cs="仿宋_GB2312"/>
          <w:sz w:val="32"/>
          <w:szCs w:val="32"/>
          <w:lang w:bidi="ar"/>
        </w:rPr>
        <w:t>9学分</w:t>
      </w:r>
    </w:p>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17"/>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995"/>
        <w:gridCol w:w="3330"/>
        <w:gridCol w:w="274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99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33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74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11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1</w:t>
            </w:r>
          </w:p>
        </w:tc>
        <w:tc>
          <w:tcPr>
            <w:tcW w:w="199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综合布线设计</w:t>
            </w:r>
          </w:p>
        </w:tc>
        <w:tc>
          <w:tcPr>
            <w:tcW w:w="333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lang w:val="zh-CN"/>
              </w:rPr>
              <w:t>掌握布线设计要求</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lang w:val="zh-CN"/>
              </w:rPr>
              <w:t>掌握综合布线国家规范</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（3） 掌握主要特点和建设原则</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（4） 掌握主干布线设计步骤和方案</w:t>
            </w:r>
          </w:p>
        </w:tc>
        <w:tc>
          <w:tcPr>
            <w:tcW w:w="274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（1）实地观摩综合布线</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（2）制定布线设计及施工方案</w:t>
            </w:r>
          </w:p>
        </w:tc>
        <w:tc>
          <w:tcPr>
            <w:tcW w:w="1110"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2</w:t>
            </w:r>
          </w:p>
        </w:tc>
        <w:tc>
          <w:tcPr>
            <w:tcW w:w="199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综合布线施工</w:t>
            </w:r>
          </w:p>
        </w:tc>
        <w:tc>
          <w:tcPr>
            <w:tcW w:w="3330"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掌握各个不同主干线的施工方法</w:t>
            </w:r>
          </w:p>
        </w:tc>
        <w:tc>
          <w:tcPr>
            <w:tcW w:w="274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练习不同主干线的施工及敷设</w:t>
            </w:r>
          </w:p>
        </w:tc>
        <w:tc>
          <w:tcPr>
            <w:tcW w:w="1110"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3</w:t>
            </w:r>
          </w:p>
        </w:tc>
        <w:tc>
          <w:tcPr>
            <w:tcW w:w="1995"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综合布线测试</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及验收</w:t>
            </w:r>
          </w:p>
        </w:tc>
        <w:tc>
          <w:tcPr>
            <w:tcW w:w="333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（1）熟练掌握工程验收标准和要求</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（2）掌握工程测试、验收的方法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（3）熟练掌握验收报告的整理、撰写</w:t>
            </w:r>
          </w:p>
        </w:tc>
        <w:tc>
          <w:tcPr>
            <w:tcW w:w="274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（1）练习综合布线工程的验收与检测</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（2）练习验收报告的撰写</w:t>
            </w:r>
          </w:p>
        </w:tc>
        <w:tc>
          <w:tcPr>
            <w:tcW w:w="1110"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3</w:t>
            </w: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4</w:t>
            </w:r>
          </w:p>
        </w:tc>
        <w:tc>
          <w:tcPr>
            <w:tcW w:w="1995" w:type="dxa"/>
            <w:vAlign w:val="center"/>
          </w:tcPr>
          <w:p>
            <w:pPr>
              <w:spacing w:line="320" w:lineRule="exact"/>
              <w:jc w:val="center"/>
              <w:rPr>
                <w:rFonts w:hint="eastAsia" w:ascii="仿宋_GB2312" w:hAnsi="仿宋_GB2312" w:eastAsia="仿宋_GB2312" w:cs="仿宋_GB2312"/>
                <w:szCs w:val="21"/>
                <w:lang w:val="zh-CN"/>
              </w:rPr>
            </w:pPr>
            <w:r>
              <w:rPr>
                <w:rFonts w:hint="eastAsia" w:ascii="仿宋_GB2312" w:hAnsi="仿宋_GB2312" w:eastAsia="仿宋_GB2312" w:cs="仿宋_GB2312"/>
                <w:szCs w:val="21"/>
                <w:lang w:val="zh-CN"/>
              </w:rPr>
              <w:t>综合布线</w:t>
            </w:r>
          </w:p>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zh-CN"/>
              </w:rPr>
              <w:t>综合实训</w:t>
            </w:r>
          </w:p>
        </w:tc>
        <w:tc>
          <w:tcPr>
            <w:tcW w:w="3330"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（1）熟练掌握设计阶段、施工阶段、竣工与配置维护阶段的配线管理方法</w:t>
            </w:r>
          </w:p>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（2）熟练掌握综合布线国家规范</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（3）能够对既定的综合布线项目给出设计方案并进行施工；工程过程快速无错误、施工结果符合综合布线国家规范。</w:t>
            </w:r>
          </w:p>
        </w:tc>
        <w:tc>
          <w:tcPr>
            <w:tcW w:w="2745" w:type="dxa"/>
            <w:vAlign w:val="center"/>
          </w:tcPr>
          <w:p>
            <w:pPr>
              <w:adjustRightInd w:val="0"/>
              <w:snapToGrid w:val="0"/>
              <w:spacing w:line="320" w:lineRule="exact"/>
              <w:jc w:val="left"/>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（1）根据国内外不同的综合布线案例进行剖析研究</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zh-CN"/>
              </w:rPr>
              <w:t>（2）对给出的固定项目进行综合布线的设计、施工及检测验收</w:t>
            </w:r>
          </w:p>
        </w:tc>
        <w:tc>
          <w:tcPr>
            <w:tcW w:w="1110" w:type="dxa"/>
            <w:vAlign w:val="center"/>
          </w:tcPr>
          <w:p>
            <w:pPr>
              <w:spacing w:line="320" w:lineRule="exact"/>
              <w:jc w:val="center"/>
              <w:rPr>
                <w:rFonts w:ascii="仿宋_GB2312" w:hAnsi="仿宋_GB2312" w:eastAsia="仿宋_GB2312" w:cs="仿宋_GB2312"/>
                <w:szCs w:val="21"/>
                <w:lang w:val="zh-CN"/>
              </w:rPr>
            </w:pPr>
            <w:r>
              <w:rPr>
                <w:rFonts w:hint="eastAsia" w:ascii="仿宋_GB2312" w:hAnsi="仿宋_GB2312" w:eastAsia="仿宋_GB2312" w:cs="仿宋_GB2312"/>
                <w:szCs w:val="21"/>
                <w:lang w:val="zh-CN"/>
              </w:rPr>
              <w:t>5</w:t>
            </w:r>
            <w:r>
              <w:rPr>
                <w:rFonts w:hint="eastAsia" w:ascii="仿宋_GB2312" w:hAnsi="仿宋_GB2312" w:eastAsia="仿宋_GB2312" w:cs="仿宋_GB2312"/>
                <w:szCs w:val="21"/>
              </w:rPr>
              <w:t>6</w:t>
            </w:r>
          </w:p>
        </w:tc>
      </w:tr>
    </w:tbl>
    <w:p>
      <w:pPr>
        <w:keepNext w:val="0"/>
        <w:keepLines w:val="0"/>
        <w:pageBreakBefore w:val="0"/>
        <w:widowControl/>
        <w:kinsoku/>
        <w:wordWrap/>
        <w:overflowPunct/>
        <w:topLinePunct w:val="0"/>
        <w:autoSpaceDE w:val="0"/>
        <w:autoSpaceDN/>
        <w:bidi w:val="0"/>
        <w:adjustRightInd w:val="0"/>
        <w:snapToGrid w:val="0"/>
        <w:spacing w:line="54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1.教学方法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hint="eastAsia" w:ascii="仿宋_GB2312" w:hAnsi="仿宋_GB2312" w:eastAsia="仿宋_GB2312" w:cs="仿宋_GB2312"/>
          <w:sz w:val="32"/>
          <w:szCs w:val="32"/>
        </w:rPr>
        <w:t>在教学上采取“案例教学”与“项目训练”相结合的方法，</w:t>
      </w:r>
      <w:r>
        <w:rPr>
          <w:rFonts w:hint="eastAsia" w:ascii="仿宋_GB2312" w:hAnsi="仿宋_GB2312" w:eastAsia="仿宋_GB2312" w:cs="仿宋_GB2312"/>
          <w:sz w:val="32"/>
          <w:szCs w:val="32"/>
          <w:lang w:bidi="ar"/>
        </w:rPr>
        <w:t>开放式实训室的建设关键的保障就是要具有配套的立体化教学资源，这样才能满足开放性的需求，立体化教学资源应该包括教学的项目案例以及配套丰富的视频教程等。这些项目案例建议借鉴企业的真实项目案例以保证其具有一定的真实性、工程性和综合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学过程中注重学生自主学习，引导学生从多个角度提出问题，用多种方法解决问题，运用多种信息技术手段丰富教学内容，采用视频、动画、教学平台等手段把抽象知识具体化，使学生对网络布线综合实训有全面的了解，提高教学效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2.学生考核评价方法</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（4）注重将评价结果及时、客观向学生反映，指出被评价者需要改进的方面，改进途径和方法，调动学生的学习积极性。</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3.教学实施与保障</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（1）配备本课程必备的技术资料，参照技能实训室实训设备配备标准配齐必备的教学设备和实验、实训器材，定期向学生开放，充分提高实训利用率。</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（2）注重企业生产实践现场的作用，安排参观学习，熟悉计算机网络技术行业岗位需求的应用方向，增强学生的感性认识。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4.教材编写与选用</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40" w:lineRule="exact"/>
        <w:ind w:firstLine="640" w:firstLineChars="200"/>
        <w:textAlignment w:val="baseline"/>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lang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pacing w:line="540" w:lineRule="exact"/>
      </w:pPr>
    </w:p>
    <w:p>
      <w:pPr>
        <w:keepNext w:val="0"/>
        <w:keepLines w:val="0"/>
        <w:pageBreakBefore w:val="0"/>
        <w:kinsoku/>
        <w:wordWrap/>
        <w:overflowPunct/>
        <w:topLinePunct w:val="0"/>
        <w:autoSpaceDN/>
        <w:bidi w:val="0"/>
        <w:spacing w:line="540" w:lineRule="exact"/>
        <w:rPr>
          <w:rFonts w:ascii="方正小标宋简体" w:hAnsi="方正小标宋简体" w:eastAsia="方正小标宋简体" w:cs="方正小标宋简体"/>
          <w:kern w:val="0"/>
          <w:sz w:val="36"/>
          <w:szCs w:val="36"/>
          <w:shd w:val="clear" w:color="auto" w:fill="FFFFFF"/>
          <w:lang w:bidi="ar"/>
        </w:rPr>
      </w:pPr>
      <w:r>
        <w:rPr>
          <w:rFonts w:ascii="方正小标宋简体" w:hAnsi="方正小标宋简体" w:eastAsia="方正小标宋简体" w:cs="方正小标宋简体"/>
          <w:kern w:val="0"/>
          <w:sz w:val="36"/>
          <w:szCs w:val="36"/>
          <w:shd w:val="clear" w:color="auto" w:fill="FFFFFF"/>
          <w:lang w:bidi="ar"/>
        </w:rPr>
        <w:br w:type="page"/>
      </w:r>
    </w:p>
    <w:p>
      <w:pPr>
        <w:snapToGrid w:val="0"/>
        <w:spacing w:before="156" w:beforeLines="50" w:after="156" w:afterLines="50" w:line="580" w:lineRule="exact"/>
        <w:jc w:val="center"/>
        <w:rPr>
          <w:rFonts w:ascii="方正小标宋_GBK" w:hAnsi="方正小标宋_GBK" w:eastAsia="方正小标宋_GBK" w:cs="方正小标宋_GBK"/>
          <w:sz w:val="32"/>
          <w:szCs w:val="32"/>
        </w:rPr>
      </w:pPr>
      <w:r>
        <w:rPr>
          <w:rFonts w:hint="eastAsia" w:ascii="方正小标宋_GBK" w:hAnsi="宋体" w:eastAsia="方正小标宋_GBK"/>
          <w:sz w:val="32"/>
          <w:szCs w:val="32"/>
        </w:rPr>
        <w:t>岗位实习课程标准</w:t>
      </w:r>
    </w:p>
    <w:p>
      <w:pPr>
        <w:numPr>
          <w:ilvl w:val="0"/>
          <w:numId w:val="5"/>
        </w:num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本岗位实习标准依据《职业学校学生实习管理规定》制定，适用于计算机网络技术专业学生的岗位实习安排，面向网络工程师、网络搭建师、综合布线管理岗等岗位（群）或技术领域。</w:t>
      </w:r>
    </w:p>
    <w:p>
      <w:p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（二）实习目标</w:t>
      </w:r>
    </w:p>
    <w:p>
      <w:pPr>
        <w:pStyle w:val="7"/>
        <w:spacing w:line="560" w:lineRule="exact"/>
        <w:ind w:firstLine="640" w:firstLineChars="200"/>
        <w:rPr>
          <w:rFonts w:ascii="仿宋_GB2312" w:hAnsi="Times New Roman" w:eastAsia="仿宋_GB2312" w:cs="Times New Roman"/>
          <w:sz w:val="32"/>
          <w:szCs w:val="32"/>
          <w:lang w:eastAsia="zh-CN"/>
        </w:rPr>
      </w:pPr>
      <w:bookmarkStart w:id="64" w:name="bookmark3"/>
      <w:bookmarkEnd w:id="64"/>
      <w:r>
        <w:rPr>
          <w:rFonts w:hint="eastAsia" w:ascii="仿宋_GB2312" w:hAnsi="Times New Roman" w:eastAsia="仿宋_GB2312" w:cs="Times New Roman"/>
          <w:sz w:val="32"/>
          <w:szCs w:val="32"/>
          <w:lang w:eastAsia="zh-CN"/>
        </w:rPr>
        <w:t>通过岗位实习，使学生了解计算机网络企业的组织架构、规章制度、企业文化、运作模式和安全生产基本知识，以及前沿技术和数字经济驱动下职业场景的变化；掌握</w:t>
      </w:r>
      <w:r>
        <w:rPr>
          <w:rFonts w:hint="eastAsia" w:ascii="仿宋_GB2312" w:hAnsi="仿宋_GB2312" w:eastAsia="仿宋_GB2312" w:cs="仿宋_GB2312"/>
          <w:sz w:val="32"/>
          <w:szCs w:val="32"/>
          <w:lang w:eastAsia="zh-CN"/>
        </w:rPr>
        <w:t>网络工程师、网络搭建师、综合布线管理岗</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(三）时间安排</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岗位实习一般为期6个月，共720学时，采用集中和分段相结合的形式，探索工学交替、多学期、分段式实践性教学改革。建议集中安排在第6学期（20周）和第5学期（6周）。</w:t>
      </w:r>
    </w:p>
    <w:p>
      <w:pPr>
        <w:adjustRightInd w:val="0"/>
        <w:snapToGrid w:val="0"/>
        <w:spacing w:line="560" w:lineRule="exact"/>
        <w:ind w:firstLine="640" w:firstLineChars="200"/>
        <w:rPr>
          <w:rFonts w:hint="eastAsia" w:ascii="楷体" w:hAnsi="楷体" w:eastAsia="楷体" w:cs="楷体"/>
          <w:sz w:val="32"/>
          <w:szCs w:val="32"/>
        </w:rPr>
      </w:pPr>
      <w:bookmarkStart w:id="65" w:name="bookmark5"/>
      <w:bookmarkEnd w:id="65"/>
      <w:bookmarkStart w:id="66" w:name="bookmark4"/>
      <w:bookmarkEnd w:id="66"/>
      <w:r>
        <w:rPr>
          <w:rFonts w:hint="eastAsia" w:ascii="楷体" w:hAnsi="楷体" w:eastAsia="楷体" w:cs="楷体"/>
          <w:sz w:val="32"/>
          <w:szCs w:val="32"/>
        </w:rPr>
        <w:t>（四）实习条件</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w:t>
      </w:r>
      <w:r>
        <w:rPr>
          <w:rFonts w:hint="eastAsia" w:ascii="仿宋_GB2312" w:hAnsi="仿宋_GB2312" w:eastAsia="仿宋_GB2312" w:cs="仿宋_GB2312"/>
          <w:sz w:val="32"/>
          <w:szCs w:val="32"/>
          <w:lang w:eastAsia="zh-CN"/>
        </w:rPr>
        <w:t>网络工程、网络搭建、综合布线管理施工</w:t>
      </w:r>
      <w:r>
        <w:rPr>
          <w:rFonts w:hint="eastAsia" w:ascii="仿宋_GB2312" w:hAnsi="Times New Roman" w:eastAsia="仿宋_GB2312" w:cs="Times New Roman"/>
          <w:sz w:val="32"/>
          <w:szCs w:val="32"/>
          <w:lang w:eastAsia="zh-CN"/>
        </w:rPr>
        <w:t>等企业或生产活动场所，实习单位选定须由教学部进行实地考察和综合评估，并经学校产教融合办公室研究确定，具体要求如下。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（2）经营范围：计算机网络、计算机服务、互联网服务、信息服务等。</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7"/>
        <w:spacing w:line="56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67" w:name="bookmark6"/>
      <w:bookmarkEnd w:id="67"/>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7"/>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7"/>
        <w:spacing w:line="560" w:lineRule="exact"/>
        <w:ind w:firstLine="640" w:firstLineChars="200"/>
        <w:rPr>
          <w:rFonts w:ascii="仿宋_GB2312" w:hAnsi="Times New Roman" w:eastAsia="仿宋_GB2312" w:cs="Times New Roman"/>
          <w:sz w:val="32"/>
          <w:szCs w:val="32"/>
          <w:lang w:eastAsia="zh-CN"/>
        </w:rPr>
      </w:pPr>
      <w:bookmarkStart w:id="68" w:name="bookmark7"/>
      <w:bookmarkEnd w:id="68"/>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实习岗位应符合本专业培养目标要求，与本专业对口或相近，原则上不得跨专业大类安排实习。实习岗位包括网</w:t>
      </w:r>
      <w:r>
        <w:rPr>
          <w:rFonts w:hint="eastAsia" w:ascii="仿宋_GB2312" w:hAnsi="仿宋_GB2312" w:eastAsia="仿宋_GB2312" w:cs="仿宋_GB2312"/>
          <w:sz w:val="32"/>
          <w:szCs w:val="32"/>
          <w:lang w:eastAsia="zh-CN"/>
        </w:rPr>
        <w:t>络工程师、网络搭建师、综合布线管理岗</w:t>
      </w:r>
      <w:r>
        <w:rPr>
          <w:rFonts w:hint="eastAsia" w:ascii="仿宋_GB2312" w:hAnsi="Times New Roman" w:eastAsia="仿宋_GB2312" w:cs="Times New Roman"/>
          <w:sz w:val="32"/>
          <w:szCs w:val="32"/>
          <w:lang w:eastAsia="zh-CN"/>
        </w:rPr>
        <w:t>等岗位。</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7"/>
        <w:spacing w:line="560" w:lineRule="exact"/>
        <w:ind w:firstLine="640" w:firstLineChars="200"/>
        <w:rPr>
          <w:rFonts w:ascii="仿宋_GB2312" w:hAnsi="Times New Roman" w:eastAsia="仿宋_GB2312" w:cs="Times New Roman"/>
          <w:sz w:val="32"/>
          <w:szCs w:val="32"/>
          <w:lang w:eastAsia="zh-CN"/>
        </w:rPr>
      </w:pPr>
      <w:bookmarkStart w:id="69" w:name="bookmark8"/>
      <w:bookmarkEnd w:id="69"/>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7"/>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7"/>
        <w:spacing w:line="560" w:lineRule="exact"/>
        <w:ind w:firstLine="640" w:firstLineChars="200"/>
        <w:rPr>
          <w:rFonts w:ascii="仿宋_GB2312" w:hAnsi="Times New Roman" w:eastAsia="仿宋_GB2312" w:cs="Times New Roman"/>
          <w:sz w:val="32"/>
          <w:szCs w:val="32"/>
          <w:lang w:eastAsia="zh-CN"/>
        </w:rPr>
      </w:pPr>
      <w:bookmarkStart w:id="70" w:name="bookmark9"/>
      <w:bookmarkEnd w:id="70"/>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adjustRightInd w:val="0"/>
        <w:snapToGrid w:val="0"/>
        <w:spacing w:line="560" w:lineRule="exact"/>
        <w:ind w:firstLine="640" w:firstLineChars="200"/>
        <w:rPr>
          <w:rFonts w:hint="eastAsia" w:ascii="楷体" w:hAnsi="楷体" w:eastAsia="楷体" w:cs="楷体"/>
          <w:sz w:val="32"/>
          <w:szCs w:val="32"/>
        </w:rPr>
      </w:pPr>
      <w:bookmarkStart w:id="71" w:name="bookmark10"/>
      <w:bookmarkEnd w:id="71"/>
      <w:r>
        <w:rPr>
          <w:rFonts w:hint="eastAsia" w:ascii="楷体" w:hAnsi="楷体" w:eastAsia="楷体" w:cs="楷体"/>
          <w:sz w:val="32"/>
          <w:szCs w:val="32"/>
        </w:rPr>
        <w:t>（五）实习内容</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学校和实习企业应共同对岗位实习学生开展教育教学工作，实习内容除开展专业职业技能教育外，还应包括对学生开展的职业道德、企业文化和安全生产等方面的岗前培训教育，按照网</w:t>
      </w:r>
      <w:r>
        <w:rPr>
          <w:rFonts w:hint="eastAsia" w:ascii="仿宋_GB2312" w:hAnsi="仿宋_GB2312" w:eastAsia="仿宋_GB2312" w:cs="仿宋_GB2312"/>
          <w:sz w:val="32"/>
          <w:szCs w:val="32"/>
          <w:lang w:eastAsia="zh-CN"/>
        </w:rPr>
        <w:t>络工程、网络搭建、综合布线管理与施工</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8"/>
          <w:szCs w:val="28"/>
        </w:rPr>
      </w:pPr>
      <w:r>
        <w:rPr>
          <w:rFonts w:hint="eastAsia" w:ascii="黑体" w:hAnsi="黑体" w:eastAsia="黑体" w:cs="仿宋_GB2312"/>
          <w:sz w:val="24"/>
        </w:rPr>
        <w:t>表 1 计算机网络技术专业岗位实习内容</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674"/>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54"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17"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实习项目</w:t>
            </w:r>
          </w:p>
        </w:tc>
        <w:tc>
          <w:tcPr>
            <w:tcW w:w="839"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时间</w:t>
            </w:r>
          </w:p>
        </w:tc>
        <w:tc>
          <w:tcPr>
            <w:tcW w:w="3674"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工作任务</w:t>
            </w:r>
          </w:p>
        </w:tc>
        <w:tc>
          <w:tcPr>
            <w:tcW w:w="2676" w:type="dxa"/>
          </w:tcPr>
          <w:p>
            <w:pPr>
              <w:adjustRightInd w:val="0"/>
              <w:snapToGrid w:val="0"/>
              <w:spacing w:line="440" w:lineRule="exact"/>
              <w:jc w:val="center"/>
              <w:rPr>
                <w:rFonts w:ascii="黑体" w:hAnsi="黑体" w:eastAsia="黑体"/>
                <w:szCs w:val="21"/>
              </w:rPr>
            </w:pPr>
            <w:r>
              <w:rPr>
                <w:rFonts w:hint="eastAsia" w:ascii="黑体" w:hAnsi="黑体" w:eastAsia="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7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1</w:t>
            </w:r>
          </w:p>
        </w:tc>
        <w:tc>
          <w:tcPr>
            <w:tcW w:w="1117" w:type="dxa"/>
            <w:vAlign w:val="center"/>
          </w:tcPr>
          <w:p>
            <w:pPr>
              <w:adjustRightInd w:val="0"/>
              <w:snapToGrid w:val="0"/>
              <w:jc w:val="center"/>
              <w:rPr>
                <w:rFonts w:ascii="仿宋_GB2312" w:hAnsi="仿宋_GB2312" w:eastAsia="仿宋_GB2312" w:cs="仿宋_GB2312"/>
                <w:spacing w:val="-1"/>
                <w:szCs w:val="21"/>
              </w:rPr>
            </w:pPr>
            <w:r>
              <w:rPr>
                <w:rFonts w:hint="eastAsia" w:ascii="仿宋_GB2312" w:hAnsi="仿宋_GB2312" w:eastAsia="仿宋_GB2312" w:cs="仿宋_GB2312"/>
                <w:spacing w:val="-2"/>
                <w:szCs w:val="21"/>
              </w:rPr>
              <w:t>岗前培训</w:t>
            </w:r>
          </w:p>
        </w:tc>
        <w:tc>
          <w:tcPr>
            <w:tcW w:w="839"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674" w:type="dxa"/>
          </w:tcPr>
          <w:p>
            <w:pPr>
              <w:pStyle w:val="25"/>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1"/>
                <w:lang w:eastAsia="zh-CN"/>
              </w:rPr>
              <w:t>1.安全生产法律法规与企业各项</w:t>
            </w:r>
            <w:r>
              <w:rPr>
                <w:rFonts w:hint="eastAsia" w:ascii="仿宋_GB2312" w:hAnsi="仿宋_GB2312" w:eastAsia="仿宋_GB2312" w:cs="仿宋_GB2312"/>
                <w:spacing w:val="4"/>
                <w:lang w:eastAsia="zh-CN"/>
              </w:rPr>
              <w:t xml:space="preserve"> </w:t>
            </w:r>
            <w:r>
              <w:rPr>
                <w:rFonts w:hint="eastAsia" w:ascii="仿宋_GB2312" w:hAnsi="仿宋_GB2312" w:eastAsia="仿宋_GB2312" w:cs="仿宋_GB2312"/>
                <w:spacing w:val="3"/>
                <w:lang w:eastAsia="zh-CN"/>
              </w:rPr>
              <w:t>规章制度学习；</w:t>
            </w:r>
          </w:p>
          <w:p>
            <w:pPr>
              <w:pStyle w:val="25"/>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3"/>
                <w:lang w:eastAsia="zh-CN"/>
              </w:rPr>
              <w:t>2.企业文化学习与体验；</w:t>
            </w:r>
          </w:p>
          <w:p>
            <w:pPr>
              <w:pStyle w:val="25"/>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lang w:eastAsia="zh-CN"/>
              </w:rPr>
            </w:pPr>
            <w:r>
              <w:rPr>
                <w:rFonts w:hint="eastAsia" w:ascii="仿宋_GB2312" w:hAnsi="仿宋_GB2312" w:eastAsia="仿宋_GB2312" w:cs="仿宋_GB2312"/>
                <w:spacing w:val="-1"/>
                <w:lang w:eastAsia="zh-CN"/>
              </w:rPr>
              <w:t>3.</w:t>
            </w:r>
            <w:r>
              <w:rPr>
                <w:rFonts w:hint="eastAsia" w:ascii="仿宋_GB2312" w:hAnsi="仿宋_GB2312" w:eastAsia="仿宋_GB2312" w:cs="仿宋_GB2312"/>
                <w:spacing w:val="4"/>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黑体" w:hAnsi="黑体" w:eastAsia="黑体" w:cs="仿宋_GB2312"/>
                <w:sz w:val="28"/>
                <w:szCs w:val="28"/>
              </w:rPr>
            </w:pPr>
            <w:r>
              <w:rPr>
                <w:rFonts w:hint="eastAsia" w:ascii="仿宋_GB2312" w:hAnsi="仿宋_GB2312" w:eastAsia="仿宋_GB2312" w:cs="仿宋_GB2312"/>
                <w:spacing w:val="-1"/>
                <w:szCs w:val="21"/>
              </w:rPr>
              <w:t>4.企业岗位工作内容与作业流程</w:t>
            </w:r>
            <w:r>
              <w:rPr>
                <w:rFonts w:hint="eastAsia" w:ascii="仿宋_GB2312" w:hAnsi="仿宋_GB2312" w:eastAsia="仿宋_GB2312" w:cs="仿宋_GB2312"/>
                <w:spacing w:val="-2"/>
                <w:szCs w:val="21"/>
              </w:rPr>
              <w:t>学习。</w:t>
            </w:r>
          </w:p>
        </w:tc>
        <w:tc>
          <w:tcPr>
            <w:tcW w:w="2676" w:type="dxa"/>
          </w:tcPr>
          <w:p>
            <w:pPr>
              <w:pStyle w:val="25"/>
              <w:jc w:val="left"/>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r>
              <w:rPr>
                <w:rFonts w:hint="eastAsia" w:ascii="仿宋_GB2312" w:hAnsi="仿宋_GB2312" w:eastAsia="仿宋_GB2312" w:cs="仿宋_GB2312"/>
                <w:spacing w:val="5"/>
                <w:lang w:eastAsia="zh-CN"/>
              </w:rPr>
              <w:t xml:space="preserve"> </w:t>
            </w:r>
          </w:p>
          <w:p>
            <w:pPr>
              <w:pStyle w:val="25"/>
              <w:jc w:val="left"/>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pStyle w:val="25"/>
              <w:jc w:val="left"/>
              <w:rPr>
                <w:rFonts w:ascii="黑体" w:hAnsi="黑体" w:eastAsia="黑体" w:cs="仿宋_GB2312"/>
                <w:sz w:val="28"/>
                <w:szCs w:val="28"/>
              </w:rPr>
            </w:pPr>
            <w:r>
              <w:rPr>
                <w:rFonts w:hint="eastAsia" w:ascii="仿宋_GB2312" w:hAnsi="仿宋_GB2312" w:eastAsia="仿宋_GB2312" w:cs="仿宋_GB2312"/>
                <w:spacing w:val="2"/>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117" w:type="dxa"/>
            <w:vAlign w:val="center"/>
          </w:tcPr>
          <w:p>
            <w:pPr>
              <w:pStyle w:val="25"/>
              <w:jc w:val="center"/>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网络搭建</w:t>
            </w:r>
          </w:p>
        </w:tc>
        <w:tc>
          <w:tcPr>
            <w:tcW w:w="839" w:type="dxa"/>
            <w:vAlign w:val="center"/>
          </w:tcPr>
          <w:p>
            <w:pPr>
              <w:adjustRightInd w:val="0"/>
              <w:snapToGrid w:val="0"/>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12周</w:t>
            </w:r>
          </w:p>
        </w:tc>
        <w:tc>
          <w:tcPr>
            <w:tcW w:w="3674" w:type="dxa"/>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pacing w:val="3"/>
                <w:szCs w:val="21"/>
              </w:rPr>
            </w:pPr>
            <w:r>
              <w:rPr>
                <w:rFonts w:hint="eastAsia" w:ascii="仿宋_GB2312" w:hAnsi="仿宋_GB2312" w:eastAsia="仿宋_GB2312" w:cs="仿宋_GB2312"/>
                <w:spacing w:val="3"/>
                <w:szCs w:val="21"/>
              </w:rPr>
              <w:t>1.项目以网络搭建的案例为中心，激发学生学习兴趣，使学生快速进入岗位职业的角色</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黑体" w:hAnsi="黑体" w:eastAsia="黑体" w:cs="仿宋_GB2312"/>
                <w:sz w:val="28"/>
                <w:szCs w:val="28"/>
              </w:rPr>
            </w:pPr>
            <w:r>
              <w:rPr>
                <w:rFonts w:hint="eastAsia" w:ascii="仿宋_GB2312" w:hAnsi="仿宋_GB2312" w:eastAsia="仿宋_GB2312" w:cs="仿宋_GB2312"/>
                <w:spacing w:val="3"/>
                <w:szCs w:val="21"/>
              </w:rPr>
              <w:t>2.根据案例的内容，按照网络搭建的要求与企业实际工作任务的组织，以工作过程为中心科学地分解任务，通过任务驱动，促进知识技能的紧密结合。</w:t>
            </w:r>
          </w:p>
        </w:tc>
        <w:tc>
          <w:tcPr>
            <w:tcW w:w="2676" w:type="dxa"/>
            <w:vAlign w:val="center"/>
          </w:tcPr>
          <w:p>
            <w:pPr>
              <w:pStyle w:val="25"/>
              <w:jc w:val="left"/>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r>
              <w:rPr>
                <w:rFonts w:hint="eastAsia" w:ascii="仿宋_GB2312" w:hAnsi="仿宋_GB2312" w:eastAsia="仿宋_GB2312" w:cs="仿宋_GB2312"/>
                <w:spacing w:val="5"/>
                <w:lang w:eastAsia="zh-CN"/>
              </w:rPr>
              <w:t xml:space="preserve"> </w:t>
            </w:r>
          </w:p>
          <w:p>
            <w:pPr>
              <w:pStyle w:val="25"/>
              <w:jc w:val="left"/>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adjustRightInd w:val="0"/>
              <w:snapToGrid w:val="0"/>
              <w:jc w:val="left"/>
              <w:rPr>
                <w:rFonts w:ascii="黑体" w:hAnsi="黑体" w:eastAsia="黑体" w:cs="仿宋_GB2312"/>
                <w:sz w:val="28"/>
                <w:szCs w:val="28"/>
              </w:rPr>
            </w:pPr>
            <w:r>
              <w:rPr>
                <w:rFonts w:hint="eastAsia" w:ascii="仿宋_GB2312" w:hAnsi="仿宋_GB2312" w:eastAsia="仿宋_GB2312" w:cs="仿宋_GB2312"/>
                <w:spacing w:val="2"/>
                <w:szCs w:val="21"/>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3</w:t>
            </w:r>
          </w:p>
        </w:tc>
        <w:tc>
          <w:tcPr>
            <w:tcW w:w="1117" w:type="dxa"/>
            <w:vAlign w:val="center"/>
          </w:tcPr>
          <w:p>
            <w:pPr>
              <w:pStyle w:val="25"/>
              <w:jc w:val="center"/>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综合布线</w:t>
            </w:r>
          </w:p>
        </w:tc>
        <w:tc>
          <w:tcPr>
            <w:tcW w:w="839" w:type="dxa"/>
            <w:vAlign w:val="center"/>
          </w:tcPr>
          <w:p>
            <w:pPr>
              <w:adjustRightInd w:val="0"/>
              <w:snapToGrid w:val="0"/>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12周</w:t>
            </w:r>
          </w:p>
        </w:tc>
        <w:tc>
          <w:tcPr>
            <w:tcW w:w="367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pacing w:val="3"/>
                <w:szCs w:val="21"/>
              </w:rPr>
            </w:pPr>
            <w:r>
              <w:rPr>
                <w:rFonts w:hint="eastAsia" w:ascii="仿宋_GB2312" w:hAnsi="仿宋_GB2312" w:eastAsia="仿宋_GB2312" w:cs="仿宋_GB2312"/>
                <w:spacing w:val="3"/>
                <w:szCs w:val="21"/>
              </w:rPr>
              <w:t>1.学生在小组或团队中为了完成共同的任务，有明确的责任分工的互助性学习。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pacing w:val="3"/>
                <w:szCs w:val="21"/>
              </w:rPr>
            </w:pPr>
            <w:r>
              <w:rPr>
                <w:rFonts w:hint="eastAsia" w:ascii="仿宋_GB2312" w:hAnsi="仿宋_GB2312" w:eastAsia="仿宋_GB2312" w:cs="仿宋_GB2312"/>
                <w:spacing w:val="3"/>
                <w:szCs w:val="21"/>
              </w:rPr>
              <w:t>2.综合布线网络系统的部署加固</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pacing w:val="3"/>
                <w:szCs w:val="21"/>
              </w:rPr>
            </w:pPr>
            <w:r>
              <w:rPr>
                <w:rFonts w:hint="eastAsia" w:ascii="仿宋_GB2312" w:hAnsi="仿宋_GB2312" w:eastAsia="仿宋_GB2312" w:cs="仿宋_GB2312"/>
                <w:spacing w:val="3"/>
                <w:szCs w:val="21"/>
              </w:rPr>
              <w:t>及系统的控制、部署与加固；</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仿宋_GB2312" w:hAnsi="仿宋_GB2312" w:eastAsia="仿宋_GB2312" w:cs="仿宋_GB2312"/>
                <w:spacing w:val="3"/>
                <w:szCs w:val="21"/>
              </w:rPr>
            </w:pPr>
            <w:r>
              <w:rPr>
                <w:rFonts w:hint="eastAsia" w:ascii="仿宋_GB2312" w:hAnsi="仿宋_GB2312" w:eastAsia="仿宋_GB2312" w:cs="仿宋_GB2312"/>
                <w:spacing w:val="3"/>
                <w:szCs w:val="21"/>
              </w:rPr>
              <w:t>3.网络布线系统设计建设；</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黑体" w:hAnsi="黑体" w:eastAsia="黑体" w:cs="仿宋_GB2312"/>
                <w:sz w:val="28"/>
                <w:szCs w:val="28"/>
              </w:rPr>
            </w:pPr>
            <w:r>
              <w:rPr>
                <w:rFonts w:hint="eastAsia" w:ascii="仿宋_GB2312" w:hAnsi="仿宋_GB2312" w:eastAsia="仿宋_GB2312" w:cs="仿宋_GB2312"/>
                <w:spacing w:val="3"/>
                <w:szCs w:val="21"/>
              </w:rPr>
              <w:t>4.信息安全防护系统集成设计应用。</w:t>
            </w:r>
          </w:p>
        </w:tc>
        <w:tc>
          <w:tcPr>
            <w:tcW w:w="2676" w:type="dxa"/>
            <w:vAlign w:val="center"/>
          </w:tcPr>
          <w:p>
            <w:pPr>
              <w:pStyle w:val="25"/>
              <w:jc w:val="left"/>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r>
              <w:rPr>
                <w:rFonts w:hint="eastAsia" w:ascii="仿宋_GB2312" w:hAnsi="仿宋_GB2312" w:eastAsia="仿宋_GB2312" w:cs="仿宋_GB2312"/>
                <w:spacing w:val="5"/>
                <w:lang w:eastAsia="zh-CN"/>
              </w:rPr>
              <w:t xml:space="preserve"> </w:t>
            </w:r>
          </w:p>
          <w:p>
            <w:pPr>
              <w:pStyle w:val="25"/>
              <w:jc w:val="left"/>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adjustRightInd w:val="0"/>
              <w:snapToGrid w:val="0"/>
              <w:jc w:val="left"/>
              <w:rPr>
                <w:rFonts w:ascii="黑体" w:hAnsi="黑体" w:eastAsia="黑体" w:cs="仿宋_GB2312"/>
                <w:sz w:val="28"/>
                <w:szCs w:val="28"/>
              </w:rPr>
            </w:pPr>
            <w:r>
              <w:rPr>
                <w:rFonts w:hint="eastAsia" w:ascii="仿宋_GB2312" w:hAnsi="仿宋_GB2312" w:eastAsia="仿宋_GB2312" w:cs="仿宋_GB2312"/>
                <w:spacing w:val="2"/>
                <w:szCs w:val="21"/>
              </w:rPr>
              <w:t>3.能适应企业环境和管理要求。</w:t>
            </w:r>
          </w:p>
        </w:tc>
      </w:tr>
    </w:tbl>
    <w:p>
      <w:pPr>
        <w:adjustRightInd w:val="0"/>
        <w:snapToGrid w:val="0"/>
        <w:spacing w:line="560" w:lineRule="exact"/>
        <w:ind w:firstLine="640" w:firstLineChars="200"/>
        <w:rPr>
          <w:rFonts w:hint="eastAsia" w:ascii="楷体" w:hAnsi="楷体" w:eastAsia="楷体" w:cs="楷体"/>
          <w:sz w:val="32"/>
          <w:szCs w:val="32"/>
        </w:rPr>
      </w:pPr>
      <w:bookmarkStart w:id="72" w:name="bookmark11"/>
      <w:bookmarkEnd w:id="72"/>
      <w:r>
        <w:rPr>
          <w:rFonts w:hint="eastAsia" w:ascii="楷体" w:hAnsi="楷体" w:eastAsia="楷体" w:cs="楷体"/>
          <w:sz w:val="32"/>
          <w:szCs w:val="32"/>
        </w:rPr>
        <w:t>（六）实习成果</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adjustRightInd w:val="0"/>
        <w:snapToGrid w:val="0"/>
        <w:spacing w:line="560" w:lineRule="exact"/>
        <w:ind w:firstLine="640" w:firstLineChars="200"/>
        <w:rPr>
          <w:rFonts w:hint="eastAsia" w:ascii="楷体" w:hAnsi="楷体" w:eastAsia="楷体" w:cs="楷体"/>
          <w:sz w:val="32"/>
          <w:szCs w:val="32"/>
        </w:rPr>
      </w:pPr>
      <w:bookmarkStart w:id="73" w:name="bookmark12"/>
      <w:bookmarkEnd w:id="73"/>
      <w:r>
        <w:rPr>
          <w:rFonts w:hint="eastAsia" w:ascii="楷体" w:hAnsi="楷体" w:eastAsia="楷体" w:cs="楷体"/>
          <w:sz w:val="32"/>
          <w:szCs w:val="32"/>
        </w:rPr>
        <w:t>（七）考核评价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74" w:name="bookmark13"/>
      <w:bookmarkEnd w:id="74"/>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7"/>
        <w:spacing w:line="560" w:lineRule="exact"/>
        <w:ind w:firstLine="640" w:firstLineChars="200"/>
        <w:rPr>
          <w:rFonts w:ascii="仿宋_GB2312" w:hAnsi="Times New Roman" w:eastAsia="仿宋_GB2312" w:cs="Times New Roman"/>
          <w:sz w:val="32"/>
          <w:szCs w:val="32"/>
          <w:lang w:eastAsia="zh-CN"/>
        </w:rPr>
      </w:pPr>
      <w:bookmarkStart w:id="75" w:name="bookmark14"/>
      <w:bookmarkEnd w:id="75"/>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7"/>
        <w:spacing w:line="560" w:lineRule="exact"/>
        <w:ind w:firstLine="640" w:firstLineChars="200"/>
        <w:rPr>
          <w:rFonts w:ascii="仿宋_GB2312" w:hAnsi="Times New Roman" w:eastAsia="仿宋_GB2312" w:cs="Times New Roman"/>
          <w:sz w:val="32"/>
          <w:szCs w:val="32"/>
          <w:lang w:eastAsia="zh-CN"/>
        </w:rPr>
      </w:pPr>
      <w:bookmarkStart w:id="76" w:name="bookmark15"/>
      <w:bookmarkEnd w:id="76"/>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adjustRightInd w:val="0"/>
        <w:snapToGrid w:val="0"/>
        <w:spacing w:line="560" w:lineRule="exact"/>
        <w:ind w:firstLine="640" w:firstLineChars="200"/>
        <w:rPr>
          <w:rFonts w:hint="eastAsia" w:ascii="楷体" w:hAnsi="楷体" w:eastAsia="楷体" w:cs="楷体"/>
          <w:sz w:val="32"/>
          <w:szCs w:val="32"/>
        </w:rPr>
      </w:pPr>
      <w:bookmarkStart w:id="77" w:name="bookmark16"/>
      <w:bookmarkEnd w:id="77"/>
      <w:r>
        <w:rPr>
          <w:rFonts w:hint="eastAsia" w:ascii="楷体" w:hAnsi="楷体" w:eastAsia="楷体" w:cs="楷体"/>
          <w:sz w:val="32"/>
          <w:szCs w:val="32"/>
        </w:rPr>
        <w:t>（八）实习管理</w:t>
      </w:r>
    </w:p>
    <w:p>
      <w:pPr>
        <w:spacing w:line="560" w:lineRule="exact"/>
        <w:ind w:left="420" w:leftChars="200"/>
        <w:rPr>
          <w:rFonts w:ascii="仿宋_GB2312" w:eastAsia="仿宋_GB2312"/>
          <w:sz w:val="32"/>
          <w:szCs w:val="32"/>
        </w:rPr>
      </w:pPr>
      <w:r>
        <w:rPr>
          <w:rFonts w:hint="eastAsia" w:ascii="仿宋_GB2312" w:hAnsi="仿宋_GB2312" w:eastAsia="仿宋_GB2312" w:cs="仿宋_GB2312"/>
          <w:spacing w:val="21"/>
          <w:sz w:val="32"/>
          <w:szCs w:val="32"/>
        </w:rPr>
        <w:t xml:space="preserve"> </w:t>
      </w:r>
      <w:r>
        <w:rPr>
          <w:rFonts w:hint="eastAsia" w:ascii="仿宋_GB2312" w:eastAsia="仿宋_GB2312"/>
          <w:sz w:val="32"/>
          <w:szCs w:val="32"/>
        </w:rPr>
        <w:t xml:space="preserve"> 1.管理制度</w:t>
      </w:r>
    </w:p>
    <w:p>
      <w:pPr>
        <w:pStyle w:val="7"/>
        <w:spacing w:line="560" w:lineRule="exact"/>
        <w:ind w:firstLine="640" w:firstLineChars="200"/>
        <w:rPr>
          <w:rFonts w:ascii="仿宋_GB2312" w:hAnsi="Times New Roman" w:eastAsia="仿宋_GB2312" w:cs="Times New Roman"/>
          <w:sz w:val="32"/>
          <w:szCs w:val="32"/>
          <w:lang w:eastAsia="zh-CN"/>
        </w:rPr>
      </w:pPr>
      <w:bookmarkStart w:id="78" w:name="bookmark17"/>
      <w:bookmarkEnd w:id="78"/>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7"/>
        <w:spacing w:line="560" w:lineRule="exact"/>
        <w:ind w:firstLine="640" w:firstLineChars="200"/>
        <w:rPr>
          <w:rFonts w:ascii="仿宋_GB2312" w:hAnsi="Times New Roman" w:eastAsia="仿宋_GB2312" w:cs="Times New Roman"/>
          <w:sz w:val="32"/>
          <w:szCs w:val="32"/>
          <w:lang w:eastAsia="zh-CN"/>
        </w:rPr>
      </w:pPr>
      <w:bookmarkStart w:id="79" w:name="bookmark18"/>
      <w:bookmarkEnd w:id="79"/>
      <w:r>
        <w:rPr>
          <w:rFonts w:hint="eastAsia" w:ascii="仿宋_GB2312" w:hAnsi="Times New Roman" w:eastAsia="仿宋_GB2312" w:cs="Times New Roman"/>
          <w:sz w:val="32"/>
          <w:szCs w:val="32"/>
          <w:lang w:eastAsia="zh-CN"/>
        </w:rPr>
        <w:t>2.过程管理</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7"/>
        <w:spacing w:line="560" w:lineRule="exact"/>
        <w:ind w:firstLine="640" w:firstLineChars="200"/>
        <w:rPr>
          <w:rFonts w:ascii="仿宋_GB2312" w:hAnsi="Times New Roman" w:eastAsia="仿宋_GB2312" w:cs="Times New Roman"/>
          <w:sz w:val="32"/>
          <w:szCs w:val="32"/>
          <w:lang w:eastAsia="zh-CN"/>
        </w:rPr>
      </w:pPr>
      <w:bookmarkStart w:id="80" w:name="bookmark19"/>
      <w:bookmarkEnd w:id="80"/>
      <w:r>
        <w:rPr>
          <w:rFonts w:hint="eastAsia" w:ascii="仿宋_GB2312" w:hAnsi="Times New Roman" w:eastAsia="仿宋_GB2312" w:cs="Times New Roman"/>
          <w:sz w:val="32"/>
          <w:szCs w:val="32"/>
          <w:lang w:eastAsia="zh-CN"/>
        </w:rPr>
        <w:t>3.总结交流</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7"/>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7"/>
        <w:spacing w:line="560" w:lineRule="exact"/>
        <w:ind w:firstLine="640" w:firstLineChars="200"/>
        <w:rPr>
          <w:rFonts w:ascii="方正小标宋简体" w:hAnsi="方正小标宋简体" w:eastAsia="方正小标宋简体" w:cs="方正小标宋简体"/>
          <w:kern w:val="0"/>
          <w:sz w:val="36"/>
          <w:szCs w:val="36"/>
          <w:shd w:val="clear" w:color="auto" w:fill="FFFFFF"/>
          <w:lang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44310F-FD41-44BE-A65F-8BCFDAA373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2" w:fontKey="{F1EB7745-B08D-4FBB-AEEE-CCAEA9F606A4}"/>
  </w:font>
  <w:font w:name="方正小标宋简体">
    <w:panose1 w:val="03000509000000000000"/>
    <w:charset w:val="86"/>
    <w:family w:val="auto"/>
    <w:pitch w:val="default"/>
    <w:sig w:usb0="00000001" w:usb1="080E0000" w:usb2="00000000" w:usb3="00000000" w:csb0="00040000" w:csb1="00000000"/>
    <w:embedRegular r:id="rId3" w:fontKey="{F0DEE114-1A3C-48A0-8B3E-CB2C12EAFA93}"/>
  </w:font>
  <w:font w:name="楷体_GB2312">
    <w:panose1 w:val="02010609030101010101"/>
    <w:charset w:val="86"/>
    <w:family w:val="modern"/>
    <w:pitch w:val="default"/>
    <w:sig w:usb0="00000001" w:usb1="080E0000" w:usb2="00000000" w:usb3="00000000" w:csb0="00040000" w:csb1="00000000"/>
    <w:embedRegular r:id="rId4" w:fontKey="{EE0E705B-4A76-4DB1-AE09-27CD5CD697CC}"/>
  </w:font>
  <w:font w:name="楷体">
    <w:panose1 w:val="02010609060101010101"/>
    <w:charset w:val="86"/>
    <w:family w:val="modern"/>
    <w:pitch w:val="default"/>
    <w:sig w:usb0="800002BF" w:usb1="38CF7CFA" w:usb2="00000016" w:usb3="00000000" w:csb0="00040001" w:csb1="00000000"/>
    <w:embedRegular r:id="rId5" w:fontKey="{FA971A89-A208-4433-A48D-6BF23166C49A}"/>
  </w:font>
  <w:font w:name="仿宋">
    <w:panose1 w:val="02010609060101010101"/>
    <w:charset w:val="86"/>
    <w:family w:val="modern"/>
    <w:pitch w:val="default"/>
    <w:sig w:usb0="800002BF" w:usb1="38CF7CFA" w:usb2="00000016" w:usb3="00000000" w:csb0="00040001" w:csb1="00000000"/>
    <w:embedRegular r:id="rId6" w:fontKey="{7D4490F3-3BD1-451B-840B-CF91A5E72691}"/>
  </w:font>
  <w:font w:name="方正小标宋_GBK">
    <w:panose1 w:val="02000000000000000000"/>
    <w:charset w:val="86"/>
    <w:family w:val="script"/>
    <w:pitch w:val="default"/>
    <w:sig w:usb0="A00002BF" w:usb1="38CF7CFA" w:usb2="00082016" w:usb3="00000000" w:csb0="00040001" w:csb1="00000000"/>
    <w:embedRegular r:id="rId7" w:fontKey="{A7D09E9E-39DA-4B86-A10D-AA040C30D73F}"/>
  </w:font>
  <w:font w:name="Segoe UI">
    <w:panose1 w:val="020B0502040204020203"/>
    <w:charset w:val="00"/>
    <w:family w:val="swiss"/>
    <w:pitch w:val="default"/>
    <w:sig w:usb0="E4002EFF" w:usb1="C000E47F" w:usb2="00000009" w:usb3="00000000" w:csb0="200001FF" w:csb1="00000000"/>
    <w:embedRegular r:id="rId8" w:fontKey="{2E33B1D9-EB2D-4B19-898C-5D63793FC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- 24 -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- 24 -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C0920093"/>
    <w:multiLevelType w:val="singleLevel"/>
    <w:tmpl w:val="C0920093"/>
    <w:lvl w:ilvl="0" w:tentative="0">
      <w:start w:val="6"/>
      <w:numFmt w:val="chineseCounting"/>
      <w:suff w:val="nothing"/>
      <w:lvlText w:val="（%1）"/>
      <w:lvlJc w:val="left"/>
      <w:rPr>
        <w:rFonts w:hint="eastAsia"/>
      </w:rPr>
    </w:lvl>
  </w:abstractNum>
  <w:abstractNum w:abstractNumId="2">
    <w:nsid w:val="CBC76E8B"/>
    <w:multiLevelType w:val="singleLevel"/>
    <w:tmpl w:val="CBC76E8B"/>
    <w:lvl w:ilvl="0" w:tentative="0">
      <w:start w:val="1"/>
      <w:numFmt w:val="chineseCounting"/>
      <w:suff w:val="nothing"/>
      <w:lvlText w:val="（%1）"/>
      <w:lvlJc w:val="left"/>
      <w:rPr>
        <w:rFonts w:hint="eastAsia"/>
      </w:r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5FBE577B"/>
    <w:multiLevelType w:val="multilevel"/>
    <w:tmpl w:val="5FBE577B"/>
    <w:lvl w:ilvl="0" w:tentative="0">
      <w:start w:val="1"/>
      <w:numFmt w:val="chineseCountingThousand"/>
      <w:lvlText w:val="%1、"/>
      <w:lvlJc w:val="left"/>
      <w:pPr>
        <w:ind w:left="425" w:hanging="368"/>
      </w:pPr>
      <w:rPr>
        <w:rFonts w:hint="eastAsia" w:ascii="黑体" w:hAnsi="黑体" w:eastAsia="黑体"/>
        <w:b/>
        <w:i w:val="0"/>
        <w:sz w:val="32"/>
      </w:rPr>
    </w:lvl>
    <w:lvl w:ilvl="1" w:tentative="0">
      <w:start w:val="1"/>
      <w:numFmt w:val="decimal"/>
      <w:isLgl/>
      <w:lvlText w:val="%1.%2"/>
      <w:lvlJc w:val="left"/>
      <w:pPr>
        <w:ind w:left="425" w:hanging="368"/>
      </w:pPr>
      <w:rPr>
        <w:rFonts w:hint="default" w:ascii="Times New Roman" w:hAnsi="Times New Roman"/>
        <w:b/>
        <w:i w:val="0"/>
        <w:sz w:val="30"/>
        <w:lang w:val="en-US"/>
      </w:rPr>
    </w:lvl>
    <w:lvl w:ilvl="2" w:tentative="0">
      <w:start w:val="1"/>
      <w:numFmt w:val="decimal"/>
      <w:pStyle w:val="4"/>
      <w:isLgl/>
      <w:lvlText w:val="%1.%2.%3"/>
      <w:lvlJc w:val="left"/>
      <w:pPr>
        <w:ind w:left="425" w:hanging="368"/>
      </w:pPr>
      <w:rPr>
        <w:rFonts w:hint="default" w:ascii="Times New Roman" w:hAnsi="Times New Roman"/>
        <w:b/>
        <w:i w:val="0"/>
        <w:sz w:val="28"/>
      </w:rPr>
    </w:lvl>
    <w:lvl w:ilvl="3" w:tentative="0">
      <w:start w:val="1"/>
      <w:numFmt w:val="decimal"/>
      <w:isLgl/>
      <w:lvlText w:val="%1.%2.%3.%4 "/>
      <w:lvlJc w:val="left"/>
      <w:pPr>
        <w:ind w:left="425" w:hanging="368"/>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4" w:tentative="0">
      <w:start w:val="1"/>
      <w:numFmt w:val="decimal"/>
      <w:isLgl/>
      <w:lvlText w:val="%1.%2.%3.%4.%5"/>
      <w:lvlJc w:val="left"/>
      <w:pPr>
        <w:ind w:left="425" w:firstLine="142"/>
      </w:pPr>
      <w:rPr>
        <w:rFonts w:hint="default" w:ascii="Times New Roman" w:hAnsi="Times New Roman"/>
        <w:b/>
        <w:i w:val="0"/>
        <w:sz w:val="24"/>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ascii="黑体" w:hAnsi="黑体" w:eastAsia="黑体"/>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4"/>
  <w:drawingGridVerticalSpacing w:val="435"/>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16ECE"/>
    <w:rsid w:val="000326EE"/>
    <w:rsid w:val="0003634A"/>
    <w:rsid w:val="00055A11"/>
    <w:rsid w:val="00061E63"/>
    <w:rsid w:val="00082044"/>
    <w:rsid w:val="000D1321"/>
    <w:rsid w:val="00112D96"/>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A29B9"/>
    <w:rsid w:val="004D3168"/>
    <w:rsid w:val="00515CD6"/>
    <w:rsid w:val="005747D1"/>
    <w:rsid w:val="00576EBA"/>
    <w:rsid w:val="005A4713"/>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37C5B"/>
    <w:rsid w:val="00E46AA7"/>
    <w:rsid w:val="00E73E48"/>
    <w:rsid w:val="00E870F0"/>
    <w:rsid w:val="00EF35F9"/>
    <w:rsid w:val="00F061FD"/>
    <w:rsid w:val="00FF3DC7"/>
    <w:rsid w:val="01311D17"/>
    <w:rsid w:val="013B0DE8"/>
    <w:rsid w:val="013D6280"/>
    <w:rsid w:val="017A16F1"/>
    <w:rsid w:val="01814321"/>
    <w:rsid w:val="01AC3A93"/>
    <w:rsid w:val="01F92046"/>
    <w:rsid w:val="02353087"/>
    <w:rsid w:val="02355837"/>
    <w:rsid w:val="02466C72"/>
    <w:rsid w:val="02590097"/>
    <w:rsid w:val="02924A37"/>
    <w:rsid w:val="02AB5AF9"/>
    <w:rsid w:val="02D768EE"/>
    <w:rsid w:val="02D7696B"/>
    <w:rsid w:val="031B2C7F"/>
    <w:rsid w:val="03200295"/>
    <w:rsid w:val="03647097"/>
    <w:rsid w:val="038C76D9"/>
    <w:rsid w:val="03963644"/>
    <w:rsid w:val="039B4330"/>
    <w:rsid w:val="03D26FB6"/>
    <w:rsid w:val="04142544"/>
    <w:rsid w:val="04FC6AE0"/>
    <w:rsid w:val="0501370E"/>
    <w:rsid w:val="054162A1"/>
    <w:rsid w:val="054D2E98"/>
    <w:rsid w:val="054D6A14"/>
    <w:rsid w:val="05642C81"/>
    <w:rsid w:val="058C27C0"/>
    <w:rsid w:val="05B178CA"/>
    <w:rsid w:val="05B7054C"/>
    <w:rsid w:val="05C173E2"/>
    <w:rsid w:val="05F31C91"/>
    <w:rsid w:val="05F61781"/>
    <w:rsid w:val="06001634"/>
    <w:rsid w:val="060F45F1"/>
    <w:rsid w:val="06314567"/>
    <w:rsid w:val="0686237C"/>
    <w:rsid w:val="06954AF6"/>
    <w:rsid w:val="06A55A83"/>
    <w:rsid w:val="06B56F46"/>
    <w:rsid w:val="06B86A37"/>
    <w:rsid w:val="06C70A28"/>
    <w:rsid w:val="06D41C0B"/>
    <w:rsid w:val="06DB44D3"/>
    <w:rsid w:val="06E11AE9"/>
    <w:rsid w:val="06E670D4"/>
    <w:rsid w:val="06F04E22"/>
    <w:rsid w:val="07107A01"/>
    <w:rsid w:val="072B015B"/>
    <w:rsid w:val="0737795B"/>
    <w:rsid w:val="0755531E"/>
    <w:rsid w:val="075D5CC3"/>
    <w:rsid w:val="075D7207"/>
    <w:rsid w:val="0760636A"/>
    <w:rsid w:val="07775550"/>
    <w:rsid w:val="07802062"/>
    <w:rsid w:val="079052BE"/>
    <w:rsid w:val="079270C9"/>
    <w:rsid w:val="079E5C2C"/>
    <w:rsid w:val="07C12195"/>
    <w:rsid w:val="07CC279A"/>
    <w:rsid w:val="07F3586E"/>
    <w:rsid w:val="07F43A9E"/>
    <w:rsid w:val="08070A00"/>
    <w:rsid w:val="085207C5"/>
    <w:rsid w:val="08566A1E"/>
    <w:rsid w:val="086B7012"/>
    <w:rsid w:val="087F76A4"/>
    <w:rsid w:val="08876C3D"/>
    <w:rsid w:val="08AB6107"/>
    <w:rsid w:val="08AD7EA6"/>
    <w:rsid w:val="08BD778E"/>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A7B69"/>
    <w:rsid w:val="09AB4631"/>
    <w:rsid w:val="09C15C02"/>
    <w:rsid w:val="09C32DBD"/>
    <w:rsid w:val="09C676BC"/>
    <w:rsid w:val="09F41468"/>
    <w:rsid w:val="0A05611E"/>
    <w:rsid w:val="0A0A00B0"/>
    <w:rsid w:val="0A2D3298"/>
    <w:rsid w:val="0A3463D4"/>
    <w:rsid w:val="0A36114C"/>
    <w:rsid w:val="0A556F05"/>
    <w:rsid w:val="0A9D2046"/>
    <w:rsid w:val="0AAD010A"/>
    <w:rsid w:val="0ABA2D7D"/>
    <w:rsid w:val="0AEC6126"/>
    <w:rsid w:val="0B077F8D"/>
    <w:rsid w:val="0B122F3A"/>
    <w:rsid w:val="0B647152"/>
    <w:rsid w:val="0B7D3DAB"/>
    <w:rsid w:val="0B883C36"/>
    <w:rsid w:val="0B8F2117"/>
    <w:rsid w:val="0B9E444D"/>
    <w:rsid w:val="0BA17A99"/>
    <w:rsid w:val="0BA63302"/>
    <w:rsid w:val="0C25691C"/>
    <w:rsid w:val="0C421CC7"/>
    <w:rsid w:val="0C542D5E"/>
    <w:rsid w:val="0C5C1C12"/>
    <w:rsid w:val="0C605BA6"/>
    <w:rsid w:val="0C796C68"/>
    <w:rsid w:val="0C803B53"/>
    <w:rsid w:val="0C923562"/>
    <w:rsid w:val="0CD93263"/>
    <w:rsid w:val="0CF20312"/>
    <w:rsid w:val="0D1D167E"/>
    <w:rsid w:val="0D865C68"/>
    <w:rsid w:val="0DA76EF7"/>
    <w:rsid w:val="0E016238"/>
    <w:rsid w:val="0E782D35"/>
    <w:rsid w:val="0EA37FCC"/>
    <w:rsid w:val="0EAD041A"/>
    <w:rsid w:val="0EB6385C"/>
    <w:rsid w:val="0EBE66C8"/>
    <w:rsid w:val="0ECC26BE"/>
    <w:rsid w:val="0ED57CC2"/>
    <w:rsid w:val="0EEC4C7F"/>
    <w:rsid w:val="0EEC7088"/>
    <w:rsid w:val="0EED1247"/>
    <w:rsid w:val="0EEF6D6E"/>
    <w:rsid w:val="0EF97BEC"/>
    <w:rsid w:val="0F0740B7"/>
    <w:rsid w:val="0F470958"/>
    <w:rsid w:val="0F4F5A5E"/>
    <w:rsid w:val="0F59068B"/>
    <w:rsid w:val="0F8676D2"/>
    <w:rsid w:val="0F8737DE"/>
    <w:rsid w:val="0F8FAD18"/>
    <w:rsid w:val="0FBA737B"/>
    <w:rsid w:val="0FC33D96"/>
    <w:rsid w:val="0FD541B5"/>
    <w:rsid w:val="0FD97FCA"/>
    <w:rsid w:val="0FDE750E"/>
    <w:rsid w:val="1009567E"/>
    <w:rsid w:val="10172A20"/>
    <w:rsid w:val="1032010A"/>
    <w:rsid w:val="10341166"/>
    <w:rsid w:val="103A6D61"/>
    <w:rsid w:val="10414385"/>
    <w:rsid w:val="10826527"/>
    <w:rsid w:val="108C2A50"/>
    <w:rsid w:val="10923E54"/>
    <w:rsid w:val="10B71B0D"/>
    <w:rsid w:val="10CB7366"/>
    <w:rsid w:val="10E11279"/>
    <w:rsid w:val="110B69CC"/>
    <w:rsid w:val="11126ECE"/>
    <w:rsid w:val="11166833"/>
    <w:rsid w:val="112371A2"/>
    <w:rsid w:val="1146319E"/>
    <w:rsid w:val="115A134C"/>
    <w:rsid w:val="11943BFC"/>
    <w:rsid w:val="11973128"/>
    <w:rsid w:val="119D51A7"/>
    <w:rsid w:val="11AF709B"/>
    <w:rsid w:val="11D34725"/>
    <w:rsid w:val="11E20E0C"/>
    <w:rsid w:val="11EC3A38"/>
    <w:rsid w:val="11F748B7"/>
    <w:rsid w:val="1225795C"/>
    <w:rsid w:val="12744159"/>
    <w:rsid w:val="127E28E2"/>
    <w:rsid w:val="12956B0A"/>
    <w:rsid w:val="12963118"/>
    <w:rsid w:val="129E47A6"/>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A97C4A"/>
    <w:rsid w:val="14B3099F"/>
    <w:rsid w:val="14C34F24"/>
    <w:rsid w:val="14CB202B"/>
    <w:rsid w:val="14EF4D71"/>
    <w:rsid w:val="14F41582"/>
    <w:rsid w:val="15092E1E"/>
    <w:rsid w:val="1511242E"/>
    <w:rsid w:val="151D2886"/>
    <w:rsid w:val="15435BF2"/>
    <w:rsid w:val="15581B10"/>
    <w:rsid w:val="157955E3"/>
    <w:rsid w:val="158226E9"/>
    <w:rsid w:val="158C17BA"/>
    <w:rsid w:val="158E72E0"/>
    <w:rsid w:val="158F12AA"/>
    <w:rsid w:val="159A5853"/>
    <w:rsid w:val="15A24B3A"/>
    <w:rsid w:val="15A3368D"/>
    <w:rsid w:val="15A9236C"/>
    <w:rsid w:val="15AC44BE"/>
    <w:rsid w:val="15AC59B8"/>
    <w:rsid w:val="15C10E81"/>
    <w:rsid w:val="15D71AE7"/>
    <w:rsid w:val="160B0931"/>
    <w:rsid w:val="161A5018"/>
    <w:rsid w:val="1641578F"/>
    <w:rsid w:val="166D339A"/>
    <w:rsid w:val="16B965DF"/>
    <w:rsid w:val="16BE26F7"/>
    <w:rsid w:val="16E946F7"/>
    <w:rsid w:val="16EB2510"/>
    <w:rsid w:val="16FB6BF7"/>
    <w:rsid w:val="17057A40"/>
    <w:rsid w:val="17173305"/>
    <w:rsid w:val="172F4AF3"/>
    <w:rsid w:val="174F484D"/>
    <w:rsid w:val="177F789E"/>
    <w:rsid w:val="179F393D"/>
    <w:rsid w:val="17A50911"/>
    <w:rsid w:val="17A71AEE"/>
    <w:rsid w:val="17C47C4D"/>
    <w:rsid w:val="17CA0378"/>
    <w:rsid w:val="17CA7C6A"/>
    <w:rsid w:val="17D124FB"/>
    <w:rsid w:val="17D3547E"/>
    <w:rsid w:val="17EC6540"/>
    <w:rsid w:val="17F200CF"/>
    <w:rsid w:val="18100480"/>
    <w:rsid w:val="18147845"/>
    <w:rsid w:val="181A12FF"/>
    <w:rsid w:val="184A4BD4"/>
    <w:rsid w:val="18697B91"/>
    <w:rsid w:val="186D1037"/>
    <w:rsid w:val="188869F8"/>
    <w:rsid w:val="18DD40DB"/>
    <w:rsid w:val="18E5190D"/>
    <w:rsid w:val="18E86D07"/>
    <w:rsid w:val="18F305D7"/>
    <w:rsid w:val="19063631"/>
    <w:rsid w:val="19205339"/>
    <w:rsid w:val="193321B6"/>
    <w:rsid w:val="1937619F"/>
    <w:rsid w:val="194B54E8"/>
    <w:rsid w:val="19597C05"/>
    <w:rsid w:val="195A572B"/>
    <w:rsid w:val="195F17CA"/>
    <w:rsid w:val="197B3EB5"/>
    <w:rsid w:val="19976414"/>
    <w:rsid w:val="19D20E68"/>
    <w:rsid w:val="19FB3354"/>
    <w:rsid w:val="1A284012"/>
    <w:rsid w:val="1A441E72"/>
    <w:rsid w:val="1A750A6F"/>
    <w:rsid w:val="1A9609E5"/>
    <w:rsid w:val="1AA72BF2"/>
    <w:rsid w:val="1AB71087"/>
    <w:rsid w:val="1AB772D9"/>
    <w:rsid w:val="1ABA0AB0"/>
    <w:rsid w:val="1AC217DA"/>
    <w:rsid w:val="1ADD03C2"/>
    <w:rsid w:val="1AE6371B"/>
    <w:rsid w:val="1AE83608"/>
    <w:rsid w:val="1B1F3BAA"/>
    <w:rsid w:val="1B34092A"/>
    <w:rsid w:val="1B39686C"/>
    <w:rsid w:val="1B4000C1"/>
    <w:rsid w:val="1B4B5C73"/>
    <w:rsid w:val="1B5C578B"/>
    <w:rsid w:val="1B8401D9"/>
    <w:rsid w:val="1B852F33"/>
    <w:rsid w:val="1B8C0175"/>
    <w:rsid w:val="1B920528"/>
    <w:rsid w:val="1BA3785E"/>
    <w:rsid w:val="1BE31D2D"/>
    <w:rsid w:val="1BE85270"/>
    <w:rsid w:val="1BF86013"/>
    <w:rsid w:val="1C2376BB"/>
    <w:rsid w:val="1C26233D"/>
    <w:rsid w:val="1C3340F8"/>
    <w:rsid w:val="1C4D1829"/>
    <w:rsid w:val="1C5020B1"/>
    <w:rsid w:val="1C5803F8"/>
    <w:rsid w:val="1C630856"/>
    <w:rsid w:val="1C8A6B97"/>
    <w:rsid w:val="1CA879C8"/>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BB37C6"/>
    <w:rsid w:val="1DDA6E3B"/>
    <w:rsid w:val="1DE11D1C"/>
    <w:rsid w:val="1DE5057D"/>
    <w:rsid w:val="1DE963F2"/>
    <w:rsid w:val="1E047C52"/>
    <w:rsid w:val="1E05035C"/>
    <w:rsid w:val="1E1467F1"/>
    <w:rsid w:val="1E214A6A"/>
    <w:rsid w:val="1E2D03C3"/>
    <w:rsid w:val="1E397B74"/>
    <w:rsid w:val="1E426EBA"/>
    <w:rsid w:val="1E5730FC"/>
    <w:rsid w:val="1EA01E32"/>
    <w:rsid w:val="1EA77665"/>
    <w:rsid w:val="1EAE454F"/>
    <w:rsid w:val="1ED32208"/>
    <w:rsid w:val="1EE703CB"/>
    <w:rsid w:val="1EE833D9"/>
    <w:rsid w:val="1EFB3209"/>
    <w:rsid w:val="1F250E09"/>
    <w:rsid w:val="1F4B7FF0"/>
    <w:rsid w:val="1F617832"/>
    <w:rsid w:val="1F742441"/>
    <w:rsid w:val="1F882FF2"/>
    <w:rsid w:val="1F90634B"/>
    <w:rsid w:val="1F9C6A7C"/>
    <w:rsid w:val="1FB20102"/>
    <w:rsid w:val="1FDA1374"/>
    <w:rsid w:val="1FE04BDC"/>
    <w:rsid w:val="1FFF6C83"/>
    <w:rsid w:val="20041933"/>
    <w:rsid w:val="201A6F19"/>
    <w:rsid w:val="201A76E9"/>
    <w:rsid w:val="20251AAF"/>
    <w:rsid w:val="20265145"/>
    <w:rsid w:val="20325F7E"/>
    <w:rsid w:val="20360CA0"/>
    <w:rsid w:val="203767C6"/>
    <w:rsid w:val="203A086E"/>
    <w:rsid w:val="204A06C7"/>
    <w:rsid w:val="204F1D62"/>
    <w:rsid w:val="205B0707"/>
    <w:rsid w:val="205E3D53"/>
    <w:rsid w:val="2080016D"/>
    <w:rsid w:val="20857532"/>
    <w:rsid w:val="209B6D55"/>
    <w:rsid w:val="211C233A"/>
    <w:rsid w:val="214846C2"/>
    <w:rsid w:val="2163586D"/>
    <w:rsid w:val="216B2BCB"/>
    <w:rsid w:val="21867A05"/>
    <w:rsid w:val="21904DFE"/>
    <w:rsid w:val="21A51484"/>
    <w:rsid w:val="21A97250"/>
    <w:rsid w:val="21BC3427"/>
    <w:rsid w:val="21D249F9"/>
    <w:rsid w:val="221E7FA7"/>
    <w:rsid w:val="22482F0D"/>
    <w:rsid w:val="2265761B"/>
    <w:rsid w:val="226D64CF"/>
    <w:rsid w:val="22873A35"/>
    <w:rsid w:val="22A46395"/>
    <w:rsid w:val="22CC234D"/>
    <w:rsid w:val="22D62D35"/>
    <w:rsid w:val="22E9024C"/>
    <w:rsid w:val="22F83A17"/>
    <w:rsid w:val="23047A11"/>
    <w:rsid w:val="230D6ABB"/>
    <w:rsid w:val="231D38A1"/>
    <w:rsid w:val="23335FA6"/>
    <w:rsid w:val="233844FA"/>
    <w:rsid w:val="233B746A"/>
    <w:rsid w:val="234B501F"/>
    <w:rsid w:val="236553F8"/>
    <w:rsid w:val="236725CA"/>
    <w:rsid w:val="236E206F"/>
    <w:rsid w:val="237D6BE6"/>
    <w:rsid w:val="23965F23"/>
    <w:rsid w:val="23B7040A"/>
    <w:rsid w:val="23F20FB3"/>
    <w:rsid w:val="23F32A04"/>
    <w:rsid w:val="23FB5EBA"/>
    <w:rsid w:val="240115C5"/>
    <w:rsid w:val="24033A57"/>
    <w:rsid w:val="2409047A"/>
    <w:rsid w:val="242F6132"/>
    <w:rsid w:val="243674C1"/>
    <w:rsid w:val="244119C2"/>
    <w:rsid w:val="24704055"/>
    <w:rsid w:val="247B1377"/>
    <w:rsid w:val="24831FDA"/>
    <w:rsid w:val="249B7324"/>
    <w:rsid w:val="249E6E14"/>
    <w:rsid w:val="24EC7B7F"/>
    <w:rsid w:val="24F609FE"/>
    <w:rsid w:val="2500187D"/>
    <w:rsid w:val="252A2082"/>
    <w:rsid w:val="255933D3"/>
    <w:rsid w:val="257F4890"/>
    <w:rsid w:val="258231E5"/>
    <w:rsid w:val="25AE6362"/>
    <w:rsid w:val="25BF5294"/>
    <w:rsid w:val="25CB2A91"/>
    <w:rsid w:val="25E44CFA"/>
    <w:rsid w:val="260333D3"/>
    <w:rsid w:val="26173D8C"/>
    <w:rsid w:val="263E440B"/>
    <w:rsid w:val="26502390"/>
    <w:rsid w:val="265754CC"/>
    <w:rsid w:val="266412CF"/>
    <w:rsid w:val="26B6250E"/>
    <w:rsid w:val="26C3146B"/>
    <w:rsid w:val="26D46B1D"/>
    <w:rsid w:val="26DA3A5F"/>
    <w:rsid w:val="26DA5E4E"/>
    <w:rsid w:val="271A7E79"/>
    <w:rsid w:val="27384086"/>
    <w:rsid w:val="27452B9F"/>
    <w:rsid w:val="27716A62"/>
    <w:rsid w:val="277976C4"/>
    <w:rsid w:val="280276BA"/>
    <w:rsid w:val="281B28E6"/>
    <w:rsid w:val="2853796D"/>
    <w:rsid w:val="287560BC"/>
    <w:rsid w:val="288B5901"/>
    <w:rsid w:val="28935D36"/>
    <w:rsid w:val="289D11E7"/>
    <w:rsid w:val="28B9246E"/>
    <w:rsid w:val="28DB62EE"/>
    <w:rsid w:val="28E05C4D"/>
    <w:rsid w:val="29080D00"/>
    <w:rsid w:val="2912392D"/>
    <w:rsid w:val="291458F7"/>
    <w:rsid w:val="291A315C"/>
    <w:rsid w:val="292A336C"/>
    <w:rsid w:val="293164A9"/>
    <w:rsid w:val="29594DBB"/>
    <w:rsid w:val="295D4822"/>
    <w:rsid w:val="29946A38"/>
    <w:rsid w:val="29AD7216"/>
    <w:rsid w:val="29AE5D4B"/>
    <w:rsid w:val="29B665AC"/>
    <w:rsid w:val="29B73240"/>
    <w:rsid w:val="29C55F3E"/>
    <w:rsid w:val="29E67293"/>
    <w:rsid w:val="29EF52A8"/>
    <w:rsid w:val="29FF2103"/>
    <w:rsid w:val="2A1B4A63"/>
    <w:rsid w:val="2A27165A"/>
    <w:rsid w:val="2A2C6C70"/>
    <w:rsid w:val="2A314286"/>
    <w:rsid w:val="2A32409D"/>
    <w:rsid w:val="2A467631"/>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5F660A"/>
    <w:rsid w:val="2B612949"/>
    <w:rsid w:val="2B7C45EA"/>
    <w:rsid w:val="2B856638"/>
    <w:rsid w:val="2B8F1B40"/>
    <w:rsid w:val="2B935A45"/>
    <w:rsid w:val="2B98280F"/>
    <w:rsid w:val="2BA0741C"/>
    <w:rsid w:val="2BA94A1C"/>
    <w:rsid w:val="2BB1742D"/>
    <w:rsid w:val="2BBE7D9C"/>
    <w:rsid w:val="2BC901E5"/>
    <w:rsid w:val="2BF963F1"/>
    <w:rsid w:val="2BFB7EF9"/>
    <w:rsid w:val="2BFC4E30"/>
    <w:rsid w:val="2C115316"/>
    <w:rsid w:val="2C2A71DF"/>
    <w:rsid w:val="2C35005E"/>
    <w:rsid w:val="2C387AF5"/>
    <w:rsid w:val="2C4D184B"/>
    <w:rsid w:val="2C680772"/>
    <w:rsid w:val="2C714E0E"/>
    <w:rsid w:val="2C7D6FFF"/>
    <w:rsid w:val="2C956634"/>
    <w:rsid w:val="2CA945A8"/>
    <w:rsid w:val="2CAB2132"/>
    <w:rsid w:val="2CAFA228"/>
    <w:rsid w:val="2CBC37CD"/>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AC38D5"/>
    <w:rsid w:val="2DB5089D"/>
    <w:rsid w:val="2DBF0B60"/>
    <w:rsid w:val="2DD92C6B"/>
    <w:rsid w:val="2DFBF505"/>
    <w:rsid w:val="2DFD2DFD"/>
    <w:rsid w:val="2E06258A"/>
    <w:rsid w:val="2E1732AD"/>
    <w:rsid w:val="2E2E2FB7"/>
    <w:rsid w:val="2E47051C"/>
    <w:rsid w:val="2E7B7E90"/>
    <w:rsid w:val="2E876B6B"/>
    <w:rsid w:val="2EB5368F"/>
    <w:rsid w:val="2ED2428A"/>
    <w:rsid w:val="2ED26038"/>
    <w:rsid w:val="2ED81174"/>
    <w:rsid w:val="2EDA4EED"/>
    <w:rsid w:val="2EEA15D4"/>
    <w:rsid w:val="2F05640D"/>
    <w:rsid w:val="2F195A15"/>
    <w:rsid w:val="2F1F6DA3"/>
    <w:rsid w:val="2F2755E4"/>
    <w:rsid w:val="2F39620A"/>
    <w:rsid w:val="2F3F0ED9"/>
    <w:rsid w:val="2F5B1F86"/>
    <w:rsid w:val="2F623560"/>
    <w:rsid w:val="2F827A5E"/>
    <w:rsid w:val="2F912594"/>
    <w:rsid w:val="2F9B4F5A"/>
    <w:rsid w:val="2FAF5BAA"/>
    <w:rsid w:val="2FAF6436"/>
    <w:rsid w:val="2FB120F1"/>
    <w:rsid w:val="2FB7522E"/>
    <w:rsid w:val="2FDE6C5E"/>
    <w:rsid w:val="2FE04785"/>
    <w:rsid w:val="3011493E"/>
    <w:rsid w:val="304F147C"/>
    <w:rsid w:val="30722B71"/>
    <w:rsid w:val="307B44AD"/>
    <w:rsid w:val="30B874AF"/>
    <w:rsid w:val="30CE6A2C"/>
    <w:rsid w:val="30E12562"/>
    <w:rsid w:val="30E2500D"/>
    <w:rsid w:val="311A3CC6"/>
    <w:rsid w:val="313661D4"/>
    <w:rsid w:val="31374D51"/>
    <w:rsid w:val="314D5E4A"/>
    <w:rsid w:val="314E47F2"/>
    <w:rsid w:val="315536FF"/>
    <w:rsid w:val="31572824"/>
    <w:rsid w:val="317C7BCE"/>
    <w:rsid w:val="31813D45"/>
    <w:rsid w:val="318C4BC4"/>
    <w:rsid w:val="319728AC"/>
    <w:rsid w:val="319D6E9C"/>
    <w:rsid w:val="31DB5204"/>
    <w:rsid w:val="31F83949"/>
    <w:rsid w:val="31FE5396"/>
    <w:rsid w:val="32476D3D"/>
    <w:rsid w:val="32766BCA"/>
    <w:rsid w:val="328C626F"/>
    <w:rsid w:val="32917FB8"/>
    <w:rsid w:val="32B31CDC"/>
    <w:rsid w:val="32D210D5"/>
    <w:rsid w:val="32DA2DC2"/>
    <w:rsid w:val="33093FF2"/>
    <w:rsid w:val="33125B58"/>
    <w:rsid w:val="335A2AA0"/>
    <w:rsid w:val="337D18C1"/>
    <w:rsid w:val="339A6D9C"/>
    <w:rsid w:val="33AF4B9A"/>
    <w:rsid w:val="33B96FA5"/>
    <w:rsid w:val="33D46BA0"/>
    <w:rsid w:val="33F46A50"/>
    <w:rsid w:val="33F7209D"/>
    <w:rsid w:val="340A0022"/>
    <w:rsid w:val="342B1D46"/>
    <w:rsid w:val="343A139C"/>
    <w:rsid w:val="345031E8"/>
    <w:rsid w:val="345645B0"/>
    <w:rsid w:val="346B7115"/>
    <w:rsid w:val="349072D0"/>
    <w:rsid w:val="34AA3252"/>
    <w:rsid w:val="34AF1EA4"/>
    <w:rsid w:val="34DA5C46"/>
    <w:rsid w:val="34E750E6"/>
    <w:rsid w:val="34EF5164"/>
    <w:rsid w:val="34F767F8"/>
    <w:rsid w:val="35690D78"/>
    <w:rsid w:val="358838F4"/>
    <w:rsid w:val="3599754E"/>
    <w:rsid w:val="35BC534C"/>
    <w:rsid w:val="35DC59EE"/>
    <w:rsid w:val="35F5260C"/>
    <w:rsid w:val="3628478F"/>
    <w:rsid w:val="363F1655"/>
    <w:rsid w:val="364041CF"/>
    <w:rsid w:val="36445382"/>
    <w:rsid w:val="36624145"/>
    <w:rsid w:val="366A124C"/>
    <w:rsid w:val="36855F59"/>
    <w:rsid w:val="36910587"/>
    <w:rsid w:val="369D13B4"/>
    <w:rsid w:val="36AD49D7"/>
    <w:rsid w:val="36C46BAE"/>
    <w:rsid w:val="36E23FBD"/>
    <w:rsid w:val="36EF52AD"/>
    <w:rsid w:val="371A20CB"/>
    <w:rsid w:val="372F7F47"/>
    <w:rsid w:val="37623CD1"/>
    <w:rsid w:val="377834F5"/>
    <w:rsid w:val="379A346B"/>
    <w:rsid w:val="379B15D5"/>
    <w:rsid w:val="37A55CAC"/>
    <w:rsid w:val="37B3277F"/>
    <w:rsid w:val="37B55A0C"/>
    <w:rsid w:val="37CD4314"/>
    <w:rsid w:val="37CE542D"/>
    <w:rsid w:val="37D95311"/>
    <w:rsid w:val="37E13657"/>
    <w:rsid w:val="37E3F629"/>
    <w:rsid w:val="37FFE21A"/>
    <w:rsid w:val="3809330B"/>
    <w:rsid w:val="3811655F"/>
    <w:rsid w:val="384004B6"/>
    <w:rsid w:val="385E3760"/>
    <w:rsid w:val="386341A5"/>
    <w:rsid w:val="386D5458"/>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A572D1"/>
    <w:rsid w:val="39B16385"/>
    <w:rsid w:val="39B5458C"/>
    <w:rsid w:val="39EA6FE8"/>
    <w:rsid w:val="3A046550"/>
    <w:rsid w:val="3A0A6083"/>
    <w:rsid w:val="3A1104FD"/>
    <w:rsid w:val="3A1F310B"/>
    <w:rsid w:val="3A26548A"/>
    <w:rsid w:val="3A3E6C77"/>
    <w:rsid w:val="3A437DEA"/>
    <w:rsid w:val="3A4D6EBA"/>
    <w:rsid w:val="3A5E6007"/>
    <w:rsid w:val="3A6443DE"/>
    <w:rsid w:val="3A6A181A"/>
    <w:rsid w:val="3A871D46"/>
    <w:rsid w:val="3ABE1B66"/>
    <w:rsid w:val="3ACA050B"/>
    <w:rsid w:val="3AD66EB0"/>
    <w:rsid w:val="3AEAA9DD"/>
    <w:rsid w:val="3B190B4B"/>
    <w:rsid w:val="3B302256"/>
    <w:rsid w:val="3B392C42"/>
    <w:rsid w:val="3B400992"/>
    <w:rsid w:val="3B4402BD"/>
    <w:rsid w:val="3B4958D4"/>
    <w:rsid w:val="3B6B584A"/>
    <w:rsid w:val="3B8E3B9E"/>
    <w:rsid w:val="3B974A55"/>
    <w:rsid w:val="3BB645EB"/>
    <w:rsid w:val="3BC6175E"/>
    <w:rsid w:val="3BD11425"/>
    <w:rsid w:val="3BDC04F6"/>
    <w:rsid w:val="3BE21884"/>
    <w:rsid w:val="3C066714"/>
    <w:rsid w:val="3C2123AD"/>
    <w:rsid w:val="3C4B6B57"/>
    <w:rsid w:val="3C85293C"/>
    <w:rsid w:val="3C8A1D00"/>
    <w:rsid w:val="3CAD3C40"/>
    <w:rsid w:val="3CBE5E4E"/>
    <w:rsid w:val="3CC82828"/>
    <w:rsid w:val="3CCC15BB"/>
    <w:rsid w:val="3D1C4922"/>
    <w:rsid w:val="3D614EFB"/>
    <w:rsid w:val="3D695EAF"/>
    <w:rsid w:val="3D8C4327"/>
    <w:rsid w:val="3D960B78"/>
    <w:rsid w:val="3D9C711B"/>
    <w:rsid w:val="3DA07301"/>
    <w:rsid w:val="3DB1150E"/>
    <w:rsid w:val="3DBFDA0B"/>
    <w:rsid w:val="3DFED56E"/>
    <w:rsid w:val="3E71234B"/>
    <w:rsid w:val="3E720C9E"/>
    <w:rsid w:val="3E8F505B"/>
    <w:rsid w:val="3E95498C"/>
    <w:rsid w:val="3EA11583"/>
    <w:rsid w:val="3EB32D81"/>
    <w:rsid w:val="3EBA4F1D"/>
    <w:rsid w:val="3ECA0ADA"/>
    <w:rsid w:val="3ED0092C"/>
    <w:rsid w:val="3ED43706"/>
    <w:rsid w:val="3EE33949"/>
    <w:rsid w:val="3EED2ADA"/>
    <w:rsid w:val="3EFE69D5"/>
    <w:rsid w:val="3F23468E"/>
    <w:rsid w:val="3F3917BB"/>
    <w:rsid w:val="3F626F64"/>
    <w:rsid w:val="3F656A54"/>
    <w:rsid w:val="3F7709EF"/>
    <w:rsid w:val="3F79434E"/>
    <w:rsid w:val="3F8773B7"/>
    <w:rsid w:val="3FA62662"/>
    <w:rsid w:val="3FC04016"/>
    <w:rsid w:val="3FCE7BE6"/>
    <w:rsid w:val="3FD7182D"/>
    <w:rsid w:val="3FE441B3"/>
    <w:rsid w:val="3FFD6954"/>
    <w:rsid w:val="3FFDEFF6"/>
    <w:rsid w:val="400022D9"/>
    <w:rsid w:val="401B7113"/>
    <w:rsid w:val="403F2E01"/>
    <w:rsid w:val="404448BC"/>
    <w:rsid w:val="404C551E"/>
    <w:rsid w:val="40905D53"/>
    <w:rsid w:val="40B652F0"/>
    <w:rsid w:val="40DC2D46"/>
    <w:rsid w:val="40E1210B"/>
    <w:rsid w:val="410758DC"/>
    <w:rsid w:val="411E335F"/>
    <w:rsid w:val="412907A1"/>
    <w:rsid w:val="414D154E"/>
    <w:rsid w:val="41517290"/>
    <w:rsid w:val="417148FA"/>
    <w:rsid w:val="41BB48E2"/>
    <w:rsid w:val="41D61543"/>
    <w:rsid w:val="41D8350E"/>
    <w:rsid w:val="41E023C2"/>
    <w:rsid w:val="42213106"/>
    <w:rsid w:val="424D048E"/>
    <w:rsid w:val="426923B8"/>
    <w:rsid w:val="42895E35"/>
    <w:rsid w:val="428B0580"/>
    <w:rsid w:val="42A11B51"/>
    <w:rsid w:val="42CA554C"/>
    <w:rsid w:val="42DF0DC2"/>
    <w:rsid w:val="42E126F9"/>
    <w:rsid w:val="42FC322C"/>
    <w:rsid w:val="430D368B"/>
    <w:rsid w:val="43222DDF"/>
    <w:rsid w:val="433E78CA"/>
    <w:rsid w:val="43490A08"/>
    <w:rsid w:val="434F77FF"/>
    <w:rsid w:val="43A23DD3"/>
    <w:rsid w:val="43B71550"/>
    <w:rsid w:val="43BF6F62"/>
    <w:rsid w:val="43CA332A"/>
    <w:rsid w:val="43CF0940"/>
    <w:rsid w:val="43D83C99"/>
    <w:rsid w:val="43E837B0"/>
    <w:rsid w:val="43E91A02"/>
    <w:rsid w:val="43EF1CD5"/>
    <w:rsid w:val="43F45D3F"/>
    <w:rsid w:val="44092C4E"/>
    <w:rsid w:val="442742D8"/>
    <w:rsid w:val="44483A79"/>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D67D64"/>
    <w:rsid w:val="462E7BA0"/>
    <w:rsid w:val="467632F5"/>
    <w:rsid w:val="46A41C10"/>
    <w:rsid w:val="46A43EC2"/>
    <w:rsid w:val="46C54618"/>
    <w:rsid w:val="46C706EC"/>
    <w:rsid w:val="46E56E89"/>
    <w:rsid w:val="46F85D21"/>
    <w:rsid w:val="46FF778E"/>
    <w:rsid w:val="472745EF"/>
    <w:rsid w:val="473C62ED"/>
    <w:rsid w:val="47554B02"/>
    <w:rsid w:val="47555600"/>
    <w:rsid w:val="475DAD3C"/>
    <w:rsid w:val="477E22F4"/>
    <w:rsid w:val="47A60BEE"/>
    <w:rsid w:val="47B2035D"/>
    <w:rsid w:val="47B57E4D"/>
    <w:rsid w:val="47DE7B5D"/>
    <w:rsid w:val="48124F71"/>
    <w:rsid w:val="48345216"/>
    <w:rsid w:val="483B438C"/>
    <w:rsid w:val="483C0579"/>
    <w:rsid w:val="484511D1"/>
    <w:rsid w:val="487072EF"/>
    <w:rsid w:val="48855A71"/>
    <w:rsid w:val="4893018E"/>
    <w:rsid w:val="48935127"/>
    <w:rsid w:val="48CB3E5F"/>
    <w:rsid w:val="48E94252"/>
    <w:rsid w:val="48F45D6D"/>
    <w:rsid w:val="49042C8A"/>
    <w:rsid w:val="49044BE8"/>
    <w:rsid w:val="492F652F"/>
    <w:rsid w:val="493C0826"/>
    <w:rsid w:val="49415E3C"/>
    <w:rsid w:val="496025C5"/>
    <w:rsid w:val="496C5C52"/>
    <w:rsid w:val="496F29A9"/>
    <w:rsid w:val="497A134E"/>
    <w:rsid w:val="498270B3"/>
    <w:rsid w:val="49E406A1"/>
    <w:rsid w:val="49E87801"/>
    <w:rsid w:val="4A1264D9"/>
    <w:rsid w:val="4A275658"/>
    <w:rsid w:val="4A624CDC"/>
    <w:rsid w:val="4A767D68"/>
    <w:rsid w:val="4AB302AA"/>
    <w:rsid w:val="4AB908E2"/>
    <w:rsid w:val="4AD92D96"/>
    <w:rsid w:val="4AEE5B50"/>
    <w:rsid w:val="4B0D06CC"/>
    <w:rsid w:val="4B0E5EB1"/>
    <w:rsid w:val="4B0F4B96"/>
    <w:rsid w:val="4B5A1437"/>
    <w:rsid w:val="4B6865FA"/>
    <w:rsid w:val="4B751DCD"/>
    <w:rsid w:val="4B7F0F5F"/>
    <w:rsid w:val="4BB96780"/>
    <w:rsid w:val="4BBB7051"/>
    <w:rsid w:val="4BBD2896"/>
    <w:rsid w:val="4BD64904"/>
    <w:rsid w:val="4BE13907"/>
    <w:rsid w:val="4BFC429C"/>
    <w:rsid w:val="4C20442F"/>
    <w:rsid w:val="4C2C4B82"/>
    <w:rsid w:val="4C3549DA"/>
    <w:rsid w:val="4C3B4DC5"/>
    <w:rsid w:val="4C416153"/>
    <w:rsid w:val="4C6E069B"/>
    <w:rsid w:val="4C7E1B2B"/>
    <w:rsid w:val="4CAE1A3B"/>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DFA2A5E"/>
    <w:rsid w:val="4E08517B"/>
    <w:rsid w:val="4E231FB4"/>
    <w:rsid w:val="4E6323B1"/>
    <w:rsid w:val="4E6B6EA1"/>
    <w:rsid w:val="4E870795"/>
    <w:rsid w:val="4E8F158A"/>
    <w:rsid w:val="4EC94844"/>
    <w:rsid w:val="4ED71DB4"/>
    <w:rsid w:val="4ED9062F"/>
    <w:rsid w:val="4EF87BDB"/>
    <w:rsid w:val="4EF93FB4"/>
    <w:rsid w:val="4F0040A4"/>
    <w:rsid w:val="4F02066C"/>
    <w:rsid w:val="4F1613CD"/>
    <w:rsid w:val="4F28465E"/>
    <w:rsid w:val="4F284B65"/>
    <w:rsid w:val="4F6799FB"/>
    <w:rsid w:val="4F695861"/>
    <w:rsid w:val="4F766114"/>
    <w:rsid w:val="4F844CD5"/>
    <w:rsid w:val="4FBC446F"/>
    <w:rsid w:val="4FBD0EFA"/>
    <w:rsid w:val="4FBD6BE8"/>
    <w:rsid w:val="4FBFB8FE"/>
    <w:rsid w:val="4FC61429"/>
    <w:rsid w:val="4FEC63D6"/>
    <w:rsid w:val="4FF64A5D"/>
    <w:rsid w:val="4FF70BA8"/>
    <w:rsid w:val="50033E4B"/>
    <w:rsid w:val="500A342C"/>
    <w:rsid w:val="500B0F52"/>
    <w:rsid w:val="50117643"/>
    <w:rsid w:val="501871CB"/>
    <w:rsid w:val="50373506"/>
    <w:rsid w:val="50483F54"/>
    <w:rsid w:val="504B7241"/>
    <w:rsid w:val="50632ECA"/>
    <w:rsid w:val="507C59AC"/>
    <w:rsid w:val="509C1BAA"/>
    <w:rsid w:val="50B415EA"/>
    <w:rsid w:val="50BF5B17"/>
    <w:rsid w:val="50C17863"/>
    <w:rsid w:val="50CA2BBB"/>
    <w:rsid w:val="50D717BE"/>
    <w:rsid w:val="50E0138A"/>
    <w:rsid w:val="50EF617E"/>
    <w:rsid w:val="50F25C6E"/>
    <w:rsid w:val="510F05CE"/>
    <w:rsid w:val="51174E45"/>
    <w:rsid w:val="512322CB"/>
    <w:rsid w:val="512C5624"/>
    <w:rsid w:val="5133250E"/>
    <w:rsid w:val="51463A87"/>
    <w:rsid w:val="51491D32"/>
    <w:rsid w:val="516E79EA"/>
    <w:rsid w:val="5176064D"/>
    <w:rsid w:val="51786173"/>
    <w:rsid w:val="518F170F"/>
    <w:rsid w:val="51932FAD"/>
    <w:rsid w:val="51990D26"/>
    <w:rsid w:val="51B15B29"/>
    <w:rsid w:val="51B56DF8"/>
    <w:rsid w:val="51B744C5"/>
    <w:rsid w:val="51D3373F"/>
    <w:rsid w:val="51E7154B"/>
    <w:rsid w:val="51E97071"/>
    <w:rsid w:val="521A36CE"/>
    <w:rsid w:val="521D51BC"/>
    <w:rsid w:val="521F3064"/>
    <w:rsid w:val="525210BA"/>
    <w:rsid w:val="52B07B8F"/>
    <w:rsid w:val="52D65847"/>
    <w:rsid w:val="5334495E"/>
    <w:rsid w:val="534704F3"/>
    <w:rsid w:val="534CBC54"/>
    <w:rsid w:val="53542668"/>
    <w:rsid w:val="536C1D08"/>
    <w:rsid w:val="53C61CCF"/>
    <w:rsid w:val="53DA4EC3"/>
    <w:rsid w:val="53E144A4"/>
    <w:rsid w:val="53E83463"/>
    <w:rsid w:val="54106B37"/>
    <w:rsid w:val="54322F51"/>
    <w:rsid w:val="545B6043"/>
    <w:rsid w:val="54DA4AA4"/>
    <w:rsid w:val="54ED0C26"/>
    <w:rsid w:val="54FA45B8"/>
    <w:rsid w:val="55012924"/>
    <w:rsid w:val="553B4087"/>
    <w:rsid w:val="555A4180"/>
    <w:rsid w:val="55A734CB"/>
    <w:rsid w:val="55AC0E8C"/>
    <w:rsid w:val="55CE071D"/>
    <w:rsid w:val="55D00130"/>
    <w:rsid w:val="55D342C0"/>
    <w:rsid w:val="55DA73FC"/>
    <w:rsid w:val="55F3226C"/>
    <w:rsid w:val="560774C0"/>
    <w:rsid w:val="56133180"/>
    <w:rsid w:val="56226FF5"/>
    <w:rsid w:val="56321819"/>
    <w:rsid w:val="56665134"/>
    <w:rsid w:val="56690780"/>
    <w:rsid w:val="568E11B6"/>
    <w:rsid w:val="568F6618"/>
    <w:rsid w:val="56913258"/>
    <w:rsid w:val="56955A19"/>
    <w:rsid w:val="56AE4E93"/>
    <w:rsid w:val="56CA7B0E"/>
    <w:rsid w:val="56F24C1A"/>
    <w:rsid w:val="573B0F53"/>
    <w:rsid w:val="577218B7"/>
    <w:rsid w:val="57877110"/>
    <w:rsid w:val="57923845"/>
    <w:rsid w:val="57C33BB8"/>
    <w:rsid w:val="57C71C02"/>
    <w:rsid w:val="57D13A15"/>
    <w:rsid w:val="57DD0FE4"/>
    <w:rsid w:val="57EF4CB5"/>
    <w:rsid w:val="57EFE846"/>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8FF88E3"/>
    <w:rsid w:val="595924F8"/>
    <w:rsid w:val="595F2EC7"/>
    <w:rsid w:val="59BA391C"/>
    <w:rsid w:val="59C72FE9"/>
    <w:rsid w:val="59C75EEA"/>
    <w:rsid w:val="59CF2FF0"/>
    <w:rsid w:val="59D61BA3"/>
    <w:rsid w:val="59F3663D"/>
    <w:rsid w:val="59FC5125"/>
    <w:rsid w:val="5A0507C0"/>
    <w:rsid w:val="5A41353C"/>
    <w:rsid w:val="5A4A08C9"/>
    <w:rsid w:val="5A5955ED"/>
    <w:rsid w:val="5A6172E4"/>
    <w:rsid w:val="5A6951F3"/>
    <w:rsid w:val="5A725FD2"/>
    <w:rsid w:val="5ABC682F"/>
    <w:rsid w:val="5AC57E95"/>
    <w:rsid w:val="5ADEBCC9"/>
    <w:rsid w:val="5AE9037D"/>
    <w:rsid w:val="5AF35F89"/>
    <w:rsid w:val="5AFB7B6B"/>
    <w:rsid w:val="5B2555BE"/>
    <w:rsid w:val="5B801B6E"/>
    <w:rsid w:val="5BAB4156"/>
    <w:rsid w:val="5BE72873"/>
    <w:rsid w:val="5BEA75BF"/>
    <w:rsid w:val="5C1120A3"/>
    <w:rsid w:val="5C17056B"/>
    <w:rsid w:val="5C180B4A"/>
    <w:rsid w:val="5C210521"/>
    <w:rsid w:val="5C253C16"/>
    <w:rsid w:val="5C270EC2"/>
    <w:rsid w:val="5C36606A"/>
    <w:rsid w:val="5C6300BB"/>
    <w:rsid w:val="5C6F4617"/>
    <w:rsid w:val="5C9522CF"/>
    <w:rsid w:val="5C967DF5"/>
    <w:rsid w:val="5CBC1B3E"/>
    <w:rsid w:val="5CCC1072"/>
    <w:rsid w:val="5CD94447"/>
    <w:rsid w:val="5CD94967"/>
    <w:rsid w:val="5CE84AF5"/>
    <w:rsid w:val="5D127168"/>
    <w:rsid w:val="5D506AC9"/>
    <w:rsid w:val="5D5A4ACB"/>
    <w:rsid w:val="5D647EF4"/>
    <w:rsid w:val="5D740137"/>
    <w:rsid w:val="5DB1138B"/>
    <w:rsid w:val="5DB81DEE"/>
    <w:rsid w:val="5DBF083B"/>
    <w:rsid w:val="5DDE5435"/>
    <w:rsid w:val="5DDFE878"/>
    <w:rsid w:val="5E102EB2"/>
    <w:rsid w:val="5E251431"/>
    <w:rsid w:val="5E2558D5"/>
    <w:rsid w:val="5E2841CF"/>
    <w:rsid w:val="5E375EEE"/>
    <w:rsid w:val="5E4778D9"/>
    <w:rsid w:val="5E59557E"/>
    <w:rsid w:val="5E895323"/>
    <w:rsid w:val="5E9FAC1E"/>
    <w:rsid w:val="5EBBE725"/>
    <w:rsid w:val="5ED01F0B"/>
    <w:rsid w:val="5EF3BC39"/>
    <w:rsid w:val="5F0E3129"/>
    <w:rsid w:val="5F1576F7"/>
    <w:rsid w:val="5F4916B0"/>
    <w:rsid w:val="5F5875E4"/>
    <w:rsid w:val="5F593296"/>
    <w:rsid w:val="5F5A217E"/>
    <w:rsid w:val="5F5C70D4"/>
    <w:rsid w:val="5F7A1C50"/>
    <w:rsid w:val="5F8927B9"/>
    <w:rsid w:val="5F8B5C0B"/>
    <w:rsid w:val="5FBF4279"/>
    <w:rsid w:val="5FCC6C5E"/>
    <w:rsid w:val="5FD44EE7"/>
    <w:rsid w:val="5FDF0776"/>
    <w:rsid w:val="5FE62E42"/>
    <w:rsid w:val="5FEE4196"/>
    <w:rsid w:val="5FF3D0EC"/>
    <w:rsid w:val="5FFD07B6"/>
    <w:rsid w:val="600B4656"/>
    <w:rsid w:val="60397415"/>
    <w:rsid w:val="603B4F3C"/>
    <w:rsid w:val="60536729"/>
    <w:rsid w:val="60AA20C1"/>
    <w:rsid w:val="60B3541A"/>
    <w:rsid w:val="60CE7B5E"/>
    <w:rsid w:val="611415FC"/>
    <w:rsid w:val="61243C22"/>
    <w:rsid w:val="614E6EF1"/>
    <w:rsid w:val="615C160D"/>
    <w:rsid w:val="61A30FEA"/>
    <w:rsid w:val="61B52BB6"/>
    <w:rsid w:val="61BF394A"/>
    <w:rsid w:val="61C243C9"/>
    <w:rsid w:val="61D07906"/>
    <w:rsid w:val="61DC62AA"/>
    <w:rsid w:val="61EE2A3A"/>
    <w:rsid w:val="61F94CAB"/>
    <w:rsid w:val="620B4DE2"/>
    <w:rsid w:val="62175534"/>
    <w:rsid w:val="62375BD7"/>
    <w:rsid w:val="62724D32"/>
    <w:rsid w:val="62742987"/>
    <w:rsid w:val="62783535"/>
    <w:rsid w:val="6285516C"/>
    <w:rsid w:val="62AE40EB"/>
    <w:rsid w:val="62B808FB"/>
    <w:rsid w:val="62CA25A7"/>
    <w:rsid w:val="62CD0900"/>
    <w:rsid w:val="62E75B00"/>
    <w:rsid w:val="62FB09B2"/>
    <w:rsid w:val="630755A9"/>
    <w:rsid w:val="63100901"/>
    <w:rsid w:val="63236614"/>
    <w:rsid w:val="632919C3"/>
    <w:rsid w:val="6331293E"/>
    <w:rsid w:val="63333EB7"/>
    <w:rsid w:val="63365E8E"/>
    <w:rsid w:val="63414F5F"/>
    <w:rsid w:val="63436839"/>
    <w:rsid w:val="63506F50"/>
    <w:rsid w:val="6356208C"/>
    <w:rsid w:val="63691DC0"/>
    <w:rsid w:val="638906B4"/>
    <w:rsid w:val="638E5CCA"/>
    <w:rsid w:val="63A92B04"/>
    <w:rsid w:val="63AE3C76"/>
    <w:rsid w:val="63D3125A"/>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442F1"/>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5E44"/>
    <w:rsid w:val="670A5668"/>
    <w:rsid w:val="67110DC2"/>
    <w:rsid w:val="671E1113"/>
    <w:rsid w:val="6740552D"/>
    <w:rsid w:val="675C250A"/>
    <w:rsid w:val="67A37521"/>
    <w:rsid w:val="67B6134C"/>
    <w:rsid w:val="67BC2E06"/>
    <w:rsid w:val="67BF02B2"/>
    <w:rsid w:val="67BF615D"/>
    <w:rsid w:val="67C9BFFF"/>
    <w:rsid w:val="67D27562"/>
    <w:rsid w:val="67F75883"/>
    <w:rsid w:val="68022682"/>
    <w:rsid w:val="68152516"/>
    <w:rsid w:val="68246ED4"/>
    <w:rsid w:val="683647B6"/>
    <w:rsid w:val="68752FB5"/>
    <w:rsid w:val="69020CEC"/>
    <w:rsid w:val="690239E0"/>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CB7ABB"/>
    <w:rsid w:val="6BDF4ECC"/>
    <w:rsid w:val="6C0515A8"/>
    <w:rsid w:val="6C152AE5"/>
    <w:rsid w:val="6C1F1BB5"/>
    <w:rsid w:val="6C30660C"/>
    <w:rsid w:val="6C510171"/>
    <w:rsid w:val="6C5555D7"/>
    <w:rsid w:val="6C5E5AB6"/>
    <w:rsid w:val="6C627CF4"/>
    <w:rsid w:val="6C7D4DA0"/>
    <w:rsid w:val="6C9B1499"/>
    <w:rsid w:val="6CAF118B"/>
    <w:rsid w:val="6CBE13CE"/>
    <w:rsid w:val="6CC46057"/>
    <w:rsid w:val="6CD00B93"/>
    <w:rsid w:val="6CE02A43"/>
    <w:rsid w:val="6CEB727C"/>
    <w:rsid w:val="6D0B5229"/>
    <w:rsid w:val="6D0E4172"/>
    <w:rsid w:val="6D2356D5"/>
    <w:rsid w:val="6D294988"/>
    <w:rsid w:val="6D3B4F62"/>
    <w:rsid w:val="6D546402"/>
    <w:rsid w:val="6D605FE2"/>
    <w:rsid w:val="6D716441"/>
    <w:rsid w:val="6D77157D"/>
    <w:rsid w:val="6D944019"/>
    <w:rsid w:val="6DDE4FBC"/>
    <w:rsid w:val="6DE2733E"/>
    <w:rsid w:val="6E0F17B6"/>
    <w:rsid w:val="6E491A2F"/>
    <w:rsid w:val="6E8F0134"/>
    <w:rsid w:val="6EC033A1"/>
    <w:rsid w:val="6ED548CB"/>
    <w:rsid w:val="6ED742C8"/>
    <w:rsid w:val="6EDA6267"/>
    <w:rsid w:val="6EED1AF7"/>
    <w:rsid w:val="6EFFE516"/>
    <w:rsid w:val="6F0626E6"/>
    <w:rsid w:val="6F165D50"/>
    <w:rsid w:val="6F1A6664"/>
    <w:rsid w:val="6F29122F"/>
    <w:rsid w:val="6F5222A2"/>
    <w:rsid w:val="6F59718C"/>
    <w:rsid w:val="6F7AE3AC"/>
    <w:rsid w:val="6F7D3B88"/>
    <w:rsid w:val="6F857F81"/>
    <w:rsid w:val="6F9219A4"/>
    <w:rsid w:val="6F9DA01F"/>
    <w:rsid w:val="6FA32AFD"/>
    <w:rsid w:val="6FD131C7"/>
    <w:rsid w:val="6FE4258E"/>
    <w:rsid w:val="6FF46EB5"/>
    <w:rsid w:val="6FFAB1C5"/>
    <w:rsid w:val="6FFE1359"/>
    <w:rsid w:val="7016394C"/>
    <w:rsid w:val="701B0AEA"/>
    <w:rsid w:val="70311EB7"/>
    <w:rsid w:val="70862203"/>
    <w:rsid w:val="708A15C7"/>
    <w:rsid w:val="709D12FB"/>
    <w:rsid w:val="70CE7706"/>
    <w:rsid w:val="70DD4430"/>
    <w:rsid w:val="70E76A1A"/>
    <w:rsid w:val="70EC5DDE"/>
    <w:rsid w:val="7104137A"/>
    <w:rsid w:val="7104661F"/>
    <w:rsid w:val="71086CA1"/>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26522EC"/>
    <w:rsid w:val="72734A0C"/>
    <w:rsid w:val="72914E8F"/>
    <w:rsid w:val="72A9136A"/>
    <w:rsid w:val="72B9329B"/>
    <w:rsid w:val="72D1172F"/>
    <w:rsid w:val="72D74FAB"/>
    <w:rsid w:val="72D76045"/>
    <w:rsid w:val="72E65772"/>
    <w:rsid w:val="72EC5357"/>
    <w:rsid w:val="72F928D5"/>
    <w:rsid w:val="72FD2525"/>
    <w:rsid w:val="7344546D"/>
    <w:rsid w:val="73497518"/>
    <w:rsid w:val="734D525A"/>
    <w:rsid w:val="7366709D"/>
    <w:rsid w:val="736D3206"/>
    <w:rsid w:val="737DD7A8"/>
    <w:rsid w:val="7392667F"/>
    <w:rsid w:val="73A56E44"/>
    <w:rsid w:val="73AD5CF9"/>
    <w:rsid w:val="73B13A3B"/>
    <w:rsid w:val="73BF0CB3"/>
    <w:rsid w:val="73C5E78A"/>
    <w:rsid w:val="73CA4C19"/>
    <w:rsid w:val="73F12089"/>
    <w:rsid w:val="73FB6A64"/>
    <w:rsid w:val="74065015"/>
    <w:rsid w:val="74194A6B"/>
    <w:rsid w:val="7422193C"/>
    <w:rsid w:val="74257F85"/>
    <w:rsid w:val="742F670E"/>
    <w:rsid w:val="74315AC9"/>
    <w:rsid w:val="743300AB"/>
    <w:rsid w:val="74424693"/>
    <w:rsid w:val="746F52F4"/>
    <w:rsid w:val="74C26E48"/>
    <w:rsid w:val="750477ED"/>
    <w:rsid w:val="752A613E"/>
    <w:rsid w:val="75330480"/>
    <w:rsid w:val="754E350B"/>
    <w:rsid w:val="75671ED7"/>
    <w:rsid w:val="757840E4"/>
    <w:rsid w:val="75BA690B"/>
    <w:rsid w:val="75E748B4"/>
    <w:rsid w:val="75F97AD5"/>
    <w:rsid w:val="76033DAE"/>
    <w:rsid w:val="7621652A"/>
    <w:rsid w:val="76320737"/>
    <w:rsid w:val="764346F2"/>
    <w:rsid w:val="76571277"/>
    <w:rsid w:val="765D20DC"/>
    <w:rsid w:val="766B0EFF"/>
    <w:rsid w:val="766D5162"/>
    <w:rsid w:val="76A2761C"/>
    <w:rsid w:val="76A54F94"/>
    <w:rsid w:val="76C63CAF"/>
    <w:rsid w:val="76DE441B"/>
    <w:rsid w:val="76FE0619"/>
    <w:rsid w:val="770C6B46"/>
    <w:rsid w:val="772462D2"/>
    <w:rsid w:val="77514BED"/>
    <w:rsid w:val="7793C922"/>
    <w:rsid w:val="77B5517C"/>
    <w:rsid w:val="77B87AD6"/>
    <w:rsid w:val="77BF15F8"/>
    <w:rsid w:val="77D73344"/>
    <w:rsid w:val="77EB6DF0"/>
    <w:rsid w:val="77F3025C"/>
    <w:rsid w:val="77FF07FF"/>
    <w:rsid w:val="78144598"/>
    <w:rsid w:val="78205781"/>
    <w:rsid w:val="786B1CDE"/>
    <w:rsid w:val="78745037"/>
    <w:rsid w:val="789F0C53"/>
    <w:rsid w:val="78A02BB1"/>
    <w:rsid w:val="78A70F68"/>
    <w:rsid w:val="78A744EC"/>
    <w:rsid w:val="78BE1519"/>
    <w:rsid w:val="78D06B47"/>
    <w:rsid w:val="78DB5DFD"/>
    <w:rsid w:val="78E41F7C"/>
    <w:rsid w:val="78F817C4"/>
    <w:rsid w:val="790C34C1"/>
    <w:rsid w:val="793B7903"/>
    <w:rsid w:val="7950097F"/>
    <w:rsid w:val="797BF942"/>
    <w:rsid w:val="799A775C"/>
    <w:rsid w:val="79B646C7"/>
    <w:rsid w:val="79C107B1"/>
    <w:rsid w:val="79C618C2"/>
    <w:rsid w:val="79DF4732"/>
    <w:rsid w:val="79F857F4"/>
    <w:rsid w:val="79FDC7B5"/>
    <w:rsid w:val="7A1F1F5A"/>
    <w:rsid w:val="7A3A0597"/>
    <w:rsid w:val="7A5E5F9F"/>
    <w:rsid w:val="7A6F5B29"/>
    <w:rsid w:val="7A927198"/>
    <w:rsid w:val="7AC7547F"/>
    <w:rsid w:val="7AF83CFD"/>
    <w:rsid w:val="7B114DBF"/>
    <w:rsid w:val="7B31720F"/>
    <w:rsid w:val="7B4927AB"/>
    <w:rsid w:val="7B657452"/>
    <w:rsid w:val="7B684125"/>
    <w:rsid w:val="7B70785B"/>
    <w:rsid w:val="7B75534E"/>
    <w:rsid w:val="7B910F06"/>
    <w:rsid w:val="7BA58D25"/>
    <w:rsid w:val="7BC42654"/>
    <w:rsid w:val="7BCB7664"/>
    <w:rsid w:val="7BD323FA"/>
    <w:rsid w:val="7BDB4177"/>
    <w:rsid w:val="7BF5023D"/>
    <w:rsid w:val="7C1D7794"/>
    <w:rsid w:val="7C330D65"/>
    <w:rsid w:val="7C506DEC"/>
    <w:rsid w:val="7C52743D"/>
    <w:rsid w:val="7C5644E1"/>
    <w:rsid w:val="7C5F55A2"/>
    <w:rsid w:val="7C734B01"/>
    <w:rsid w:val="7C864969"/>
    <w:rsid w:val="7C9673F2"/>
    <w:rsid w:val="7CA43D7A"/>
    <w:rsid w:val="7CAD4FBB"/>
    <w:rsid w:val="7CDE5175"/>
    <w:rsid w:val="7CE28937"/>
    <w:rsid w:val="7CF5BA65"/>
    <w:rsid w:val="7CF8248D"/>
    <w:rsid w:val="7CFD9BFA"/>
    <w:rsid w:val="7D04348A"/>
    <w:rsid w:val="7D5B38AF"/>
    <w:rsid w:val="7D67262D"/>
    <w:rsid w:val="7D697134"/>
    <w:rsid w:val="7D75E03F"/>
    <w:rsid w:val="7DAE7CF4"/>
    <w:rsid w:val="7DB72C94"/>
    <w:rsid w:val="7DC205F3"/>
    <w:rsid w:val="7DCE69B8"/>
    <w:rsid w:val="7E235E07"/>
    <w:rsid w:val="7E2369FE"/>
    <w:rsid w:val="7E562FB6"/>
    <w:rsid w:val="7E56399B"/>
    <w:rsid w:val="7E63609E"/>
    <w:rsid w:val="7E6F077A"/>
    <w:rsid w:val="7E7A5206"/>
    <w:rsid w:val="7E970D8E"/>
    <w:rsid w:val="7EAD3628"/>
    <w:rsid w:val="7EAD4E8C"/>
    <w:rsid w:val="7EC3036F"/>
    <w:rsid w:val="7EC34622"/>
    <w:rsid w:val="7ECF3E33"/>
    <w:rsid w:val="7ED14F91"/>
    <w:rsid w:val="7EEB54B7"/>
    <w:rsid w:val="7EFB3DBC"/>
    <w:rsid w:val="7F0945F7"/>
    <w:rsid w:val="7F1F5854"/>
    <w:rsid w:val="7F221A33"/>
    <w:rsid w:val="7F2C21C3"/>
    <w:rsid w:val="7F2E236A"/>
    <w:rsid w:val="7F405C73"/>
    <w:rsid w:val="7F67527F"/>
    <w:rsid w:val="7F763505"/>
    <w:rsid w:val="7F79EE00"/>
    <w:rsid w:val="7F7C83C3"/>
    <w:rsid w:val="7F7D2A23"/>
    <w:rsid w:val="7F7D4E4C"/>
    <w:rsid w:val="7F7DE617"/>
    <w:rsid w:val="7F815661"/>
    <w:rsid w:val="7F820039"/>
    <w:rsid w:val="7F9B3607"/>
    <w:rsid w:val="7F9B692B"/>
    <w:rsid w:val="7FA9780B"/>
    <w:rsid w:val="7FBF60E8"/>
    <w:rsid w:val="7FBFB555"/>
    <w:rsid w:val="7FD7B73A"/>
    <w:rsid w:val="7FE51AEB"/>
    <w:rsid w:val="7FE68913"/>
    <w:rsid w:val="7FEED509"/>
    <w:rsid w:val="7FF95D03"/>
    <w:rsid w:val="7FF98DF6"/>
    <w:rsid w:val="7FFAB116"/>
    <w:rsid w:val="7FFCE0D7"/>
    <w:rsid w:val="8CFF69EE"/>
    <w:rsid w:val="92B95BD3"/>
    <w:rsid w:val="97F37BF7"/>
    <w:rsid w:val="9B6D15A7"/>
    <w:rsid w:val="9D9B75B8"/>
    <w:rsid w:val="9FB3AAA6"/>
    <w:rsid w:val="9FBF413F"/>
    <w:rsid w:val="9FF30668"/>
    <w:rsid w:val="A8BBD239"/>
    <w:rsid w:val="AEFDA584"/>
    <w:rsid w:val="AF1E50D8"/>
    <w:rsid w:val="AFB99951"/>
    <w:rsid w:val="AFBD29A3"/>
    <w:rsid w:val="B3DD3D55"/>
    <w:rsid w:val="B57D4860"/>
    <w:rsid w:val="BAEF5E85"/>
    <w:rsid w:val="BB739F1F"/>
    <w:rsid w:val="BDF365E5"/>
    <w:rsid w:val="BEBE935C"/>
    <w:rsid w:val="BF767B53"/>
    <w:rsid w:val="C5FD2AA9"/>
    <w:rsid w:val="CF6C7582"/>
    <w:rsid w:val="D17F14DD"/>
    <w:rsid w:val="D7736F6D"/>
    <w:rsid w:val="D77DD182"/>
    <w:rsid w:val="D7EF61C9"/>
    <w:rsid w:val="D7F3B87F"/>
    <w:rsid w:val="DBFFAD71"/>
    <w:rsid w:val="DDBF76F5"/>
    <w:rsid w:val="DDDDAC4B"/>
    <w:rsid w:val="DDFE0720"/>
    <w:rsid w:val="DEFF35C8"/>
    <w:rsid w:val="DFBE9DA0"/>
    <w:rsid w:val="DFEF2ABB"/>
    <w:rsid w:val="DFF78900"/>
    <w:rsid w:val="DFFDEFF0"/>
    <w:rsid w:val="E1FF7E25"/>
    <w:rsid w:val="E26538C7"/>
    <w:rsid w:val="E3FF99EA"/>
    <w:rsid w:val="E5BCE8F7"/>
    <w:rsid w:val="E7BEE169"/>
    <w:rsid w:val="EAFA5589"/>
    <w:rsid w:val="EC7F9F9B"/>
    <w:rsid w:val="EDDC47B4"/>
    <w:rsid w:val="EEBFA34B"/>
    <w:rsid w:val="EF1BFCFA"/>
    <w:rsid w:val="EF7F668A"/>
    <w:rsid w:val="EF9BDC0D"/>
    <w:rsid w:val="EFFDAFC8"/>
    <w:rsid w:val="EFFF5D00"/>
    <w:rsid w:val="F0406B45"/>
    <w:rsid w:val="F3B7E0F8"/>
    <w:rsid w:val="F45F940D"/>
    <w:rsid w:val="F5F7F559"/>
    <w:rsid w:val="F65EAC54"/>
    <w:rsid w:val="F67F3BDF"/>
    <w:rsid w:val="F6E26FB1"/>
    <w:rsid w:val="F75BC8EF"/>
    <w:rsid w:val="F77B02BB"/>
    <w:rsid w:val="F7AD3040"/>
    <w:rsid w:val="F7EC5FAB"/>
    <w:rsid w:val="F7EFCEDF"/>
    <w:rsid w:val="F96CA5C4"/>
    <w:rsid w:val="FADFC30A"/>
    <w:rsid w:val="FAFE7465"/>
    <w:rsid w:val="FC734990"/>
    <w:rsid w:val="FD3755DF"/>
    <w:rsid w:val="FD793315"/>
    <w:rsid w:val="FDB17060"/>
    <w:rsid w:val="FDF979F9"/>
    <w:rsid w:val="FDFB0B7B"/>
    <w:rsid w:val="FDFC371F"/>
    <w:rsid w:val="FDFE7B7E"/>
    <w:rsid w:val="FDFFEE24"/>
    <w:rsid w:val="FEAE8AAB"/>
    <w:rsid w:val="FEBAB8B3"/>
    <w:rsid w:val="FEE75FF9"/>
    <w:rsid w:val="FEEEAFE7"/>
    <w:rsid w:val="FEFE5F80"/>
    <w:rsid w:val="FEFF525F"/>
    <w:rsid w:val="FF77DA11"/>
    <w:rsid w:val="FF7FBC59"/>
    <w:rsid w:val="FFAF6615"/>
    <w:rsid w:val="FFDB183F"/>
    <w:rsid w:val="FFDD673C"/>
    <w:rsid w:val="FFDF92A6"/>
    <w:rsid w:val="FFDFF8B7"/>
    <w:rsid w:val="FFE78800"/>
    <w:rsid w:val="FFEE6271"/>
    <w:rsid w:val="FFF576AD"/>
    <w:rsid w:val="FFF77F4A"/>
    <w:rsid w:val="FFF8D32F"/>
    <w:rsid w:val="FFFF7AFB"/>
    <w:rsid w:val="FFFF8269"/>
    <w:rsid w:val="FFFFC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autoRedefine/>
    <w:unhideWhenUsed/>
    <w:qFormat/>
    <w:uiPriority w:val="9"/>
    <w:pPr>
      <w:keepNext/>
      <w:keepLines/>
      <w:numPr>
        <w:ilvl w:val="2"/>
        <w:numId w:val="1"/>
      </w:numPr>
      <w:spacing w:before="260" w:after="260" w:line="416" w:lineRule="auto"/>
      <w:outlineLvl w:val="2"/>
    </w:pPr>
    <w:rPr>
      <w:rFonts w:eastAsia="黑体"/>
      <w:b/>
      <w:bCs/>
      <w:sz w:val="28"/>
      <w:szCs w:val="32"/>
      <w:lang w:val="zh-CN"/>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unhideWhenUsed/>
    <w:qFormat/>
    <w:uiPriority w:val="99"/>
    <w:pPr>
      <w:ind w:firstLine="420" w:firstLineChars="200"/>
    </w:pPr>
    <w:rPr>
      <w:rFonts w:ascii="Calibri" w:hAnsi="Calibri"/>
    </w:rPr>
  </w:style>
  <w:style w:type="paragraph" w:styleId="6">
    <w:name w:val="annotation text"/>
    <w:basedOn w:val="1"/>
    <w:autoRedefine/>
    <w:qFormat/>
    <w:uiPriority w:val="0"/>
    <w:pPr>
      <w:jc w:val="left"/>
    </w:pPr>
  </w:style>
  <w:style w:type="paragraph" w:styleId="7">
    <w:name w:val="Body Text"/>
    <w:basedOn w:val="1"/>
    <w:autoRedefine/>
    <w:semiHidden/>
    <w:qFormat/>
    <w:uiPriority w:val="0"/>
    <w:rPr>
      <w:rFonts w:ascii="宋体" w:hAnsi="宋体" w:cs="宋体"/>
      <w:sz w:val="19"/>
      <w:szCs w:val="19"/>
      <w:lang w:eastAsia="en-US"/>
    </w:rPr>
  </w:style>
  <w:style w:type="paragraph" w:styleId="8">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9">
    <w:name w:val="Date"/>
    <w:basedOn w:val="1"/>
    <w:next w:val="1"/>
    <w:autoRedefine/>
    <w:qFormat/>
    <w:uiPriority w:val="0"/>
    <w:pPr>
      <w:ind w:left="100" w:leftChars="2500"/>
    </w:pPr>
  </w:style>
  <w:style w:type="paragraph" w:styleId="10">
    <w:name w:val="Balloon Text"/>
    <w:basedOn w:val="1"/>
    <w:autoRedefine/>
    <w:semiHidden/>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style>
  <w:style w:type="paragraph" w:styleId="14">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5">
    <w:name w:val="toc 2"/>
    <w:basedOn w:val="1"/>
    <w:next w:val="1"/>
    <w:autoRedefine/>
    <w:qFormat/>
    <w:uiPriority w:val="0"/>
    <w:pPr>
      <w:ind w:left="420" w:leftChars="200"/>
    </w:pPr>
  </w:style>
  <w:style w:type="paragraph" w:styleId="16">
    <w:name w:val="Normal (Web)"/>
    <w:basedOn w:val="1"/>
    <w:autoRedefine/>
    <w:qFormat/>
    <w:uiPriority w:val="0"/>
    <w:pPr>
      <w:spacing w:before="100" w:beforeAutospacing="1" w:after="100" w:afterAutospacing="1"/>
    </w:pPr>
    <w:rPr>
      <w:rFonts w:ascii="宋体" w:hAnsi="宋体" w:cs="宋体"/>
      <w:sz w:val="24"/>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autoRedefine/>
    <w:qFormat/>
    <w:uiPriority w:val="0"/>
  </w:style>
  <w:style w:type="character" w:styleId="21">
    <w:name w:val="Hyperlink"/>
    <w:basedOn w:val="19"/>
    <w:autoRedefine/>
    <w:qFormat/>
    <w:uiPriority w:val="0"/>
    <w:rPr>
      <w:color w:val="0000FF"/>
      <w:u w:val="single"/>
    </w:rPr>
  </w:style>
  <w:style w:type="paragraph" w:customStyle="1" w:styleId="22">
    <w:name w:val="Char Char1 Char Char1 Char Char Char Char Char Char"/>
    <w:basedOn w:val="1"/>
    <w:autoRedefine/>
    <w:qFormat/>
    <w:uiPriority w:val="0"/>
    <w:pPr>
      <w:widowControl/>
      <w:spacing w:after="160" w:line="240" w:lineRule="exact"/>
      <w:jc w:val="left"/>
    </w:pPr>
    <w:rPr>
      <w:szCs w:val="20"/>
    </w:rPr>
  </w:style>
  <w:style w:type="paragraph" w:customStyle="1" w:styleId="23">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4">
    <w:name w:val="Table Normal"/>
    <w:autoRedefine/>
    <w:semiHidden/>
    <w:unhideWhenUsed/>
    <w:qFormat/>
    <w:uiPriority w:val="0"/>
    <w:tblPr>
      <w:tblCellMar>
        <w:top w:w="0" w:type="dxa"/>
        <w:left w:w="0" w:type="dxa"/>
        <w:bottom w:w="0" w:type="dxa"/>
        <w:right w:w="0" w:type="dxa"/>
      </w:tblCellMar>
    </w:tblPr>
  </w:style>
  <w:style w:type="paragraph" w:customStyle="1" w:styleId="25">
    <w:name w:val="Table Text"/>
    <w:basedOn w:val="1"/>
    <w:autoRedefine/>
    <w:semiHidden/>
    <w:qFormat/>
    <w:uiPriority w:val="0"/>
    <w:rPr>
      <w:rFonts w:ascii="Arial" w:hAnsi="Arial" w:eastAsia="Arial" w:cs="Arial"/>
      <w:szCs w:val="21"/>
      <w:lang w:eastAsia="en-US"/>
    </w:rPr>
  </w:style>
  <w:style w:type="paragraph" w:customStyle="1" w:styleId="26">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7">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8">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9">
    <w:name w:val="WPSOffice手动目录 3"/>
    <w:autoRedefine/>
    <w:qFormat/>
    <w:uiPriority w:val="0"/>
    <w:pPr>
      <w:ind w:left="400" w:leftChars="400"/>
    </w:pPr>
    <w:rPr>
      <w:rFonts w:ascii="Arial" w:hAnsi="Arial" w:eastAsia="Arial" w:cs="Arial"/>
      <w:lang w:val="en-US" w:eastAsia="zh-CN" w:bidi="ar-SA"/>
    </w:rPr>
  </w:style>
  <w:style w:type="paragraph" w:customStyle="1" w:styleId="30">
    <w:name w:val="Table Paragraph"/>
    <w:basedOn w:val="1"/>
    <w:autoRedefine/>
    <w:qFormat/>
    <w:uiPriority w:val="1"/>
    <w:rPr>
      <w:rFonts w:ascii="Arial Unicode MS" w:hAnsi="Arial Unicode MS" w:eastAsia="Arial Unicode MS" w:cs="Arial Unicode MS"/>
      <w:lang w:val="zh-CN" w:bidi="zh-CN"/>
    </w:rPr>
  </w:style>
  <w:style w:type="character" w:customStyle="1" w:styleId="31">
    <w:name w:val="font11"/>
    <w:basedOn w:val="19"/>
    <w:autoRedefine/>
    <w:qFormat/>
    <w:uiPriority w:val="0"/>
    <w:rPr>
      <w:rFonts w:hint="eastAsia" w:ascii="仿宋_GB2312" w:eastAsia="仿宋_GB2312" w:cs="仿宋_GB2312"/>
      <w:color w:val="000000"/>
      <w:sz w:val="21"/>
      <w:szCs w:val="21"/>
      <w:u w:val="none"/>
    </w:rPr>
  </w:style>
  <w:style w:type="paragraph" w:customStyle="1" w:styleId="32">
    <w:name w:val="图标题"/>
    <w:basedOn w:val="1"/>
    <w:autoRedefine/>
    <w:qFormat/>
    <w:uiPriority w:val="0"/>
    <w:pPr>
      <w:widowControl/>
      <w:spacing w:before="62" w:beforeLines="20" w:after="62" w:afterLines="20" w:line="360" w:lineRule="exact"/>
      <w:jc w:val="center"/>
    </w:pPr>
    <w:rPr>
      <w:rFonts w:ascii="仿宋_GB2312"/>
      <w:kern w:val="0"/>
      <w:sz w:val="24"/>
      <w:szCs w:val="21"/>
    </w:rPr>
  </w:style>
  <w:style w:type="paragraph" w:customStyle="1" w:styleId="33">
    <w:name w:val="表头"/>
    <w:basedOn w:val="34"/>
    <w:autoRedefine/>
    <w:qFormat/>
    <w:uiPriority w:val="0"/>
    <w:pPr>
      <w:spacing w:before="0" w:beforeLines="0" w:after="0" w:afterLines="0" w:line="360" w:lineRule="exact"/>
      <w:jc w:val="both"/>
    </w:pPr>
    <w:rPr>
      <w:sz w:val="24"/>
    </w:rPr>
  </w:style>
  <w:style w:type="paragraph" w:customStyle="1" w:styleId="34">
    <w:name w:val="封面标题"/>
    <w:autoRedefine/>
    <w:qFormat/>
    <w:uiPriority w:val="0"/>
    <w:pPr>
      <w:spacing w:before="50" w:beforeLines="50" w:after="50" w:afterLines="50" w:line="560" w:lineRule="exact"/>
      <w:jc w:val="center"/>
    </w:pPr>
    <w:rPr>
      <w:rFonts w:ascii="仿宋_GB2312" w:hAnsi="Times New Roman" w:eastAsia="仿宋_GB2312" w:cs="Times New Roman"/>
      <w:b/>
      <w:color w:val="000000"/>
      <w:kern w:val="2"/>
      <w:sz w:val="44"/>
      <w:szCs w:val="44"/>
      <w:lang w:val="en-US" w:eastAsia="zh-CN" w:bidi="ar-SA"/>
    </w:rPr>
  </w:style>
  <w:style w:type="paragraph" w:customStyle="1" w:styleId="35">
    <w:name w:val="表内容"/>
    <w:basedOn w:val="1"/>
    <w:autoRedefine/>
    <w:qFormat/>
    <w:uiPriority w:val="0"/>
    <w:pPr>
      <w:spacing w:line="360" w:lineRule="exact"/>
    </w:pPr>
    <w:rPr>
      <w:sz w:val="24"/>
    </w:rPr>
  </w:style>
  <w:style w:type="paragraph" w:customStyle="1" w:styleId="36">
    <w:name w:val="样式 小四 行距: 1.5 倍行距"/>
    <w:basedOn w:val="1"/>
    <w:autoRedefine/>
    <w:qFormat/>
    <w:uiPriority w:val="0"/>
    <w:pPr>
      <w:spacing w:line="360" w:lineRule="auto"/>
    </w:pPr>
    <w:rPr>
      <w:sz w:val="24"/>
    </w:rPr>
  </w:style>
  <w:style w:type="paragraph" w:customStyle="1" w:styleId="37">
    <w:name w:val="new正文"/>
    <w:basedOn w:val="1"/>
    <w:autoRedefine/>
    <w:qFormat/>
    <w:uiPriority w:val="0"/>
    <w:pPr>
      <w:spacing w:line="360" w:lineRule="auto"/>
      <w:ind w:firstLine="480" w:firstLineChars="200"/>
    </w:pPr>
    <w:rPr>
      <w:rFonts w:ascii="宋体" w:hAnsi="宋体" w:eastAsia="仿宋_GB2312"/>
      <w:sz w:val="24"/>
    </w:rPr>
  </w:style>
  <w:style w:type="paragraph" w:customStyle="1" w:styleId="38">
    <w:name w:val="样式6"/>
    <w:basedOn w:val="1"/>
    <w:autoRedefine/>
    <w:qFormat/>
    <w:uiPriority w:val="0"/>
    <w:pPr>
      <w:adjustRightInd w:val="0"/>
      <w:spacing w:line="0" w:lineRule="atLeast"/>
      <w:textAlignment w:val="bottom"/>
    </w:pPr>
    <w:rPr>
      <w:kern w:val="21"/>
      <w:sz w:val="15"/>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169</Pages>
  <Words>80681</Words>
  <Characters>84801</Characters>
  <Lines>634</Lines>
  <Paragraphs>178</Paragraphs>
  <TotalTime>3</TotalTime>
  <ScaleCrop>false</ScaleCrop>
  <LinksUpToDate>false</LinksUpToDate>
  <CharactersWithSpaces>85689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2023-09-03T00:31:00Z</dcterms:created>
  <dc:creator>文印1</dc:creator>
  <cp:lastModifiedBy>肖丙凯</cp:lastModifiedBy>
  <cp:lastPrinted>2023-09-09T02:29:00Z</cp:lastPrinted>
  <dcterms:modified xsi:type="dcterms:W3CDTF">2024-03-21T23:57:34Z</dcterms:modified>
  <dc:title>000001</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010271774F7D4B36A4DFF25577F4F8BA_13</vt:lpwstr>
  </property>
</Properties>
</file>