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r>
        <w:drawing>
          <wp:anchor distT="0" distB="0" distL="114300" distR="114300" simplePos="0" relativeHeight="251696128" behindDoc="0" locked="0" layoutInCell="1" allowOverlap="1">
            <wp:simplePos x="0" y="0"/>
            <wp:positionH relativeFrom="column">
              <wp:posOffset>165735</wp:posOffset>
            </wp:positionH>
            <wp:positionV relativeFrom="paragraph">
              <wp:posOffset>94615</wp:posOffset>
            </wp:positionV>
            <wp:extent cx="5124450" cy="800735"/>
            <wp:effectExtent l="0" t="0" r="0" b="1841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rcRect l="17877" t="15726" r="28413" b="74259"/>
                    <a:stretch>
                      <a:fillRect/>
                    </a:stretch>
                  </pic:blipFill>
                  <pic:spPr>
                    <a:xfrm>
                      <a:off x="0" y="0"/>
                      <a:ext cx="5124450" cy="800735"/>
                    </a:xfrm>
                    <a:prstGeom prst="rect">
                      <a:avLst/>
                    </a:prstGeom>
                    <a:noFill/>
                    <a:ln>
                      <a:noFill/>
                    </a:ln>
                  </pic:spPr>
                </pic:pic>
              </a:graphicData>
            </a:graphic>
          </wp:anchor>
        </w:drawing>
      </w:r>
    </w:p>
    <w:p/>
    <w:p/>
    <w:p/>
    <w:p/>
    <w:p>
      <w:pPr>
        <w:rPr>
          <w:rFonts w:hint="eastAsia"/>
          <w:lang w:val="en-US" w:eastAsia="zh-CN"/>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 xml:space="preserve"> 计算机平面设计</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专业人才培养方案</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（2023级）</w:t>
      </w: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威海市职业中等专业学校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教务处</w:t>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b/>
          <w:bCs/>
          <w:sz w:val="30"/>
          <w:szCs w:val="30"/>
          <w:lang w:val="en-US" w:eastAsia="zh-CN"/>
        </w:rPr>
      </w:pPr>
      <w:r>
        <w:rPr>
          <w:rFonts w:hint="eastAsia"/>
          <w:b/>
          <w:bCs/>
          <w:sz w:val="30"/>
          <w:szCs w:val="30"/>
          <w:lang w:val="en-US" w:eastAsia="zh-CN"/>
        </w:rPr>
        <w:t>编写说明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firstLine="560" w:firstLineChars="200"/>
        <w:textAlignment w:val="auto"/>
        <w:rPr>
          <w:rFonts w:hint="default"/>
          <w:b w:val="0"/>
          <w:bCs w:val="0"/>
          <w:sz w:val="28"/>
          <w:szCs w:val="28"/>
          <w:lang w:val="en-US" w:eastAsia="zh-CN"/>
        </w:rPr>
      </w:pPr>
      <w:r>
        <w:rPr>
          <w:rFonts w:hint="eastAsia"/>
          <w:b w:val="0"/>
          <w:bCs w:val="0"/>
          <w:sz w:val="28"/>
          <w:szCs w:val="28"/>
          <w:lang w:val="en-US" w:eastAsia="zh-CN"/>
        </w:rPr>
        <w:t>专业人才培养方案是学校落实党和国家关于技术技能人才培养总体要求，组织开展教学活动、安排教学任务的规范性文件，是实施专业人才培养和开展质量评价的基本依据。学校2023级专业人才培养方案是各教学部专业负责人和课程教师依据《教育部关于职业院校专业人才培养方案制订与实施工作的指导意见》文件精神初步编写，经专业建设指导委员会论证修改完善和教务处进一步审核修正，由学校党委审核通过后实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textAlignment w:val="auto"/>
        <w:rPr>
          <w:rFonts w:hint="eastAsia"/>
          <w:b w:val="0"/>
          <w:bCs w:val="0"/>
          <w:sz w:val="28"/>
          <w:szCs w:val="28"/>
          <w:lang w:val="en-US" w:eastAsia="zh-CN"/>
        </w:rPr>
      </w:pPr>
      <w:r>
        <w:rPr>
          <w:rFonts w:hint="eastAsia"/>
          <w:b w:val="0"/>
          <w:bCs w:val="0"/>
          <w:sz w:val="28"/>
          <w:szCs w:val="28"/>
          <w:lang w:val="en-US" w:eastAsia="zh-CN"/>
        </w:rPr>
        <w:t xml:space="preserve">     本次修订坚持以习近平新时代中国特色社会主义思想为指导，深入贯彻党的二十大精神，落实立德树人根本任务，坚持面向市场、服务发展、坚持升学和就业并重，健全德技并修、工学结合的育人机制，构建德智体美劳全面发展的人才培养体系，突出中等职业教育特点，深化产教融合、校企合作、推进教师、教材、教法改革，规范人才培养全过程，着力培养高素质劳动者和技术技能人才。同时参照《职业院校专业人才培养方案参考格式及有关说明》，对接国家教学标准，结合本地区经济发展需求和办学实际，科学规范地做好专业人才培养方案制定工作。</w:t>
      </w:r>
    </w:p>
    <w:p>
      <w:pPr>
        <w:keepNext w:val="0"/>
        <w:keepLines w:val="0"/>
        <w:pageBreakBefore w:val="0"/>
        <w:kinsoku/>
        <w:overflowPunct/>
        <w:topLinePunct w:val="0"/>
        <w:autoSpaceDE/>
        <w:autoSpaceDN/>
        <w:bidi w:val="0"/>
        <w:adjustRightInd/>
        <w:snapToGrid/>
        <w:spacing w:line="540" w:lineRule="exact"/>
        <w:ind w:firstLine="560" w:firstLineChars="200"/>
        <w:textAlignment w:val="auto"/>
        <w:rPr>
          <w:rFonts w:hint="default"/>
          <w:b w:val="0"/>
          <w:bCs w:val="0"/>
          <w:sz w:val="28"/>
          <w:szCs w:val="28"/>
          <w:lang w:val="en-US" w:eastAsia="zh-CN"/>
        </w:rPr>
      </w:pPr>
      <w:r>
        <w:rPr>
          <w:rFonts w:hint="eastAsia"/>
          <w:b w:val="0"/>
          <w:bCs w:val="0"/>
          <w:sz w:val="28"/>
          <w:szCs w:val="28"/>
          <w:lang w:val="en-US" w:eastAsia="zh-CN"/>
        </w:rPr>
        <w:t xml:space="preserve">参编人员有董雪静、孙巧玲、陈琪伟、李静、毕凌竹、刘静，在此表示感谢。                   </w:t>
      </w:r>
    </w:p>
    <w:p>
      <w:pPr>
        <w:ind w:firstLine="560"/>
        <w:rPr>
          <w:rFonts w:hint="eastAsia"/>
          <w:b w:val="0"/>
          <w:bCs w:val="0"/>
          <w:sz w:val="28"/>
          <w:szCs w:val="28"/>
          <w:lang w:val="en-US" w:eastAsia="zh-CN"/>
        </w:rPr>
      </w:pPr>
      <w:r>
        <w:rPr>
          <w:rFonts w:hint="eastAsia"/>
          <w:b w:val="0"/>
          <w:bCs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5773" w:firstLineChars="2062"/>
        <w:textAlignment w:val="auto"/>
        <w:rPr>
          <w:rFonts w:hint="default"/>
          <w:b w:val="0"/>
          <w:bCs w:val="0"/>
          <w:sz w:val="28"/>
          <w:szCs w:val="28"/>
          <w:lang w:val="en-US" w:eastAsia="zh-CN"/>
        </w:rPr>
      </w:pPr>
      <w:r>
        <w:rPr>
          <w:rFonts w:hint="eastAsia"/>
          <w:b w:val="0"/>
          <w:bCs w:val="0"/>
          <w:sz w:val="28"/>
          <w:szCs w:val="28"/>
          <w:lang w:val="en-US" w:eastAsia="zh-CN"/>
        </w:rPr>
        <w:t xml:space="preserve"> 教务处</w:t>
      </w:r>
    </w:p>
    <w:p>
      <w:pPr>
        <w:keepNext w:val="0"/>
        <w:keepLines w:val="0"/>
        <w:pageBreakBefore w:val="0"/>
        <w:widowControl w:val="0"/>
        <w:kinsoku/>
        <w:wordWrap/>
        <w:overflowPunct/>
        <w:topLinePunct w:val="0"/>
        <w:autoSpaceDE/>
        <w:autoSpaceDN/>
        <w:bidi w:val="0"/>
        <w:adjustRightInd/>
        <w:snapToGrid/>
        <w:spacing w:line="500" w:lineRule="exact"/>
        <w:ind w:firstLine="4933" w:firstLineChars="1762"/>
        <w:textAlignment w:val="auto"/>
        <w:rPr>
          <w:rFonts w:hint="default"/>
          <w:b w:val="0"/>
          <w:bCs w:val="0"/>
          <w:sz w:val="28"/>
          <w:szCs w:val="28"/>
          <w:lang w:val="en-US" w:eastAsia="zh-CN"/>
        </w:rPr>
      </w:pPr>
      <w:r>
        <w:rPr>
          <w:rFonts w:hint="eastAsia"/>
          <w:b w:val="0"/>
          <w:bCs w:val="0"/>
          <w:sz w:val="28"/>
          <w:szCs w:val="28"/>
          <w:lang w:val="en-US" w:eastAsia="zh-CN"/>
        </w:rPr>
        <w:t xml:space="preserve">   2024年3月5日        </w:t>
      </w:r>
    </w:p>
    <w:p>
      <w:pPr>
        <w:rPr>
          <w:rFonts w:hint="default" w:eastAsia="宋体"/>
          <w:lang w:val="en-US" w:eastAsia="zh-CN"/>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r>
        <w:rPr>
          <w:rFonts w:hint="eastAsia" w:ascii="宋体" w:hAnsi="宋体" w:cs="宋体"/>
          <w:b w:val="0"/>
          <w:bCs w:val="0"/>
          <w:kern w:val="44"/>
          <w:sz w:val="28"/>
          <w:szCs w:val="28"/>
          <w:lang w:val="en-US" w:eastAsia="zh-CN" w:bidi="ar"/>
        </w:rPr>
        <w:t xml:space="preserve">       </w:t>
      </w:r>
    </w:p>
    <w:p>
      <w:pPr>
        <w:rPr>
          <w:rFonts w:hint="eastAsia" w:ascii="宋体" w:hAnsi="宋体" w:eastAsia="宋体" w:cs="宋体"/>
          <w:b w:val="0"/>
          <w:bCs w:val="0"/>
          <w:kern w:val="44"/>
          <w:sz w:val="28"/>
          <w:szCs w:val="28"/>
          <w:lang w:val="en-US" w:eastAsia="zh-CN" w:bidi="ar"/>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p>
    <w:p>
      <w:pPr>
        <w:ind w:firstLine="5320" w:firstLineChars="1900"/>
        <w:rPr>
          <w:rFonts w:hint="default"/>
          <w:lang w:val="en-US" w:eastAsia="zh-CN"/>
        </w:rPr>
      </w:pPr>
      <w:r>
        <w:rPr>
          <w:rFonts w:hint="eastAsia" w:ascii="宋体" w:hAnsi="宋体" w:cs="宋体"/>
          <w:b w:val="0"/>
          <w:bCs w:val="0"/>
          <w:kern w:val="44"/>
          <w:sz w:val="28"/>
          <w:szCs w:val="28"/>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sz w:val="30"/>
          <w:szCs w:val="30"/>
          <w:lang w:val="en-US" w:eastAsia="zh-CN"/>
        </w:rPr>
      </w:pPr>
    </w:p>
    <w:sdt>
      <w:sdtPr>
        <w:rPr>
          <w:rFonts w:ascii="宋体" w:hAnsi="宋体" w:eastAsia="宋体" w:cs="Times New Roman"/>
          <w:kern w:val="2"/>
          <w:sz w:val="21"/>
          <w:szCs w:val="24"/>
          <w:highlight w:val="none"/>
          <w:lang w:val="en-US" w:eastAsia="zh-CN" w:bidi="ar-SA"/>
        </w:rPr>
        <w:id w:val="147465745"/>
        <w15:color w:val="DBDBDB"/>
        <w:docPartObj>
          <w:docPartGallery w:val="Table of Contents"/>
          <w:docPartUnique/>
        </w:docPartObj>
      </w:sdtPr>
      <w:sdtEndPr>
        <w:rPr>
          <w:rFonts w:ascii="宋体" w:hAnsi="宋体" w:eastAsia="宋体" w:cs="Times New Roman"/>
          <w:b/>
          <w:kern w:val="2"/>
          <w:sz w:val="24"/>
          <w:szCs w:val="24"/>
          <w:highlight w:val="none"/>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sz w:val="30"/>
              <w:szCs w:val="30"/>
              <w:highlight w:val="none"/>
            </w:rPr>
          </w:pPr>
          <w:r>
            <w:rPr>
              <w:rFonts w:hint="eastAsia" w:ascii="仿宋_GB2312" w:hAnsi="仿宋_GB2312" w:eastAsia="仿宋_GB2312" w:cs="仿宋_GB2312"/>
              <w:b/>
              <w:bCs/>
              <w:sz w:val="32"/>
              <w:szCs w:val="32"/>
              <w:highlight w:val="none"/>
            </w:rPr>
            <w:t>目</w:t>
          </w:r>
          <w:r>
            <w:rPr>
              <w:rFonts w:hint="eastAsia" w:ascii="仿宋_GB2312" w:hAnsi="仿宋_GB2312" w:eastAsia="仿宋_GB2312" w:cs="仿宋_GB2312"/>
              <w:b/>
              <w:bCs/>
              <w:sz w:val="32"/>
              <w:szCs w:val="32"/>
              <w:highlight w:val="none"/>
              <w:lang w:val="en-US" w:eastAsia="zh-CN"/>
            </w:rPr>
            <w:t xml:space="preserve">  </w:t>
          </w:r>
          <w:r>
            <w:rPr>
              <w:rFonts w:hint="eastAsia" w:ascii="仿宋_GB2312" w:hAnsi="仿宋_GB2312" w:eastAsia="仿宋_GB2312" w:cs="仿宋_GB2312"/>
              <w:b/>
              <w:bCs/>
              <w:sz w:val="32"/>
              <w:szCs w:val="32"/>
              <w:highlight w:val="none"/>
            </w:rPr>
            <w:t>录</w:t>
          </w:r>
        </w:p>
        <w:p>
          <w:pPr>
            <w:pStyle w:val="12"/>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sz w:val="24"/>
              <w:szCs w:val="24"/>
              <w:highlight w:val="none"/>
            </w:rPr>
            <w:fldChar w:fldCharType="begin"/>
          </w:r>
          <w:r>
            <w:rPr>
              <w:sz w:val="24"/>
              <w:szCs w:val="24"/>
              <w:highlight w:val="none"/>
            </w:rPr>
            <w:instrText xml:space="preserve">TOC \o "1-2" \h \u </w:instrText>
          </w:r>
          <w:r>
            <w:rPr>
              <w:sz w:val="24"/>
              <w:szCs w:val="24"/>
              <w:highlight w:val="none"/>
            </w:rPr>
            <w:fldChar w:fldCharType="separate"/>
          </w: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_Toc1195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一、专业名称及代码</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p>
        <w:p>
          <w:pPr>
            <w:pStyle w:val="12"/>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_Toc7357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二、</w:t>
          </w:r>
          <w:r>
            <w:rPr>
              <w:rFonts w:hint="eastAsia" w:ascii="仿宋_GB2312" w:hAnsi="仿宋_GB2312" w:eastAsia="仿宋_GB2312" w:cs="仿宋_GB2312"/>
              <w:sz w:val="28"/>
              <w:szCs w:val="28"/>
              <w:highlight w:val="none"/>
              <w:lang w:eastAsia="zh-Hans"/>
            </w:rPr>
            <w:t>入学要求</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p>
        <w:p>
          <w:pPr>
            <w:pStyle w:val="12"/>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_Toc10422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三、</w:t>
          </w:r>
          <w:r>
            <w:rPr>
              <w:rFonts w:hint="eastAsia" w:ascii="仿宋_GB2312" w:hAnsi="仿宋_GB2312" w:eastAsia="仿宋_GB2312" w:cs="仿宋_GB2312"/>
              <w:sz w:val="28"/>
              <w:szCs w:val="28"/>
              <w:highlight w:val="none"/>
              <w:lang w:eastAsia="zh-Hans"/>
            </w:rPr>
            <w:t>修业年限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p>
        <w:p>
          <w:pPr>
            <w:pStyle w:val="12"/>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_Toc29168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四、</w:t>
          </w:r>
          <w:r>
            <w:rPr>
              <w:rFonts w:hint="eastAsia" w:ascii="仿宋_GB2312" w:hAnsi="仿宋_GB2312" w:eastAsia="仿宋_GB2312" w:cs="仿宋_GB2312"/>
              <w:sz w:val="28"/>
              <w:szCs w:val="28"/>
              <w:highlight w:val="none"/>
              <w:lang w:eastAsia="zh-Hans"/>
            </w:rPr>
            <w:t>职业面向</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p>
        <w:p>
          <w:pPr>
            <w:pStyle w:val="12"/>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_Toc20934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五、接续专业</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p>
        <w:p>
          <w:pPr>
            <w:pStyle w:val="12"/>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_Toc14056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六、培养目标及培养规格</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_Toc5125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kern w:val="0"/>
              <w:sz w:val="28"/>
              <w:szCs w:val="28"/>
              <w:highlight w:val="none"/>
              <w:shd w:val="clear" w:color="auto" w:fill="FFFFFF"/>
              <w:lang w:bidi="ar"/>
            </w:rPr>
            <w:t>（一）培养目标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_Toc18386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kern w:val="0"/>
              <w:sz w:val="28"/>
              <w:szCs w:val="28"/>
              <w:highlight w:val="none"/>
              <w:shd w:val="clear" w:color="auto" w:fill="FFFFFF"/>
              <w:lang w:bidi="ar"/>
            </w:rPr>
            <w:t>（二）培养规格</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p>
        <w:p>
          <w:pPr>
            <w:pStyle w:val="12"/>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_Toc14578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七、</w:t>
          </w:r>
          <w:r>
            <w:rPr>
              <w:rFonts w:hint="eastAsia" w:ascii="仿宋_GB2312" w:hAnsi="仿宋_GB2312" w:eastAsia="仿宋_GB2312" w:cs="仿宋_GB2312"/>
              <w:sz w:val="28"/>
              <w:szCs w:val="28"/>
              <w:highlight w:val="none"/>
              <w:lang w:eastAsia="zh-Hans"/>
            </w:rPr>
            <w:t>课程结构框架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highlight w:val="none"/>
            </w:rPr>
            <w:fldChar w:fldCharType="end"/>
          </w:r>
        </w:p>
        <w:p>
          <w:pPr>
            <w:pStyle w:val="12"/>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_Toc13865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八、课程设置及要求</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_Toc10796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kern w:val="0"/>
              <w:sz w:val="28"/>
              <w:szCs w:val="28"/>
              <w:highlight w:val="none"/>
              <w:shd w:val="clear" w:color="auto" w:fill="FFFFFF"/>
              <w:lang w:bidi="ar"/>
            </w:rPr>
            <w:t>（一）公共基础课程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_Toc13025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kern w:val="0"/>
              <w:sz w:val="28"/>
              <w:szCs w:val="28"/>
              <w:highlight w:val="none"/>
              <w:shd w:val="clear" w:color="auto" w:fill="FFFFFF"/>
              <w:lang w:bidi="ar"/>
            </w:rPr>
            <w:t>（二）专业（技能）课程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1</w:t>
          </w:r>
        </w:p>
        <w:p>
          <w:pPr>
            <w:pStyle w:val="14"/>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_Toc13177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1.专业基础课程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1</w:t>
          </w:r>
        </w:p>
        <w:p>
          <w:pPr>
            <w:pStyle w:val="14"/>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_Toc18107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2.专业核心课程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2</w:t>
          </w:r>
        </w:p>
        <w:p>
          <w:pPr>
            <w:pStyle w:val="14"/>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_Toc24135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3.专业拓展课程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3</w:t>
          </w:r>
        </w:p>
        <w:p>
          <w:pPr>
            <w:pStyle w:val="14"/>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_Toc12887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4.实习实训</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4</w:t>
          </w:r>
        </w:p>
        <w:p>
          <w:pPr>
            <w:pStyle w:val="12"/>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_Toc31228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九、</w:t>
          </w:r>
          <w:r>
            <w:rPr>
              <w:rFonts w:hint="eastAsia" w:ascii="仿宋_GB2312" w:hAnsi="仿宋_GB2312" w:eastAsia="仿宋_GB2312" w:cs="仿宋_GB2312"/>
              <w:sz w:val="28"/>
              <w:szCs w:val="28"/>
              <w:highlight w:val="none"/>
              <w:lang w:eastAsia="zh-Hans"/>
            </w:rPr>
            <w:t>教学进程总体安排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6</w:t>
          </w:r>
        </w:p>
        <w:p>
          <w:pPr>
            <w:pStyle w:val="14"/>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_Toc23491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kern w:val="2"/>
              <w:sz w:val="28"/>
              <w:szCs w:val="28"/>
              <w:lang w:val="en-US" w:eastAsia="zh-CN" w:bidi="ar-SA"/>
            </w:rPr>
            <w:t>（一）</w:t>
          </w:r>
          <w:r>
            <w:rPr>
              <w:rFonts w:hint="eastAsia" w:ascii="仿宋_GB2312" w:hAnsi="仿宋_GB2312" w:eastAsia="仿宋_GB2312" w:cs="仿宋_GB2312"/>
              <w:sz w:val="28"/>
              <w:szCs w:val="28"/>
              <w:highlight w:val="none"/>
            </w:rPr>
            <w:t>基本要求</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6</w:t>
          </w:r>
        </w:p>
        <w:p>
          <w:pPr>
            <w:pStyle w:val="14"/>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_Toc16316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kern w:val="2"/>
              <w:sz w:val="28"/>
              <w:szCs w:val="28"/>
              <w:lang w:val="en-US" w:eastAsia="zh-CN" w:bidi="ar-SA"/>
            </w:rPr>
            <w:t>（二）</w:t>
          </w:r>
          <w:r>
            <w:rPr>
              <w:rFonts w:hint="eastAsia" w:ascii="仿宋_GB2312" w:hAnsi="仿宋_GB2312" w:eastAsia="仿宋_GB2312" w:cs="仿宋_GB2312"/>
              <w:sz w:val="28"/>
              <w:szCs w:val="28"/>
              <w:highlight w:val="none"/>
            </w:rPr>
            <w:t>教学时间安排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6</w:t>
          </w:r>
        </w:p>
        <w:p>
          <w:pPr>
            <w:pStyle w:val="14"/>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_Toc7575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kern w:val="2"/>
              <w:sz w:val="28"/>
              <w:szCs w:val="28"/>
              <w:lang w:val="en-US" w:eastAsia="zh-CN" w:bidi="ar-SA"/>
            </w:rPr>
            <w:t>（三）</w:t>
          </w:r>
          <w:r>
            <w:rPr>
              <w:rFonts w:hint="eastAsia" w:ascii="仿宋_GB2312" w:hAnsi="仿宋_GB2312" w:eastAsia="仿宋_GB2312" w:cs="仿宋_GB2312"/>
              <w:sz w:val="28"/>
              <w:szCs w:val="28"/>
              <w:highlight w:val="none"/>
            </w:rPr>
            <w:t>教学进程安排表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7</w:t>
          </w:r>
        </w:p>
        <w:p>
          <w:pPr>
            <w:pStyle w:val="12"/>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_Toc13730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十、实施保障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2</w:t>
          </w:r>
        </w:p>
        <w:p>
          <w:pPr>
            <w:pStyle w:val="14"/>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_Toc11232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rPr>
            <w:t xml:space="preserve">（一） </w:t>
          </w:r>
          <w:r>
            <w:rPr>
              <w:rFonts w:hint="eastAsia" w:ascii="仿宋_GB2312" w:hAnsi="仿宋_GB2312" w:eastAsia="仿宋_GB2312" w:cs="仿宋_GB2312"/>
              <w:sz w:val="28"/>
              <w:szCs w:val="28"/>
              <w:highlight w:val="none"/>
            </w:rPr>
            <w:t>师资队伍</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2</w:t>
          </w:r>
        </w:p>
        <w:p>
          <w:pPr>
            <w:pStyle w:val="14"/>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highlight w:val="none"/>
            </w:rPr>
            <w:sectPr>
              <w:headerReference r:id="rId3" w:type="default"/>
              <w:footerReference r:id="rId4" w:type="default"/>
              <w:pgSz w:w="11907" w:h="16840"/>
              <w:pgMar w:top="2041" w:right="1531" w:bottom="1985" w:left="1531" w:header="851" w:footer="1644" w:gutter="0"/>
              <w:pgBorders>
                <w:top w:val="none" w:sz="0" w:space="0"/>
                <w:left w:val="none" w:sz="0" w:space="0"/>
                <w:bottom w:val="none" w:sz="0" w:space="0"/>
                <w:right w:val="none" w:sz="0" w:space="0"/>
              </w:pgBorders>
              <w:pgNumType w:fmt="numberInDash" w:start="1"/>
              <w:cols w:space="425" w:num="1"/>
              <w:docGrid w:type="lines" w:linePitch="435" w:charSpace="-6554"/>
            </w:sectPr>
          </w:pPr>
        </w:p>
        <w:p>
          <w:pPr>
            <w:pStyle w:val="14"/>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_Toc21625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rPr>
            <w:t xml:space="preserve">（二） </w:t>
          </w:r>
          <w:r>
            <w:rPr>
              <w:rFonts w:hint="eastAsia" w:ascii="仿宋_GB2312" w:hAnsi="仿宋_GB2312" w:eastAsia="仿宋_GB2312" w:cs="仿宋_GB2312"/>
              <w:sz w:val="28"/>
              <w:szCs w:val="28"/>
              <w:highlight w:val="none"/>
            </w:rPr>
            <w:t>教学设施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3</w:t>
          </w:r>
        </w:p>
        <w:p>
          <w:pPr>
            <w:pStyle w:val="14"/>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_Toc9571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rPr>
            <w:t xml:space="preserve">（三） </w:t>
          </w:r>
          <w:r>
            <w:rPr>
              <w:rFonts w:hint="eastAsia" w:ascii="仿宋_GB2312" w:hAnsi="仿宋_GB2312" w:eastAsia="仿宋_GB2312" w:cs="仿宋_GB2312"/>
              <w:sz w:val="28"/>
              <w:szCs w:val="28"/>
              <w:highlight w:val="none"/>
            </w:rPr>
            <w:t>教学资源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6</w:t>
          </w:r>
        </w:p>
        <w:p>
          <w:pPr>
            <w:pStyle w:val="14"/>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_Toc19573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rPr>
            <w:t xml:space="preserve">（四） </w:t>
          </w:r>
          <w:r>
            <w:rPr>
              <w:rFonts w:hint="eastAsia" w:ascii="仿宋_GB2312" w:hAnsi="仿宋_GB2312" w:eastAsia="仿宋_GB2312" w:cs="仿宋_GB2312"/>
              <w:sz w:val="28"/>
              <w:szCs w:val="28"/>
              <w:highlight w:val="none"/>
            </w:rPr>
            <w:t>教学方法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7</w:t>
          </w:r>
        </w:p>
        <w:p>
          <w:pPr>
            <w:pStyle w:val="14"/>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_Toc23555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rPr>
            <w:t xml:space="preserve">（五） </w:t>
          </w:r>
          <w:r>
            <w:rPr>
              <w:rFonts w:hint="eastAsia" w:ascii="仿宋_GB2312" w:hAnsi="仿宋_GB2312" w:eastAsia="仿宋_GB2312" w:cs="仿宋_GB2312"/>
              <w:sz w:val="28"/>
              <w:szCs w:val="28"/>
              <w:highlight w:val="none"/>
            </w:rPr>
            <w:t>学习评价</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8</w:t>
          </w:r>
        </w:p>
        <w:p>
          <w:pPr>
            <w:pStyle w:val="14"/>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_Toc26749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rPr>
            <w:t xml:space="preserve">（六） </w:t>
          </w:r>
          <w:r>
            <w:rPr>
              <w:rFonts w:hint="eastAsia" w:ascii="仿宋_GB2312" w:hAnsi="仿宋_GB2312" w:eastAsia="仿宋_GB2312" w:cs="仿宋_GB2312"/>
              <w:sz w:val="28"/>
              <w:szCs w:val="28"/>
              <w:highlight w:val="none"/>
            </w:rPr>
            <w:t>质量管理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9</w:t>
          </w:r>
        </w:p>
        <w:p>
          <w:pPr>
            <w:pStyle w:val="12"/>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_Toc30031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十一、毕业要求</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0</w:t>
          </w:r>
        </w:p>
        <w:p>
          <w:pPr>
            <w:pStyle w:val="12"/>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_Toc19720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十二、</w:t>
          </w:r>
          <w:r>
            <w:rPr>
              <w:rFonts w:hint="eastAsia" w:ascii="仿宋_GB2312" w:hAnsi="仿宋_GB2312" w:eastAsia="仿宋_GB2312" w:cs="仿宋_GB2312"/>
              <w:sz w:val="28"/>
              <w:szCs w:val="28"/>
              <w:highlight w:val="none"/>
              <w:lang w:eastAsia="zh-Hans"/>
            </w:rPr>
            <w:t>附录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0</w:t>
          </w:r>
        </w:p>
        <w:p>
          <w:pPr>
            <w:pStyle w:val="14"/>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_Toc19585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（一）岗课赛证与职业能力分析表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1</w:t>
          </w:r>
        </w:p>
        <w:p>
          <w:pPr>
            <w:pStyle w:val="14"/>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_Toc30362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（二）教学进程变更申请表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3</w:t>
          </w:r>
        </w:p>
        <w:p>
          <w:pPr>
            <w:pStyle w:val="12"/>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eastAsia="仿宋_GB2312"/>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_Toc2421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lang w:eastAsia="zh-CN"/>
            </w:rPr>
            <w:t>十三、</w:t>
          </w:r>
          <w:r>
            <w:rPr>
              <w:rFonts w:hint="eastAsia" w:ascii="仿宋_GB2312" w:hAnsi="仿宋_GB2312" w:eastAsia="仿宋_GB2312" w:cs="仿宋_GB2312"/>
              <w:sz w:val="28"/>
              <w:szCs w:val="28"/>
              <w:highlight w:val="none"/>
            </w:rPr>
            <w:t>课程标准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4</w:t>
          </w:r>
        </w:p>
        <w:p>
          <w:pPr>
            <w:tabs>
              <w:tab w:val="right" w:leader="dot" w:pos="8230"/>
            </w:tabs>
            <w:spacing w:before="148" w:line="220" w:lineRule="auto"/>
            <w:ind w:left="1233"/>
            <w:rPr>
              <w:rFonts w:ascii="宋体" w:hAnsi="宋体" w:eastAsia="宋体" w:cs="Times New Roman"/>
              <w:b/>
              <w:kern w:val="2"/>
              <w:sz w:val="24"/>
              <w:szCs w:val="24"/>
              <w:highlight w:val="none"/>
              <w:lang w:val="en-US" w:eastAsia="zh-CN" w:bidi="ar-SA"/>
            </w:rPr>
          </w:pPr>
          <w:r>
            <w:rPr>
              <w:szCs w:val="24"/>
              <w:highlight w:val="none"/>
            </w:rPr>
            <w:fldChar w:fldCharType="end"/>
          </w:r>
        </w:p>
      </w:sdtContent>
    </w:sdt>
    <w:p>
      <w:pPr>
        <w:tabs>
          <w:tab w:val="right" w:leader="dot" w:pos="8230"/>
        </w:tabs>
        <w:spacing w:before="148" w:line="220" w:lineRule="auto"/>
        <w:ind w:left="1233"/>
        <w:rPr>
          <w:rFonts w:ascii="宋体" w:hAnsi="宋体" w:eastAsia="宋体" w:cs="Times New Roman"/>
          <w:b/>
          <w:kern w:val="2"/>
          <w:sz w:val="24"/>
          <w:szCs w:val="24"/>
          <w:highlight w:val="none"/>
          <w:lang w:val="en-US" w:eastAsia="zh-CN" w:bidi="ar-SA"/>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adjustRightInd w:val="0"/>
        <w:snapToGrid w:val="0"/>
        <w:spacing w:after="435" w:afterLines="100" w:line="580" w:lineRule="exact"/>
        <w:jc w:val="center"/>
      </w:pPr>
    </w:p>
    <w:p>
      <w:pPr>
        <w:adjustRightInd w:val="0"/>
        <w:snapToGrid w:val="0"/>
        <w:spacing w:after="435" w:afterLines="100" w:line="580" w:lineRule="exact"/>
        <w:jc w:val="center"/>
        <w:rPr>
          <w:rFonts w:ascii="方正小标宋简体" w:hAnsi="方正小标宋简体" w:eastAsia="方正小标宋简体" w:cs="方正小标宋简体"/>
          <w:sz w:val="44"/>
          <w:szCs w:val="44"/>
        </w:rPr>
        <w:sectPr>
          <w:footerReference r:id="rId5" w:type="default"/>
          <w:pgSz w:w="11907" w:h="16840"/>
          <w:pgMar w:top="2041" w:right="1531" w:bottom="1985" w:left="1531" w:header="851" w:footer="1644" w:gutter="0"/>
          <w:pgBorders>
            <w:top w:val="none" w:sz="0" w:space="0"/>
            <w:left w:val="none" w:sz="0" w:space="0"/>
            <w:bottom w:val="none" w:sz="0" w:space="0"/>
            <w:right w:val="none" w:sz="0" w:space="0"/>
          </w:pgBorders>
          <w:pgNumType w:fmt="numberInDash" w:start="1"/>
          <w:cols w:space="425" w:num="1"/>
          <w:docGrid w:type="lines" w:linePitch="435" w:charSpace="-6554"/>
        </w:sectPr>
      </w:pPr>
    </w:p>
    <w:p>
      <w:pPr>
        <w:keepNext w:val="0"/>
        <w:keepLines w:val="0"/>
        <w:pageBreakBefore w:val="0"/>
        <w:widowControl w:val="0"/>
        <w:kinsoku/>
        <w:wordWrap/>
        <w:overflowPunct/>
        <w:topLinePunct w:val="0"/>
        <w:autoSpaceDE/>
        <w:autoSpaceDN/>
        <w:bidi w:val="0"/>
        <w:adjustRightInd w:val="0"/>
        <w:snapToGrid w:val="0"/>
        <w:spacing w:after="219" w:afterLines="50" w:line="56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计算机平面设计</w:t>
      </w:r>
      <w:r>
        <w:rPr>
          <w:rFonts w:hint="eastAsia" w:ascii="方正小标宋简体" w:hAnsi="方正小标宋简体" w:eastAsia="方正小标宋简体" w:cs="方正小标宋简体"/>
          <w:sz w:val="44"/>
          <w:szCs w:val="44"/>
        </w:rPr>
        <w:t>专业人才培养方案</w:t>
      </w:r>
    </w:p>
    <w:p>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8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一、专业名称及代码</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1.专业名称：计算机平面设计</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2.专业代码：710210</w:t>
      </w:r>
    </w:p>
    <w:p>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8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二、入学要求</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初中毕业生及同等学力</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三、修业年限</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3年</w:t>
      </w:r>
    </w:p>
    <w:p>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8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四、职业面向</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面向</w:t>
      </w:r>
      <w:r>
        <w:rPr>
          <w:rFonts w:hint="eastAsia" w:ascii="仿宋_GB2312" w:hAnsi="仿宋_GB2312" w:eastAsia="仿宋_GB2312" w:cs="仿宋_GB2312"/>
          <w:sz w:val="32"/>
          <w:szCs w:val="32"/>
          <w:lang w:eastAsia="zh-CN"/>
        </w:rPr>
        <w:t>广告设计师、视频剪辑</w:t>
      </w:r>
      <w:r>
        <w:rPr>
          <w:rFonts w:hint="eastAsia" w:ascii="仿宋_GB2312" w:hAnsi="仿宋_GB2312" w:eastAsia="仿宋_GB2312" w:cs="仿宋_GB2312"/>
          <w:sz w:val="32"/>
          <w:szCs w:val="32"/>
        </w:rPr>
        <w:t>师等岗位（群）。</w:t>
      </w:r>
    </w:p>
    <w:p>
      <w:pPr>
        <w:pStyle w:val="15"/>
        <w:adjustRightInd w:val="0"/>
        <w:snapToGrid w:val="0"/>
        <w:spacing w:before="0" w:beforeAutospacing="0" w:after="0" w:afterAutospacing="0" w:line="560" w:lineRule="exact"/>
        <w:jc w:val="center"/>
        <w:rPr>
          <w:rFonts w:ascii="仿宋_GB2312" w:hAnsi="仿宋_GB2312" w:eastAsia="仿宋_GB2312" w:cs="仿宋_GB2312"/>
          <w:sz w:val="32"/>
          <w:szCs w:val="32"/>
        </w:rPr>
      </w:pPr>
      <w:r>
        <w:rPr>
          <w:rFonts w:hint="eastAsia" w:ascii="黑体" w:hAnsi="黑体" w:eastAsia="黑体" w:cs="黑体"/>
        </w:rPr>
        <w:t>表1：职业面向信息表</w:t>
      </w:r>
    </w:p>
    <w:tbl>
      <w:tblPr>
        <w:tblStyle w:val="17"/>
        <w:tblW w:w="98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290"/>
        <w:gridCol w:w="1515"/>
        <w:gridCol w:w="1635"/>
        <w:gridCol w:w="1875"/>
        <w:gridCol w:w="1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exact"/>
        </w:trPr>
        <w:tc>
          <w:tcPr>
            <w:tcW w:w="156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专业大类</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（代码）</w:t>
            </w:r>
          </w:p>
        </w:tc>
        <w:tc>
          <w:tcPr>
            <w:tcW w:w="129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专业类</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（代码）</w:t>
            </w:r>
          </w:p>
        </w:tc>
        <w:tc>
          <w:tcPr>
            <w:tcW w:w="15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对应行业</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（代码）</w:t>
            </w:r>
          </w:p>
        </w:tc>
        <w:tc>
          <w:tcPr>
            <w:tcW w:w="163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主要职业类别</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（代码）</w:t>
            </w:r>
          </w:p>
        </w:tc>
        <w:tc>
          <w:tcPr>
            <w:tcW w:w="187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主要岗位</w:t>
            </w:r>
          </w:p>
        </w:tc>
        <w:tc>
          <w:tcPr>
            <w:tcW w:w="193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职业资格证书或</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职业技能等级证书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exact"/>
        </w:trPr>
        <w:tc>
          <w:tcPr>
            <w:tcW w:w="1560" w:type="dxa"/>
            <w:vAlign w:val="center"/>
          </w:tcPr>
          <w:p>
            <w:pPr>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电子与信息（71）</w:t>
            </w:r>
          </w:p>
        </w:tc>
        <w:tc>
          <w:tcPr>
            <w:tcW w:w="1290" w:type="dxa"/>
            <w:vAlign w:val="center"/>
          </w:tcPr>
          <w:p>
            <w:pPr>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计算机（7102）</w:t>
            </w:r>
          </w:p>
        </w:tc>
        <w:tc>
          <w:tcPr>
            <w:tcW w:w="1515" w:type="dxa"/>
            <w:vAlign w:val="center"/>
          </w:tcPr>
          <w:p>
            <w:pPr>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 xml:space="preserve">专业化设计服务人员 </w:t>
            </w:r>
          </w:p>
          <w:p>
            <w:pPr>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（GBM 40808)</w:t>
            </w:r>
          </w:p>
        </w:tc>
        <w:tc>
          <w:tcPr>
            <w:tcW w:w="1635" w:type="dxa"/>
            <w:vAlign w:val="center"/>
          </w:tcPr>
          <w:p>
            <w:pPr>
              <w:spacing w:line="280" w:lineRule="exact"/>
              <w:rPr>
                <w:rFonts w:ascii="仿宋_GB2312" w:hAnsi="仿宋_GB2312" w:eastAsia="仿宋_GB2312" w:cs="仿宋_GB2312"/>
                <w:szCs w:val="21"/>
              </w:rPr>
            </w:pPr>
          </w:p>
          <w:p>
            <w:pPr>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广告设计师（4-08-08-08）</w:t>
            </w:r>
          </w:p>
          <w:p>
            <w:pPr>
              <w:spacing w:line="280" w:lineRule="exact"/>
              <w:jc w:val="center"/>
              <w:rPr>
                <w:rFonts w:ascii="仿宋_GB2312" w:hAnsi="仿宋_GB2312" w:eastAsia="仿宋_GB2312" w:cs="仿宋_GB2312"/>
                <w:szCs w:val="21"/>
              </w:rPr>
            </w:pPr>
          </w:p>
          <w:p>
            <w:pPr>
              <w:spacing w:line="280" w:lineRule="exact"/>
              <w:jc w:val="center"/>
              <w:rPr>
                <w:rFonts w:ascii="仿宋_GB2312" w:hAnsi="仿宋_GB2312" w:eastAsia="仿宋_GB2312" w:cs="仿宋_GB2312"/>
                <w:szCs w:val="21"/>
              </w:rPr>
            </w:pPr>
          </w:p>
          <w:p>
            <w:pPr>
              <w:spacing w:line="280" w:lineRule="exact"/>
              <w:jc w:val="center"/>
              <w:rPr>
                <w:rFonts w:ascii="仿宋_GB2312" w:hAnsi="仿宋_GB2312" w:eastAsia="仿宋_GB2312" w:cs="仿宋_GB2312"/>
                <w:szCs w:val="21"/>
              </w:rPr>
            </w:pPr>
          </w:p>
          <w:p>
            <w:pPr>
              <w:spacing w:line="280" w:lineRule="exact"/>
              <w:jc w:val="center"/>
              <w:rPr>
                <w:rFonts w:ascii="仿宋_GB2312" w:hAnsi="仿宋_GB2312" w:eastAsia="仿宋_GB2312" w:cs="仿宋_GB2312"/>
                <w:szCs w:val="21"/>
              </w:rPr>
            </w:pPr>
          </w:p>
        </w:tc>
        <w:tc>
          <w:tcPr>
            <w:tcW w:w="1875" w:type="dxa"/>
            <w:vAlign w:val="center"/>
          </w:tcPr>
          <w:p>
            <w:pPr>
              <w:spacing w:line="280" w:lineRule="exact"/>
              <w:rPr>
                <w:rFonts w:ascii="仿宋_GB2312" w:hAnsi="仿宋_GB2312" w:eastAsia="仿宋_GB2312" w:cs="仿宋_GB2312"/>
                <w:szCs w:val="21"/>
              </w:rPr>
            </w:pPr>
            <w:r>
              <w:rPr>
                <w:rFonts w:hint="eastAsia" w:ascii="仿宋_GB2312" w:hAnsi="仿宋_GB2312" w:eastAsia="仿宋_GB2312" w:cs="仿宋_GB2312"/>
                <w:szCs w:val="21"/>
              </w:rPr>
              <w:t>平面设计、广告创意策划、视频剪辑等岗位</w:t>
            </w:r>
          </w:p>
        </w:tc>
        <w:tc>
          <w:tcPr>
            <w:tcW w:w="193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初级图像制作员、</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color w:val="auto"/>
                <w:sz w:val="21"/>
                <w:szCs w:val="21"/>
                <w:vertAlign w:val="baseline"/>
                <w:lang w:val="en-US" w:eastAsia="zh-CN"/>
              </w:rPr>
              <w:t>“1+x</w:t>
            </w:r>
            <w:r>
              <w:rPr>
                <w:rFonts w:hint="default" w:ascii="仿宋_GB2312" w:hAnsi="仿宋_GB2312" w:eastAsia="仿宋_GB2312" w:cs="仿宋_GB2312"/>
                <w:color w:val="auto"/>
                <w:sz w:val="21"/>
                <w:szCs w:val="21"/>
                <w:vertAlign w:val="baseline"/>
                <w:lang w:val="en-US" w:eastAsia="zh-CN"/>
              </w:rPr>
              <w:t>”</w:t>
            </w:r>
            <w:r>
              <w:rPr>
                <w:rFonts w:hint="eastAsia" w:ascii="仿宋_GB2312" w:hAnsi="仿宋_GB2312" w:eastAsia="仿宋_GB2312" w:cs="仿宋_GB2312"/>
                <w:color w:val="auto"/>
                <w:sz w:val="21"/>
                <w:szCs w:val="21"/>
                <w:vertAlign w:val="baseline"/>
                <w:lang w:val="en-US" w:eastAsia="zh-CN"/>
              </w:rPr>
              <w:t>数字影视特效制作初级技能等级证书</w:t>
            </w:r>
          </w:p>
        </w:tc>
      </w:tr>
    </w:tbl>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w:t>
      </w:r>
      <w:r>
        <w:rPr>
          <w:rFonts w:hint="eastAsia" w:ascii="黑体" w:hAnsi="黑体" w:eastAsia="黑体" w:cs="黑体"/>
          <w:sz w:val="32"/>
          <w:szCs w:val="32"/>
        </w:rPr>
        <mc:AlternateContent>
          <mc:Choice Requires="wps">
            <w:drawing>
              <wp:anchor distT="0" distB="0" distL="114300" distR="114300" simplePos="0" relativeHeight="251685888" behindDoc="0" locked="0" layoutInCell="1" allowOverlap="1">
                <wp:simplePos x="0" y="0"/>
                <wp:positionH relativeFrom="column">
                  <wp:posOffset>563245</wp:posOffset>
                </wp:positionH>
                <wp:positionV relativeFrom="paragraph">
                  <wp:posOffset>42545</wp:posOffset>
                </wp:positionV>
                <wp:extent cx="3175" cy="3175"/>
                <wp:effectExtent l="0" t="0" r="0" b="0"/>
                <wp:wrapNone/>
                <wp:docPr id="3" name="任意多边形 3"/>
                <wp:cNvGraphicFramePr/>
                <a:graphic xmlns:a="http://schemas.openxmlformats.org/drawingml/2006/main">
                  <a:graphicData uri="http://schemas.microsoft.com/office/word/2010/wordprocessingShape">
                    <wps:wsp>
                      <wps:cNvSpPr/>
                      <wps:spPr>
                        <a:xfrm>
                          <a:off x="0" y="0"/>
                          <a:ext cx="3175" cy="3175"/>
                        </a:xfrm>
                        <a:custGeom>
                          <a:avLst/>
                          <a:gdLst/>
                          <a:ahLst/>
                          <a:cxnLst/>
                          <a:rect l="0" t="0" r="0" b="0"/>
                          <a:pathLst>
                            <a:path w="5" h="5">
                              <a:moveTo>
                                <a:pt x="1" y="3"/>
                              </a:moveTo>
                              <a:lnTo>
                                <a:pt x="3" y="1"/>
                              </a:lnTo>
                            </a:path>
                          </a:pathLst>
                        </a:custGeom>
                        <a:noFill/>
                        <a:ln w="1778" cap="sq" cmpd="sng">
                          <a:solidFill>
                            <a:srgbClr val="2E97D3"/>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4.35pt;margin-top:3.35pt;height:0.25pt;width:0.25pt;z-index:251685888;mso-width-relative:page;mso-height-relative:page;" filled="f" stroked="t" coordsize="5,5" o:gfxdata="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D5p+32AAAAAUBAAAPAAAAAAAAAAEAIAAAACIAAABkcnMvZG93bnJl&#10;di54bWxQSwECFAAUAAAACACHTuJA4hxepTYCAAChBAAADgAAAAAAAAABACAAAAAnAQAAZHJzL2Uy&#10;b0RvYy54bWxQSwUGAAAAAAYABgBZAQAAzwUAAAAA&#10;" path="m1,3l3,1e">
                <v:fill on="f" focussize="0,0"/>
                <v:stroke weight="0.14pt" color="#2E97D3" joinstyle="round" endcap="square"/>
                <v:imagedata o:title=""/>
                <o:lock v:ext="edit" aspectratio="f"/>
              </v:shape>
            </w:pict>
          </mc:Fallback>
        </mc:AlternateContent>
      </w:r>
      <w:bookmarkStart w:id="0" w:name="bookmark26"/>
      <w:bookmarkEnd w:id="0"/>
      <w:r>
        <w:rPr>
          <w:rFonts w:hint="eastAsia" w:ascii="黑体" w:hAnsi="黑体" w:eastAsia="黑体" w:cs="黑体"/>
          <w:sz w:val="32"/>
          <w:szCs w:val="32"/>
        </w:rPr>
        <w:t>接续专业</w:t>
      </w:r>
    </w:p>
    <w:p>
      <w:pPr>
        <w:keepNext w:val="0"/>
        <w:keepLines w:val="0"/>
        <w:pageBreakBefore w:val="0"/>
        <w:widowControl w:val="0"/>
        <w:kinsoku/>
        <w:wordWrap/>
        <w:overflowPunct/>
        <w:topLinePunct w:val="0"/>
        <w:autoSpaceDE/>
        <w:autoSpaceDN/>
        <w:bidi w:val="0"/>
        <w:spacing w:line="580" w:lineRule="exact"/>
        <w:ind w:firstLine="420" w:firstLineChars="200"/>
        <w:textAlignment w:val="auto"/>
        <w:rPr>
          <w:rFonts w:ascii="仿宋_GB2312" w:hAnsi="仿宋_GB2312" w:eastAsia="仿宋_GB2312" w:cs="仿宋_GB2312"/>
          <w:sz w:val="32"/>
          <w:szCs w:val="32"/>
        </w:rPr>
      </w:pPr>
      <w:r>
        <w:drawing>
          <wp:inline distT="0" distB="0" distL="0" distR="0">
            <wp:extent cx="2540" cy="1905"/>
            <wp:effectExtent l="0" t="0" r="0" b="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10"/>
                    <a:stretch>
                      <a:fillRect/>
                    </a:stretch>
                  </pic:blipFill>
                  <pic:spPr>
                    <a:xfrm>
                      <a:off x="0" y="0"/>
                      <a:ext cx="2997" cy="2476"/>
                    </a:xfrm>
                    <a:prstGeom prst="rect">
                      <a:avLst/>
                    </a:prstGeom>
                  </pic:spPr>
                </pic:pic>
              </a:graphicData>
            </a:graphic>
          </wp:inline>
        </w:drawing>
      </w:r>
      <w:r>
        <w:rPr>
          <w:rFonts w:hint="eastAsia" w:ascii="仿宋_GB2312" w:hAnsi="仿宋_GB2312" w:eastAsia="仿宋_GB2312" w:cs="仿宋_GB2312"/>
          <w:sz w:val="32"/>
          <w:szCs w:val="32"/>
        </w:rPr>
        <w:t>在专业人才培养中注重培养终身学习理念，让学生明确本专业毕业后继续学习渠道和接受更高层次教育的专业面向。</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接续高职专科专业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视觉传达设计、数字</w:t>
      </w:r>
      <w:r>
        <w:rPr>
          <w:rFonts w:hint="eastAsia" w:ascii="仿宋_GB2312" w:hAnsi="仿宋_GB2312" w:eastAsia="仿宋_GB2312" w:cs="仿宋_GB2312"/>
          <w:sz w:val="32"/>
          <w:szCs w:val="32"/>
          <w:lang w:eastAsia="zh-CN"/>
        </w:rPr>
        <w:t>媒体艺术设计。</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黑体" w:hAnsi="黑体" w:eastAsia="仿宋_GB2312" w:cs="黑体"/>
          <w:sz w:val="32"/>
          <w:szCs w:val="32"/>
          <w:lang w:eastAsia="zh-CN"/>
        </w:rPr>
      </w:pPr>
      <w:r>
        <w:rPr>
          <w:rFonts w:hint="eastAsia" w:ascii="仿宋_GB2312" w:hAnsi="仿宋_GB2312" w:eastAsia="仿宋_GB2312" w:cs="仿宋_GB2312"/>
          <w:sz w:val="32"/>
          <w:szCs w:val="32"/>
        </w:rPr>
        <w:t>接续高职本科专业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视觉传达设计、</w:t>
      </w:r>
      <w:r>
        <w:rPr>
          <w:rFonts w:hint="eastAsia" w:ascii="仿宋_GB2312" w:hAnsi="仿宋_GB2312" w:eastAsia="仿宋_GB2312" w:cs="仿宋_GB2312"/>
          <w:sz w:val="32"/>
          <w:szCs w:val="32"/>
          <w:lang w:eastAsia="zh-CN"/>
        </w:rPr>
        <w:t>多媒体艺术设计。</w:t>
      </w:r>
    </w:p>
    <w:p>
      <w:pPr>
        <w:pStyle w:val="15"/>
        <w:keepNext w:val="0"/>
        <w:keepLines w:val="0"/>
        <w:pageBreakBefore w:val="0"/>
        <w:kinsoku/>
        <w:wordWrap/>
        <w:overflowPunct/>
        <w:topLinePunct w:val="0"/>
        <w:autoSpaceDE/>
        <w:autoSpaceDN/>
        <w:bidi w:val="0"/>
        <w:adjustRightInd w:val="0"/>
        <w:snapToGrid w:val="0"/>
        <w:spacing w:before="0" w:beforeAutospacing="0" w:after="0" w:afterAutospacing="0" w:line="550" w:lineRule="exact"/>
        <w:ind w:firstLine="640" w:firstLineChars="200"/>
        <w:textAlignment w:val="auto"/>
        <w:rPr>
          <w:rFonts w:ascii="楷体_GB2312" w:hAnsi="仿宋_GB2312" w:eastAsia="楷体_GB2312" w:cs="仿宋_GB2312"/>
          <w:sz w:val="32"/>
          <w:szCs w:val="32"/>
        </w:rPr>
      </w:pPr>
      <w:r>
        <w:rPr>
          <w:rFonts w:hint="eastAsia" w:ascii="黑体" w:hAnsi="黑体" w:eastAsia="黑体" w:cs="黑体"/>
          <w:sz w:val="32"/>
          <w:szCs w:val="32"/>
        </w:rPr>
        <w:t>六、培养目标与培养规格</w:t>
      </w:r>
    </w:p>
    <w:p>
      <w:pPr>
        <w:keepNext w:val="0"/>
        <w:keepLines w:val="0"/>
        <w:pageBreakBefore w:val="0"/>
        <w:widowControl/>
        <w:kinsoku/>
        <w:wordWrap/>
        <w:overflowPunct/>
        <w:topLinePunct w:val="0"/>
        <w:autoSpaceDE/>
        <w:autoSpaceDN/>
        <w:bidi w:val="0"/>
        <w:spacing w:line="550" w:lineRule="exact"/>
        <w:ind w:firstLine="640" w:firstLineChars="200"/>
        <w:jc w:val="left"/>
        <w:textAlignment w:val="auto"/>
        <w:rPr>
          <w:rFonts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（一）培养目标</w:t>
      </w:r>
    </w:p>
    <w:p>
      <w:pPr>
        <w:keepNext w:val="0"/>
        <w:keepLines w:val="0"/>
        <w:pageBreakBefore w:val="0"/>
        <w:widowControl/>
        <w:shd w:val="clear" w:color="auto" w:fill="FFFFFF"/>
        <w:kinsoku/>
        <w:wordWrap/>
        <w:overflowPunct/>
        <w:topLinePunct w:val="0"/>
        <w:autoSpaceDE/>
        <w:autoSpaceDN/>
        <w:bidi w:val="0"/>
        <w:spacing w:line="55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本专业培养适应社会主义现代化建设需要，以立德树人为根本，践行社会主义核心价值观，理想信念坚定，德技并修、德智体美劳全面发展，具有一定的科学文化水平，良好的人文素养、职业道德和创新意识，精益求精的工匠精神，爱岗敬业的劳动态度，较高的信息素养，较强的就业能力和可持续发展能力；掌握扎实的科学文化基础和平面</w:t>
      </w:r>
      <w:r>
        <w:rPr>
          <w:rFonts w:hint="eastAsia" w:ascii="仿宋_GB2312" w:hAnsi="仿宋_GB2312" w:eastAsia="仿宋_GB2312" w:cs="仿宋_GB2312"/>
          <w:sz w:val="32"/>
          <w:szCs w:val="32"/>
          <w:lang w:eastAsia="zh-CN"/>
        </w:rPr>
        <w:t>广告</w:t>
      </w:r>
      <w:r>
        <w:rPr>
          <w:rFonts w:hint="eastAsia" w:ascii="仿宋_GB2312" w:hAnsi="仿宋_GB2312" w:eastAsia="仿宋_GB2312" w:cs="仿宋_GB2312"/>
          <w:sz w:val="32"/>
          <w:szCs w:val="32"/>
        </w:rPr>
        <w:t>设计、</w:t>
      </w:r>
      <w:r>
        <w:rPr>
          <w:rFonts w:hint="eastAsia" w:ascii="仿宋_GB2312" w:hAnsi="仿宋_GB2312" w:eastAsia="仿宋_GB2312" w:cs="仿宋_GB2312"/>
          <w:sz w:val="32"/>
          <w:szCs w:val="32"/>
          <w:lang w:eastAsia="zh-CN"/>
        </w:rPr>
        <w:t>影视后期制作</w:t>
      </w:r>
      <w:r>
        <w:rPr>
          <w:rFonts w:hint="eastAsia" w:ascii="仿宋_GB2312" w:hAnsi="仿宋_GB2312" w:eastAsia="仿宋_GB2312" w:cs="仿宋_GB2312"/>
          <w:sz w:val="32"/>
          <w:szCs w:val="32"/>
        </w:rPr>
        <w:t>等专业知识；具备图形图像处理、</w:t>
      </w:r>
      <w:r>
        <w:rPr>
          <w:rFonts w:hint="eastAsia" w:ascii="仿宋_GB2312" w:hAnsi="仿宋_GB2312" w:eastAsia="仿宋_GB2312" w:cs="仿宋_GB2312"/>
          <w:sz w:val="32"/>
          <w:szCs w:val="32"/>
          <w:lang w:eastAsia="zh-CN"/>
        </w:rPr>
        <w:t>平面</w:t>
      </w:r>
      <w:r>
        <w:rPr>
          <w:rFonts w:hint="eastAsia" w:ascii="仿宋_GB2312" w:hAnsi="仿宋_GB2312" w:eastAsia="仿宋_GB2312" w:cs="仿宋_GB2312"/>
          <w:sz w:val="32"/>
          <w:szCs w:val="32"/>
        </w:rPr>
        <w:t>广告</w:t>
      </w:r>
      <w:r>
        <w:rPr>
          <w:rFonts w:hint="eastAsia" w:ascii="仿宋_GB2312" w:hAnsi="仿宋_GB2312" w:eastAsia="仿宋_GB2312" w:cs="仿宋_GB2312"/>
          <w:sz w:val="32"/>
          <w:szCs w:val="32"/>
          <w:lang w:eastAsia="zh-CN"/>
        </w:rPr>
        <w:t>设计</w:t>
      </w:r>
      <w:r>
        <w:rPr>
          <w:rFonts w:hint="eastAsia" w:ascii="仿宋_GB2312" w:hAnsi="仿宋_GB2312" w:eastAsia="仿宋_GB2312" w:cs="仿宋_GB2312"/>
          <w:sz w:val="32"/>
          <w:szCs w:val="32"/>
        </w:rPr>
        <w:t>制作、</w:t>
      </w:r>
      <w:r>
        <w:rPr>
          <w:rFonts w:hint="eastAsia" w:ascii="仿宋_GB2312" w:hAnsi="仿宋_GB2312" w:eastAsia="仿宋_GB2312" w:cs="仿宋_GB2312"/>
          <w:sz w:val="32"/>
          <w:szCs w:val="32"/>
          <w:lang w:eastAsia="zh-CN"/>
        </w:rPr>
        <w:t>视频剪辑</w:t>
      </w:r>
      <w:r>
        <w:rPr>
          <w:rFonts w:hint="eastAsia" w:ascii="仿宋_GB2312" w:hAnsi="仿宋_GB2312" w:eastAsia="仿宋_GB2312" w:cs="仿宋_GB2312"/>
          <w:sz w:val="32"/>
          <w:szCs w:val="32"/>
        </w:rPr>
        <w:t>等能力，面向广告传媒类企业的</w:t>
      </w:r>
      <w:r>
        <w:rPr>
          <w:rFonts w:hint="eastAsia" w:ascii="仿宋_GB2312" w:hAnsi="仿宋_GB2312" w:eastAsia="仿宋_GB2312" w:cs="仿宋_GB2312"/>
          <w:sz w:val="32"/>
          <w:szCs w:val="32"/>
          <w:lang w:eastAsia="zh-CN"/>
        </w:rPr>
        <w:t>图形</w:t>
      </w:r>
      <w:r>
        <w:rPr>
          <w:rFonts w:hint="eastAsia" w:ascii="仿宋_GB2312" w:hAnsi="仿宋_GB2312" w:eastAsia="仿宋_GB2312" w:cs="仿宋_GB2312"/>
          <w:sz w:val="32"/>
          <w:szCs w:val="32"/>
        </w:rPr>
        <w:t>图像处理、平面广告设计</w:t>
      </w:r>
      <w:r>
        <w:rPr>
          <w:rFonts w:hint="eastAsia" w:ascii="仿宋_GB2312" w:hAnsi="仿宋_GB2312" w:eastAsia="仿宋_GB2312" w:cs="仿宋_GB2312"/>
          <w:sz w:val="32"/>
          <w:szCs w:val="32"/>
          <w:lang w:eastAsia="zh-CN"/>
        </w:rPr>
        <w:t>制作</w:t>
      </w:r>
      <w:r>
        <w:rPr>
          <w:rFonts w:hint="eastAsia" w:ascii="仿宋_GB2312" w:hAnsi="仿宋_GB2312" w:eastAsia="仿宋_GB2312" w:cs="仿宋_GB2312"/>
          <w:sz w:val="32"/>
          <w:szCs w:val="32"/>
        </w:rPr>
        <w:t>、广告创意策划、视频剪辑等岗位上，能够从事图形图像处理、平面广告设计与制作、</w:t>
      </w:r>
      <w:r>
        <w:rPr>
          <w:rFonts w:hint="eastAsia" w:ascii="仿宋_GB2312" w:hAnsi="仿宋_GB2312" w:eastAsia="仿宋_GB2312" w:cs="仿宋_GB2312"/>
          <w:sz w:val="32"/>
          <w:szCs w:val="32"/>
          <w:lang w:eastAsia="zh-CN"/>
        </w:rPr>
        <w:t>企业形象塑造</w:t>
      </w:r>
      <w:r>
        <w:rPr>
          <w:rFonts w:hint="eastAsia" w:ascii="仿宋_GB2312" w:hAnsi="仿宋_GB2312" w:eastAsia="仿宋_GB2312" w:cs="仿宋_GB2312"/>
          <w:sz w:val="32"/>
          <w:szCs w:val="32"/>
        </w:rPr>
        <w:t>设计与制作、</w:t>
      </w:r>
      <w:r>
        <w:rPr>
          <w:rFonts w:hint="eastAsia" w:ascii="仿宋_GB2312" w:hAnsi="仿宋_GB2312" w:eastAsia="仿宋_GB2312" w:cs="仿宋_GB2312"/>
          <w:sz w:val="32"/>
          <w:szCs w:val="32"/>
          <w:lang w:eastAsia="zh-CN"/>
        </w:rPr>
        <w:t>广告方案策划、视频剪辑</w:t>
      </w:r>
      <w:r>
        <w:rPr>
          <w:rFonts w:hint="eastAsia" w:ascii="仿宋_GB2312" w:hAnsi="仿宋_GB2312" w:eastAsia="仿宋_GB2312" w:cs="仿宋_GB2312"/>
          <w:sz w:val="32"/>
          <w:szCs w:val="32"/>
        </w:rPr>
        <w:t>等工作的高素质技术技能人才。</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kinsoku/>
        <w:wordWrap/>
        <w:overflowPunct/>
        <w:topLinePunct w:val="0"/>
        <w:autoSpaceDE/>
        <w:autoSpaceDN/>
        <w:bidi w:val="0"/>
        <w:spacing w:line="550" w:lineRule="exact"/>
        <w:ind w:firstLine="640" w:firstLineChars="200"/>
        <w:jc w:val="left"/>
        <w:textAlignment w:val="auto"/>
        <w:rPr>
          <w:rFonts w:ascii="楷体" w:hAnsi="楷体" w:eastAsia="楷体" w:cs="楷体"/>
          <w:sz w:val="32"/>
          <w:szCs w:val="32"/>
        </w:rPr>
      </w:pPr>
      <w:r>
        <w:rPr>
          <w:rFonts w:hint="eastAsia" w:ascii="楷体" w:hAnsi="楷体" w:eastAsia="楷体" w:cs="楷体"/>
          <w:kern w:val="0"/>
          <w:sz w:val="32"/>
          <w:szCs w:val="32"/>
          <w:shd w:val="clear" w:color="auto" w:fill="FFFFFF"/>
          <w:lang w:bidi="ar"/>
        </w:rPr>
        <w:t>（二）培养规格</w:t>
      </w:r>
    </w:p>
    <w:p>
      <w:pPr>
        <w:keepNext w:val="0"/>
        <w:keepLines w:val="0"/>
        <w:pageBreakBefore w:val="0"/>
        <w:kinsoku/>
        <w:wordWrap/>
        <w:overflowPunct/>
        <w:topLinePunct w:val="0"/>
        <w:autoSpaceDE/>
        <w:autoSpaceDN/>
        <w:bidi w:val="0"/>
        <w:adjustRightInd w:val="0"/>
        <w:snapToGrid w:val="0"/>
        <w:spacing w:line="55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1.素质要求</w:t>
      </w:r>
    </w:p>
    <w:p>
      <w:pPr>
        <w:keepNext w:val="0"/>
        <w:keepLines w:val="0"/>
        <w:pageBreakBefore w:val="0"/>
        <w:kinsoku/>
        <w:wordWrap/>
        <w:overflowPunct/>
        <w:topLinePunct w:val="0"/>
        <w:autoSpaceDE/>
        <w:autoSpaceDN/>
        <w:bidi w:val="0"/>
        <w:adjustRightInd w:val="0"/>
        <w:snapToGrid w:val="0"/>
        <w:spacing w:line="55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具有正确的世界观、人生观和价值观。坚定拥护中国共产党领导和中国特色社会主义制度，在习近平新时代中国特色社会主义思想指引下，树立社会主义共同理想，践行社会主义核心价值观，具有深厚的爱国情感、国家认同感和中华民族自豪感。</w:t>
      </w:r>
    </w:p>
    <w:p>
      <w:pPr>
        <w:keepNext w:val="0"/>
        <w:keepLines w:val="0"/>
        <w:pageBreakBefore w:val="0"/>
        <w:kinsoku/>
        <w:wordWrap/>
        <w:overflowPunct/>
        <w:topLinePunct w:val="0"/>
        <w:autoSpaceDE/>
        <w:autoSpaceDN/>
        <w:bidi w:val="0"/>
        <w:adjustRightInd w:val="0"/>
        <w:snapToGrid w:val="0"/>
        <w:spacing w:line="55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（2）崇尚宪法、遵法守纪、崇德向善、诚实守信、尊重生命、热爱劳动，履行道德准则和法律规范，具有社会责任感和社会参与意识。</w:t>
      </w:r>
    </w:p>
    <w:p>
      <w:pPr>
        <w:keepNext w:val="0"/>
        <w:keepLines w:val="0"/>
        <w:pageBreakBefore w:val="0"/>
        <w:kinsoku/>
        <w:wordWrap/>
        <w:overflowPunct/>
        <w:topLinePunct w:val="0"/>
        <w:autoSpaceDE/>
        <w:autoSpaceDN/>
        <w:bidi w:val="0"/>
        <w:adjustRightInd w:val="0"/>
        <w:snapToGrid w:val="0"/>
        <w:spacing w:line="55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（3）具有良好的职业道德和职业素养。崇德向善、诚实守信、爱岗敬业、具有精益求精德工匠精神；尊重劳动、热爱劳动、具有较强德实践能力。</w:t>
      </w:r>
    </w:p>
    <w:p>
      <w:pPr>
        <w:keepNext w:val="0"/>
        <w:keepLines w:val="0"/>
        <w:pageBreakBefore w:val="0"/>
        <w:kinsoku/>
        <w:wordWrap/>
        <w:overflowPunct/>
        <w:topLinePunct w:val="0"/>
        <w:autoSpaceDE/>
        <w:autoSpaceDN/>
        <w:bidi w:val="0"/>
        <w:adjustRightInd w:val="0"/>
        <w:snapToGrid w:val="0"/>
        <w:spacing w:line="55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（4）具有较强的人际交往能力，沟通协调能力，团队合作精神、创新和服务意识。</w:t>
      </w:r>
    </w:p>
    <w:p>
      <w:pPr>
        <w:keepNext w:val="0"/>
        <w:keepLines w:val="0"/>
        <w:pageBreakBefore w:val="0"/>
        <w:kinsoku/>
        <w:wordWrap/>
        <w:overflowPunct/>
        <w:topLinePunct w:val="0"/>
        <w:autoSpaceDE/>
        <w:autoSpaceDN/>
        <w:bidi w:val="0"/>
        <w:adjustRightInd w:val="0"/>
        <w:snapToGrid w:val="0"/>
        <w:spacing w:line="55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（5）具有质量意识、绿色环保意识、安全意识、信息素养、创新精神，文明生产意识，严格遵守操作规程。</w:t>
      </w:r>
    </w:p>
    <w:p>
      <w:pPr>
        <w:keepNext w:val="0"/>
        <w:keepLines w:val="0"/>
        <w:pageBreakBefore w:val="0"/>
        <w:kinsoku/>
        <w:wordWrap/>
        <w:overflowPunct/>
        <w:topLinePunct w:val="0"/>
        <w:autoSpaceDE/>
        <w:autoSpaceDN/>
        <w:bidi w:val="0"/>
        <w:adjustRightInd w:val="0"/>
        <w:snapToGrid w:val="0"/>
        <w:spacing w:line="55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（6）具有良好的身心素质和人文素养，具有健康的体魄和心理、健全的人格，能够掌握基本运动技能，具有感受美、表现美、鉴赏美、创造美的能力。</w:t>
      </w:r>
    </w:p>
    <w:p>
      <w:pPr>
        <w:keepNext w:val="0"/>
        <w:keepLines w:val="0"/>
        <w:pageBreakBefore w:val="0"/>
        <w:kinsoku/>
        <w:wordWrap/>
        <w:overflowPunct/>
        <w:topLinePunct w:val="0"/>
        <w:autoSpaceDE/>
        <w:autoSpaceDN/>
        <w:bidi w:val="0"/>
        <w:adjustRightInd w:val="0"/>
        <w:snapToGrid w:val="0"/>
        <w:spacing w:line="55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（7）具有良好的生活习惯、行为习惯和自我管理能力，具有职业生涯规划意识和可持续发展能力。</w:t>
      </w:r>
    </w:p>
    <w:p>
      <w:pPr>
        <w:keepNext w:val="0"/>
        <w:keepLines w:val="0"/>
        <w:pageBreakBefore w:val="0"/>
        <w:kinsoku/>
        <w:wordWrap/>
        <w:overflowPunct/>
        <w:topLinePunct w:val="0"/>
        <w:autoSpaceDE/>
        <w:autoSpaceDN/>
        <w:bidi w:val="0"/>
        <w:adjustRightInd w:val="0"/>
        <w:snapToGrid w:val="0"/>
        <w:spacing w:line="55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2.知识要求</w:t>
      </w:r>
    </w:p>
    <w:p>
      <w:pPr>
        <w:keepNext w:val="0"/>
        <w:keepLines w:val="0"/>
        <w:pageBreakBefore w:val="0"/>
        <w:kinsoku/>
        <w:wordWrap/>
        <w:overflowPunct/>
        <w:topLinePunct w:val="0"/>
        <w:autoSpaceDE/>
        <w:autoSpaceDN/>
        <w:bidi w:val="0"/>
        <w:adjustRightInd w:val="0"/>
        <w:snapToGrid w:val="0"/>
        <w:spacing w:line="55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（1）掌握中等职业学校学生必备的思想政治、语文、数学、英语、信息技术、艺术、体育与健康和中华优秀传统文化等知识。</w:t>
      </w:r>
    </w:p>
    <w:p>
      <w:pPr>
        <w:keepNext w:val="0"/>
        <w:keepLines w:val="0"/>
        <w:pageBreakBefore w:val="0"/>
        <w:kinsoku/>
        <w:wordWrap/>
        <w:overflowPunct/>
        <w:topLinePunct w:val="0"/>
        <w:autoSpaceDE/>
        <w:autoSpaceDN/>
        <w:bidi w:val="0"/>
        <w:adjustRightInd w:val="0"/>
        <w:snapToGrid w:val="0"/>
        <w:spacing w:line="55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（2）熟悉与本专业相关的法律法规以及环境保护、安全消防和安全防护等知识。</w:t>
      </w:r>
    </w:p>
    <w:p>
      <w:pPr>
        <w:keepNext w:val="0"/>
        <w:keepLines w:val="0"/>
        <w:pageBreakBefore w:val="0"/>
        <w:kinsoku/>
        <w:wordWrap/>
        <w:overflowPunct/>
        <w:topLinePunct w:val="0"/>
        <w:autoSpaceDE/>
        <w:autoSpaceDN/>
        <w:bidi w:val="0"/>
        <w:adjustRightInd w:val="0"/>
        <w:snapToGrid w:val="0"/>
        <w:spacing w:line="55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（3）掌握计算机主流操作系统、网络、常用办公及工具软件的基本应用方法；</w:t>
      </w:r>
    </w:p>
    <w:p>
      <w:pPr>
        <w:keepNext w:val="0"/>
        <w:keepLines w:val="0"/>
        <w:pageBreakBefore w:val="0"/>
        <w:kinsoku/>
        <w:wordWrap/>
        <w:overflowPunct/>
        <w:topLinePunct w:val="0"/>
        <w:autoSpaceDE/>
        <w:autoSpaceDN/>
        <w:bidi w:val="0"/>
        <w:adjustRightInd w:val="0"/>
        <w:snapToGrid w:val="0"/>
        <w:spacing w:line="55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（4）理解并掌握素描和色彩的基础知识，掌握三大构成的基础知识；</w:t>
      </w:r>
    </w:p>
    <w:p>
      <w:pPr>
        <w:keepNext w:val="0"/>
        <w:keepLines w:val="0"/>
        <w:pageBreakBefore w:val="0"/>
        <w:kinsoku/>
        <w:wordWrap/>
        <w:overflowPunct/>
        <w:topLinePunct w:val="0"/>
        <w:autoSpaceDE/>
        <w:autoSpaceDN/>
        <w:bidi w:val="0"/>
        <w:adjustRightInd w:val="0"/>
        <w:snapToGrid w:val="0"/>
        <w:spacing w:line="55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（5）掌握平面设计中关于风格理念、创意表现、版式设定、文字编排、色彩运用等方面的理论知识以及设计技巧和方法；</w:t>
      </w:r>
    </w:p>
    <w:p>
      <w:pPr>
        <w:keepNext w:val="0"/>
        <w:keepLines w:val="0"/>
        <w:pageBreakBefore w:val="0"/>
        <w:kinsoku/>
        <w:wordWrap/>
        <w:overflowPunct/>
        <w:topLinePunct w:val="0"/>
        <w:autoSpaceDE/>
        <w:autoSpaceDN/>
        <w:bidi w:val="0"/>
        <w:adjustRightInd w:val="0"/>
        <w:snapToGrid w:val="0"/>
        <w:spacing w:line="55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掌握使用计算机处理图形图像、影音编辑与制作的方法；</w:t>
      </w:r>
    </w:p>
    <w:p>
      <w:pPr>
        <w:keepNext w:val="0"/>
        <w:keepLines w:val="0"/>
        <w:pageBreakBefore w:val="0"/>
        <w:kinsoku/>
        <w:wordWrap/>
        <w:overflowPunct/>
        <w:topLinePunct w:val="0"/>
        <w:autoSpaceDE/>
        <w:autoSpaceDN/>
        <w:bidi w:val="0"/>
        <w:adjustRightInd w:val="0"/>
        <w:snapToGrid w:val="0"/>
        <w:spacing w:line="55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掌握图形图像处理的高级操作技能，能使用平面设计软件进行图形绘制、图文编辑、</w:t>
      </w:r>
      <w:r>
        <w:rPr>
          <w:rFonts w:hint="eastAsia" w:ascii="仿宋_GB2312" w:hAnsi="仿宋_GB2312" w:eastAsia="仿宋_GB2312" w:cs="仿宋_GB2312"/>
          <w:sz w:val="32"/>
          <w:szCs w:val="32"/>
          <w:lang w:eastAsia="zh-CN"/>
        </w:rPr>
        <w:t>图形</w:t>
      </w:r>
      <w:r>
        <w:rPr>
          <w:rFonts w:hint="eastAsia" w:ascii="仿宋_GB2312" w:hAnsi="仿宋_GB2312" w:eastAsia="仿宋_GB2312" w:cs="仿宋_GB2312"/>
          <w:sz w:val="32"/>
          <w:szCs w:val="32"/>
        </w:rPr>
        <w:t>图像处理、标志</w:t>
      </w:r>
      <w:r>
        <w:rPr>
          <w:rFonts w:hint="eastAsia" w:ascii="仿宋_GB2312" w:hAnsi="仿宋_GB2312" w:eastAsia="仿宋_GB2312" w:cs="仿宋_GB2312"/>
          <w:sz w:val="32"/>
          <w:szCs w:val="32"/>
          <w:lang w:eastAsia="zh-CN"/>
        </w:rPr>
        <w:t>设计</w:t>
      </w:r>
      <w:r>
        <w:rPr>
          <w:rFonts w:hint="eastAsia" w:ascii="仿宋_GB2312" w:hAnsi="仿宋_GB2312" w:eastAsia="仿宋_GB2312" w:cs="仿宋_GB2312"/>
          <w:sz w:val="32"/>
          <w:szCs w:val="32"/>
        </w:rPr>
        <w:t>制作等。</w:t>
      </w:r>
    </w:p>
    <w:p>
      <w:pPr>
        <w:keepNext w:val="0"/>
        <w:keepLines w:val="0"/>
        <w:pageBreakBefore w:val="0"/>
        <w:kinsoku/>
        <w:wordWrap/>
        <w:overflowPunct/>
        <w:topLinePunct w:val="0"/>
        <w:autoSpaceDE/>
        <w:autoSpaceDN/>
        <w:bidi w:val="0"/>
        <w:adjustRightInd w:val="0"/>
        <w:snapToGrid w:val="0"/>
        <w:spacing w:line="55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3.能力要求</w:t>
      </w:r>
    </w:p>
    <w:p>
      <w:pPr>
        <w:keepNext w:val="0"/>
        <w:keepLines w:val="0"/>
        <w:pageBreakBefore w:val="0"/>
        <w:kinsoku/>
        <w:wordWrap/>
        <w:overflowPunct/>
        <w:topLinePunct w:val="0"/>
        <w:autoSpaceDE/>
        <w:autoSpaceDN/>
        <w:bidi w:val="0"/>
        <w:adjustRightInd w:val="0"/>
        <w:snapToGrid w:val="0"/>
        <w:spacing w:line="55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（1）具备合作探究、终身学习、分析和解决问题能力。</w:t>
      </w:r>
    </w:p>
    <w:p>
      <w:pPr>
        <w:keepNext w:val="0"/>
        <w:keepLines w:val="0"/>
        <w:pageBreakBefore w:val="0"/>
        <w:kinsoku/>
        <w:wordWrap/>
        <w:overflowPunct/>
        <w:topLinePunct w:val="0"/>
        <w:autoSpaceDE/>
        <w:autoSpaceDN/>
        <w:bidi w:val="0"/>
        <w:adjustRightInd w:val="0"/>
        <w:snapToGrid w:val="0"/>
        <w:spacing w:line="55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（2）具备良好的语言文字表达能力和沟通能力。</w:t>
      </w:r>
    </w:p>
    <w:p>
      <w:pPr>
        <w:keepNext w:val="0"/>
        <w:keepLines w:val="0"/>
        <w:pageBreakBefore w:val="0"/>
        <w:kinsoku/>
        <w:wordWrap/>
        <w:overflowPunct/>
        <w:topLinePunct w:val="0"/>
        <w:autoSpaceDE/>
        <w:autoSpaceDN/>
        <w:bidi w:val="0"/>
        <w:adjustRightInd w:val="0"/>
        <w:snapToGrid w:val="0"/>
        <w:spacing w:line="55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（3）具备本专业必需的信息技术应用和维护能力。</w:t>
      </w:r>
    </w:p>
    <w:p>
      <w:pPr>
        <w:keepNext w:val="0"/>
        <w:keepLines w:val="0"/>
        <w:pageBreakBefore w:val="0"/>
        <w:kinsoku/>
        <w:wordWrap/>
        <w:overflowPunct/>
        <w:topLinePunct w:val="0"/>
        <w:autoSpaceDE/>
        <w:autoSpaceDN/>
        <w:bidi w:val="0"/>
        <w:adjustRightInd w:val="0"/>
        <w:snapToGrid w:val="0"/>
        <w:spacing w:line="55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（4）具备绘制草图表达设计思想的能力；</w:t>
      </w:r>
    </w:p>
    <w:p>
      <w:pPr>
        <w:keepNext w:val="0"/>
        <w:keepLines w:val="0"/>
        <w:pageBreakBefore w:val="0"/>
        <w:kinsoku/>
        <w:wordWrap/>
        <w:overflowPunct/>
        <w:topLinePunct w:val="0"/>
        <w:autoSpaceDE/>
        <w:autoSpaceDN/>
        <w:bidi w:val="0"/>
        <w:adjustRightInd w:val="0"/>
        <w:snapToGrid w:val="0"/>
        <w:spacing w:line="55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（5）具备计算机图形图像处理、矢量绘图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图文排版的能力；</w:t>
      </w:r>
    </w:p>
    <w:p>
      <w:pPr>
        <w:keepNext w:val="0"/>
        <w:keepLines w:val="0"/>
        <w:pageBreakBefore w:val="0"/>
        <w:kinsoku/>
        <w:wordWrap/>
        <w:overflowPunct/>
        <w:topLinePunct w:val="0"/>
        <w:autoSpaceDE/>
        <w:autoSpaceDN/>
        <w:bidi w:val="0"/>
        <w:adjustRightInd w:val="0"/>
        <w:snapToGrid w:val="0"/>
        <w:spacing w:line="55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（6）具备摄影摄像技术、</w:t>
      </w:r>
      <w:r>
        <w:rPr>
          <w:rFonts w:hint="eastAsia" w:ascii="仿宋_GB2312" w:hAnsi="仿宋_GB2312" w:eastAsia="仿宋_GB2312" w:cs="仿宋_GB2312"/>
          <w:sz w:val="32"/>
          <w:szCs w:val="32"/>
          <w:lang w:eastAsia="zh-CN"/>
        </w:rPr>
        <w:t>视频剪辑、视频后期特效制作</w:t>
      </w:r>
      <w:r>
        <w:rPr>
          <w:rFonts w:hint="eastAsia" w:ascii="仿宋_GB2312" w:hAnsi="仿宋_GB2312" w:eastAsia="仿宋_GB2312" w:cs="仿宋_GB2312"/>
          <w:sz w:val="32"/>
          <w:szCs w:val="32"/>
        </w:rPr>
        <w:t>的能力；</w:t>
      </w:r>
    </w:p>
    <w:p>
      <w:pPr>
        <w:keepNext w:val="0"/>
        <w:keepLines w:val="0"/>
        <w:pageBreakBefore w:val="0"/>
        <w:kinsoku/>
        <w:wordWrap/>
        <w:overflowPunct/>
        <w:topLinePunct w:val="0"/>
        <w:autoSpaceDE/>
        <w:autoSpaceDN/>
        <w:bidi w:val="0"/>
        <w:adjustRightInd w:val="0"/>
        <w:snapToGrid w:val="0"/>
        <w:spacing w:line="55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）具备平面</w:t>
      </w:r>
      <w:r>
        <w:rPr>
          <w:rFonts w:hint="eastAsia" w:ascii="仿宋_GB2312" w:hAnsi="仿宋_GB2312" w:eastAsia="仿宋_GB2312" w:cs="仿宋_GB2312"/>
          <w:sz w:val="32"/>
          <w:szCs w:val="32"/>
          <w:lang w:eastAsia="zh-CN"/>
        </w:rPr>
        <w:t>广告</w:t>
      </w:r>
      <w:r>
        <w:rPr>
          <w:rFonts w:hint="eastAsia" w:ascii="仿宋_GB2312" w:hAnsi="仿宋_GB2312" w:eastAsia="仿宋_GB2312" w:cs="仿宋_GB2312"/>
          <w:sz w:val="32"/>
          <w:szCs w:val="32"/>
        </w:rPr>
        <w:t>设计</w:t>
      </w:r>
      <w:r>
        <w:rPr>
          <w:rFonts w:hint="eastAsia" w:ascii="仿宋_GB2312" w:hAnsi="仿宋_GB2312" w:eastAsia="仿宋_GB2312" w:cs="仿宋_GB2312"/>
          <w:sz w:val="32"/>
          <w:szCs w:val="32"/>
          <w:lang w:eastAsia="zh-CN"/>
        </w:rPr>
        <w:t>与制作和广告方案策划</w:t>
      </w:r>
      <w:r>
        <w:rPr>
          <w:rFonts w:hint="eastAsia" w:ascii="仿宋_GB2312" w:hAnsi="仿宋_GB2312" w:eastAsia="仿宋_GB2312" w:cs="仿宋_GB2312"/>
          <w:sz w:val="32"/>
          <w:szCs w:val="32"/>
        </w:rPr>
        <w:t>的能力</w:t>
      </w:r>
      <w:r>
        <w:rPr>
          <w:rFonts w:hint="eastAsia" w:ascii="仿宋_GB2312" w:hAnsi="仿宋_GB2312" w:eastAsia="仿宋_GB2312" w:cs="仿宋_GB2312"/>
          <w:sz w:val="32"/>
          <w:szCs w:val="32"/>
          <w:lang w:eastAsia="zh-CN"/>
        </w:rPr>
        <w:t>。</w:t>
      </w:r>
    </w:p>
    <w:p>
      <w:pPr>
        <w:keepNext w:val="0"/>
        <w:keepLines w:val="0"/>
        <w:pageBreakBefore w:val="0"/>
        <w:kinsoku/>
        <w:wordWrap/>
        <w:overflowPunct/>
        <w:topLinePunct w:val="0"/>
        <w:autoSpaceDE/>
        <w:autoSpaceDN/>
        <w:bidi w:val="0"/>
        <w:adjustRightInd w:val="0"/>
        <w:snapToGrid w:val="0"/>
        <w:spacing w:line="55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七、课程结构框架</w:t>
      </w:r>
    </w:p>
    <w:p>
      <w:pPr>
        <w:keepNext w:val="0"/>
        <w:keepLines w:val="0"/>
        <w:pageBreakBefore w:val="0"/>
        <w:kinsoku/>
        <w:wordWrap/>
        <w:overflowPunct/>
        <w:topLinePunct w:val="0"/>
        <w:autoSpaceDE/>
        <w:autoSpaceDN/>
        <w:bidi w:val="0"/>
        <w:adjustRightInd w:val="0"/>
        <w:snapToGrid w:val="0"/>
        <w:spacing w:line="550" w:lineRule="exact"/>
        <w:ind w:firstLine="640" w:firstLineChars="200"/>
        <w:textAlignment w:val="auto"/>
        <w:rPr>
          <w:rFonts w:hint="eastAsia" w:ascii="黑体" w:hAnsi="黑体" w:eastAsia="黑体" w:cs="黑体"/>
          <w:b/>
          <w:bCs/>
          <w:kern w:val="0"/>
          <w:sz w:val="28"/>
          <w:szCs w:val="28"/>
        </w:rPr>
        <w:sectPr>
          <w:footerReference r:id="rId6" w:type="default"/>
          <w:pgSz w:w="11907" w:h="16840"/>
          <w:pgMar w:top="2041" w:right="1531" w:bottom="1985" w:left="1531" w:header="851" w:footer="1644" w:gutter="0"/>
          <w:pgBorders>
            <w:top w:val="none" w:sz="0" w:space="0"/>
            <w:left w:val="none" w:sz="0" w:space="0"/>
            <w:bottom w:val="none" w:sz="0" w:space="0"/>
            <w:right w:val="none" w:sz="0" w:space="0"/>
          </w:pgBorders>
          <w:pgNumType w:fmt="numberInDash" w:start="1"/>
          <w:cols w:space="425" w:num="1"/>
          <w:docGrid w:type="lines" w:linePitch="435" w:charSpace="-6554"/>
        </w:sectPr>
      </w:pPr>
      <w:r>
        <w:rPr>
          <w:rFonts w:hint="eastAsia" w:ascii="仿宋_GB2312" w:hAnsi="仿宋_GB2312" w:eastAsia="仿宋_GB2312" w:cs="仿宋_GB2312"/>
          <w:sz w:val="32"/>
          <w:szCs w:val="32"/>
        </w:rPr>
        <w:t>遵循规范、引领、实用的原则，全面推进专业课程的系统性改革。用新时代职业教育课程开发理念和方法，以学生为中心，以能力培养为重点，系统设计专业课程。全面梳理专业对应的职业岗位（群）对人才的专业知识、职业素质和职业能力要求，以典型工作任务为主线，注重与产业、企业和岗位对接，与行业规范和职业标准对接，整合课程，构建</w:t>
      </w:r>
      <w:r>
        <w:rPr>
          <w:rFonts w:hint="eastAsia" w:ascii="仿宋_GB2312" w:hAnsi="仿宋_GB2312" w:eastAsia="仿宋_GB2312" w:cs="仿宋_GB2312"/>
          <w:sz w:val="32"/>
          <w:szCs w:val="32"/>
          <w:lang w:val="en-US" w:eastAsia="zh-CN"/>
        </w:rPr>
        <w:t>计算机平面设计</w:t>
      </w:r>
      <w:r>
        <w:rPr>
          <w:rFonts w:hint="eastAsia" w:ascii="仿宋_GB2312" w:hAnsi="仿宋_GB2312" w:eastAsia="仿宋_GB2312" w:cs="仿宋_GB2312"/>
          <w:sz w:val="32"/>
          <w:szCs w:val="32"/>
        </w:rPr>
        <w:t>专业人才培养课程体系。</w:t>
      </w:r>
    </w:p>
    <w:p>
      <w:pPr>
        <w:adjustRightInd w:val="0"/>
        <w:snapToGrid w:val="0"/>
        <w:spacing w:line="580" w:lineRule="exact"/>
        <w:jc w:val="both"/>
        <w:rPr>
          <w:rFonts w:hint="eastAsia" w:ascii="黑体" w:hAnsi="黑体" w:eastAsia="黑体" w:cs="黑体"/>
          <w:b/>
          <w:bCs/>
          <w:kern w:val="0"/>
          <w:sz w:val="28"/>
          <w:szCs w:val="28"/>
        </w:rPr>
      </w:pPr>
    </w:p>
    <w:p>
      <w:pPr>
        <w:adjustRightInd w:val="0"/>
        <w:snapToGrid w:val="0"/>
        <w:spacing w:line="580" w:lineRule="exact"/>
        <w:jc w:val="center"/>
        <w:rPr>
          <w:rFonts w:ascii="黑体" w:hAnsi="黑体" w:eastAsia="黑体" w:cs="黑体"/>
          <w:b/>
          <w:bCs/>
          <w:sz w:val="28"/>
          <w:szCs w:val="28"/>
        </w:rPr>
      </w:pPr>
      <w:r>
        <w:rPr>
          <w:rFonts w:hint="eastAsia" w:ascii="黑体" w:hAnsi="黑体" w:eastAsia="黑体" w:cs="黑体"/>
          <w:b/>
          <w:bCs/>
          <w:kern w:val="0"/>
          <w:sz w:val="28"/>
          <w:szCs w:val="28"/>
          <w:lang w:eastAsia="zh-CN"/>
        </w:rPr>
        <w:t>计算机平面设计</w:t>
      </w:r>
      <w:r>
        <w:rPr>
          <w:rFonts w:hint="eastAsia" w:ascii="黑体" w:hAnsi="黑体" w:eastAsia="黑体" w:cs="黑体"/>
          <w:b/>
          <w:bCs/>
          <w:kern w:val="0"/>
          <w:sz w:val="28"/>
          <w:szCs w:val="28"/>
        </w:rPr>
        <w:t>专业课程体系</w:t>
      </w:r>
    </w:p>
    <w:p>
      <w:pPr>
        <w:adjustRightInd w:val="0"/>
        <w:snapToGrid w:val="0"/>
        <w:spacing w:line="580" w:lineRule="exact"/>
        <w:rPr>
          <w:rFonts w:ascii="仿宋" w:hAnsi="仿宋" w:eastAsia="仿宋" w:cs="仿宋"/>
          <w:sz w:val="28"/>
          <w:szCs w:val="28"/>
        </w:rPr>
      </w:pPr>
      <w:r>
        <w:rPr>
          <w:sz w:val="32"/>
        </w:rPr>
        <mc:AlternateContent>
          <mc:Choice Requires="wps">
            <w:drawing>
              <wp:anchor distT="0" distB="0" distL="114300" distR="114300" simplePos="0" relativeHeight="251666432" behindDoc="0" locked="0" layoutInCell="1" allowOverlap="1">
                <wp:simplePos x="0" y="0"/>
                <wp:positionH relativeFrom="column">
                  <wp:posOffset>-466090</wp:posOffset>
                </wp:positionH>
                <wp:positionV relativeFrom="paragraph">
                  <wp:posOffset>275590</wp:posOffset>
                </wp:positionV>
                <wp:extent cx="602615" cy="2706370"/>
                <wp:effectExtent l="9525" t="9525" r="16510" b="27305"/>
                <wp:wrapNone/>
                <wp:docPr id="28" name="矩形 28"/>
                <wp:cNvGraphicFramePr/>
                <a:graphic xmlns:a="http://schemas.openxmlformats.org/drawingml/2006/main">
                  <a:graphicData uri="http://schemas.microsoft.com/office/word/2010/wordprocessingShape">
                    <wps:wsp>
                      <wps:cNvSpPr/>
                      <wps:spPr>
                        <a:xfrm>
                          <a:off x="794385" y="1292860"/>
                          <a:ext cx="602615" cy="2706370"/>
                        </a:xfrm>
                        <a:prstGeom prst="rect">
                          <a:avLst/>
                        </a:prstGeom>
                        <a:solidFill>
                          <a:srgbClr val="92D050"/>
                        </a:solidFill>
                        <a:ln w="19050" cap="flat" cmpd="sng" algn="ctr">
                          <a:gradFill>
                            <a:gsLst>
                              <a:gs pos="0">
                                <a:srgbClr val="007BD3"/>
                              </a:gs>
                              <a:gs pos="100000">
                                <a:srgbClr val="034373"/>
                              </a:gs>
                            </a:gsLst>
                          </a:gradFill>
                          <a:prstDash val="solid"/>
                          <a:miter lim="800000"/>
                        </a:ln>
                        <a:effectLst/>
                      </wps:spPr>
                      <wps:txb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pt;margin-top:21.7pt;height:213.1pt;width:47.45pt;z-index:251666432;v-text-anchor:middle;mso-width-relative:page;mso-height-relative:page;" fillcolor="#92D050" filled="t" stroked="t" coordsize="21600,21600" o:gfxdata="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N5mHL2QAAAAkBAAAPAAAAAAAAAAEAIAAAACIA&#10;AABkcnMvZG93bnJldi54bWxQSwECFAAUAAAACACHTuJAy8wDL7MCAABzBQAADgAAAAAAAAABACAA&#10;AAAoAQAAZHJzL2Uyb0RvYy54bWxQSwUGAAAAAAYABgBZAQAATQYAAAAA&#10;">
                <v:fill on="t" focussize="0,0"/>
                <v:stroke weight="1.5pt" color="#000000" miterlimit="8" joinstyle="miter"/>
                <v:imagedata o:title=""/>
                <o:lock v:ext="edit" aspectratio="f"/>
                <v:textbo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txbxContent>
                </v:textbox>
              </v:rect>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4893945</wp:posOffset>
                </wp:positionH>
                <wp:positionV relativeFrom="paragraph">
                  <wp:posOffset>13970</wp:posOffset>
                </wp:positionV>
                <wp:extent cx="1643380" cy="439420"/>
                <wp:effectExtent l="9525" t="9525" r="23495" b="27305"/>
                <wp:wrapNone/>
                <wp:docPr id="1" name="矩形 1"/>
                <wp:cNvGraphicFramePr/>
                <a:graphic xmlns:a="http://schemas.openxmlformats.org/drawingml/2006/main">
                  <a:graphicData uri="http://schemas.microsoft.com/office/word/2010/wordprocessingShape">
                    <wps:wsp>
                      <wps:cNvSpPr/>
                      <wps:spPr>
                        <a:xfrm>
                          <a:off x="0" y="0"/>
                          <a:ext cx="1643380" cy="439420"/>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lang w:eastAsia="zh-CN"/>
                              </w:rPr>
                              <w:t>平面设计</w:t>
                            </w:r>
                            <w:r>
                              <w:rPr>
                                <w:rFonts w:hint="eastAsia" w:ascii="仿宋_GB2312" w:hAnsi="仿宋_GB2312" w:eastAsia="仿宋_GB2312" w:cs="仿宋_GB2312"/>
                                <w:b/>
                                <w:bCs/>
                                <w:color w:val="000000"/>
                                <w:sz w:val="28"/>
                                <w:szCs w:val="28"/>
                              </w:rPr>
                              <w:t>综合实训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35pt;margin-top:1.1pt;height:34.6pt;width:129.4pt;z-index:251689984;v-text-anchor:middle;mso-width-relative:page;mso-height-relative:page;" fillcolor="#30C04F" filled="t" stroked="t" coordsize="21600,21600" o:gfxdata="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a/9N&#10;qtcAAAAJAQAADwAAAAAAAAABACAAAAAiAAAAZHJzL2Rvd25yZXYueG1sUEsBAhQAFAAAAAgAh07i&#10;QN+59BWVAgAAVAUAAA4AAAAAAAAAAQAgAAAAJgEAAGRycy9lMm9Eb2MueG1sUEsFBgAAAAAGAAYA&#10;WQEAAC0GA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lang w:eastAsia="zh-CN"/>
                        </w:rPr>
                        <w:t>平面设计</w:t>
                      </w:r>
                      <w:r>
                        <w:rPr>
                          <w:rFonts w:hint="eastAsia" w:ascii="仿宋_GB2312" w:hAnsi="仿宋_GB2312" w:eastAsia="仿宋_GB2312" w:cs="仿宋_GB2312"/>
                          <w:b/>
                          <w:bCs/>
                          <w:color w:val="000000"/>
                          <w:sz w:val="28"/>
                          <w:szCs w:val="28"/>
                        </w:rPr>
                        <w:t>综合实训</w:t>
                      </w:r>
                    </w:p>
                  </w:txbxContent>
                </v:textbox>
              </v:rect>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6562090</wp:posOffset>
                </wp:positionH>
                <wp:positionV relativeFrom="paragraph">
                  <wp:posOffset>319405</wp:posOffset>
                </wp:positionV>
                <wp:extent cx="601980" cy="316230"/>
                <wp:effectExtent l="6350" t="15240" r="20320" b="30480"/>
                <wp:wrapNone/>
                <wp:docPr id="64" name="右箭头 64"/>
                <wp:cNvGraphicFramePr/>
                <a:graphic xmlns:a="http://schemas.openxmlformats.org/drawingml/2006/main">
                  <a:graphicData uri="http://schemas.microsoft.com/office/word/2010/wordprocessingShape">
                    <wps:wsp>
                      <wps:cNvSpPr/>
                      <wps:spPr>
                        <a:xfrm>
                          <a:off x="6891655" y="1687830"/>
                          <a:ext cx="601980" cy="3162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516.7pt;margin-top:25.15pt;height:24.9pt;width:47.4pt;z-index:251686912;v-text-anchor:middle;mso-width-relative:page;mso-height-relative:page;" fillcolor="#4874CB" filled="t" stroked="t" coordsize="21600,21600" o:gfxdata="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iK4hq2gAAAAwBAAAPAAAAAAAAAAEAIAAAACIAAABkcnMvZG93bnJldi54&#10;bWxQSwECFAAUAAAACACHTuJAfRBknqMCAAA6BQAADgAAAAAAAAABACAAAAApAQAAZHJzL2Uyb0Rv&#10;Yy54bWxQSwUGAAAAAAYABgBZAQAAPgYAAAAA&#10;" adj="15927,5400">
                <v:fill on="t" focussize="0,0"/>
                <v:stroke weight="1pt" color="#233F79" miterlimit="8" joinstyle="miter"/>
                <v:imagedata o:title=""/>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7179945</wp:posOffset>
                </wp:positionH>
                <wp:positionV relativeFrom="paragraph">
                  <wp:posOffset>204470</wp:posOffset>
                </wp:positionV>
                <wp:extent cx="987425" cy="524510"/>
                <wp:effectExtent l="9525" t="9525" r="12700" b="18415"/>
                <wp:wrapNone/>
                <wp:docPr id="32" name="矩形 32"/>
                <wp:cNvGraphicFramePr/>
                <a:graphic xmlns:a="http://schemas.openxmlformats.org/drawingml/2006/main">
                  <a:graphicData uri="http://schemas.microsoft.com/office/word/2010/wordprocessingShape">
                    <wps:wsp>
                      <wps:cNvSpPr/>
                      <wps:spPr>
                        <a:xfrm>
                          <a:off x="7366000" y="1583055"/>
                          <a:ext cx="987425" cy="524510"/>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岗位实习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5.35pt;margin-top:16.1pt;height:41.3pt;width:77.75pt;z-index:251674624;v-text-anchor:middle;mso-width-relative:page;mso-height-relative:page;" fillcolor="#30C04F" filled="t" stroked="t" coordsize="21600,21600" o:gfxdata="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cuFFGNgAAAAMAQAADwAAAAAAAAABACAAAAAiAAAAZHJzL2Rvd25yZXYu&#10;eG1sUEsBAhQAFAAAAAgAh07iQPDsozOmAgAAYQUAAA4AAAAAAAAAAQAgAAAAJwEAAGRycy9lMm9E&#10;b2MueG1sUEsFBgAAAAAGAAYAWQEAAD8GA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岗位实习</w:t>
                      </w:r>
                    </w:p>
                  </w:txbxContent>
                </v:textbox>
              </v:rect>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2736215</wp:posOffset>
                </wp:positionH>
                <wp:positionV relativeFrom="paragraph">
                  <wp:posOffset>258445</wp:posOffset>
                </wp:positionV>
                <wp:extent cx="1026795" cy="535940"/>
                <wp:effectExtent l="9525" t="9525" r="11430" b="26035"/>
                <wp:wrapNone/>
                <wp:docPr id="37" name="矩形 37"/>
                <wp:cNvGraphicFramePr/>
                <a:graphic xmlns:a="http://schemas.openxmlformats.org/drawingml/2006/main">
                  <a:graphicData uri="http://schemas.microsoft.com/office/word/2010/wordprocessingShape">
                    <wps:wsp>
                      <wps:cNvSpPr/>
                      <wps:spPr>
                        <a:xfrm>
                          <a:off x="3483610" y="1646555"/>
                          <a:ext cx="1026795" cy="535940"/>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认识实习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45pt;margin-top:20.35pt;height:42.2pt;width:80.85pt;z-index:251673600;v-text-anchor:middle;mso-width-relative:page;mso-height-relative:page;" fillcolor="#30C04F" filled="t" stroked="t" coordsize="21600,21600" o:gfxdata="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FN6zvYAAAACgEAAA8AAAAAAAAAAQAgAAAAIgAAAGRycy9kb3ducmV2Lnht&#10;bFBLAQIUABQAAAAIAIdO4kBuKw5opAIAAGIFAAAOAAAAAAAAAAEAIAAAACcBAABkcnMvZTJvRG9j&#10;LnhtbFBLBQYAAAAABgAGAFkBAAA9BgAAAAA=&#10;">
                <v:fill type="gradient" on="t" color2="#30C0B4" angle="45" focus="100%" focussize="0,0" rotate="t">
                  <o:fill type="gradientUnscaled" v:ext="backwardCompatible"/>
                </v:fill>
                <v:stroke weight="1.5pt" color="#000000 [3213]" joinstyle="round"/>
                <v:imagedata o:title=""/>
                <o:lock v:ext="edit" aspectratio="f"/>
                <v:textbo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认识实习</w:t>
                      </w:r>
                    </w:p>
                  </w:txbxContent>
                </v:textbox>
              </v:rect>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4413250</wp:posOffset>
                </wp:positionH>
                <wp:positionV relativeFrom="paragraph">
                  <wp:posOffset>13335</wp:posOffset>
                </wp:positionV>
                <wp:extent cx="1962150" cy="852170"/>
                <wp:effectExtent l="9525" t="9525" r="9525" b="14605"/>
                <wp:wrapNone/>
                <wp:docPr id="39" name="矩形 39"/>
                <wp:cNvGraphicFramePr/>
                <a:graphic xmlns:a="http://schemas.openxmlformats.org/drawingml/2006/main">
                  <a:graphicData uri="http://schemas.microsoft.com/office/word/2010/wordprocessingShape">
                    <wps:wsp>
                      <wps:cNvSpPr/>
                      <wps:spPr>
                        <a:xfrm>
                          <a:off x="0" y="0"/>
                          <a:ext cx="1962375" cy="852135"/>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ind w:left="562" w:hanging="562" w:hangingChars="200"/>
                              <w:jc w:val="left"/>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综合</w:t>
                            </w:r>
                            <w:r>
                              <w:rPr>
                                <w:rFonts w:hint="eastAsia" w:ascii="仿宋_GB2312" w:hAnsi="仿宋_GB2312" w:eastAsia="仿宋_GB2312" w:cs="仿宋_GB2312"/>
                                <w:color w:val="000000"/>
                                <w:sz w:val="28"/>
                                <w:szCs w:val="28"/>
                              </w:rPr>
                              <w:t xml:space="preserve">   </w:t>
                            </w:r>
                          </w:p>
                          <w:p>
                            <w:pPr>
                              <w:jc w:val="left"/>
                              <w:rPr>
                                <w:rFonts w:ascii="仿宋_GB2312" w:hAnsi="仿宋_GB2312" w:eastAsia="仿宋_GB2312" w:cs="仿宋_GB2312"/>
                                <w:szCs w:val="21"/>
                              </w:rPr>
                            </w:pPr>
                            <w:r>
                              <w:rPr>
                                <w:rFonts w:hint="eastAsia" w:ascii="仿宋_GB2312" w:hAnsi="仿宋_GB2312" w:eastAsia="仿宋_GB2312" w:cs="仿宋_GB2312"/>
                                <w:b/>
                                <w:bCs/>
                                <w:color w:val="000000"/>
                                <w:sz w:val="28"/>
                                <w:szCs w:val="28"/>
                              </w:rPr>
                              <w:t>实训</w:t>
                            </w:r>
                            <w:r>
                              <w:rPr>
                                <w:rFonts w:hint="eastAsia" w:ascii="仿宋_GB2312" w:hAnsi="仿宋_GB2312" w:eastAsia="仿宋_GB2312" w:cs="仿宋_GB2312"/>
                                <w:color w:val="000000"/>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7.5pt;margin-top:1.05pt;height:67.1pt;width:154.5pt;z-index:251687936;v-text-anchor:middle;mso-width-relative:page;mso-height-relative:page;" fillcolor="#30C04F" filled="t" stroked="t" coordsize="21600,21600" o:gfxdata="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t&#10;vaR+1wAAAAoBAAAPAAAAAAAAAAEAIAAAACIAAABkcnMvZG93bnJldi54bWxQSwECFAAUAAAACACH&#10;TuJAZmkH5pcCAABWBQAADgAAAAAAAAABACAAAAAmAQAAZHJzL2Uyb0RvYy54bWxQSwUGAAAAAAYA&#10;BgBZAQAALwYAAAAA&#10;">
                <v:fill type="gradient" on="t" color2="#30C0B4" angle="45" focus="100%" focussize="0,0" rotate="t">
                  <o:fill type="gradientUnscaled" v:ext="backwardCompatible"/>
                </v:fill>
                <v:stroke weight="1.5pt" color="#000000 [3213]" joinstyle="round"/>
                <v:imagedata o:title=""/>
                <o:lock v:ext="edit" aspectratio="f"/>
                <v:textbox>
                  <w:txbxContent>
                    <w:p>
                      <w:pPr>
                        <w:ind w:left="562" w:hanging="562" w:hangingChars="200"/>
                        <w:jc w:val="left"/>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综合</w:t>
                      </w:r>
                      <w:r>
                        <w:rPr>
                          <w:rFonts w:hint="eastAsia" w:ascii="仿宋_GB2312" w:hAnsi="仿宋_GB2312" w:eastAsia="仿宋_GB2312" w:cs="仿宋_GB2312"/>
                          <w:color w:val="000000"/>
                          <w:sz w:val="28"/>
                          <w:szCs w:val="28"/>
                        </w:rPr>
                        <w:t xml:space="preserve">   </w:t>
                      </w:r>
                    </w:p>
                    <w:p>
                      <w:pPr>
                        <w:jc w:val="left"/>
                        <w:rPr>
                          <w:rFonts w:ascii="仿宋_GB2312" w:hAnsi="仿宋_GB2312" w:eastAsia="仿宋_GB2312" w:cs="仿宋_GB2312"/>
                          <w:szCs w:val="21"/>
                        </w:rPr>
                      </w:pPr>
                      <w:r>
                        <w:rPr>
                          <w:rFonts w:hint="eastAsia" w:ascii="仿宋_GB2312" w:hAnsi="仿宋_GB2312" w:eastAsia="仿宋_GB2312" w:cs="仿宋_GB2312"/>
                          <w:b/>
                          <w:bCs/>
                          <w:color w:val="000000"/>
                          <w:sz w:val="28"/>
                          <w:szCs w:val="28"/>
                        </w:rPr>
                        <w:t>实训</w:t>
                      </w:r>
                      <w:r>
                        <w:rPr>
                          <w:rFonts w:hint="eastAsia" w:ascii="仿宋_GB2312" w:hAnsi="仿宋_GB2312" w:eastAsia="仿宋_GB2312" w:cs="仿宋_GB2312"/>
                          <w:color w:val="000000"/>
                          <w:sz w:val="24"/>
                        </w:rPr>
                        <w:t xml:space="preserve">   </w:t>
                      </w:r>
                    </w:p>
                  </w:txbxContent>
                </v:textbox>
              </v:rect>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4877435</wp:posOffset>
                </wp:positionH>
                <wp:positionV relativeFrom="paragraph">
                  <wp:posOffset>39370</wp:posOffset>
                </wp:positionV>
                <wp:extent cx="1665605" cy="797560"/>
                <wp:effectExtent l="5080" t="4445" r="5715" b="17145"/>
                <wp:wrapNone/>
                <wp:docPr id="5" name="文本框 5"/>
                <wp:cNvGraphicFramePr/>
                <a:graphic xmlns:a="http://schemas.openxmlformats.org/drawingml/2006/main">
                  <a:graphicData uri="http://schemas.microsoft.com/office/word/2010/wordprocessingShape">
                    <wps:wsp>
                      <wps:cNvSpPr txBox="1"/>
                      <wps:spPr>
                        <a:xfrm>
                          <a:off x="0" y="0"/>
                          <a:ext cx="1665605" cy="797384"/>
                        </a:xfrm>
                        <a:prstGeom prst="rect">
                          <a:avLst/>
                        </a:prstGeom>
                        <a:solidFill>
                          <a:srgbClr val="92D050"/>
                        </a:solidFill>
                        <a:ln w="6350">
                          <a:solidFill>
                            <a:srgbClr val="00B050"/>
                          </a:solidFill>
                        </a:ln>
                        <a:effectLst/>
                      </wps:spPr>
                      <wps:txbx>
                        <w:txbxContent>
                          <w:p>
                            <w:pPr>
                              <w:spacing w:line="360" w:lineRule="exact"/>
                              <w:rPr>
                                <w:rFonts w:ascii="仿宋_GB2312" w:hAnsi="仿宋_GB2312" w:eastAsia="仿宋_GB2312" w:cs="仿宋_GB2312"/>
                              </w:rPr>
                            </w:pPr>
                            <w:r>
                              <w:rPr>
                                <w:rFonts w:hint="eastAsia" w:ascii="仿宋_GB2312" w:hAnsi="仿宋_GB2312" w:eastAsia="仿宋_GB2312" w:cs="仿宋_GB2312"/>
                                <w:color w:val="000000"/>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05pt;margin-top:3.1pt;height:62.8pt;width:131.15pt;z-index:251688960;mso-width-relative:page;mso-height-relative:page;" fillcolor="#92D050" filled="t" stroked="t" coordsize="21600,21600" o:gfxdata="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Ps3YNoAAAAKAQAADwAAAAAAAAABACAAAAAiAAAAZHJzL2Rvd25yZXYueG1sUEsBAhQAFAAAAAgA&#10;h07iQJSMUE5cAgAAxgQAAA4AAAAAAAAAAQAgAAAAKQEAAGRycy9lMm9Eb2MueG1sUEsFBgAAAAAG&#10;AAYAWQEAAPcFAAAAAA==&#10;">
                <v:fill on="t" focussize="0,0"/>
                <v:stroke weight="0.5pt" color="#00B050" joinstyle="round"/>
                <v:imagedata o:title=""/>
                <o:lock v:ext="edit" aspectratio="f"/>
                <v:textbox>
                  <w:txbxContent>
                    <w:p>
                      <w:pPr>
                        <w:spacing w:line="360" w:lineRule="exact"/>
                        <w:rPr>
                          <w:rFonts w:ascii="仿宋_GB2312" w:hAnsi="仿宋_GB2312" w:eastAsia="仿宋_GB2312" w:cs="仿宋_GB2312"/>
                        </w:rPr>
                      </w:pPr>
                      <w:r>
                        <w:rPr>
                          <w:rFonts w:hint="eastAsia" w:ascii="仿宋_GB2312" w:hAnsi="仿宋_GB2312" w:eastAsia="仿宋_GB2312" w:cs="仿宋_GB2312"/>
                          <w:color w:val="000000"/>
                          <w:sz w:val="24"/>
                        </w:rPr>
                        <w:t xml:space="preserve">  </w:t>
                      </w:r>
                    </w:p>
                  </w:txbxContent>
                </v:textbox>
              </v:shape>
            </w:pict>
          </mc:Fallback>
        </mc:AlternateContent>
      </w:r>
      <w:r>
        <w:rPr>
          <w:sz w:val="28"/>
        </w:rPr>
        <mc:AlternateContent>
          <mc:Choice Requires="wps">
            <w:drawing>
              <wp:anchor distT="0" distB="0" distL="114300" distR="114300" simplePos="0" relativeHeight="251683840" behindDoc="0" locked="0" layoutInCell="1" allowOverlap="1">
                <wp:simplePos x="0" y="0"/>
                <wp:positionH relativeFrom="column">
                  <wp:posOffset>3818890</wp:posOffset>
                </wp:positionH>
                <wp:positionV relativeFrom="paragraph">
                  <wp:posOffset>331470</wp:posOffset>
                </wp:positionV>
                <wp:extent cx="605790" cy="308610"/>
                <wp:effectExtent l="6350" t="15240" r="16510" b="19050"/>
                <wp:wrapNone/>
                <wp:docPr id="45" name="右箭头 45"/>
                <wp:cNvGraphicFramePr/>
                <a:graphic xmlns:a="http://schemas.openxmlformats.org/drawingml/2006/main">
                  <a:graphicData uri="http://schemas.microsoft.com/office/word/2010/wordprocessingShape">
                    <wps:wsp>
                      <wps:cNvSpPr/>
                      <wps:spPr>
                        <a:xfrm>
                          <a:off x="4530725" y="1719580"/>
                          <a:ext cx="605790" cy="30861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00.7pt;margin-top:26.1pt;height:24.3pt;width:47.7pt;z-index:251683840;v-text-anchor:middle;mso-width-relative:page;mso-height-relative:page;" fillcolor="#4874CB" filled="t" stroked="t" coordsize="21600,21600" o:gfxdata="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E+Nx7/ZAAAACgEAAA8AAAAAAAAAAQAgAAAAIgAAAGRycy9kb3ducmV2Lnht&#10;bFBLAQIUABQAAAAIAIdO4kA02v6AowIAADoFAAAOAAAAAAAAAAEAIAAAACgBAABkcnMvZTJvRG9j&#10;LnhtbFBLBQYAAAAABgAGAFkBAAA9BgAAAAA=&#10;" adj="16099,5400">
                <v:fill on="t" focussize="0,0"/>
                <v:stroke weight="1pt" color="#233F79" miterlimit="8" joinstyle="miter"/>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5180965</wp:posOffset>
                </wp:positionH>
                <wp:positionV relativeFrom="paragraph">
                  <wp:posOffset>34925</wp:posOffset>
                </wp:positionV>
                <wp:extent cx="10795" cy="826770"/>
                <wp:effectExtent l="15875" t="15875" r="30480" b="33655"/>
                <wp:wrapNone/>
                <wp:docPr id="35" name="直接连接符 35"/>
                <wp:cNvGraphicFramePr/>
                <a:graphic xmlns:a="http://schemas.openxmlformats.org/drawingml/2006/main">
                  <a:graphicData uri="http://schemas.microsoft.com/office/word/2010/wordprocessingShape">
                    <wps:wsp>
                      <wps:cNvCnPr/>
                      <wps:spPr>
                        <a:xfrm>
                          <a:off x="0" y="0"/>
                          <a:ext cx="11140" cy="826897"/>
                        </a:xfrm>
                        <a:prstGeom prst="line">
                          <a:avLst/>
                        </a:prstGeom>
                        <a:noFill/>
                        <a:ln w="31750" cap="rnd">
                          <a:solidFill>
                            <a:srgbClr val="F2BA02"/>
                          </a:solidFill>
                          <a:round/>
                        </a:ln>
                        <a:effectLst/>
                      </wps:spPr>
                      <wps:bodyPr/>
                    </wps:wsp>
                  </a:graphicData>
                </a:graphic>
              </wp:anchor>
            </w:drawing>
          </mc:Choice>
          <mc:Fallback>
            <w:pict>
              <v:line id="_x0000_s1026" o:spid="_x0000_s1026" o:spt="20" style="position:absolute;left:0pt;margin-left:407.95pt;margin-top:2.75pt;height:65.1pt;width:0.85pt;z-index:251663360;mso-width-relative:page;mso-height-relative:page;" filled="f" stroked="t" coordsize="21600,21600" o:gfxdata="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Eyv7XYAAAACQEAAA8AAAAAAAAAAQAgAAAA&#10;IgAAAGRycy9kb3ducmV2LnhtbFBLAQIUABQAAAAIAIdO4kAld3nk0gEAAIgDAAAOAAAAAAAAAAEA&#10;IAAAACcBAABkcnMvZTJvRG9jLnhtbFBLBQYAAAAABgAGAFkBAABrBQAAAAA=&#10;">
                <v:fill on="f" focussize="0,0"/>
                <v:stroke weight="2.5pt" color="#F2BA02" joinstyle="round" endcap="round"/>
                <v:imagedata o:title=""/>
                <o:lock v:ext="edit" aspectratio="f"/>
              </v:lin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625475</wp:posOffset>
                </wp:positionH>
                <wp:positionV relativeFrom="paragraph">
                  <wp:posOffset>323215</wp:posOffset>
                </wp:positionV>
                <wp:extent cx="1165225" cy="448310"/>
                <wp:effectExtent l="9525" t="9525" r="25400" b="18415"/>
                <wp:wrapNone/>
                <wp:docPr id="38" name="矩形 38"/>
                <wp:cNvGraphicFramePr/>
                <a:graphic xmlns:a="http://schemas.openxmlformats.org/drawingml/2006/main">
                  <a:graphicData uri="http://schemas.microsoft.com/office/word/2010/wordprocessingShape">
                    <wps:wsp>
                      <wps:cNvSpPr/>
                      <wps:spPr>
                        <a:xfrm>
                          <a:off x="1885950" y="1663700"/>
                          <a:ext cx="1165225" cy="448310"/>
                        </a:xfrm>
                        <a:prstGeom prst="rect">
                          <a:avLst/>
                        </a:prstGeom>
                        <a:solidFill>
                          <a:schemeClr val="accent2">
                            <a:lumMod val="20000"/>
                            <a:lumOff val="80000"/>
                          </a:schemeClr>
                        </a:solidFill>
                        <a:ln w="19050" cap="flat" cmpd="sng" algn="ctr">
                          <a:solidFill>
                            <a:srgbClr val="2E54A1">
                              <a:lumMod val="75000"/>
                            </a:srgbClr>
                          </a:solidFill>
                          <a:prstDash val="solid"/>
                          <a:miter lim="800000"/>
                        </a:ln>
                        <a:effectLst/>
                      </wps:spPr>
                      <wps:txb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实训实习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25.45pt;height:35.3pt;width:91.75pt;z-index:251672576;v-text-anchor:middle;mso-width-relative:page;mso-height-relative:page;" fillcolor="#F2DCDB [661]" filled="t" stroked="t" coordsize="21600,21600" o:gfxdata="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qwzBUNcAAAAJAQAADwAAAAAAAAABACAAAAAiAAAAZHJzL2Rv&#10;d25yZXYueG1sUEsBAhQAFAAAAAgAh07iQNngEIWtAgAAdgUAAA4AAAAAAAAAAQAgAAAAJgEAAGRy&#10;cy9lMm9Eb2MueG1sUEsFBgAAAAAGAAYAWQEAAEUGAAAAAA==&#10;">
                <v:fill on="t" focussize="0,0"/>
                <v:stroke weight="1.5pt" color="#233F79" miterlimit="8" joinstyle="miter"/>
                <v:imagedata o:title=""/>
                <o:lock v:ext="edit" aspectratio="f"/>
                <v:textbo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实训实习</w:t>
                      </w:r>
                    </w:p>
                  </w:txbxContent>
                </v:textbox>
              </v:rect>
            </w:pict>
          </mc:Fallback>
        </mc:AlternateContent>
      </w:r>
    </w:p>
    <w:p>
      <w:pPr>
        <w:tabs>
          <w:tab w:val="left" w:pos="6089"/>
        </w:tabs>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81792" behindDoc="0" locked="0" layoutInCell="1" allowOverlap="1">
                <wp:simplePos x="0" y="0"/>
                <wp:positionH relativeFrom="column">
                  <wp:posOffset>163830</wp:posOffset>
                </wp:positionH>
                <wp:positionV relativeFrom="paragraph">
                  <wp:posOffset>61595</wp:posOffset>
                </wp:positionV>
                <wp:extent cx="431165" cy="226060"/>
                <wp:effectExtent l="15240" t="6350" r="10795" b="15240"/>
                <wp:wrapNone/>
                <wp:docPr id="44" name="燕尾形 44"/>
                <wp:cNvGraphicFramePr/>
                <a:graphic xmlns:a="http://schemas.openxmlformats.org/drawingml/2006/main">
                  <a:graphicData uri="http://schemas.microsoft.com/office/word/2010/wordprocessingShape">
                    <wps:wsp>
                      <wps:cNvSpPr/>
                      <wps:spPr>
                        <a:xfrm>
                          <a:off x="1424305" y="1751965"/>
                          <a:ext cx="431165" cy="22606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9pt;margin-top:4.85pt;height:17.8pt;width:33.95pt;z-index:251681792;v-text-anchor:middle;mso-width-relative:page;mso-height-relative:page;" fillcolor="#4874CB" filled="t" stroked="t" coordsize="21600,21600" o:gfxdata="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LU5qWzWAAAABgEAAA8AAAAAAAAAAQAgAAAAIgAAAGRycy9kb3ducmV2LnhtbFBL&#10;AQIUABQAAAAIAIdO4kB9tmKGowIAADcFAAAOAAAAAAAAAAEAIAAAACUBAABkcnMvZTJvRG9jLnht&#10;bFBLBQYAAAAABgAGAFkBAAA6BgAAAAA=&#10;" adj="15938">
                <v:fill on="t" focussize="0,0"/>
                <v:stroke weight="1pt" color="#233F79" miterlimit="8" joinstyle="miter"/>
                <v:imagedata o:title=""/>
                <o:lock v:ext="edit" aspectratio="f"/>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4893945</wp:posOffset>
                </wp:positionH>
                <wp:positionV relativeFrom="paragraph">
                  <wp:posOffset>64770</wp:posOffset>
                </wp:positionV>
                <wp:extent cx="1652905" cy="429895"/>
                <wp:effectExtent l="9525" t="9525" r="13970" b="17780"/>
                <wp:wrapNone/>
                <wp:docPr id="2" name="矩形 2"/>
                <wp:cNvGraphicFramePr/>
                <a:graphic xmlns:a="http://schemas.openxmlformats.org/drawingml/2006/main">
                  <a:graphicData uri="http://schemas.microsoft.com/office/word/2010/wordprocessingShape">
                    <wps:wsp>
                      <wps:cNvSpPr/>
                      <wps:spPr>
                        <a:xfrm>
                          <a:off x="0" y="0"/>
                          <a:ext cx="1652905" cy="429895"/>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lang w:eastAsia="zh-CN"/>
                              </w:rPr>
                              <w:t>影视后期</w:t>
                            </w:r>
                            <w:r>
                              <w:rPr>
                                <w:rFonts w:hint="eastAsia" w:ascii="仿宋_GB2312" w:hAnsi="仿宋_GB2312" w:eastAsia="仿宋_GB2312" w:cs="仿宋_GB2312"/>
                                <w:b/>
                                <w:bCs/>
                                <w:color w:val="000000"/>
                                <w:sz w:val="28"/>
                                <w:szCs w:val="28"/>
                              </w:rPr>
                              <w:t>综合实训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35pt;margin-top:5.1pt;height:33.85pt;width:130.15pt;z-index:251691008;v-text-anchor:middle;mso-width-relative:page;mso-height-relative:page;" fillcolor="#30C04F" filled="t" stroked="t" coordsize="21600,21600" o:gfxdata="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WlrX&#10;1gAAAAoBAAAPAAAAAAAAAAEAIAAAACIAAABkcnMvZG93bnJldi54bWxQSwECFAAUAAAACACHTuJA&#10;Ttzxp5UCAABUBQAADgAAAAAAAAABACAAAAAlAQAAZHJzL2Uyb0RvYy54bWxQSwUGAAAAAAYABgBZ&#10;AQAALAY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lang w:eastAsia="zh-CN"/>
                        </w:rPr>
                        <w:t>影视后期</w:t>
                      </w:r>
                      <w:r>
                        <w:rPr>
                          <w:rFonts w:hint="eastAsia" w:ascii="仿宋_GB2312" w:hAnsi="仿宋_GB2312" w:eastAsia="仿宋_GB2312" w:cs="仿宋_GB2312"/>
                          <w:b/>
                          <w:bCs/>
                          <w:color w:val="000000"/>
                          <w:sz w:val="28"/>
                          <w:szCs w:val="28"/>
                        </w:rPr>
                        <w:t>综合实训</w:t>
                      </w:r>
                    </w:p>
                  </w:txbxContent>
                </v:textbox>
              </v:rect>
            </w:pict>
          </mc:Fallback>
        </mc:AlternateContent>
      </w:r>
      <w:r>
        <w:rPr>
          <w:sz w:val="28"/>
        </w:rPr>
        <mc:AlternateContent>
          <mc:Choice Requires="wps">
            <w:drawing>
              <wp:anchor distT="0" distB="0" distL="114300" distR="114300" simplePos="0" relativeHeight="251677696" behindDoc="0" locked="0" layoutInCell="1" allowOverlap="1">
                <wp:simplePos x="0" y="0"/>
                <wp:positionH relativeFrom="column">
                  <wp:posOffset>1821180</wp:posOffset>
                </wp:positionH>
                <wp:positionV relativeFrom="paragraph">
                  <wp:posOffset>33655</wp:posOffset>
                </wp:positionV>
                <wp:extent cx="909955" cy="297815"/>
                <wp:effectExtent l="6350" t="15240" r="17145" b="29845"/>
                <wp:wrapNone/>
                <wp:docPr id="41" name="右箭头 41"/>
                <wp:cNvGraphicFramePr/>
                <a:graphic xmlns:a="http://schemas.openxmlformats.org/drawingml/2006/main">
                  <a:graphicData uri="http://schemas.microsoft.com/office/word/2010/wordprocessingShape">
                    <wps:wsp>
                      <wps:cNvSpPr/>
                      <wps:spPr>
                        <a:xfrm>
                          <a:off x="3081655" y="1754505"/>
                          <a:ext cx="909955" cy="297815"/>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3.4pt;margin-top:2.65pt;height:23.45pt;width:71.65pt;z-index:251677696;v-text-anchor:middle;mso-width-relative:page;mso-height-relative:page;" fillcolor="#4874CB" filled="t" stroked="t" coordsize="21600,21600" o:gfxdata="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6c7Nh1wAAAAgBAAAPAAAAAAAAAAEAIAAAACIAAABkcnMvZG93bnJldi54bWxQ&#10;SwECFAAUAAAACACHTuJAqU7Y7KMCAAA6BQAADgAAAAAAAAABACAAAAAmAQAAZHJzL2Uyb0RvYy54&#10;bWxQSwUGAAAAAAYABgBZAQAAOwYAAAAA&#10;" adj="18066,5400">
                <v:fill on="t" focussize="0,0"/>
                <v:stroke weight="1pt" color="#233F79" miterlimit="8" joinstyle="miter"/>
                <v:imagedata o:title=""/>
                <o:lock v:ext="edit" aspectratio="f"/>
              </v:shape>
            </w:pict>
          </mc:Fallback>
        </mc:AlternateContent>
      </w:r>
      <w:r>
        <w:rPr>
          <w:rFonts w:hint="eastAsia" w:ascii="仿宋" w:hAnsi="仿宋" w:eastAsia="仿宋" w:cs="仿宋"/>
          <w:sz w:val="28"/>
          <w:szCs w:val="28"/>
        </w:rPr>
        <w:tab/>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68480" behindDoc="0" locked="0" layoutInCell="1" allowOverlap="1">
                <wp:simplePos x="0" y="0"/>
                <wp:positionH relativeFrom="column">
                  <wp:posOffset>625475</wp:posOffset>
                </wp:positionH>
                <wp:positionV relativeFrom="paragraph">
                  <wp:posOffset>342265</wp:posOffset>
                </wp:positionV>
                <wp:extent cx="1169670" cy="515620"/>
                <wp:effectExtent l="9525" t="9525" r="20955" b="27305"/>
                <wp:wrapNone/>
                <wp:docPr id="42" name="矩形 42"/>
                <wp:cNvGraphicFramePr/>
                <a:graphic xmlns:a="http://schemas.openxmlformats.org/drawingml/2006/main">
                  <a:graphicData uri="http://schemas.microsoft.com/office/word/2010/wordprocessingShape">
                    <wps:wsp>
                      <wps:cNvSpPr/>
                      <wps:spPr>
                        <a:xfrm>
                          <a:off x="1885950" y="2419350"/>
                          <a:ext cx="1169670" cy="515620"/>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b/>
                                <w:bCs/>
                                <w:sz w:val="28"/>
                                <w:szCs w:val="28"/>
                              </w:rPr>
                              <w:t>专业拓展课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26.95pt;height:40.6pt;width:92.1pt;z-index:251668480;v-text-anchor:middle;mso-width-relative:page;mso-height-relative:page;" fillcolor="#F2DCDB [661]" filled="t" stroked="t" coordsize="21600,21600" o:gfxdata="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Gn7uHvXAAAACQEAAA8AAAAAAAAAAQAgAAAAIgAAAGRycy9kb3ducmV2&#10;LnhtbFBLAQIUABQAAAAIAIdO4kB7k2MHqAIAAFQFAAAOAAAAAAAAAAEAIAAAACYBAABkcnMvZTJv&#10;RG9jLnhtbFBLBQYAAAAABgAGAFkBAABABgAAAAA=&#10;">
                <v:fill on="t" focussize="0,0"/>
                <v:stroke weight="1.5pt" color="#000000 [3213]" miterlimit="8" joinstyle="miter"/>
                <v:imagedata o:title=""/>
                <o:lock v:ext="edit" aspectratio="f"/>
                <v:textbox>
                  <w:txbxContent>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b/>
                          <w:bCs/>
                          <w:sz w:val="28"/>
                          <w:szCs w:val="28"/>
                        </w:rPr>
                        <w:t>专业拓展课</w:t>
                      </w:r>
                    </w:p>
                  </w:txbxContent>
                </v:textbox>
              </v:rect>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column">
                  <wp:posOffset>2693670</wp:posOffset>
                </wp:positionH>
                <wp:positionV relativeFrom="paragraph">
                  <wp:posOffset>191770</wp:posOffset>
                </wp:positionV>
                <wp:extent cx="5668010" cy="629285"/>
                <wp:effectExtent l="9525" t="9525" r="18415" b="27940"/>
                <wp:wrapNone/>
                <wp:docPr id="40" name="矩形 40"/>
                <wp:cNvGraphicFramePr/>
                <a:graphic xmlns:a="http://schemas.openxmlformats.org/drawingml/2006/main">
                  <a:graphicData uri="http://schemas.microsoft.com/office/word/2010/wordprocessingShape">
                    <wps:wsp>
                      <wps:cNvSpPr/>
                      <wps:spPr>
                        <a:xfrm>
                          <a:off x="3954145" y="2268855"/>
                          <a:ext cx="5668010" cy="629285"/>
                        </a:xfrm>
                        <a:prstGeom prst="rect">
                          <a:avLst/>
                        </a:prstGeom>
                        <a:solidFill>
                          <a:srgbClr val="A9E9E4">
                            <a:lumMod val="40000"/>
                            <a:lumOff val="60000"/>
                          </a:srgbClr>
                        </a:solidFill>
                        <a:ln w="19050" cap="flat" cmpd="sng" algn="ctr">
                          <a:solidFill>
                            <a:srgbClr val="000000"/>
                          </a:solidFill>
                          <a:prstDash val="solid"/>
                          <a:miter lim="800000"/>
                        </a:ln>
                        <a:effectLst/>
                      </wps:spPr>
                      <wps:txbx>
                        <w:txbxContent>
                          <w:p>
                            <w:pPr>
                              <w:jc w:val="both"/>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sz w:val="24"/>
                              </w:rPr>
                              <w:t>设计概论、图案设计、办公软件应用、视频剪辑、影视后期、</w:t>
                            </w:r>
                            <w:r>
                              <w:rPr>
                                <w:rFonts w:hint="eastAsia" w:ascii="仿宋_GB2312" w:hAnsi="仿宋_GB2312" w:eastAsia="仿宋_GB2312" w:cs="仿宋_GB2312"/>
                                <w:color w:val="000000"/>
                                <w:sz w:val="24"/>
                                <w:lang w:eastAsia="zh-CN"/>
                              </w:rPr>
                              <w:t>摄影摄像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1pt;margin-top:15.1pt;height:49.55pt;width:446.3pt;z-index:251659264;v-text-anchor:middle;mso-width-relative:page;mso-height-relative:page;" fillcolor="#DDF6F4" filled="t" stroked="t" coordsize="21600,21600" o:gfxdata="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ULE9V2AAAAAsBAAAPAAAAAAAAAAEAIAAAACIAAABkcnMvZG93bnJl&#10;di54bWxQSwECFAAUAAAACACHTuJAuDYODKgCAABUBQAADgAAAAAAAAABACAAAAAnAQAAZHJzL2Uy&#10;b0RvYy54bWxQSwUGAAAAAAYABgBZAQAAQQYAAAAA&#10;">
                <v:fill on="t" focussize="0,0"/>
                <v:stroke weight="1.5pt" color="#000000" miterlimit="8" joinstyle="miter"/>
                <v:imagedata o:title=""/>
                <o:lock v:ext="edit" aspectratio="f"/>
                <v:textbox>
                  <w:txbxContent>
                    <w:p>
                      <w:pPr>
                        <w:jc w:val="both"/>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sz w:val="24"/>
                        </w:rPr>
                        <w:t>设计概论、图案设计、办公软件应用、视频剪辑、影视后期、</w:t>
                      </w:r>
                      <w:r>
                        <w:rPr>
                          <w:rFonts w:hint="eastAsia" w:ascii="仿宋_GB2312" w:hAnsi="仿宋_GB2312" w:eastAsia="仿宋_GB2312" w:cs="仿宋_GB2312"/>
                          <w:color w:val="000000"/>
                          <w:sz w:val="24"/>
                          <w:lang w:eastAsia="zh-CN"/>
                        </w:rPr>
                        <w:t>摄影摄像</w:t>
                      </w:r>
                    </w:p>
                  </w:txbxContent>
                </v:textbox>
              </v:rect>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80768" behindDoc="0" locked="0" layoutInCell="1" allowOverlap="1">
                <wp:simplePos x="0" y="0"/>
                <wp:positionH relativeFrom="column">
                  <wp:posOffset>1813560</wp:posOffset>
                </wp:positionH>
                <wp:positionV relativeFrom="paragraph">
                  <wp:posOffset>123190</wp:posOffset>
                </wp:positionV>
                <wp:extent cx="878205" cy="312420"/>
                <wp:effectExtent l="6350" t="15240" r="10795" b="15240"/>
                <wp:wrapNone/>
                <wp:docPr id="63" name="右箭头 63"/>
                <wp:cNvGraphicFramePr/>
                <a:graphic xmlns:a="http://schemas.openxmlformats.org/drawingml/2006/main">
                  <a:graphicData uri="http://schemas.microsoft.com/office/word/2010/wordprocessingShape">
                    <wps:wsp>
                      <wps:cNvSpPr/>
                      <wps:spPr>
                        <a:xfrm>
                          <a:off x="3074035" y="2568575"/>
                          <a:ext cx="878205" cy="31242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2.8pt;margin-top:9.7pt;height:24.6pt;width:69.15pt;z-index:251680768;v-text-anchor:middle;mso-width-relative:page;mso-height-relative:page;" fillcolor="#4874CB" filled="t" stroked="t" coordsize="21600,21600" o:gfxdata="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65CZvaAAAACQEAAA8AAAAAAAAAAQAgAAAAIgAAAGRycy9kb3ducmV2&#10;LnhtbFBLAQIUABQAAAAIAIdO4kB5s5+dpQIAADoFAAAOAAAAAAAAAAEAIAAAACkBAABkcnMvZTJv&#10;RG9jLnhtbFBLBQYAAAAABgAGAFkBAABABgAAAAA=&#10;" adj="17758,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9744" behindDoc="0" locked="0" layoutInCell="1" allowOverlap="1">
                <wp:simplePos x="0" y="0"/>
                <wp:positionH relativeFrom="column">
                  <wp:posOffset>185420</wp:posOffset>
                </wp:positionH>
                <wp:positionV relativeFrom="paragraph">
                  <wp:posOffset>166370</wp:posOffset>
                </wp:positionV>
                <wp:extent cx="431165" cy="196850"/>
                <wp:effectExtent l="15240" t="6350" r="10795" b="6350"/>
                <wp:wrapNone/>
                <wp:docPr id="62" name="燕尾形 62"/>
                <wp:cNvGraphicFramePr/>
                <a:graphic xmlns:a="http://schemas.openxmlformats.org/drawingml/2006/main">
                  <a:graphicData uri="http://schemas.microsoft.com/office/word/2010/wordprocessingShape">
                    <wps:wsp>
                      <wps:cNvSpPr/>
                      <wps:spPr>
                        <a:xfrm>
                          <a:off x="1445895" y="2611755"/>
                          <a:ext cx="431165" cy="19685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4.6pt;margin-top:13.1pt;height:15.5pt;width:33.95pt;z-index:251679744;v-text-anchor:middle;mso-width-relative:page;mso-height-relative:page;" fillcolor="#4874CB" filled="t" stroked="t" coordsize="21600,21600" o:gfxdata="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7KXmS1gAAAAcBAAAPAAAAAAAAAAEAIAAAACIAAABkcnMvZG93bnJldi54bWxQ&#10;SwECFAAUAAAACACHTuJAg3AT4qQCAAA3BQAADgAAAAAAAAABACAAAAAlAQAAZHJzL2Uyb0RvYy54&#10;bWxQSwUGAAAAAAYABgBZAQAAOwYAAAAA&#10;" adj="16670">
                <v:fill on="t" focussize="0,0"/>
                <v:stroke weight="1pt" color="#233F79" miterlimit="8" joinstyle="miter"/>
                <v:imagedata o:title=""/>
                <o:lock v:ext="edit" aspectratio="f"/>
              </v:shape>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70528" behindDoc="0" locked="0" layoutInCell="1" allowOverlap="1">
                <wp:simplePos x="0" y="0"/>
                <wp:positionH relativeFrom="column">
                  <wp:posOffset>2713355</wp:posOffset>
                </wp:positionH>
                <wp:positionV relativeFrom="paragraph">
                  <wp:posOffset>179705</wp:posOffset>
                </wp:positionV>
                <wp:extent cx="5658485" cy="875030"/>
                <wp:effectExtent l="9525" t="9525" r="27940" b="10795"/>
                <wp:wrapNone/>
                <wp:docPr id="48" name="矩形 48"/>
                <wp:cNvGraphicFramePr/>
                <a:graphic xmlns:a="http://schemas.openxmlformats.org/drawingml/2006/main">
                  <a:graphicData uri="http://schemas.microsoft.com/office/word/2010/wordprocessingShape">
                    <wps:wsp>
                      <wps:cNvSpPr/>
                      <wps:spPr>
                        <a:xfrm>
                          <a:off x="3973830" y="2993390"/>
                          <a:ext cx="5658485" cy="875030"/>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24"/>
                              </w:rPr>
                              <w:t>图形创意、包装设计与制作、商业插画设计、广告设计与制作、</w:t>
                            </w:r>
                            <w:r>
                              <w:rPr>
                                <w:rFonts w:hint="eastAsia" w:ascii="仿宋_GB2312" w:hAnsi="仿宋_GB2312" w:eastAsia="仿宋_GB2312" w:cs="仿宋_GB2312"/>
                                <w:color w:val="000000"/>
                                <w:sz w:val="24"/>
                                <w:lang w:val="en-US" w:eastAsia="zh-CN"/>
                              </w:rPr>
                              <w:t>标志设计与制作</w:t>
                            </w:r>
                            <w:r>
                              <w:rPr>
                                <w:rFonts w:hint="eastAsia" w:ascii="仿宋_GB2312" w:hAnsi="仿宋_GB2312" w:eastAsia="仿宋_GB2312" w:cs="仿宋_GB2312"/>
                                <w:color w:val="000000"/>
                                <w:sz w:val="24"/>
                              </w:rPr>
                              <w:t xml:space="preserve">、书籍装帧设计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5pt;margin-top:14.15pt;height:68.9pt;width:445.55pt;z-index:251670528;v-text-anchor:middle;mso-width-relative:page;mso-height-relative:page;" fillcolor="#DDF6F4" filled="t" stroked="t" coordsize="21600,21600" o:gfxdata="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K6Q2E2AAAAAsBAAAPAAAAAAAAAAEAIAAAACIAAABkcnMvZG93bnJl&#10;di54bWxQSwECFAAUAAAACACHTuJAzhJ4/agCAABUBQAADgAAAAAAAAABACAAAAAnAQAAZHJzL2Uy&#10;b0RvYy54bWxQSwUGAAAAAAYABgBZAQAAQQYAAAAA&#10;">
                <v:fill on="t" focussize="0,0"/>
                <v:stroke weight="1.5pt" color="#000000 [3213]" miterlimit="8" joinstyle="miter"/>
                <v:imagedata o:title=""/>
                <o:lock v:ext="edit" aspectratio="f"/>
                <v:textbox>
                  <w:txbxContent>
                    <w:p>
                      <w:pPr>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24"/>
                        </w:rPr>
                        <w:t>图形创意、包装设计与制作、商业插画设计、广告设计与制作、</w:t>
                      </w:r>
                      <w:r>
                        <w:rPr>
                          <w:rFonts w:hint="eastAsia" w:ascii="仿宋_GB2312" w:hAnsi="仿宋_GB2312" w:eastAsia="仿宋_GB2312" w:cs="仿宋_GB2312"/>
                          <w:color w:val="000000"/>
                          <w:sz w:val="24"/>
                          <w:lang w:val="en-US" w:eastAsia="zh-CN"/>
                        </w:rPr>
                        <w:t>标志设计与制作</w:t>
                      </w:r>
                      <w:r>
                        <w:rPr>
                          <w:rFonts w:hint="eastAsia" w:ascii="仿宋_GB2312" w:hAnsi="仿宋_GB2312" w:eastAsia="仿宋_GB2312" w:cs="仿宋_GB2312"/>
                          <w:color w:val="000000"/>
                          <w:sz w:val="24"/>
                        </w:rPr>
                        <w:t xml:space="preserve">、书籍装帧设计  </w:t>
                      </w:r>
                    </w:p>
                  </w:txbxContent>
                </v:textbox>
              </v:rect>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78720" behindDoc="0" locked="0" layoutInCell="1" allowOverlap="1">
                <wp:simplePos x="0" y="0"/>
                <wp:positionH relativeFrom="column">
                  <wp:posOffset>1784350</wp:posOffset>
                </wp:positionH>
                <wp:positionV relativeFrom="paragraph">
                  <wp:posOffset>154940</wp:posOffset>
                </wp:positionV>
                <wp:extent cx="927735" cy="303530"/>
                <wp:effectExtent l="6350" t="15240" r="18415" b="24130"/>
                <wp:wrapNone/>
                <wp:docPr id="61" name="右箭头 61"/>
                <wp:cNvGraphicFramePr/>
                <a:graphic xmlns:a="http://schemas.openxmlformats.org/drawingml/2006/main">
                  <a:graphicData uri="http://schemas.microsoft.com/office/word/2010/wordprocessingShape">
                    <wps:wsp>
                      <wps:cNvSpPr/>
                      <wps:spPr>
                        <a:xfrm>
                          <a:off x="3044825" y="3336925"/>
                          <a:ext cx="927735" cy="3035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5pt;margin-top:12.2pt;height:23.9pt;width:73.05pt;z-index:251678720;v-text-anchor:middle;mso-width-relative:page;mso-height-relative:page;" fillcolor="#4874CB" filled="t" stroked="t" coordsize="21600,21600" o:gfxdata="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IR14tPWAAAACQEAAA8AAAAAAAAAAQAgAAAAIgAAAGRycy9kb3ducmV2LnhtbFBL&#10;AQIUABQAAAAIAIdO4kDjHIgCowIAADoFAAAOAAAAAAAAAAEAIAAAACUBAABkcnMvZTJvRG9jLnht&#10;bFBLBQYAAAAABgAGAFkBAAA6BgAAAAA=&#10;" adj="18067,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6672" behindDoc="0" locked="0" layoutInCell="1" allowOverlap="1">
                <wp:simplePos x="0" y="0"/>
                <wp:positionH relativeFrom="column">
                  <wp:posOffset>165735</wp:posOffset>
                </wp:positionH>
                <wp:positionV relativeFrom="paragraph">
                  <wp:posOffset>215900</wp:posOffset>
                </wp:positionV>
                <wp:extent cx="431165" cy="186690"/>
                <wp:effectExtent l="15240" t="6350" r="10795" b="16510"/>
                <wp:wrapNone/>
                <wp:docPr id="47" name="燕尾形 47"/>
                <wp:cNvGraphicFramePr/>
                <a:graphic xmlns:a="http://schemas.openxmlformats.org/drawingml/2006/main">
                  <a:graphicData uri="http://schemas.microsoft.com/office/word/2010/wordprocessingShape">
                    <wps:wsp>
                      <wps:cNvSpPr/>
                      <wps:spPr>
                        <a:xfrm>
                          <a:off x="1426210" y="3397885"/>
                          <a:ext cx="431165" cy="18669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05pt;margin-top:17pt;height:14.7pt;width:33.95pt;z-index:251676672;v-text-anchor:middle;mso-width-relative:page;mso-height-relative:page;" fillcolor="#4874CB" filled="t" stroked="t" coordsize="21600,21600" o:gfxdata="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G61dq1QAAAAcBAAAPAAAAAAAAAAEAIAAAACIAAABkcnMvZG93bnJldi54bWxQ&#10;SwECFAAUAAAACACHTuJAphqoGKUCAAA3BQAADgAAAAAAAAABACAAAAAkAQAAZHJzL2Uyb0RvYy54&#10;bWxQSwUGAAAAAAYABgBZAQAAOwYAAAAA&#10;" adj="16924">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7456" behindDoc="0" locked="0" layoutInCell="1" allowOverlap="1">
                <wp:simplePos x="0" y="0"/>
                <wp:positionH relativeFrom="column">
                  <wp:posOffset>605790</wp:posOffset>
                </wp:positionH>
                <wp:positionV relativeFrom="paragraph">
                  <wp:posOffset>32385</wp:posOffset>
                </wp:positionV>
                <wp:extent cx="1160780" cy="498475"/>
                <wp:effectExtent l="9525" t="9525" r="10795" b="25400"/>
                <wp:wrapNone/>
                <wp:docPr id="46" name="矩形 46"/>
                <wp:cNvGraphicFramePr/>
                <a:graphic xmlns:a="http://schemas.openxmlformats.org/drawingml/2006/main">
                  <a:graphicData uri="http://schemas.microsoft.com/office/word/2010/wordprocessingShape">
                    <wps:wsp>
                      <wps:cNvSpPr/>
                      <wps:spPr>
                        <a:xfrm>
                          <a:off x="1866265" y="3214370"/>
                          <a:ext cx="1160780" cy="498475"/>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专业核心课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pt;margin-top:2.55pt;height:39.25pt;width:91.4pt;z-index:251667456;v-text-anchor:middle;mso-width-relative:page;mso-height-relative:page;" fillcolor="#F2DCDB [661]" filled="t" stroked="t" coordsize="21600,21600" o:gfxdata="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PmBftbVAAAABwEAAA8AAAAAAAAAAQAgAAAAIgAAAGRycy9kb3ducmV2&#10;LnhtbFBLAQIUABQAAAAIAIdO4kCAq8VTqgIAAFQFAAAOAAAAAAAAAAEAIAAAACQBAABkcnMvZTJv&#10;RG9jLnhtbFBLBQYAAAAABgAGAFkBAABABgAAAAA=&#10;">
                <v:fill on="t" focussize="0,0"/>
                <v:stroke weight="1.5pt" color="#000000 [3213]" miterlimit="8" joinstyle="miter"/>
                <v:imagedata o:title=""/>
                <o:lock v:ext="edit" aspectratio="f"/>
                <v:textbo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专业核心课</w:t>
                      </w:r>
                    </w:p>
                  </w:txbxContent>
                </v:textbox>
              </v:rect>
            </w:pict>
          </mc:Fallback>
        </mc:AlternateContent>
      </w:r>
    </w:p>
    <w:p>
      <w:pPr>
        <w:adjustRightInd w:val="0"/>
        <w:snapToGrid w:val="0"/>
        <w:spacing w:line="580" w:lineRule="exact"/>
        <w:ind w:firstLine="560" w:firstLineChars="200"/>
        <w:rPr>
          <w:rFonts w:ascii="仿宋" w:hAnsi="仿宋" w:eastAsia="仿宋" w:cs="仿宋"/>
          <w:sz w:val="28"/>
          <w:szCs w:val="28"/>
        </w:rPr>
      </w:pP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77696" behindDoc="0" locked="0" layoutInCell="1" allowOverlap="1">
                <wp:simplePos x="0" y="0"/>
                <wp:positionH relativeFrom="column">
                  <wp:posOffset>175895</wp:posOffset>
                </wp:positionH>
                <wp:positionV relativeFrom="paragraph">
                  <wp:posOffset>151765</wp:posOffset>
                </wp:positionV>
                <wp:extent cx="440690" cy="196215"/>
                <wp:effectExtent l="15240" t="6350" r="20320" b="6985"/>
                <wp:wrapNone/>
                <wp:docPr id="53" name="燕尾形 53"/>
                <wp:cNvGraphicFramePr/>
                <a:graphic xmlns:a="http://schemas.openxmlformats.org/drawingml/2006/main">
                  <a:graphicData uri="http://schemas.microsoft.com/office/word/2010/wordprocessingShape">
                    <wps:wsp>
                      <wps:cNvSpPr/>
                      <wps:spPr>
                        <a:xfrm>
                          <a:off x="1436370" y="4070350"/>
                          <a:ext cx="440690" cy="19621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85pt;margin-top:11.95pt;height:15.45pt;width:34.7pt;z-index:251677696;v-text-anchor:middle;mso-width-relative:page;mso-height-relative:page;" fillcolor="#4874CB" filled="t" stroked="t" coordsize="21600,21600" o:gfxdata="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GIf3jLYAAAABwEAAA8AAAAAAAAAAQAgAAAAIgAAAGRycy9kb3ducmV2LnhtbFBL&#10;AQIUABQAAAAIAIdO4kDb2pCVoQIAADcFAAAOAAAAAAAAAAEAIAAAACcBAABkcnMvZTJvRG9jLnht&#10;bFBLBQYAAAAABgAGAFkBAAA6BgAAAAA=&#10;" adj="1679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5648" behindDoc="0" locked="0" layoutInCell="1" allowOverlap="1">
                <wp:simplePos x="0" y="0"/>
                <wp:positionH relativeFrom="column">
                  <wp:posOffset>1783715</wp:posOffset>
                </wp:positionH>
                <wp:positionV relativeFrom="paragraph">
                  <wp:posOffset>160020</wp:posOffset>
                </wp:positionV>
                <wp:extent cx="909320" cy="295275"/>
                <wp:effectExtent l="6350" t="15240" r="17780" b="32385"/>
                <wp:wrapNone/>
                <wp:docPr id="52" name="右箭头 52"/>
                <wp:cNvGraphicFramePr/>
                <a:graphic xmlns:a="http://schemas.openxmlformats.org/drawingml/2006/main">
                  <a:graphicData uri="http://schemas.microsoft.com/office/word/2010/wordprocessingShape">
                    <wps:wsp>
                      <wps:cNvSpPr/>
                      <wps:spPr>
                        <a:xfrm>
                          <a:off x="3044190" y="4078605"/>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45pt;margin-top:12.6pt;height:23.25pt;width:71.6pt;z-index:251675648;v-text-anchor:middle;mso-width-relative:page;mso-height-relative:page;" fillcolor="#4874CB" filled="t" stroked="t" coordsize="21600,21600" o:gfxdata="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JeYgXPYAAAACQEAAA8A&#10;AAAAAAAAAQAgAAAAIgAAAGRycy9kb3ducmV2LnhtbFBLAQIUABQAAAAIAIdO4kBwN9oNwgIAAIsF&#10;AAAOAAAAAAAAAAEAIAAAACcBAABkcnMvZTJvRG9jLnhtbFBLBQYAAAAABgAGAFkBAABbBgAAAAA=&#10;" adj="18094,534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1552" behindDoc="0" locked="0" layoutInCell="1" allowOverlap="1">
                <wp:simplePos x="0" y="0"/>
                <wp:positionH relativeFrom="column">
                  <wp:posOffset>2712720</wp:posOffset>
                </wp:positionH>
                <wp:positionV relativeFrom="paragraph">
                  <wp:posOffset>51435</wp:posOffset>
                </wp:positionV>
                <wp:extent cx="5659120" cy="532765"/>
                <wp:effectExtent l="9525" t="9525" r="27305" b="10160"/>
                <wp:wrapNone/>
                <wp:docPr id="51" name="矩形 51"/>
                <wp:cNvGraphicFramePr/>
                <a:graphic xmlns:a="http://schemas.openxmlformats.org/drawingml/2006/main">
                  <a:graphicData uri="http://schemas.microsoft.com/office/word/2010/wordprocessingShape">
                    <wps:wsp>
                      <wps:cNvSpPr/>
                      <wps:spPr>
                        <a:xfrm>
                          <a:off x="3973195" y="3970020"/>
                          <a:ext cx="5659120" cy="532765"/>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spacing w:line="300" w:lineRule="exact"/>
                              <w:jc w:val="lef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素描、色彩基础、构成基础、图形图像处理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pt;margin-top:4.05pt;height:41.95pt;width:445.6pt;z-index:251671552;v-text-anchor:middle;mso-width-relative:page;mso-height-relative:page;" fillcolor="#DDF6F4" filled="t" stroked="t" coordsize="21600,21600" o:gfxdata="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9kkMk1wAAAAkBAAAPAAAAAAAAAAEAIAAAACIAAABkcnMvZG93bnJldi54&#10;bWxQSwECFAAUAAAACACHTuJAOg6KTKYCAABUBQAADgAAAAAAAAABACAAAAAmAQAAZHJzL2Uyb0Rv&#10;Yy54bWxQSwUGAAAAAAYABgBZAQAAPgYAAAAA&#10;">
                <v:fill on="t" focussize="0,0"/>
                <v:stroke weight="1.5pt" color="#000000 [3213]" miterlimit="8" joinstyle="miter"/>
                <v:imagedata o:title=""/>
                <o:lock v:ext="edit" aspectratio="f"/>
                <v:textbox>
                  <w:txbxContent>
                    <w:p>
                      <w:pPr>
                        <w:spacing w:line="300" w:lineRule="exact"/>
                        <w:jc w:val="lef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素描、色彩基础、构成基础、图形图像处理</w:t>
                      </w:r>
                    </w:p>
                  </w:txbxContent>
                </v:textbox>
              </v:rect>
            </w:pict>
          </mc:Fallback>
        </mc:AlternateContent>
      </w:r>
      <w:r>
        <w:rPr>
          <w:sz w:val="28"/>
        </w:rPr>
        <mc:AlternateContent>
          <mc:Choice Requires="wps">
            <w:drawing>
              <wp:anchor distT="0" distB="0" distL="114300" distR="114300" simplePos="0" relativeHeight="251669504" behindDoc="0" locked="0" layoutInCell="1" allowOverlap="1">
                <wp:simplePos x="0" y="0"/>
                <wp:positionH relativeFrom="column">
                  <wp:posOffset>606425</wp:posOffset>
                </wp:positionH>
                <wp:positionV relativeFrom="paragraph">
                  <wp:posOffset>21590</wp:posOffset>
                </wp:positionV>
                <wp:extent cx="1160145" cy="471805"/>
                <wp:effectExtent l="9525" t="9525" r="11430" b="13970"/>
                <wp:wrapNone/>
                <wp:docPr id="50" name="矩形 50"/>
                <wp:cNvGraphicFramePr/>
                <a:graphic xmlns:a="http://schemas.openxmlformats.org/drawingml/2006/main">
                  <a:graphicData uri="http://schemas.microsoft.com/office/word/2010/wordprocessingShape">
                    <wps:wsp>
                      <wps:cNvSpPr/>
                      <wps:spPr>
                        <a:xfrm>
                          <a:off x="1866900" y="3940175"/>
                          <a:ext cx="1160145" cy="471805"/>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spacing w:line="36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专业基础课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5pt;margin-top:1.7pt;height:37.15pt;width:91.35pt;z-index:251669504;v-text-anchor:middle;mso-width-relative:page;mso-height-relative:page;" fillcolor="#F2DCDB [661]" filled="t" stroked="t" coordsize="21600,21600" o:gfxdata="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vYZVd1QAAAAcBAAAPAAAAAAAAAAEAIAAAACIAAABkcnMvZG93bnJl&#10;di54bWxQSwECFAAUAAAACACHTuJA81kLDKsCAABUBQAADgAAAAAAAAABACAAAAAkAQAAZHJzL2Uy&#10;b0RvYy54bWxQSwUGAAAAAAYABgBZAQAAQQYAAAAA&#10;">
                <v:fill on="t" focussize="0,0"/>
                <v:stroke weight="1.5pt" color="#000000 [3213]" miterlimit="8" joinstyle="miter"/>
                <v:imagedata o:title=""/>
                <o:lock v:ext="edit" aspectratio="f"/>
                <v:textbox>
                  <w:txbxContent>
                    <w:p>
                      <w:pPr>
                        <w:spacing w:line="36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专业基础课</w:t>
                      </w:r>
                    </w:p>
                  </w:txbxContent>
                </v:textbox>
              </v:rect>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60288" behindDoc="0" locked="0" layoutInCell="1" allowOverlap="1">
                <wp:simplePos x="0" y="0"/>
                <wp:positionH relativeFrom="column">
                  <wp:posOffset>-484505</wp:posOffset>
                </wp:positionH>
                <wp:positionV relativeFrom="paragraph">
                  <wp:posOffset>248285</wp:posOffset>
                </wp:positionV>
                <wp:extent cx="602615" cy="1556385"/>
                <wp:effectExtent l="6350" t="6350" r="19685" b="18415"/>
                <wp:wrapNone/>
                <wp:docPr id="55" name="流程图: 可选过程 55"/>
                <wp:cNvGraphicFramePr/>
                <a:graphic xmlns:a="http://schemas.openxmlformats.org/drawingml/2006/main">
                  <a:graphicData uri="http://schemas.microsoft.com/office/word/2010/wordprocessingShape">
                    <wps:wsp>
                      <wps:cNvSpPr/>
                      <wps:spPr>
                        <a:xfrm>
                          <a:off x="775970" y="4630420"/>
                          <a:ext cx="602615" cy="1556385"/>
                        </a:xfrm>
                        <a:prstGeom prst="flowChartAlternateProcess">
                          <a:avLst/>
                        </a:prstGeom>
                        <a:solidFill>
                          <a:srgbClr val="FFFF00"/>
                        </a:solidFill>
                        <a:ln w="12700" cap="flat" cmpd="sng" algn="ctr">
                          <a:solidFill>
                            <a:srgbClr val="2E54A1">
                              <a:lumMod val="75000"/>
                            </a:srgbClr>
                          </a:solidFill>
                          <a:prstDash val="solid"/>
                          <a:miter lim="800000"/>
                        </a:ln>
                        <a:effectLst/>
                      </wps:spPr>
                      <wps:txbx>
                        <w:txbxContent>
                          <w:p>
                            <w:pPr>
                              <w:spacing w:line="44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公共基础课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8.15pt;margin-top:19.55pt;height:122.55pt;width:47.45pt;z-index:251660288;v-text-anchor:middle;mso-width-relative:page;mso-height-relative:page;" fillcolor="#FFFF00" filled="t" stroked="t" coordsize="21600,21600" o:gfxdata="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D/mnn2gAA&#10;AAkBAAAPAAAAAAAAAAEAIAAAACIAAABkcnMvZG93bnJldi54bWxQSwECFAAUAAAACACHTuJAVhOU&#10;jMcCAABiBQAADgAAAAAAAAABACAAAAApAQAAZHJzL2Uyb0RvYy54bWxQSwUGAAAAAAYABgBZAQAA&#10;YgYAAAAA&#10;">
                <v:fill on="t" focussize="0,0"/>
                <v:stroke weight="1pt" color="#233F79" miterlimit="8" joinstyle="miter"/>
                <v:imagedata o:title=""/>
                <o:lock v:ext="edit" aspectratio="f"/>
                <v:textbox>
                  <w:txbxContent>
                    <w:p>
                      <w:pPr>
                        <w:spacing w:line="44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公共基础课</w:t>
                      </w:r>
                    </w:p>
                  </w:txbxContent>
                </v:textbox>
              </v:shape>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94080" behindDoc="0" locked="0" layoutInCell="1" allowOverlap="1">
                <wp:simplePos x="0" y="0"/>
                <wp:positionH relativeFrom="column">
                  <wp:posOffset>166370</wp:posOffset>
                </wp:positionH>
                <wp:positionV relativeFrom="paragraph">
                  <wp:posOffset>205740</wp:posOffset>
                </wp:positionV>
                <wp:extent cx="506730" cy="205105"/>
                <wp:effectExtent l="15240" t="6350" r="11430" b="17145"/>
                <wp:wrapNone/>
                <wp:docPr id="10" name="燕尾形 10"/>
                <wp:cNvGraphicFramePr/>
                <a:graphic xmlns:a="http://schemas.openxmlformats.org/drawingml/2006/main">
                  <a:graphicData uri="http://schemas.microsoft.com/office/word/2010/wordprocessingShape">
                    <wps:wsp>
                      <wps:cNvSpPr/>
                      <wps:spPr>
                        <a:xfrm>
                          <a:off x="0" y="0"/>
                          <a:ext cx="50673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1pt;margin-top:16.2pt;height:16.15pt;width:39.9pt;z-index:251694080;v-text-anchor:middle;mso-width-relative:page;mso-height-relative:page;" fillcolor="#4874CB" filled="t" stroked="t" coordsize="21600,21600" o:gfxdata="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PqCG1&#10;1wAAAAgBAAAPAAAAAAAAAAEAIAAAACIAAABkcnMvZG93bnJldi54bWxQSwECFAAUAAAACACHTuJA&#10;OIOlnZQCAAArBQAADgAAAAAAAAABACAAAAAmAQAAZHJzL2Uyb0RvYy54bWxQSwUGAAAAAAYABgBZ&#10;AQAALAYAAAAA&#10;" adj="17229">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1312" behindDoc="0" locked="0" layoutInCell="1" allowOverlap="1">
                <wp:simplePos x="0" y="0"/>
                <wp:positionH relativeFrom="column">
                  <wp:posOffset>725805</wp:posOffset>
                </wp:positionH>
                <wp:positionV relativeFrom="paragraph">
                  <wp:posOffset>52070</wp:posOffset>
                </wp:positionV>
                <wp:extent cx="930910" cy="482600"/>
                <wp:effectExtent l="9525" t="9525" r="12065" b="22225"/>
                <wp:wrapNone/>
                <wp:docPr id="56" name="流程图: 可选过程 56"/>
                <wp:cNvGraphicFramePr/>
                <a:graphic xmlns:a="http://schemas.openxmlformats.org/drawingml/2006/main">
                  <a:graphicData uri="http://schemas.microsoft.com/office/word/2010/wordprocessingShape">
                    <wps:wsp>
                      <wps:cNvSpPr/>
                      <wps:spPr>
                        <a:xfrm>
                          <a:off x="1406525" y="4764405"/>
                          <a:ext cx="930910" cy="482600"/>
                        </a:xfrm>
                        <a:prstGeom prst="flowChartAlternateProcess">
                          <a:avLst/>
                        </a:prstGeom>
                        <a:solidFill>
                          <a:schemeClr val="accent2">
                            <a:lumMod val="20000"/>
                            <a:lumOff val="80000"/>
                          </a:schemeClr>
                        </a:solidFill>
                        <a:ln w="19050" cap="flat" cmpd="sng" algn="ctr">
                          <a:solidFill>
                            <a:schemeClr val="tx1"/>
                          </a:solidFill>
                          <a:prstDash val="solid"/>
                          <a:miter lim="800000"/>
                        </a:ln>
                        <a:effectLst/>
                      </wps:spPr>
                      <wps:txb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选修课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7.15pt;margin-top:4.1pt;height:38pt;width:73.3pt;z-index:251661312;v-text-anchor:middle;mso-width-relative:page;mso-height-relative:page;" fillcolor="#F2DCDB [661]" filled="t" stroked="t" coordsize="21600,21600" o:gfxdata="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CcXFCPUAAAA&#10;CAEAAA8AAAAAAAAAAQAgAAAAIgAAAGRycy9kb3ducmV2LnhtbFBLAQIUABQAAAAIAIdO4kB1KTIm&#10;zAIAAHkFAAAOAAAAAAAAAAEAIAAAACMBAABkcnMvZTJvRG9jLnhtbFBLBQYAAAAABgAGAFkBAABh&#10;BgAAAAA=&#10;">
                <v:fill on="t" focussize="0,0"/>
                <v:stroke weight="1.5pt" color="#000000 [3213]" miterlimit="8" joinstyle="miter"/>
                <v:imagedata o:title=""/>
                <o:lock v:ext="edit" aspectratio="f"/>
                <v:textbo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选修课</w:t>
                      </w:r>
                    </w:p>
                  </w:txbxContent>
                </v:textbox>
              </v:shape>
            </w:pict>
          </mc:Fallback>
        </mc:AlternateContent>
      </w:r>
      <w:r>
        <w:rPr>
          <w:sz w:val="28"/>
        </w:rPr>
        <mc:AlternateContent>
          <mc:Choice Requires="wps">
            <w:drawing>
              <wp:anchor distT="0" distB="0" distL="114300" distR="114300" simplePos="0" relativeHeight="251692032" behindDoc="0" locked="0" layoutInCell="1" allowOverlap="1">
                <wp:simplePos x="0" y="0"/>
                <wp:positionH relativeFrom="column">
                  <wp:posOffset>1697990</wp:posOffset>
                </wp:positionH>
                <wp:positionV relativeFrom="paragraph">
                  <wp:posOffset>175895</wp:posOffset>
                </wp:positionV>
                <wp:extent cx="909320" cy="295275"/>
                <wp:effectExtent l="6350" t="15240" r="17780" b="32385"/>
                <wp:wrapNone/>
                <wp:docPr id="6" name="右箭头 6"/>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3.7pt;margin-top:13.85pt;height:23.25pt;width:71.6pt;z-index:251692032;v-text-anchor:middle;mso-width-relative:page;mso-height-relative:page;" fillcolor="#4874CB" filled="t" stroked="t" coordsize="21600,21600" o:gfxdata="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Pf7oJ9cAAAAJAQAADwAAAAAAAAABACAAAAAi&#10;AAAAZHJzL2Rvd25yZXYueG1sUEsBAhQAFAAAAAgAh07iQEtU5ge2AgAAfQUAAA4AAAAAAAAAAQAg&#10;AAAAJgEAAGRycy9lMm9Eb2MueG1sUEsFBgAAAAAGAAYAWQEAAE4GAAAAAA==&#10;" adj="18094,534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5408" behindDoc="0" locked="0" layoutInCell="1" allowOverlap="1">
                <wp:simplePos x="0" y="0"/>
                <wp:positionH relativeFrom="column">
                  <wp:posOffset>2661285</wp:posOffset>
                </wp:positionH>
                <wp:positionV relativeFrom="paragraph">
                  <wp:posOffset>33020</wp:posOffset>
                </wp:positionV>
                <wp:extent cx="5713730" cy="534035"/>
                <wp:effectExtent l="9525" t="9525" r="10795" b="27940"/>
                <wp:wrapNone/>
                <wp:docPr id="54" name="流程图: 可选过程 54"/>
                <wp:cNvGraphicFramePr/>
                <a:graphic xmlns:a="http://schemas.openxmlformats.org/drawingml/2006/main">
                  <a:graphicData uri="http://schemas.microsoft.com/office/word/2010/wordprocessingShape">
                    <wps:wsp>
                      <wps:cNvSpPr/>
                      <wps:spPr>
                        <a:xfrm>
                          <a:off x="3131185" y="4688205"/>
                          <a:ext cx="5713730" cy="534035"/>
                        </a:xfrm>
                        <a:prstGeom prst="flowChartAlternateProcess">
                          <a:avLst/>
                        </a:prstGeom>
                        <a:gradFill>
                          <a:gsLst>
                            <a:gs pos="100000">
                              <a:srgbClr val="FFFF00"/>
                            </a:gs>
                            <a:gs pos="100000">
                              <a:srgbClr val="838309"/>
                            </a:gs>
                          </a:gsLst>
                          <a:lin ang="5400000" scaled="0"/>
                        </a:gradFill>
                        <a:ln w="19050" cap="flat" cmpd="sng" algn="ctr">
                          <a:solidFill>
                            <a:schemeClr val="tx1"/>
                          </a:solidFill>
                          <a:prstDash val="solid"/>
                          <a:miter lim="800000"/>
                        </a:ln>
                        <a:effectLst/>
                      </wps:spPr>
                      <wps:txbx>
                        <w:txbxContent>
                          <w:p>
                            <w:pPr>
                              <w:spacing w:line="30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中职生传统文化教育、安全教育、</w:t>
                            </w:r>
                            <w:r>
                              <w:rPr>
                                <w:rFonts w:hint="eastAsia" w:ascii="仿宋_GB2312" w:hAnsi="仿宋_GB2312" w:eastAsia="仿宋_GB2312" w:cs="仿宋_GB2312"/>
                                <w:color w:val="000000"/>
                                <w:sz w:val="24"/>
                                <w:lang w:val="en-US" w:eastAsia="zh-CN"/>
                              </w:rPr>
                              <w:t>中职生创新创业教育、</w:t>
                            </w:r>
                            <w:r>
                              <w:rPr>
                                <w:rFonts w:hint="eastAsia" w:ascii="仿宋_GB2312" w:hAnsi="仿宋_GB2312" w:eastAsia="仿宋_GB2312" w:cs="仿宋_GB2312"/>
                                <w:color w:val="000000"/>
                                <w:sz w:val="24"/>
                              </w:rPr>
                              <w:t>语文（职业模块）、数学（拓展模块）</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英语（职业模块）、体育（拓展模块）等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9.55pt;margin-top:2.6pt;height:42.05pt;width:449.9pt;z-index:251665408;v-text-anchor:middle;mso-width-relative:page;mso-height-relative:page;" fillcolor="#FFFF00" filled="t" stroked="t" coordsize="21600,21600" o:gfxdata="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QqxYQ9sAAAAJAQAADwAAAAAAAAABACAAAAAiAAAAZHJzL2Rv&#10;d25yZXYueG1sUEsBAhQAFAAAAAgAh07iQK09/JPiAgAAwAUAAA4AAAAAAAAAAQAgAAAAKgEAAGRy&#10;cy9lMm9Eb2MueG1sUEsFBgAAAAAGAAYAWQEAAH4GAAAAAA==&#10;">
                <v:fill type="gradient" on="t" color2="#838309" focus="100%" focussize="0,0" rotate="t">
                  <o:fill type="gradientUnscaled" v:ext="backwardCompatible"/>
                </v:fill>
                <v:stroke weight="1.5pt" color="#000000 [3213]" miterlimit="8" joinstyle="miter"/>
                <v:imagedata o:title=""/>
                <o:lock v:ext="edit" aspectratio="f"/>
                <v:textbox>
                  <w:txbxContent>
                    <w:p>
                      <w:pPr>
                        <w:spacing w:line="30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中职生传统文化教育、安全教育、</w:t>
                      </w:r>
                      <w:r>
                        <w:rPr>
                          <w:rFonts w:hint="eastAsia" w:ascii="仿宋_GB2312" w:hAnsi="仿宋_GB2312" w:eastAsia="仿宋_GB2312" w:cs="仿宋_GB2312"/>
                          <w:color w:val="000000"/>
                          <w:sz w:val="24"/>
                          <w:lang w:val="en-US" w:eastAsia="zh-CN"/>
                        </w:rPr>
                        <w:t>中职生创新创业教育、</w:t>
                      </w:r>
                      <w:r>
                        <w:rPr>
                          <w:rFonts w:hint="eastAsia" w:ascii="仿宋_GB2312" w:hAnsi="仿宋_GB2312" w:eastAsia="仿宋_GB2312" w:cs="仿宋_GB2312"/>
                          <w:color w:val="000000"/>
                          <w:sz w:val="24"/>
                        </w:rPr>
                        <w:t>语文（职业模块）、数学（拓展模块）</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英语（职业模块）、体育（拓展模块）等</w:t>
                      </w:r>
                    </w:p>
                  </w:txbxContent>
                </v:textbox>
              </v:shape>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64384" behindDoc="0" locked="0" layoutInCell="1" allowOverlap="1">
                <wp:simplePos x="0" y="0"/>
                <wp:positionH relativeFrom="column">
                  <wp:posOffset>2578100</wp:posOffset>
                </wp:positionH>
                <wp:positionV relativeFrom="paragraph">
                  <wp:posOffset>273050</wp:posOffset>
                </wp:positionV>
                <wp:extent cx="5815965" cy="880745"/>
                <wp:effectExtent l="9525" t="9525" r="22860" b="24130"/>
                <wp:wrapNone/>
                <wp:docPr id="60" name="流程图: 可选过程 60"/>
                <wp:cNvGraphicFramePr/>
                <a:graphic xmlns:a="http://schemas.openxmlformats.org/drawingml/2006/main">
                  <a:graphicData uri="http://schemas.microsoft.com/office/word/2010/wordprocessingShape">
                    <wps:wsp>
                      <wps:cNvSpPr/>
                      <wps:spPr>
                        <a:xfrm>
                          <a:off x="3152775" y="5296535"/>
                          <a:ext cx="5815965" cy="880745"/>
                        </a:xfrm>
                        <a:prstGeom prst="flowChartAlternateProcess">
                          <a:avLst/>
                        </a:prstGeom>
                        <a:gradFill>
                          <a:gsLst>
                            <a:gs pos="100000">
                              <a:srgbClr val="FBFB11"/>
                            </a:gs>
                            <a:gs pos="100000">
                              <a:srgbClr val="838309"/>
                            </a:gs>
                          </a:gsLst>
                          <a:lin ang="5400000" scaled="0"/>
                        </a:gradFill>
                        <a:ln w="19050" cap="flat" cmpd="sng" algn="ctr">
                          <a:solidFill>
                            <a:schemeClr val="tx1"/>
                          </a:solidFill>
                          <a:prstDash val="solid"/>
                          <a:miter lim="800000"/>
                        </a:ln>
                        <a:effectLst/>
                      </wps:spPr>
                      <wps:txbx>
                        <w:txbxContent>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中国特色社会主义、心理健康与职业生涯、哲学与人生、职业道德与法治、</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语文（基础模块）、数学（基础模块）、英语（基础模块）、体育（基础模块）</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信息技术（基础模块）、历史（基础模块）、艺术（基础模块）、劳动教育等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3pt;margin-top:21.5pt;height:69.35pt;width:457.95pt;z-index:251664384;v-text-anchor:middle;mso-width-relative:page;mso-height-relative:page;" fillcolor="#FBFB11" filled="t" stroked="t" coordsize="21600,21600" o:gfxdata="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DSS17dgAAAALAQAADwAAAAAAAAABACAAAAAiAAAAZHJzL2Rv&#10;d25yZXYueG1sUEsBAhQAFAAAAAgAh07iQE+8fuPlAgAAwAUAAA4AAAAAAAAAAQAgAAAAJwEAAGRy&#10;cy9lMm9Eb2MueG1sUEsFBgAAAAAGAAYAWQEAAH4GAAAAAA==&#10;">
                <v:fill type="gradient" on="t" color2="#838309" focus="100%" focussize="0,0" rotate="t">
                  <o:fill type="gradientUnscaled" v:ext="backwardCompatible"/>
                </v:fill>
                <v:stroke weight="1.5pt" color="#000000 [3213]" miterlimit="8" joinstyle="miter"/>
                <v:imagedata o:title=""/>
                <o:lock v:ext="edit" aspectratio="f"/>
                <v:textbox>
                  <w:txbxContent>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中国特色社会主义、心理健康与职业生涯、哲学与人生、职业道德与法治、</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语文（基础模块）、数学（基础模块）、英语（基础模块）、体育（基础模块）</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信息技术（基础模块）、历史（基础模块）、艺术（基础模块）、劳动教育等</w:t>
                      </w:r>
                    </w:p>
                  </w:txbxContent>
                </v:textbox>
              </v:shape>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95104" behindDoc="0" locked="0" layoutInCell="1" allowOverlap="1">
                <wp:simplePos x="0" y="0"/>
                <wp:positionH relativeFrom="column">
                  <wp:posOffset>156845</wp:posOffset>
                </wp:positionH>
                <wp:positionV relativeFrom="paragraph">
                  <wp:posOffset>193040</wp:posOffset>
                </wp:positionV>
                <wp:extent cx="497840" cy="205105"/>
                <wp:effectExtent l="15240" t="6350" r="20320" b="17145"/>
                <wp:wrapNone/>
                <wp:docPr id="11" name="燕尾形 11"/>
                <wp:cNvGraphicFramePr/>
                <a:graphic xmlns:a="http://schemas.openxmlformats.org/drawingml/2006/main">
                  <a:graphicData uri="http://schemas.microsoft.com/office/word/2010/wordprocessingShape">
                    <wps:wsp>
                      <wps:cNvSpPr/>
                      <wps:spPr>
                        <a:xfrm>
                          <a:off x="0" y="0"/>
                          <a:ext cx="49784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35pt;margin-top:15.2pt;height:16.15pt;width:39.2pt;z-index:251695104;v-text-anchor:middle;mso-width-relative:page;mso-height-relative:page;" fillcolor="#4874CB" filled="t" stroked="t" coordsize="21600,21600" o:gfxdata="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87+tbW&#10;AAAACAEAAA8AAAAAAAAAAQAgAAAAIgAAAGRycy9kb3ducmV2LnhtbFBLAQIUABQAAAAIAIdO4kBM&#10;pNxjlAIAACsFAAAOAAAAAAAAAAEAIAAAACUBAABkcnMvZTJvRG9jLnhtbFBLBQYAAAAABgAGAFkB&#10;AAArBgAAAAA=&#10;" adj="17151">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2336" behindDoc="0" locked="0" layoutInCell="1" allowOverlap="1">
                <wp:simplePos x="0" y="0"/>
                <wp:positionH relativeFrom="column">
                  <wp:posOffset>680085</wp:posOffset>
                </wp:positionH>
                <wp:positionV relativeFrom="paragraph">
                  <wp:posOffset>53340</wp:posOffset>
                </wp:positionV>
                <wp:extent cx="941070" cy="509270"/>
                <wp:effectExtent l="9525" t="9525" r="20955" b="14605"/>
                <wp:wrapNone/>
                <wp:docPr id="59" name="流程图: 可选过程 59"/>
                <wp:cNvGraphicFramePr/>
                <a:graphic xmlns:a="http://schemas.openxmlformats.org/drawingml/2006/main">
                  <a:graphicData uri="http://schemas.microsoft.com/office/word/2010/wordprocessingShape">
                    <wps:wsp>
                      <wps:cNvSpPr/>
                      <wps:spPr>
                        <a:xfrm>
                          <a:off x="1416685" y="5502275"/>
                          <a:ext cx="941070" cy="509270"/>
                        </a:xfrm>
                        <a:prstGeom prst="flowChartAlternateProcess">
                          <a:avLst/>
                        </a:prstGeom>
                        <a:solidFill>
                          <a:schemeClr val="accent2">
                            <a:lumMod val="20000"/>
                            <a:lumOff val="80000"/>
                          </a:schemeClr>
                        </a:solidFill>
                        <a:ln w="19050" cap="flat" cmpd="sng" algn="ctr">
                          <a:solidFill>
                            <a:schemeClr val="tx1"/>
                          </a:solidFill>
                          <a:prstDash val="solid"/>
                          <a:miter lim="800000"/>
                        </a:ln>
                        <a:effectLst/>
                      </wps:spPr>
                      <wps:txb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必修课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55pt;margin-top:4.2pt;height:40.1pt;width:74.1pt;z-index:251662336;v-text-anchor:middle;mso-width-relative:page;mso-height-relative:page;" fillcolor="#F2DCDB [661]" filled="t" stroked="t" coordsize="21600,21600" o:gfxdata="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D37M+1AAA&#10;AAgBAAAPAAAAAAAAAAEAIAAAACIAAABkcnMvZG93bnJldi54bWxQSwECFAAUAAAACACHTuJAaZnj&#10;tc0CAAB5BQAADgAAAAAAAAABACAAAAAjAQAAZHJzL2Uyb0RvYy54bWxQSwUGAAAAAAYABgBZAQAA&#10;YgYAAAAA&#10;">
                <v:fill on="t" focussize="0,0"/>
                <v:stroke weight="1.5pt" color="#000000 [3213]" miterlimit="8" joinstyle="miter"/>
                <v:imagedata o:title=""/>
                <o:lock v:ext="edit" aspectratio="f"/>
                <v:textbo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必修课</w:t>
                      </w:r>
                    </w:p>
                  </w:txbxContent>
                </v:textbox>
              </v:shape>
            </w:pict>
          </mc:Fallback>
        </mc:AlternateContent>
      </w:r>
      <w:r>
        <w:rPr>
          <w:sz w:val="28"/>
        </w:rPr>
        <mc:AlternateContent>
          <mc:Choice Requires="wps">
            <w:drawing>
              <wp:anchor distT="0" distB="0" distL="114300" distR="114300" simplePos="0" relativeHeight="251693056" behindDoc="0" locked="0" layoutInCell="1" allowOverlap="1">
                <wp:simplePos x="0" y="0"/>
                <wp:positionH relativeFrom="column">
                  <wp:posOffset>1659890</wp:posOffset>
                </wp:positionH>
                <wp:positionV relativeFrom="paragraph">
                  <wp:posOffset>182245</wp:posOffset>
                </wp:positionV>
                <wp:extent cx="909320" cy="295275"/>
                <wp:effectExtent l="6350" t="15240" r="17780" b="32385"/>
                <wp:wrapNone/>
                <wp:docPr id="7" name="右箭头 7"/>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0.7pt;margin-top:14.35pt;height:23.25pt;width:71.6pt;z-index:251693056;v-text-anchor:middle;mso-width-relative:page;mso-height-relative:page;" fillcolor="#4874CB" filled="t" stroked="t" coordsize="21600,21600" o:gfxdata="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g0V2w1wAAAAkBAAAPAAAAAAAAAAEAIAAAACIA&#10;AABkcnMvZG93bnJldi54bWxQSwECFAAUAAAACACHTuJA/Qq6J7UCAAB9BQAADgAAAAAAAAABACAA&#10;AAAmAQAAZHJzL2Uyb0RvYy54bWxQSwUGAAAAAAYABgBZAQAATQYAAAAA&#10;" adj="18094,5342">
                <v:fill on="t" focussize="0,0"/>
                <v:stroke weight="1pt" color="#233F79" miterlimit="8" joinstyle="miter"/>
                <v:imagedata o:title=""/>
                <o:lock v:ext="edit" aspectratio="f"/>
              </v:shape>
            </w:pict>
          </mc:Fallback>
        </mc:AlternateContent>
      </w:r>
    </w:p>
    <w:p>
      <w:pPr>
        <w:adjustRightInd w:val="0"/>
        <w:snapToGrid w:val="0"/>
        <w:spacing w:line="580" w:lineRule="exact"/>
        <w:rPr>
          <w:rFonts w:ascii="仿宋" w:hAnsi="仿宋" w:eastAsia="仿宋" w:cs="仿宋"/>
          <w:sz w:val="28"/>
          <w:szCs w:val="28"/>
        </w:rPr>
        <w:sectPr>
          <w:pgSz w:w="16840" w:h="11907" w:orient="landscape"/>
          <w:pgMar w:top="1531" w:right="2041" w:bottom="1531" w:left="1985" w:header="851" w:footer="1644" w:gutter="0"/>
          <w:pgBorders>
            <w:top w:val="none" w:sz="0" w:space="0"/>
            <w:left w:val="none" w:sz="0" w:space="0"/>
            <w:bottom w:val="none" w:sz="0" w:space="0"/>
            <w:right w:val="none" w:sz="0" w:space="0"/>
          </w:pgBorders>
          <w:pgNumType w:fmt="numberInDash"/>
          <w:cols w:space="425" w:num="1"/>
          <w:docGrid w:type="lines" w:linePitch="435" w:charSpace="-6554"/>
        </w:sectPr>
      </w:pPr>
    </w:p>
    <w:p>
      <w:pPr>
        <w:adjustRightInd w:val="0"/>
        <w:snapToGrid w:val="0"/>
        <w:spacing w:line="520" w:lineRule="exact"/>
        <w:ind w:firstLine="640" w:firstLineChars="200"/>
        <w:rPr>
          <w:rFonts w:ascii="黑体" w:hAnsi="黑体" w:eastAsia="黑体" w:cs="黑体"/>
          <w:kern w:val="0"/>
          <w:sz w:val="32"/>
          <w:szCs w:val="32"/>
        </w:rPr>
      </w:pPr>
      <w:r>
        <w:rPr>
          <w:rFonts w:hint="eastAsia" w:ascii="黑体" w:hAnsi="黑体" w:eastAsia="黑体" w:cs="黑体"/>
          <w:kern w:val="0"/>
          <w:sz w:val="32"/>
          <w:szCs w:val="32"/>
        </w:rPr>
        <w:t>八、课程设置及要求</w:t>
      </w:r>
    </w:p>
    <w:p>
      <w:pPr>
        <w:keepNext w:val="0"/>
        <w:keepLines w:val="0"/>
        <w:pageBreakBefore w:val="0"/>
        <w:kinsoku/>
        <w:wordWrap/>
        <w:overflowPunct/>
        <w:topLinePunct w:val="0"/>
        <w:autoSpaceDE/>
        <w:autoSpaceDN w:val="0"/>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主要包括公共基础课程和专业（技能）课程两类。公</w:t>
      </w:r>
      <w:r>
        <w:rPr>
          <w:rFonts w:hint="eastAsia" w:ascii="仿宋_GB2312" w:hAnsi="仿宋_GB2312" w:eastAsia="仿宋_GB2312" w:cs="仿宋_GB2312"/>
          <w:spacing w:val="-6"/>
          <w:sz w:val="32"/>
          <w:szCs w:val="32"/>
        </w:rPr>
        <w:t>共基础</w:t>
      </w:r>
      <w:r>
        <w:rPr>
          <w:rFonts w:hint="eastAsia" w:ascii="仿宋_GB2312" w:hAnsi="仿宋_GB2312" w:eastAsia="仿宋_GB2312" w:cs="仿宋_GB2312"/>
          <w:sz w:val="32"/>
          <w:szCs w:val="32"/>
        </w:rPr>
        <w:t>课程包括</w:t>
      </w:r>
      <w:r>
        <w:rPr>
          <w:rFonts w:hint="eastAsia" w:ascii="仿宋_GB2312" w:hAnsi="仿宋_GB2312" w:eastAsia="仿宋_GB2312" w:cs="仿宋_GB2312"/>
          <w:spacing w:val="-6"/>
          <w:sz w:val="32"/>
          <w:szCs w:val="32"/>
        </w:rPr>
        <w:t>必修</w:t>
      </w:r>
      <w:r>
        <w:rPr>
          <w:rFonts w:hint="eastAsia" w:ascii="仿宋_GB2312" w:hAnsi="仿宋_GB2312" w:eastAsia="仿宋_GB2312" w:cs="仿宋_GB2312"/>
          <w:sz w:val="32"/>
          <w:szCs w:val="32"/>
        </w:rPr>
        <w:t>课</w:t>
      </w:r>
      <w:r>
        <w:rPr>
          <w:rFonts w:hint="eastAsia" w:ascii="仿宋_GB2312" w:hAnsi="仿宋_GB2312" w:eastAsia="仿宋_GB2312" w:cs="仿宋_GB2312"/>
          <w:spacing w:val="-6"/>
          <w:sz w:val="32"/>
          <w:szCs w:val="32"/>
        </w:rPr>
        <w:t>和限定选修课、任意选修课</w:t>
      </w:r>
      <w:r>
        <w:rPr>
          <w:rFonts w:hint="eastAsia" w:ascii="仿宋_GB2312" w:hAnsi="仿宋_GB2312" w:eastAsia="仿宋_GB2312" w:cs="仿宋_GB2312"/>
          <w:sz w:val="32"/>
          <w:szCs w:val="32"/>
        </w:rPr>
        <w:t>；专业（技能）课程包括专业基础课、专业核心课、专业拓展课和实习实训等。</w:t>
      </w:r>
    </w:p>
    <w:p>
      <w:pPr>
        <w:keepNext w:val="0"/>
        <w:keepLines w:val="0"/>
        <w:pageBreakBefore w:val="0"/>
        <w:widowControl/>
        <w:kinsoku/>
        <w:wordWrap/>
        <w:overflowPunct/>
        <w:topLinePunct w:val="0"/>
        <w:autoSpaceDE/>
        <w:autoSpaceDN/>
        <w:bidi w:val="0"/>
        <w:spacing w:line="520" w:lineRule="exact"/>
        <w:ind w:firstLine="640" w:firstLineChars="200"/>
        <w:jc w:val="left"/>
        <w:textAlignment w:val="auto"/>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（一）公共基础课程</w:t>
      </w:r>
    </w:p>
    <w:p>
      <w:pPr>
        <w:keepNext w:val="0"/>
        <w:keepLines w:val="0"/>
        <w:pageBreakBefore w:val="0"/>
        <w:widowControl w:val="0"/>
        <w:kinsoku/>
        <w:wordWrap/>
        <w:overflowPunct/>
        <w:topLinePunct w:val="0"/>
        <w:autoSpaceDE/>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依据《中等职业学校公共基础课程方案》的规定，将中国特色社会主义、心理健康与职业生涯、哲学与人生、职业道德与法治、语文、历史、数学、英语、信息技术、体育与健康、艺术、劳动教育等列为公共基础必修课程，将中华优秀传统文化教育、安全教育、</w:t>
      </w:r>
      <w:r>
        <w:rPr>
          <w:rFonts w:hint="eastAsia" w:ascii="仿宋_GB2312" w:hAnsi="仿宋_GB2312" w:eastAsia="仿宋_GB2312" w:cs="仿宋_GB2312"/>
          <w:sz w:val="32"/>
          <w:szCs w:val="32"/>
          <w:lang w:val="en-US" w:eastAsia="zh-CN"/>
        </w:rPr>
        <w:t>中职生创新创业教育、</w:t>
      </w:r>
      <w:r>
        <w:rPr>
          <w:rFonts w:hint="eastAsia" w:ascii="仿宋_GB2312" w:hAnsi="仿宋_GB2312" w:eastAsia="仿宋_GB2312" w:cs="仿宋_GB2312"/>
          <w:sz w:val="32"/>
          <w:szCs w:val="32"/>
        </w:rPr>
        <w:t>语文（职业模块）、数学（拓展模块）等列为限定选修课。</w:t>
      </w:r>
    </w:p>
    <w:p>
      <w:pPr>
        <w:jc w:val="center"/>
        <w:rPr>
          <w:rFonts w:ascii="仿宋" w:hAnsi="仿宋" w:eastAsia="仿宋" w:cs="仿宋"/>
          <w:sz w:val="24"/>
        </w:rPr>
      </w:pPr>
      <w:r>
        <w:rPr>
          <w:rFonts w:hint="eastAsia" w:ascii="黑体" w:hAnsi="黑体" w:eastAsia="黑体" w:cs="黑体"/>
          <w:sz w:val="24"/>
        </w:rPr>
        <w:t>表2  公共基础必修课程教学内容与要求</w:t>
      </w:r>
    </w:p>
    <w:tbl>
      <w:tblPr>
        <w:tblStyle w:val="17"/>
        <w:tblW w:w="10065" w:type="dxa"/>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395"/>
        <w:gridCol w:w="6855"/>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90" w:type="dxa"/>
            <w:vAlign w:val="center"/>
          </w:tcPr>
          <w:p>
            <w:pPr>
              <w:jc w:val="center"/>
              <w:rPr>
                <w:rFonts w:ascii="黑体" w:hAnsi="黑体" w:eastAsia="黑体" w:cs="黑体"/>
                <w:szCs w:val="21"/>
              </w:rPr>
            </w:pPr>
            <w:r>
              <w:rPr>
                <w:rFonts w:hint="eastAsia" w:ascii="黑体" w:hAnsi="黑体" w:eastAsia="黑体" w:cs="黑体"/>
                <w:szCs w:val="21"/>
              </w:rPr>
              <w:t>序号</w:t>
            </w:r>
          </w:p>
        </w:tc>
        <w:tc>
          <w:tcPr>
            <w:tcW w:w="1395" w:type="dxa"/>
            <w:vAlign w:val="center"/>
          </w:tcPr>
          <w:p>
            <w:pPr>
              <w:jc w:val="center"/>
              <w:rPr>
                <w:rFonts w:ascii="黑体" w:hAnsi="黑体" w:eastAsia="黑体" w:cs="黑体"/>
                <w:szCs w:val="21"/>
              </w:rPr>
            </w:pPr>
            <w:r>
              <w:rPr>
                <w:rFonts w:hint="eastAsia" w:ascii="黑体" w:hAnsi="黑体" w:eastAsia="黑体" w:cs="黑体"/>
                <w:szCs w:val="21"/>
              </w:rPr>
              <w:t>课程名称</w:t>
            </w:r>
          </w:p>
        </w:tc>
        <w:tc>
          <w:tcPr>
            <w:tcW w:w="6855" w:type="dxa"/>
            <w:vAlign w:val="center"/>
          </w:tcPr>
          <w:p>
            <w:pPr>
              <w:jc w:val="center"/>
              <w:rPr>
                <w:rFonts w:ascii="黑体" w:hAnsi="黑体" w:eastAsia="黑体" w:cs="黑体"/>
                <w:szCs w:val="21"/>
              </w:rPr>
            </w:pPr>
            <w:r>
              <w:rPr>
                <w:rFonts w:hint="eastAsia" w:ascii="黑体" w:hAnsi="黑体" w:eastAsia="黑体" w:cs="黑体"/>
                <w:szCs w:val="21"/>
              </w:rPr>
              <w:t>教学内容与要求</w:t>
            </w:r>
          </w:p>
        </w:tc>
        <w:tc>
          <w:tcPr>
            <w:tcW w:w="1125" w:type="dxa"/>
            <w:vAlign w:val="center"/>
          </w:tcPr>
          <w:p>
            <w:pPr>
              <w:jc w:val="center"/>
              <w:rPr>
                <w:rFonts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trPr>
        <w:tc>
          <w:tcPr>
            <w:tcW w:w="690" w:type="dxa"/>
            <w:vAlign w:val="center"/>
          </w:tcPr>
          <w:p>
            <w:pPr>
              <w:pStyle w:val="7"/>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395" w:type="dxa"/>
            <w:vAlign w:val="center"/>
          </w:tcPr>
          <w:p>
            <w:pPr>
              <w:pStyle w:val="7"/>
              <w:keepNext w:val="0"/>
              <w:keepLines w:val="0"/>
              <w:pageBreakBefore w:val="0"/>
              <w:kinsoku/>
              <w:wordWrap/>
              <w:overflowPunct/>
              <w:topLinePunct w:val="0"/>
              <w:bidi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中国特色</w:t>
            </w:r>
          </w:p>
          <w:p>
            <w:pPr>
              <w:pStyle w:val="7"/>
              <w:keepNext w:val="0"/>
              <w:keepLines w:val="0"/>
              <w:pageBreakBefore w:val="0"/>
              <w:kinsoku/>
              <w:wordWrap/>
              <w:overflowPunct/>
              <w:topLinePunct w:val="0"/>
              <w:bidi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社会主义</w:t>
            </w:r>
          </w:p>
        </w:tc>
        <w:tc>
          <w:tcPr>
            <w:tcW w:w="6855" w:type="dxa"/>
            <w:vAlign w:val="center"/>
          </w:tcPr>
          <w:p>
            <w:pPr>
              <w:keepNext w:val="0"/>
              <w:keepLines w:val="0"/>
              <w:pageBreakBefore w:val="0"/>
              <w:kinsoku/>
              <w:wordWrap/>
              <w:overflowPunct/>
              <w:topLinePunct w:val="0"/>
              <w:bidi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思想政治课程标准》的教学要求开设。本课程主要阐述了中国特色社会主义的开创与发展，明确中国特色社会主义进入新时代的历史方位，阐明中国特色社会主义建设“五位一体”总体布局的基本内容，通过学习，引导学生要结合社会实践和自身实际，树立对马克思主义的信仰、对中国特色社会主义的信念，对中华民族伟大复兴中国梦的信心，坚定中国特色主义道路自信、理论自信、制度自信、文化自信，把爱国情、强国志、报国行自觉融入坚持和发展中国特色社会主义事业、建设社会主义现代化强国，实现中华民族伟大复兴的奋斗之中。</w:t>
            </w:r>
          </w:p>
        </w:tc>
        <w:tc>
          <w:tcPr>
            <w:tcW w:w="1125" w:type="dxa"/>
            <w:vAlign w:val="center"/>
          </w:tcPr>
          <w:p>
            <w:pPr>
              <w:autoSpaceDE w:val="0"/>
              <w:autoSpaceDN w:val="0"/>
              <w:adjustRightInd w:val="0"/>
              <w:snapToGrid w:val="0"/>
              <w:spacing w:line="440" w:lineRule="atLeast"/>
              <w:jc w:val="center"/>
              <w:rPr>
                <w:rFonts w:ascii="仿宋_GB2312" w:hAnsi="仿宋_GB2312" w:eastAsia="仿宋_GB2312" w:cs="仿宋_GB2312"/>
                <w:szCs w:val="21"/>
                <w:highlight w:val="yellow"/>
              </w:rPr>
            </w:pPr>
            <w:r>
              <w:rPr>
                <w:rFonts w:hint="eastAsia" w:ascii="仿宋_GB2312" w:hAnsi="仿宋_GB2312" w:eastAsia="仿宋_GB2312" w:cs="仿宋_GB2312"/>
                <w:szCs w:val="21"/>
                <w:highlight w:val="none"/>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6" w:hRule="atLeast"/>
        </w:trPr>
        <w:tc>
          <w:tcPr>
            <w:tcW w:w="690" w:type="dxa"/>
            <w:vAlign w:val="center"/>
          </w:tcPr>
          <w:p>
            <w:pPr>
              <w:pStyle w:val="7"/>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395" w:type="dxa"/>
            <w:vAlign w:val="center"/>
          </w:tcPr>
          <w:p>
            <w:pPr>
              <w:pStyle w:val="7"/>
              <w:keepNext w:val="0"/>
              <w:keepLines w:val="0"/>
              <w:pageBreakBefore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心理健康与</w:t>
            </w:r>
          </w:p>
          <w:p>
            <w:pPr>
              <w:pStyle w:val="7"/>
              <w:keepNext w:val="0"/>
              <w:keepLines w:val="0"/>
              <w:pageBreakBefore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职业生涯</w:t>
            </w:r>
          </w:p>
        </w:tc>
        <w:tc>
          <w:tcPr>
            <w:tcW w:w="6855" w:type="dxa"/>
            <w:vAlign w:val="center"/>
          </w:tcPr>
          <w:p>
            <w:pPr>
              <w:pStyle w:val="7"/>
              <w:keepNext w:val="0"/>
              <w:keepLines w:val="0"/>
              <w:pageBreakBefore w:val="0"/>
              <w:kinsoku/>
              <w:wordWrap/>
              <w:overflowPunct/>
              <w:topLinePunct w:val="0"/>
              <w:bidi w:val="0"/>
              <w:adjustRightInd w:val="0"/>
              <w:snapToGrid w:val="0"/>
              <w:spacing w:line="32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思想政治课程标准》的教学要求开设。本课程主要阐述了职业生涯发展环境和职业规划，正确认识自我、正确认识职业理想和现实的关系，了解个体生理与心理特点差异，情绪的基本特征和成因，职业群及演变趋势、立足专业，谋划发展等。通过学习，引导学生能结合活动体验和社会实践，了解心理健康、职业生涯的基本知识、树立心理健康意识、掌握心理调适方法，形成适应时代发展的职业理想和职业发展观，探寻符合自身实际和社会发展的积极生活目标，养成自立自强、敬业乐群的心理品质和自尊自信，理性平和、积极向上的良好心态，提高应对挫折与适应社会的能力，掌握制定和执行职业生涯规划的方法，提升职业素养，为顺利就业创业创造条件。</w:t>
            </w:r>
          </w:p>
        </w:tc>
        <w:tc>
          <w:tcPr>
            <w:tcW w:w="1125" w:type="dxa"/>
            <w:vAlign w:val="center"/>
          </w:tcPr>
          <w:p>
            <w:pPr>
              <w:pStyle w:val="7"/>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highlight w:val="none"/>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2" w:hRule="atLeast"/>
        </w:trPr>
        <w:tc>
          <w:tcPr>
            <w:tcW w:w="690" w:type="dxa"/>
            <w:vAlign w:val="center"/>
          </w:tcPr>
          <w:p>
            <w:pPr>
              <w:pStyle w:val="7"/>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3</w:t>
            </w:r>
          </w:p>
        </w:tc>
        <w:tc>
          <w:tcPr>
            <w:tcW w:w="1395" w:type="dxa"/>
            <w:vAlign w:val="center"/>
          </w:tcPr>
          <w:p>
            <w:pPr>
              <w:pStyle w:val="7"/>
              <w:keepNext w:val="0"/>
              <w:keepLines w:val="0"/>
              <w:pageBreakBefore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哲学与人生</w:t>
            </w:r>
          </w:p>
        </w:tc>
        <w:tc>
          <w:tcPr>
            <w:tcW w:w="6855" w:type="dxa"/>
            <w:vAlign w:val="center"/>
          </w:tcPr>
          <w:p>
            <w:pPr>
              <w:keepNext w:val="0"/>
              <w:keepLines w:val="0"/>
              <w:pageBreakBefore w:val="0"/>
              <w:kinsoku/>
              <w:wordWrap/>
              <w:overflowPunct/>
              <w:topLinePunct w:val="0"/>
              <w:bidi w:val="0"/>
              <w:adjustRightInd w:val="0"/>
              <w:snapToGrid w:val="0"/>
              <w:spacing w:line="32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思想政治课程标准》的教学要求开设。本课程主要阐述了马克思主义哲学是科学的世界观和方法论，讲述辩证唯物主义和历史唯物主义的基本观点及其对人生成长的意义。阐述社会生活及个人成长中进行正确的价值判断和行为选择的意义、社会主义核心价值观内涵等。通过本课程学习，学生能够了解马克思主义哲学的基本原理，运用辩证唯物主义和历史唯物主义的观点认识世界、坚持实践第一的观点，一切从实际出发、实事求是，学会用具体问题具体分析等方法，正确认识社会问题，分析和处理个人成长中的人生问题，在生活中做出正确的价值判断和行为选择，自觉弘扬和践行社会主义核心价值观，为形成正确的世界观、人生观和价值观奠定基础。</w:t>
            </w:r>
          </w:p>
        </w:tc>
        <w:tc>
          <w:tcPr>
            <w:tcW w:w="1125" w:type="dxa"/>
            <w:vAlign w:val="center"/>
          </w:tcPr>
          <w:p>
            <w:pPr>
              <w:autoSpaceDE w:val="0"/>
              <w:autoSpaceDN w:val="0"/>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highlight w:val="none"/>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4" w:hRule="atLeast"/>
        </w:trPr>
        <w:tc>
          <w:tcPr>
            <w:tcW w:w="690" w:type="dxa"/>
            <w:vAlign w:val="center"/>
          </w:tcPr>
          <w:p>
            <w:pPr>
              <w:pStyle w:val="7"/>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4</w:t>
            </w:r>
          </w:p>
        </w:tc>
        <w:tc>
          <w:tcPr>
            <w:tcW w:w="1395" w:type="dxa"/>
            <w:vAlign w:val="center"/>
          </w:tcPr>
          <w:p>
            <w:pPr>
              <w:pStyle w:val="7"/>
              <w:keepNext w:val="0"/>
              <w:keepLines w:val="0"/>
              <w:pageBreakBefore w:val="0"/>
              <w:kinsoku/>
              <w:wordWrap/>
              <w:overflowPunct/>
              <w:topLinePunct w:val="0"/>
              <w:bidi w:val="0"/>
              <w:adjustRightInd w:val="0"/>
              <w:snapToGrid w:val="0"/>
              <w:spacing w:line="36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职业道德与</w:t>
            </w:r>
          </w:p>
          <w:p>
            <w:pPr>
              <w:pStyle w:val="7"/>
              <w:keepNext w:val="0"/>
              <w:keepLines w:val="0"/>
              <w:pageBreakBefore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法治</w:t>
            </w:r>
          </w:p>
        </w:tc>
        <w:tc>
          <w:tcPr>
            <w:tcW w:w="6855" w:type="dxa"/>
            <w:vAlign w:val="center"/>
          </w:tcPr>
          <w:p>
            <w:pPr>
              <w:keepNext w:val="0"/>
              <w:keepLines w:val="0"/>
              <w:pageBreakBefore w:val="0"/>
              <w:kinsoku/>
              <w:wordWrap/>
              <w:overflowPunct/>
              <w:topLinePunct w:val="0"/>
              <w:bidi w:val="0"/>
              <w:adjustRightInd w:val="0"/>
              <w:snapToGrid w:val="0"/>
              <w:spacing w:line="32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思想政治课程标准》的教学要求开设。课程主要阐述了公民基本道德、社会道德、职业道德、家庭道德等规范，感受道德力量，引导学生践行职业道德规范，提升职业道德境界，坚持全面依法治国，维护宪法权威，遵循法律法规。通过本课程学习，学生能够理解全面依法治国的总目标、了解我国新时代加强公民道德检核、践行职业道德的主要内容及其重要意义，能够掌握加强职业道德修养的主要方法，初步具备依法维权和有序参与公共事务的能力，能够根据社会发展需要，结合自身实际，以道德和法律的要求规范自己的言行，做恪守道德规范、尊法学法守法用法的好公民。</w:t>
            </w:r>
          </w:p>
        </w:tc>
        <w:tc>
          <w:tcPr>
            <w:tcW w:w="1125" w:type="dxa"/>
            <w:vAlign w:val="center"/>
          </w:tcPr>
          <w:p>
            <w:pPr>
              <w:autoSpaceDE w:val="0"/>
              <w:autoSpaceDN w:val="0"/>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highlight w:val="none"/>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0" w:type="dxa"/>
            <w:vAlign w:val="center"/>
          </w:tcPr>
          <w:p>
            <w:pPr>
              <w:pStyle w:val="7"/>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5</w:t>
            </w:r>
          </w:p>
        </w:tc>
        <w:tc>
          <w:tcPr>
            <w:tcW w:w="1395" w:type="dxa"/>
            <w:vAlign w:val="center"/>
          </w:tcPr>
          <w:p>
            <w:pPr>
              <w:keepNext w:val="0"/>
              <w:keepLines w:val="0"/>
              <w:pageBreakBefore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语文</w:t>
            </w:r>
          </w:p>
          <w:p>
            <w:pPr>
              <w:pStyle w:val="7"/>
              <w:keepNext w:val="0"/>
              <w:keepLines w:val="0"/>
              <w:pageBreakBefore w:val="0"/>
              <w:kinsoku/>
              <w:wordWrap/>
              <w:overflowPunct/>
              <w:topLinePunct w:val="0"/>
              <w:bidi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vAlign w:val="center"/>
          </w:tcPr>
          <w:p>
            <w:pPr>
              <w:keepNext w:val="0"/>
              <w:keepLines w:val="0"/>
              <w:pageBreakBefore w:val="0"/>
              <w:widowControl/>
              <w:kinsoku/>
              <w:wordWrap/>
              <w:overflowPunct/>
              <w:topLinePunct w:val="0"/>
              <w:bidi w:val="0"/>
              <w:adjustRightInd w:val="0"/>
              <w:spacing w:line="32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按照教育部颁布的《中等职业学校语文课程标准》的要求开设。通过</w:t>
            </w:r>
            <w:r>
              <w:rPr>
                <w:rFonts w:hint="eastAsia" w:ascii="仿宋_GB2312" w:hAnsi="仿宋_GB2312" w:eastAsia="仿宋_GB2312" w:cs="仿宋_GB2312"/>
                <w:kern w:val="0"/>
                <w:szCs w:val="21"/>
              </w:rPr>
              <w:t>语感与语言习得、中外文学作品选读、实用性阅读与交流、古代诗文选读、中国革命传统作品选读、社会主义先进文化作品选读、整本书阅读与研讨、跨媒介阅读与交流等专题内容的学习，引导学生根据真实的语言运用情境，开展自主的言语实践活动，积累言语经验，把握祖国语言文字的特点和运用规律，提高运用祖国语言文字的能力，理解与热爱祖国语言文字，发展思维能力，提升思维品质，培养健康的审美情趣，积累丰厚的文化底蕴，传承和弘扬中华优秀文化，接受人类进步文化，形成良好的思想道德品质、科学素养和人文素养，为学生学好专业知识与技能，提高就业创业能力和终身发展能力，成为全面发展的高素质劳动者和技术技能人才奠定基础。</w:t>
            </w:r>
          </w:p>
        </w:tc>
        <w:tc>
          <w:tcPr>
            <w:tcW w:w="1125" w:type="dxa"/>
            <w:vAlign w:val="center"/>
          </w:tcPr>
          <w:p>
            <w:pPr>
              <w:autoSpaceDE w:val="0"/>
              <w:autoSpaceDN w:val="0"/>
              <w:adjustRightInd w:val="0"/>
              <w:snapToGrid w:val="0"/>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5" w:hRule="atLeast"/>
        </w:trPr>
        <w:tc>
          <w:tcPr>
            <w:tcW w:w="690" w:type="dxa"/>
            <w:vAlign w:val="center"/>
          </w:tcPr>
          <w:p>
            <w:pPr>
              <w:pStyle w:val="7"/>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6</w:t>
            </w:r>
          </w:p>
        </w:tc>
        <w:tc>
          <w:tcPr>
            <w:tcW w:w="1395" w:type="dxa"/>
            <w:vAlign w:val="center"/>
          </w:tcPr>
          <w:p>
            <w:pPr>
              <w:keepNext w:val="0"/>
              <w:keepLines w:val="0"/>
              <w:pageBreakBefore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数学</w:t>
            </w:r>
          </w:p>
          <w:p>
            <w:pPr>
              <w:pStyle w:val="7"/>
              <w:keepNext w:val="0"/>
              <w:keepLines w:val="0"/>
              <w:pageBreakBefore w:val="0"/>
              <w:kinsoku/>
              <w:wordWrap/>
              <w:overflowPunct/>
              <w:topLinePunct w:val="0"/>
              <w:bidi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vAlign w:val="center"/>
          </w:tcPr>
          <w:p>
            <w:pPr>
              <w:keepNext w:val="0"/>
              <w:keepLines w:val="0"/>
              <w:pageBreakBefore w:val="0"/>
              <w:kinsoku/>
              <w:wordWrap/>
              <w:overflowPunct/>
              <w:topLinePunct w:val="0"/>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数学课程标准》的教学要求开设。落实数学学科核心素养与教学目标。通过学习函数、几何与代数、概率与统计等内容，使学生获得继续学习、未来工作和发展所必需的数学基础知识、基本技能、基本思想和基本活动经验，具备一定的从数学角度发现和提出问题的能力、运用数学知识和思想方法分析和解决问题的能力。教学中要注意知识衔接，激发学习兴趣，增强学习主动性和自信心，不断塑造科学精神和工匠精神，培养创新意识，促进学生德智体美劳全面发展。</w:t>
            </w:r>
          </w:p>
        </w:tc>
        <w:tc>
          <w:tcPr>
            <w:tcW w:w="1125" w:type="dxa"/>
            <w:vAlign w:val="center"/>
          </w:tcPr>
          <w:p>
            <w:pPr>
              <w:autoSpaceDE w:val="0"/>
              <w:autoSpaceDN w:val="0"/>
              <w:adjustRightInd w:val="0"/>
              <w:snapToGrid w:val="0"/>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7" w:hRule="atLeast"/>
        </w:trPr>
        <w:tc>
          <w:tcPr>
            <w:tcW w:w="690" w:type="dxa"/>
            <w:vAlign w:val="center"/>
          </w:tcPr>
          <w:p>
            <w:pPr>
              <w:pStyle w:val="7"/>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7</w:t>
            </w:r>
          </w:p>
        </w:tc>
        <w:tc>
          <w:tcPr>
            <w:tcW w:w="1395" w:type="dxa"/>
            <w:vAlign w:val="center"/>
          </w:tcPr>
          <w:p>
            <w:pPr>
              <w:keepNext w:val="0"/>
              <w:keepLines w:val="0"/>
              <w:pageBreakBefore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英语</w:t>
            </w:r>
          </w:p>
          <w:p>
            <w:pPr>
              <w:pStyle w:val="7"/>
              <w:keepNext w:val="0"/>
              <w:keepLines w:val="0"/>
              <w:pageBreakBefore w:val="0"/>
              <w:kinsoku/>
              <w:wordWrap/>
              <w:overflowPunct/>
              <w:topLinePunct w:val="0"/>
              <w:bidi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vAlign w:val="center"/>
          </w:tcPr>
          <w:p>
            <w:pPr>
              <w:keepNext w:val="0"/>
              <w:keepLines w:val="0"/>
              <w:pageBreakBefore w:val="0"/>
              <w:widowControl/>
              <w:kinsoku/>
              <w:wordWrap/>
              <w:overflowPunct/>
              <w:topLinePunct w:val="0"/>
              <w:bidi w:val="0"/>
              <w:adjustRightInd w:val="0"/>
              <w:snapToGrid w:val="0"/>
              <w:spacing w:line="32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按照教育部颁布的《中等职业学校英语课程标准》的教学要求开设。</w:t>
            </w:r>
            <w:r>
              <w:rPr>
                <w:rFonts w:hint="eastAsia" w:ascii="仿宋_GB2312" w:hAnsi="仿宋_GB2312" w:eastAsia="仿宋_GB2312" w:cs="仿宋_GB2312"/>
                <w:kern w:val="0"/>
                <w:szCs w:val="21"/>
              </w:rPr>
              <w:t>。通过学习基础模块和职业模块中的主题、语篇类型、语言知识、文化知识、语言技能、语言策略等课程内容，培养学生的职场语言沟通、思维差异感知、跨文化理解及自主学习等英语学科核心素养，提高学生的语篇理解能力和有效沟通能力，引导学生感知多元文化背景下思维方式的多样性；增强国际理解，坚定文化自信，为学生的职业生涯、继续学习和终身发展奠定基础。</w:t>
            </w:r>
          </w:p>
        </w:tc>
        <w:tc>
          <w:tcPr>
            <w:tcW w:w="1125" w:type="dxa"/>
            <w:vAlign w:val="center"/>
          </w:tcPr>
          <w:p>
            <w:pPr>
              <w:autoSpaceDE w:val="0"/>
              <w:autoSpaceDN w:val="0"/>
              <w:adjustRightInd w:val="0"/>
              <w:snapToGrid w:val="0"/>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atLeast"/>
        </w:trPr>
        <w:tc>
          <w:tcPr>
            <w:tcW w:w="690" w:type="dxa"/>
            <w:vAlign w:val="center"/>
          </w:tcPr>
          <w:p>
            <w:pPr>
              <w:autoSpaceDE w:val="0"/>
              <w:autoSpaceDN w:val="0"/>
              <w:adjustRightInd w:val="0"/>
              <w:snapToGrid w:val="0"/>
              <w:spacing w:line="400" w:lineRule="atLeast"/>
              <w:ind w:left="-19" w:hanging="27"/>
              <w:jc w:val="center"/>
              <w:rPr>
                <w:rFonts w:ascii="仿宋_GB2312" w:hAnsi="仿宋_GB2312" w:eastAsia="仿宋_GB2312" w:cs="仿宋_GB2312"/>
                <w:szCs w:val="21"/>
              </w:rPr>
            </w:pPr>
            <w:r>
              <w:rPr>
                <w:rFonts w:hint="eastAsia" w:ascii="仿宋_GB2312" w:hAnsi="仿宋_GB2312" w:eastAsia="仿宋_GB2312" w:cs="仿宋_GB2312"/>
                <w:kern w:val="0"/>
                <w:szCs w:val="21"/>
              </w:rPr>
              <w:t>8</w:t>
            </w:r>
          </w:p>
        </w:tc>
        <w:tc>
          <w:tcPr>
            <w:tcW w:w="1395" w:type="dxa"/>
            <w:vAlign w:val="center"/>
          </w:tcPr>
          <w:p>
            <w:pPr>
              <w:keepNext w:val="0"/>
              <w:keepLines w:val="0"/>
              <w:pageBreakBefore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信息技术</w:t>
            </w:r>
          </w:p>
          <w:p>
            <w:pPr>
              <w:keepNext w:val="0"/>
              <w:keepLines w:val="0"/>
              <w:pageBreakBefore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vAlign w:val="center"/>
          </w:tcPr>
          <w:p>
            <w:pPr>
              <w:keepNext w:val="0"/>
              <w:keepLines w:val="0"/>
              <w:pageBreakBefore w:val="0"/>
              <w:kinsoku/>
              <w:wordWrap/>
              <w:overflowPunct/>
              <w:topLinePunct w:val="0"/>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按照教育部颁布的《中等职业学校信息技术课程标准》的教学要求开设</w:t>
            </w:r>
            <w:r>
              <w:rPr>
                <w:rFonts w:hint="eastAsia" w:ascii="仿宋_GB2312" w:hAnsi="仿宋_GB2312" w:eastAsia="仿宋_GB2312" w:cs="仿宋_GB2312"/>
                <w:kern w:val="0"/>
                <w:szCs w:val="21"/>
              </w:rPr>
              <w:t>。</w:t>
            </w:r>
            <w:r>
              <w:rPr>
                <w:rFonts w:hint="eastAsia" w:ascii="仿宋_GB2312" w:hAnsi="仿宋_GB2312" w:eastAsia="仿宋_GB2312" w:cs="仿宋_GB2312"/>
                <w:szCs w:val="21"/>
              </w:rPr>
              <w:t>落实课程标准规定的核心素养与教学目标要求，对接信息技术的最新发展与应用，结合职业岗位要求和专业能力发展需要，重点培养支撑学生终身发展、适应时代要求的信息素养。引导学生通过多种形式的学习活动，在学习信息技术基础知识、基本技能的过程中，提升认知、合作与创新能力，培养适应职业发展需要的信息能力。</w:t>
            </w:r>
          </w:p>
        </w:tc>
        <w:tc>
          <w:tcPr>
            <w:tcW w:w="1125" w:type="dxa"/>
            <w:vAlign w:val="center"/>
          </w:tcPr>
          <w:p>
            <w:pPr>
              <w:autoSpaceDE w:val="0"/>
              <w:autoSpaceDN w:val="0"/>
              <w:adjustRightInd w:val="0"/>
              <w:snapToGrid w:val="0"/>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val="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9" w:hRule="atLeast"/>
        </w:trPr>
        <w:tc>
          <w:tcPr>
            <w:tcW w:w="690" w:type="dxa"/>
            <w:vAlign w:val="center"/>
          </w:tcPr>
          <w:p>
            <w:pPr>
              <w:pStyle w:val="7"/>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9</w:t>
            </w:r>
          </w:p>
        </w:tc>
        <w:tc>
          <w:tcPr>
            <w:tcW w:w="1395" w:type="dxa"/>
            <w:vAlign w:val="center"/>
          </w:tcPr>
          <w:p>
            <w:pPr>
              <w:keepNext w:val="0"/>
              <w:keepLines w:val="0"/>
              <w:pageBreakBefore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历史</w:t>
            </w:r>
          </w:p>
          <w:p>
            <w:pPr>
              <w:pStyle w:val="7"/>
              <w:keepNext w:val="0"/>
              <w:keepLines w:val="0"/>
              <w:pageBreakBefore w:val="0"/>
              <w:kinsoku/>
              <w:wordWrap/>
              <w:overflowPunct/>
              <w:topLinePunct w:val="0"/>
              <w:bidi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vAlign w:val="center"/>
          </w:tcPr>
          <w:p>
            <w:pPr>
              <w:keepNext w:val="0"/>
              <w:keepLines w:val="0"/>
              <w:pageBreakBefore w:val="0"/>
              <w:kinsoku/>
              <w:wordWrap/>
              <w:overflowPunct/>
              <w:topLinePunct w:val="0"/>
              <w:bidi w:val="0"/>
              <w:adjustRightInd w:val="0"/>
              <w:snapToGrid w:val="0"/>
              <w:spacing w:line="32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按照教育部颁布的《中等职业学校历史课程标准》的教学要求开设。落实课程标准规定的核心素养与教学目标要求，促进学生进一步了解人类社会形态的基本脉络、基本规律和优秀文化成果；从历史的角度了解和思考人与人、人与社会、人与自然的关系，增强历史使命感和社会责任感；培育和践行社会主义核心价值观，进一步弘扬以爱国主义为核心的民族精神和以改革创新为核心的时代精神；培养健全的人格和职业精神，树立正确的历史观和价值观，形成历史学科核心素养。</w:t>
            </w:r>
          </w:p>
        </w:tc>
        <w:tc>
          <w:tcPr>
            <w:tcW w:w="1125" w:type="dxa"/>
            <w:vAlign w:val="center"/>
          </w:tcPr>
          <w:p>
            <w:pPr>
              <w:autoSpaceDE w:val="0"/>
              <w:autoSpaceDN w:val="0"/>
              <w:adjustRightInd w:val="0"/>
              <w:snapToGrid w:val="0"/>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val="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4" w:hRule="atLeast"/>
        </w:trPr>
        <w:tc>
          <w:tcPr>
            <w:tcW w:w="690" w:type="dxa"/>
            <w:vAlign w:val="center"/>
          </w:tcPr>
          <w:p>
            <w:pPr>
              <w:pStyle w:val="7"/>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10</w:t>
            </w:r>
          </w:p>
        </w:tc>
        <w:tc>
          <w:tcPr>
            <w:tcW w:w="1395" w:type="dxa"/>
            <w:vAlign w:val="center"/>
          </w:tcPr>
          <w:p>
            <w:pPr>
              <w:keepNext w:val="0"/>
              <w:keepLines w:val="0"/>
              <w:pageBreakBefore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体育与健康</w:t>
            </w:r>
          </w:p>
          <w:p>
            <w:pPr>
              <w:pStyle w:val="7"/>
              <w:keepNext w:val="0"/>
              <w:keepLines w:val="0"/>
              <w:pageBreakBefore w:val="0"/>
              <w:kinsoku/>
              <w:wordWrap/>
              <w:overflowPunct/>
              <w:topLinePunct w:val="0"/>
              <w:bidi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vAlign w:val="center"/>
          </w:tcPr>
          <w:p>
            <w:pPr>
              <w:keepNext w:val="0"/>
              <w:keepLines w:val="0"/>
              <w:pageBreakBefore w:val="0"/>
              <w:kinsoku/>
              <w:wordWrap/>
              <w:overflowPunct/>
              <w:topLinePunct w:val="0"/>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按照教育部颁布的《中等职业学校体育与健康课程标准》的教学要求开设。坚持落实立德树人的根本任务，以体育人，增强体质，健全人格、锤炼意志。通过学习体育健康知识、技能与方法，提高与未来职业相关的体能和运动技能水平，学会科学锻炼方法，树立健康观念，形成健康行为和生活方式，具备身心健康和职业生涯发展必备的学科核心素养。</w:t>
            </w:r>
          </w:p>
        </w:tc>
        <w:tc>
          <w:tcPr>
            <w:tcW w:w="1125" w:type="dxa"/>
            <w:vAlign w:val="center"/>
          </w:tcPr>
          <w:p>
            <w:pPr>
              <w:autoSpaceDE w:val="0"/>
              <w:autoSpaceDN w:val="0"/>
              <w:adjustRightInd w:val="0"/>
              <w:snapToGrid w:val="0"/>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5" w:hRule="atLeast"/>
        </w:trPr>
        <w:tc>
          <w:tcPr>
            <w:tcW w:w="690" w:type="dxa"/>
            <w:vAlign w:val="center"/>
          </w:tcPr>
          <w:p>
            <w:pPr>
              <w:pStyle w:val="7"/>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11</w:t>
            </w:r>
          </w:p>
        </w:tc>
        <w:tc>
          <w:tcPr>
            <w:tcW w:w="1395" w:type="dxa"/>
            <w:vAlign w:val="center"/>
          </w:tcPr>
          <w:p>
            <w:pPr>
              <w:keepNext w:val="0"/>
              <w:keepLines w:val="0"/>
              <w:pageBreakBefore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艺术</w:t>
            </w:r>
          </w:p>
          <w:p>
            <w:pPr>
              <w:pStyle w:val="7"/>
              <w:keepNext w:val="0"/>
              <w:keepLines w:val="0"/>
              <w:pageBreakBefore w:val="0"/>
              <w:kinsoku/>
              <w:wordWrap/>
              <w:overflowPunct/>
              <w:topLinePunct w:val="0"/>
              <w:bidi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vAlign w:val="center"/>
          </w:tcPr>
          <w:p>
            <w:pPr>
              <w:keepNext w:val="0"/>
              <w:keepLines w:val="0"/>
              <w:pageBreakBefore w:val="0"/>
              <w:kinsoku/>
              <w:wordWrap/>
              <w:overflowPunct/>
              <w:topLinePunct w:val="0"/>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按照教育部颁布的《中等职业学校艺术课程标准》的教学要求开设</w:t>
            </w:r>
            <w:r>
              <w:rPr>
                <w:rFonts w:hint="eastAsia" w:ascii="仿宋_GB2312" w:hAnsi="仿宋_GB2312" w:eastAsia="仿宋_GB2312" w:cs="仿宋_GB2312"/>
                <w:kern w:val="0"/>
                <w:szCs w:val="21"/>
              </w:rPr>
              <w:t>。</w:t>
            </w:r>
            <w:r>
              <w:rPr>
                <w:rFonts w:hint="eastAsia" w:ascii="仿宋_GB2312" w:hAnsi="仿宋_GB2312" w:eastAsia="仿宋_GB2312" w:cs="仿宋_GB2312"/>
                <w:szCs w:val="21"/>
              </w:rPr>
              <w:t>落实课程标准规定的核心素养与教学目标要求，重点培养学生的艺术感知、审美判断、创意表达和文化理解。充分发挥艺术学科独特的育人功能，通过观赏、体验、联系、比较、讨论等形式的学习方法，进一步积累和掌握艺术的基础知识、基本技能和方法，培养学生感受美、鉴赏美、表现美、创造美的能力，帮助学生增进文化认同，坚定文化自信，成为德智体美劳全面发展的高素质劳动者和技术技能人才。</w:t>
            </w:r>
          </w:p>
        </w:tc>
        <w:tc>
          <w:tcPr>
            <w:tcW w:w="1125" w:type="dxa"/>
            <w:vAlign w:val="center"/>
          </w:tcPr>
          <w:p>
            <w:pPr>
              <w:autoSpaceDE w:val="0"/>
              <w:autoSpaceDN w:val="0"/>
              <w:adjustRightInd w:val="0"/>
              <w:snapToGrid w:val="0"/>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val="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7" w:hRule="atLeast"/>
        </w:trPr>
        <w:tc>
          <w:tcPr>
            <w:tcW w:w="690" w:type="dxa"/>
            <w:vAlign w:val="center"/>
          </w:tcPr>
          <w:p>
            <w:pPr>
              <w:autoSpaceDE w:val="0"/>
              <w:autoSpaceDN w:val="0"/>
              <w:adjustRightInd w:val="0"/>
              <w:snapToGrid w:val="0"/>
              <w:spacing w:line="400" w:lineRule="atLeast"/>
              <w:ind w:left="-19" w:hanging="27"/>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12</w:t>
            </w:r>
          </w:p>
        </w:tc>
        <w:tc>
          <w:tcPr>
            <w:tcW w:w="1395" w:type="dxa"/>
            <w:vAlign w:val="center"/>
          </w:tcPr>
          <w:p>
            <w:pPr>
              <w:keepNext w:val="0"/>
              <w:keepLines w:val="0"/>
              <w:pageBreakBefore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劳动</w:t>
            </w:r>
            <w:r>
              <w:rPr>
                <w:rFonts w:hint="eastAsia" w:ascii="仿宋_GB2312" w:hAnsi="仿宋_GB2312" w:eastAsia="仿宋_GB2312" w:cs="仿宋_GB2312"/>
                <w:kern w:val="0"/>
                <w:szCs w:val="21"/>
              </w:rPr>
              <w:t>教育</w:t>
            </w:r>
          </w:p>
        </w:tc>
        <w:tc>
          <w:tcPr>
            <w:tcW w:w="6855" w:type="dxa"/>
            <w:vAlign w:val="center"/>
          </w:tcPr>
          <w:p>
            <w:pPr>
              <w:keepNext w:val="0"/>
              <w:keepLines w:val="0"/>
              <w:pageBreakBefore w:val="0"/>
              <w:kinsoku/>
              <w:wordWrap/>
              <w:overflowPunct/>
              <w:topLinePunct w:val="0"/>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大中小学劳动教育指导纲要（试行）》的要求开设，是中职学校各专业必修课程。通过持续开展日常生活劳动，自我管理生活，提高劳动自立自强的意识和能力；通过定期开展校内外公益服务性劳动，做好校园环境秩序维护，运用专业技能为社会、为他人提供相关公益服务，培育社会公德，厚植爱国爱民的情怀；依托实习实训，参与真实的生产劳动和服务性劳动，增强职业认同感和劳动自豪感，培育精益求精的工匠精神和爱岗敬业的劳动态度。</w:t>
            </w:r>
          </w:p>
        </w:tc>
        <w:tc>
          <w:tcPr>
            <w:tcW w:w="1125" w:type="dxa"/>
            <w:vAlign w:val="center"/>
          </w:tcPr>
          <w:p>
            <w:pPr>
              <w:autoSpaceDE w:val="0"/>
              <w:autoSpaceDN w:val="0"/>
              <w:adjustRightInd w:val="0"/>
              <w:snapToGrid w:val="0"/>
              <w:spacing w:line="400" w:lineRule="atLeast"/>
              <w:jc w:val="center"/>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36</w:t>
            </w:r>
          </w:p>
        </w:tc>
      </w:tr>
    </w:tbl>
    <w:p>
      <w:pPr>
        <w:pStyle w:val="15"/>
        <w:keepNext w:val="0"/>
        <w:keepLines w:val="0"/>
        <w:pageBreakBefore w:val="0"/>
        <w:widowControl w:val="0"/>
        <w:tabs>
          <w:tab w:val="left" w:pos="2321"/>
          <w:tab w:val="center" w:pos="4722"/>
        </w:tabs>
        <w:kinsoku/>
        <w:wordWrap/>
        <w:overflowPunct/>
        <w:topLinePunct w:val="0"/>
        <w:autoSpaceDE/>
        <w:autoSpaceDN/>
        <w:bidi w:val="0"/>
        <w:adjustRightInd w:val="0"/>
        <w:snapToGrid w:val="0"/>
        <w:spacing w:before="0" w:beforeAutospacing="0" w:after="0" w:afterAutospacing="0" w:line="360" w:lineRule="exact"/>
        <w:jc w:val="left"/>
        <w:textAlignment w:val="auto"/>
        <w:rPr>
          <w:rFonts w:hint="eastAsia" w:ascii="黑体" w:hAnsi="黑体" w:eastAsia="黑体" w:cs="黑体"/>
          <w:sz w:val="24"/>
          <w:lang w:eastAsia="zh-CN"/>
        </w:rPr>
      </w:pPr>
      <w:r>
        <w:rPr>
          <w:rFonts w:hint="eastAsia" w:ascii="黑体" w:hAnsi="黑体" w:eastAsia="黑体" w:cs="黑体"/>
          <w:sz w:val="24"/>
          <w:lang w:eastAsia="zh-CN"/>
        </w:rPr>
        <w:tab/>
      </w:r>
    </w:p>
    <w:p>
      <w:pPr>
        <w:pStyle w:val="15"/>
        <w:keepNext w:val="0"/>
        <w:keepLines w:val="0"/>
        <w:pageBreakBefore w:val="0"/>
        <w:widowControl w:val="0"/>
        <w:tabs>
          <w:tab w:val="left" w:pos="2321"/>
          <w:tab w:val="center" w:pos="4722"/>
        </w:tabs>
        <w:kinsoku/>
        <w:wordWrap/>
        <w:overflowPunct/>
        <w:topLinePunct w:val="0"/>
        <w:autoSpaceDE/>
        <w:autoSpaceDN/>
        <w:bidi w:val="0"/>
        <w:adjustRightInd w:val="0"/>
        <w:snapToGrid w:val="0"/>
        <w:spacing w:before="0" w:beforeAutospacing="0" w:after="0" w:afterAutospacing="0" w:line="360" w:lineRule="exact"/>
        <w:jc w:val="center"/>
        <w:textAlignment w:val="auto"/>
        <w:rPr>
          <w:rFonts w:ascii="黑体" w:hAnsi="黑体" w:eastAsia="黑体" w:cs="黑体"/>
          <w:kern w:val="0"/>
          <w:sz w:val="32"/>
          <w:szCs w:val="32"/>
          <w:shd w:val="clear" w:color="auto" w:fill="FFFFFF"/>
          <w:lang w:bidi="ar"/>
        </w:rPr>
      </w:pPr>
      <w:r>
        <w:rPr>
          <w:rFonts w:hint="eastAsia" w:ascii="黑体" w:hAnsi="黑体" w:eastAsia="黑体" w:cs="黑体"/>
          <w:sz w:val="24"/>
        </w:rPr>
        <w:t>表3  公共基础选修课程教学内容与要求</w:t>
      </w:r>
    </w:p>
    <w:tbl>
      <w:tblPr>
        <w:tblStyle w:val="17"/>
        <w:tblW w:w="10080" w:type="dxa"/>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395"/>
        <w:gridCol w:w="6885"/>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705" w:type="dxa"/>
            <w:vAlign w:val="center"/>
          </w:tcPr>
          <w:p>
            <w:pPr>
              <w:keepNext w:val="0"/>
              <w:keepLines w:val="0"/>
              <w:pageBreakBefore w:val="0"/>
              <w:widowControl w:val="0"/>
              <w:kinsoku/>
              <w:wordWrap/>
              <w:overflowPunct/>
              <w:topLinePunct w:val="0"/>
              <w:bidi w:val="0"/>
              <w:spacing w:line="360" w:lineRule="exact"/>
              <w:jc w:val="center"/>
              <w:textAlignment w:val="auto"/>
              <w:rPr>
                <w:rFonts w:ascii="黑体" w:hAnsi="黑体" w:eastAsia="黑体" w:cs="黑体"/>
                <w:szCs w:val="21"/>
              </w:rPr>
            </w:pPr>
            <w:r>
              <w:rPr>
                <w:rFonts w:hint="eastAsia" w:ascii="黑体" w:hAnsi="黑体" w:eastAsia="黑体" w:cs="黑体"/>
                <w:szCs w:val="21"/>
              </w:rPr>
              <w:t>序号</w:t>
            </w:r>
          </w:p>
        </w:tc>
        <w:tc>
          <w:tcPr>
            <w:tcW w:w="1395" w:type="dxa"/>
            <w:vAlign w:val="center"/>
          </w:tcPr>
          <w:p>
            <w:pPr>
              <w:keepNext w:val="0"/>
              <w:keepLines w:val="0"/>
              <w:pageBreakBefore w:val="0"/>
              <w:widowControl w:val="0"/>
              <w:kinsoku/>
              <w:wordWrap/>
              <w:overflowPunct/>
              <w:topLinePunct w:val="0"/>
              <w:bidi w:val="0"/>
              <w:spacing w:line="360" w:lineRule="exact"/>
              <w:jc w:val="center"/>
              <w:textAlignment w:val="auto"/>
              <w:rPr>
                <w:rFonts w:ascii="黑体" w:hAnsi="黑体" w:eastAsia="黑体" w:cs="黑体"/>
                <w:szCs w:val="21"/>
              </w:rPr>
            </w:pPr>
            <w:r>
              <w:rPr>
                <w:rFonts w:hint="eastAsia" w:ascii="黑体" w:hAnsi="黑体" w:eastAsia="黑体" w:cs="黑体"/>
                <w:szCs w:val="21"/>
              </w:rPr>
              <w:t>课程名称</w:t>
            </w:r>
          </w:p>
        </w:tc>
        <w:tc>
          <w:tcPr>
            <w:tcW w:w="6885" w:type="dxa"/>
            <w:vAlign w:val="center"/>
          </w:tcPr>
          <w:p>
            <w:pPr>
              <w:keepNext w:val="0"/>
              <w:keepLines w:val="0"/>
              <w:pageBreakBefore w:val="0"/>
              <w:widowControl w:val="0"/>
              <w:kinsoku/>
              <w:wordWrap/>
              <w:overflowPunct/>
              <w:topLinePunct w:val="0"/>
              <w:bidi w:val="0"/>
              <w:spacing w:line="360" w:lineRule="exact"/>
              <w:jc w:val="center"/>
              <w:textAlignment w:val="auto"/>
              <w:rPr>
                <w:rFonts w:ascii="黑体" w:hAnsi="黑体" w:eastAsia="黑体" w:cs="黑体"/>
                <w:szCs w:val="21"/>
              </w:rPr>
            </w:pPr>
            <w:r>
              <w:rPr>
                <w:rFonts w:hint="eastAsia" w:ascii="黑体" w:hAnsi="黑体" w:eastAsia="黑体" w:cs="黑体"/>
                <w:szCs w:val="21"/>
              </w:rPr>
              <w:t>教学内容与要求</w:t>
            </w:r>
          </w:p>
        </w:tc>
        <w:tc>
          <w:tcPr>
            <w:tcW w:w="1095" w:type="dxa"/>
            <w:vAlign w:val="center"/>
          </w:tcPr>
          <w:p>
            <w:pPr>
              <w:keepNext w:val="0"/>
              <w:keepLines w:val="0"/>
              <w:pageBreakBefore w:val="0"/>
              <w:widowControl w:val="0"/>
              <w:kinsoku/>
              <w:wordWrap/>
              <w:overflowPunct/>
              <w:topLinePunct w:val="0"/>
              <w:bidi w:val="0"/>
              <w:spacing w:line="360" w:lineRule="exact"/>
              <w:jc w:val="center"/>
              <w:textAlignment w:val="auto"/>
              <w:rPr>
                <w:rFonts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2" w:hRule="atLeast"/>
        </w:trPr>
        <w:tc>
          <w:tcPr>
            <w:tcW w:w="705" w:type="dxa"/>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1</w:t>
            </w:r>
          </w:p>
        </w:tc>
        <w:tc>
          <w:tcPr>
            <w:tcW w:w="1395" w:type="dxa"/>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kern w:val="0"/>
                <w:szCs w:val="21"/>
              </w:rPr>
              <w:t>中职生传统文化</w:t>
            </w:r>
            <w:r>
              <w:rPr>
                <w:rFonts w:hint="eastAsia" w:ascii="仿宋_GB2312" w:hAnsi="仿宋_GB2312" w:eastAsia="仿宋_GB2312" w:cs="仿宋_GB2312"/>
                <w:kern w:val="0"/>
                <w:szCs w:val="21"/>
                <w:lang w:val="en-US" w:eastAsia="zh-CN"/>
              </w:rPr>
              <w:t>教育</w:t>
            </w:r>
          </w:p>
        </w:tc>
        <w:tc>
          <w:tcPr>
            <w:tcW w:w="688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公共基础限定选修课。课程围绕落实“立德树人”的根本任务，通过发挥传统文化“文以化人”的作用，让学生了解节日习俗，学习传统技艺，品鉴文学经典，感受德育故事，继承和发扬优秀传统文化，培养职业精神，塑造优秀品格，传承传统技艺，涵养家国情怀，形成正确的世界观、人生观和价值观，坚定文化自信、振奋民族精神，切实增强民族文化认同感，增强文化传承的自觉性，从而具有健康的情趣追求、优雅的审美意识和厚实的人文精神。</w:t>
            </w:r>
          </w:p>
        </w:tc>
        <w:tc>
          <w:tcPr>
            <w:tcW w:w="109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0" w:hRule="atLeast"/>
        </w:trPr>
        <w:tc>
          <w:tcPr>
            <w:tcW w:w="705" w:type="dxa"/>
            <w:vAlign w:val="center"/>
          </w:tcPr>
          <w:p>
            <w:pPr>
              <w:adjustRightInd w:val="0"/>
              <w:snapToGrid w:val="0"/>
              <w:spacing w:line="400" w:lineRule="exact"/>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2</w:t>
            </w:r>
          </w:p>
        </w:tc>
        <w:tc>
          <w:tcPr>
            <w:tcW w:w="1395" w:type="dxa"/>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安全教育</w:t>
            </w:r>
          </w:p>
        </w:tc>
        <w:tc>
          <w:tcPr>
            <w:tcW w:w="6885"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本课程是公共基础限定选修课，课程主要覆盖国家安全、财产安全、网络安全、消防安全等；也包括“消防应急疏散演练”、“校园安全隐患排查”、“安全知识讲座”等实践项目。通过本课程教学，使学生掌握必要的安全知识和技能，使学生逐步形成安全保护能力，引导学生建立“珍爱生命、安全第一”的意识，具备基本的自救素养和能力。</w:t>
            </w:r>
          </w:p>
        </w:tc>
        <w:tc>
          <w:tcPr>
            <w:tcW w:w="1095" w:type="dxa"/>
            <w:vAlign w:val="center"/>
          </w:tcPr>
          <w:p>
            <w:pPr>
              <w:adjustRightInd w:val="0"/>
              <w:snapToGrid w:val="0"/>
              <w:spacing w:line="400" w:lineRule="exact"/>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0" w:hRule="atLeast"/>
        </w:trPr>
        <w:tc>
          <w:tcPr>
            <w:tcW w:w="705" w:type="dxa"/>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3</w:t>
            </w:r>
          </w:p>
        </w:tc>
        <w:tc>
          <w:tcPr>
            <w:tcW w:w="1395" w:type="dxa"/>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中职生创新创业教育</w:t>
            </w:r>
          </w:p>
        </w:tc>
        <w:tc>
          <w:tcPr>
            <w:tcW w:w="6885"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是各专业开设的公共基础限定选修课程。通过本课程的学习，让学生了解和掌握基本的创新、创业方法，培养创新意识，激发创业激情，提升创新能力和创业能力。结合创新创业成功案例分析讨论，帮助学生深刻认识创新的重要性，树立正确的创新创业观，培养学生善于思考、勇于探索的创新精神和敢于承担风险、挑战自我的进取意识，引导学生更好运用所学知识进行创新创业实践。</w:t>
            </w:r>
          </w:p>
        </w:tc>
        <w:tc>
          <w:tcPr>
            <w:tcW w:w="1095" w:type="dxa"/>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0" w:hRule="atLeast"/>
        </w:trPr>
        <w:tc>
          <w:tcPr>
            <w:tcW w:w="705" w:type="dxa"/>
            <w:vAlign w:val="center"/>
          </w:tcPr>
          <w:p>
            <w:pPr>
              <w:pStyle w:val="7"/>
              <w:keepNext w:val="0"/>
              <w:keepLines w:val="0"/>
              <w:pageBreakBefore w:val="0"/>
              <w:widowControl w:val="0"/>
              <w:kinsoku/>
              <w:wordWrap/>
              <w:overflowPunct/>
              <w:topLinePunct w:val="0"/>
              <w:bidi w:val="0"/>
              <w:spacing w:line="360" w:lineRule="exact"/>
              <w:jc w:val="center"/>
              <w:textAlignment w:val="auto"/>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4</w:t>
            </w:r>
          </w:p>
        </w:tc>
        <w:tc>
          <w:tcPr>
            <w:tcW w:w="139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语文</w:t>
            </w:r>
          </w:p>
          <w:p>
            <w:pPr>
              <w:pStyle w:val="7"/>
              <w:keepNext w:val="0"/>
              <w:keepLines w:val="0"/>
              <w:pageBreakBefore w:val="0"/>
              <w:widowControl w:val="0"/>
              <w:kinsoku/>
              <w:wordWrap/>
              <w:overflowPunct/>
              <w:topLinePunct w:val="0"/>
              <w:bidi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（职业模块）</w:t>
            </w:r>
          </w:p>
        </w:tc>
        <w:tc>
          <w:tcPr>
            <w:tcW w:w="6885"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模块是语文限定选修模块，是要通过劳动精神工匠精神作品研读、职场应用写作与交流、微写作合科普作品选读四个专题教学，引导学生领悟劳动光荣、技能宝贵、创造伟大的时代风尚，培育劳动精神、弘扬工匠精神和劳模精神，培养学生职场应用写作能力，洽谈和协商能力、求职和应聘能力，引导学生学习微写作和阅读科普作品，扩大视野，提高解决生活实际问题和培养科学态度。</w:t>
            </w:r>
          </w:p>
        </w:tc>
        <w:tc>
          <w:tcPr>
            <w:tcW w:w="109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5" w:hRule="atLeast"/>
        </w:trPr>
        <w:tc>
          <w:tcPr>
            <w:tcW w:w="70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19" w:leftChars="0" w:hanging="27" w:firstLineChars="0"/>
              <w:jc w:val="center"/>
              <w:textAlignment w:val="auto"/>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5</w:t>
            </w:r>
          </w:p>
        </w:tc>
        <w:tc>
          <w:tcPr>
            <w:tcW w:w="139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数学</w:t>
            </w:r>
          </w:p>
          <w:p>
            <w:pPr>
              <w:pStyle w:val="7"/>
              <w:keepNext w:val="0"/>
              <w:keepLines w:val="0"/>
              <w:pageBreakBefore w:val="0"/>
              <w:widowControl w:val="0"/>
              <w:kinsoku/>
              <w:wordWrap/>
              <w:overflowPunct/>
              <w:topLinePunct w:val="0"/>
              <w:bidi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（拓展模块）</w:t>
            </w:r>
          </w:p>
        </w:tc>
        <w:tc>
          <w:tcPr>
            <w:tcW w:w="6885"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模块是数学限定选修模块，分拓展模块一和拓展模块二，拓展一主要涵盖充要条件、函数（三角计算、数列）、几何与代数（平面向量、圆锥曲线、立体几何、复数）和概率与统计（排列组合、随机变量及其分布、统计）；拓展二涵盖数学文化专题、数学建模专题、数学工具专题等七个专题和数学与艺术、数学与体育、数学与军事等五个数学案例。通过学习帮助学生感悟数学在生活、政治、经济、科学等领域的广泛应用，提升学生运用数学知识解决实际问题的能力。</w:t>
            </w:r>
          </w:p>
        </w:tc>
        <w:tc>
          <w:tcPr>
            <w:tcW w:w="109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2" w:hRule="atLeast"/>
        </w:trPr>
        <w:tc>
          <w:tcPr>
            <w:tcW w:w="70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19" w:leftChars="0" w:hanging="27" w:firstLineChars="0"/>
              <w:jc w:val="center"/>
              <w:textAlignment w:val="auto"/>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6</w:t>
            </w:r>
          </w:p>
        </w:tc>
        <w:tc>
          <w:tcPr>
            <w:tcW w:w="139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英语</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（职业模块）</w:t>
            </w:r>
          </w:p>
        </w:tc>
        <w:tc>
          <w:tcPr>
            <w:tcW w:w="6885"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模块是英语限定选修模块，主要包涵求职应聘、职场礼仪、职场服务、设备操作、技术应用、职场安全、危机应对、职业规划等8个主题，通过教学，让学生在不同职业场景中了解西方语言用词、结构和篇章逻辑的不同，提高职场语言沟通能力，增强职业意识，促进其未来职业发展。</w:t>
            </w:r>
          </w:p>
        </w:tc>
        <w:tc>
          <w:tcPr>
            <w:tcW w:w="109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2" w:hRule="atLeast"/>
        </w:trPr>
        <w:tc>
          <w:tcPr>
            <w:tcW w:w="70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19" w:hanging="27"/>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7</w:t>
            </w:r>
          </w:p>
        </w:tc>
        <w:tc>
          <w:tcPr>
            <w:tcW w:w="139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体育与健康</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（拓展模块）</w:t>
            </w:r>
          </w:p>
        </w:tc>
        <w:tc>
          <w:tcPr>
            <w:tcW w:w="6885"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模块是体育限定选修模块，主要包括球类运动、田径类运动、体操类运动、水上类运动、冰雪类运动、武术与民族民间传统体育类运动、新型体育类运动5个运动技能系列，通过学生选学某一运动项目，了解该项运动的历史文化介绍、基本知识和技能、技战术、比赛规则、引导学生增强体质、健全人格、锤炼意识，自觉遵守体育道德规范和行为准则，发扬体育精神，塑造良好的体育品质。</w:t>
            </w:r>
          </w:p>
        </w:tc>
        <w:tc>
          <w:tcPr>
            <w:tcW w:w="109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90</w:t>
            </w:r>
          </w:p>
        </w:tc>
      </w:tr>
    </w:tbl>
    <w:p>
      <w:pPr>
        <w:adjustRightInd w:val="0"/>
        <w:snapToGrid w:val="0"/>
        <w:spacing w:line="520" w:lineRule="exact"/>
        <w:ind w:firstLine="640" w:firstLineChars="200"/>
        <w:rPr>
          <w:rFonts w:hint="eastAsia" w:ascii="楷体" w:hAnsi="楷体" w:eastAsia="楷体" w:cs="楷体"/>
          <w:sz w:val="32"/>
          <w:szCs w:val="32"/>
        </w:rPr>
      </w:pPr>
    </w:p>
    <w:p>
      <w:pPr>
        <w:adjustRightInd w:val="0"/>
        <w:snapToGrid w:val="0"/>
        <w:spacing w:line="520" w:lineRule="exact"/>
        <w:ind w:firstLine="640" w:firstLineChars="200"/>
        <w:rPr>
          <w:rFonts w:ascii="楷体" w:hAnsi="楷体" w:eastAsia="楷体" w:cs="楷体"/>
          <w:sz w:val="32"/>
          <w:szCs w:val="32"/>
        </w:rPr>
      </w:pPr>
      <w:r>
        <w:rPr>
          <w:rFonts w:hint="eastAsia" w:ascii="楷体" w:hAnsi="楷体" w:eastAsia="楷体" w:cs="楷体"/>
          <w:sz w:val="32"/>
          <w:szCs w:val="32"/>
        </w:rPr>
        <w:t>（二）专业（技能）课程</w:t>
      </w:r>
    </w:p>
    <w:p>
      <w:pPr>
        <w:adjustRightInd w:val="0"/>
        <w:snapToGri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专业（技能）课程包括专业基础课程、专业核心课程、专业拓展课程和实习实训等。</w:t>
      </w:r>
    </w:p>
    <w:p>
      <w:pPr>
        <w:adjustRightInd w:val="0"/>
        <w:snapToGri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1.专业基础课程</w:t>
      </w:r>
    </w:p>
    <w:p>
      <w:pPr>
        <w:pStyle w:val="4"/>
        <w:adjustRightInd w:val="0"/>
        <w:snapToGrid w:val="0"/>
        <w:spacing w:line="52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主要包括素描、色彩基础、构成基础、图形图像处理等4门课程，是计算机平面设计专业学生必修的专业基础课程。</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黑体" w:eastAsia="黑体" w:cs="黑体"/>
          <w:sz w:val="24"/>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黑体" w:eastAsia="黑体" w:cs="黑体"/>
          <w:sz w:val="24"/>
        </w:rPr>
      </w:pPr>
      <w:r>
        <w:rPr>
          <w:rFonts w:hint="eastAsia" w:ascii="黑体" w:hAnsi="黑体" w:eastAsia="黑体" w:cs="黑体"/>
          <w:sz w:val="24"/>
        </w:rPr>
        <w:t>表4  专业基础课程主要教学内容与要求</w:t>
      </w:r>
    </w:p>
    <w:tbl>
      <w:tblPr>
        <w:tblStyle w:val="16"/>
        <w:tblW w:w="5587" w:type="pct"/>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530"/>
        <w:gridCol w:w="6858"/>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8" w:type="pct"/>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黑体" w:hAnsi="黑体" w:eastAsia="黑体" w:cs="黑体"/>
                <w:szCs w:val="21"/>
              </w:rPr>
            </w:pPr>
            <w:r>
              <w:rPr>
                <w:rFonts w:hint="eastAsia" w:ascii="黑体" w:hAnsi="黑体" w:eastAsia="黑体" w:cs="黑体"/>
                <w:szCs w:val="21"/>
              </w:rPr>
              <w:t>序号</w:t>
            </w:r>
          </w:p>
        </w:tc>
        <w:tc>
          <w:tcPr>
            <w:tcW w:w="755" w:type="pct"/>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黑体" w:hAnsi="黑体" w:eastAsia="黑体" w:cs="黑体"/>
                <w:szCs w:val="21"/>
              </w:rPr>
            </w:pPr>
            <w:r>
              <w:rPr>
                <w:rFonts w:hint="eastAsia" w:ascii="黑体" w:hAnsi="黑体" w:eastAsia="黑体" w:cs="黑体"/>
                <w:szCs w:val="21"/>
              </w:rPr>
              <w:t>课程名称</w:t>
            </w:r>
          </w:p>
        </w:tc>
        <w:tc>
          <w:tcPr>
            <w:tcW w:w="3386" w:type="pct"/>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黑体" w:hAnsi="黑体" w:eastAsia="黑体" w:cs="黑体"/>
                <w:szCs w:val="21"/>
              </w:rPr>
            </w:pPr>
            <w:r>
              <w:rPr>
                <w:rFonts w:hint="eastAsia" w:ascii="黑体" w:hAnsi="黑体" w:eastAsia="黑体" w:cs="黑体"/>
                <w:szCs w:val="21"/>
              </w:rPr>
              <w:t>教学内容与要求</w:t>
            </w:r>
          </w:p>
        </w:tc>
        <w:tc>
          <w:tcPr>
            <w:tcW w:w="539" w:type="pct"/>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atLeast"/>
        </w:trPr>
        <w:tc>
          <w:tcPr>
            <w:tcW w:w="318"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1</w:t>
            </w:r>
          </w:p>
        </w:tc>
        <w:tc>
          <w:tcPr>
            <w:tcW w:w="755"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素描</w:t>
            </w:r>
          </w:p>
        </w:tc>
        <w:tc>
          <w:tcPr>
            <w:tcW w:w="3386"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计算机平面设计专业必修的专业基础课程。通过学习素描绘画基本知识，使学生掌握素描造型的一般规律和法则，熟悉素描造型中的形态和表现之间的关系，具有基本的素描造型能力，提高学生的艺术感知能力和鉴赏能力。</w:t>
            </w:r>
          </w:p>
        </w:tc>
        <w:tc>
          <w:tcPr>
            <w:tcW w:w="539"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4" w:hRule="atLeast"/>
        </w:trPr>
        <w:tc>
          <w:tcPr>
            <w:tcW w:w="318"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2</w:t>
            </w:r>
          </w:p>
        </w:tc>
        <w:tc>
          <w:tcPr>
            <w:tcW w:w="755"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色彩基础</w:t>
            </w:r>
          </w:p>
        </w:tc>
        <w:tc>
          <w:tcPr>
            <w:tcW w:w="3386"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计算机平面设计专业必修的专业基础课程。通过学习色彩知识绘画技巧，使学生了解色彩绘画的基本原理、基础知识和基本技法，掌握正确的观察方法和表现方法；学会运用色彩规律,使用色彩语言来表达自己的感受，能够培养学生对色彩敏锐的感受、感知能力。</w:t>
            </w:r>
          </w:p>
        </w:tc>
        <w:tc>
          <w:tcPr>
            <w:tcW w:w="539"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4" w:hRule="atLeast"/>
        </w:trPr>
        <w:tc>
          <w:tcPr>
            <w:tcW w:w="318"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3</w:t>
            </w:r>
          </w:p>
        </w:tc>
        <w:tc>
          <w:tcPr>
            <w:tcW w:w="755"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构成基础</w:t>
            </w:r>
          </w:p>
        </w:tc>
        <w:tc>
          <w:tcPr>
            <w:tcW w:w="3386"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计算机平面设计专业必修的专业基础课程。通过学习平面构成绘画技巧，使学生掌握设计方法、设计语言，掌握平面构成的基本原理、要素、形式美的法则，学会运用二维形象表达自己的设计理念，培养学生的解读能力、创新能力；通过学习色彩构成绘画方面的知识，使学生了解色彩的基本原理与属性、色彩的心理感知与情感，掌握色彩的对比与调和等相关知识，能够独立运用色彩相关知识与原理进行艺术设计。</w:t>
            </w:r>
          </w:p>
        </w:tc>
        <w:tc>
          <w:tcPr>
            <w:tcW w:w="539"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5" w:hRule="atLeast"/>
        </w:trPr>
        <w:tc>
          <w:tcPr>
            <w:tcW w:w="318"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4</w:t>
            </w:r>
          </w:p>
        </w:tc>
        <w:tc>
          <w:tcPr>
            <w:tcW w:w="755"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图形图像处理</w:t>
            </w:r>
          </w:p>
        </w:tc>
        <w:tc>
          <w:tcPr>
            <w:tcW w:w="3386"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计算机平面设计专业必修的专业基础课程。通过学习了解图形图像处理及相关的美学知识；熟悉不同类型图形图像处理业务的规范要求与表现手法；掌握应用平面设计主流软件进行图形图像处理的相关技能；能使用相应软件进行图形绘制、图文编辑、图像处理等；能综合运用所学知识完成广告效果图的制作。</w:t>
            </w:r>
          </w:p>
        </w:tc>
        <w:tc>
          <w:tcPr>
            <w:tcW w:w="539"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72</w:t>
            </w:r>
          </w:p>
        </w:tc>
      </w:tr>
    </w:tbl>
    <w:p>
      <w:pPr>
        <w:adjustRightInd w:val="0"/>
        <w:snapToGrid w:val="0"/>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2.专业核心课程</w:t>
      </w:r>
    </w:p>
    <w:p>
      <w:pPr>
        <w:pStyle w:val="4"/>
        <w:adjustRightInd w:val="0"/>
        <w:snapToGrid w:val="0"/>
        <w:spacing w:line="52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主要包括商业插画设计、广告设计与制作、标志设计</w:t>
      </w:r>
      <w:r>
        <w:rPr>
          <w:rFonts w:hint="eastAsia" w:ascii="仿宋_GB2312" w:hAnsi="仿宋_GB2312" w:eastAsia="仿宋_GB2312" w:cs="仿宋_GB2312"/>
          <w:sz w:val="32"/>
          <w:szCs w:val="32"/>
          <w:lang w:val="en-US" w:eastAsia="zh-CN"/>
        </w:rPr>
        <w:t>与制作</w:t>
      </w:r>
      <w:r>
        <w:rPr>
          <w:rFonts w:hint="eastAsia" w:ascii="仿宋_GB2312" w:hAnsi="仿宋_GB2312" w:eastAsia="仿宋_GB2312" w:cs="仿宋_GB2312"/>
          <w:sz w:val="32"/>
          <w:szCs w:val="32"/>
        </w:rPr>
        <w:t>、包装设计与制作、图形创意、书籍装帧设计等6门课程，是计算机平面设计专业学生学习专业技能和培养专业能力的必修课程。</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黑体" w:eastAsia="黑体" w:cs="黑体"/>
          <w:sz w:val="24"/>
        </w:rPr>
      </w:pPr>
      <w:r>
        <w:rPr>
          <w:rFonts w:hint="eastAsia" w:ascii="黑体" w:hAnsi="黑体" w:eastAsia="黑体" w:cs="黑体"/>
          <w:sz w:val="24"/>
        </w:rPr>
        <w:t>表5  专业核心课程主要教学内容与要求</w:t>
      </w:r>
    </w:p>
    <w:tbl>
      <w:tblPr>
        <w:tblStyle w:val="16"/>
        <w:tblW w:w="5577" w:type="pct"/>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29"/>
        <w:gridCol w:w="6856"/>
        <w:gridCol w:w="1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19" w:type="pct"/>
            <w:vAlign w:val="center"/>
          </w:tcPr>
          <w:p>
            <w:pPr>
              <w:jc w:val="center"/>
              <w:rPr>
                <w:rFonts w:ascii="黑体" w:hAnsi="黑体" w:eastAsia="黑体" w:cs="黑体"/>
                <w:szCs w:val="21"/>
              </w:rPr>
            </w:pPr>
            <w:r>
              <w:rPr>
                <w:rFonts w:hint="eastAsia" w:ascii="黑体" w:hAnsi="黑体" w:eastAsia="黑体" w:cs="黑体"/>
                <w:szCs w:val="21"/>
              </w:rPr>
              <w:t>序号</w:t>
            </w:r>
          </w:p>
        </w:tc>
        <w:tc>
          <w:tcPr>
            <w:tcW w:w="756" w:type="pct"/>
            <w:vAlign w:val="center"/>
          </w:tcPr>
          <w:p>
            <w:pPr>
              <w:jc w:val="center"/>
              <w:rPr>
                <w:rFonts w:ascii="黑体" w:hAnsi="黑体" w:eastAsia="黑体" w:cs="黑体"/>
                <w:szCs w:val="21"/>
              </w:rPr>
            </w:pPr>
            <w:r>
              <w:rPr>
                <w:rFonts w:hint="eastAsia" w:ascii="黑体" w:hAnsi="黑体" w:eastAsia="黑体" w:cs="黑体"/>
                <w:szCs w:val="21"/>
              </w:rPr>
              <w:t>课程名称</w:t>
            </w:r>
          </w:p>
        </w:tc>
        <w:tc>
          <w:tcPr>
            <w:tcW w:w="3391" w:type="pct"/>
            <w:vAlign w:val="center"/>
          </w:tcPr>
          <w:p>
            <w:pPr>
              <w:jc w:val="center"/>
              <w:rPr>
                <w:rFonts w:ascii="黑体" w:hAnsi="黑体" w:eastAsia="黑体" w:cs="黑体"/>
                <w:szCs w:val="21"/>
              </w:rPr>
            </w:pPr>
            <w:r>
              <w:rPr>
                <w:rFonts w:hint="eastAsia" w:ascii="黑体" w:hAnsi="黑体" w:eastAsia="黑体" w:cs="黑体"/>
                <w:szCs w:val="21"/>
              </w:rPr>
              <w:t>教学内容与要求</w:t>
            </w:r>
          </w:p>
        </w:tc>
        <w:tc>
          <w:tcPr>
            <w:tcW w:w="532" w:type="pct"/>
            <w:vAlign w:val="center"/>
          </w:tcPr>
          <w:p>
            <w:pPr>
              <w:jc w:val="center"/>
              <w:rPr>
                <w:rFonts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trPr>
        <w:tc>
          <w:tcPr>
            <w:tcW w:w="319"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56" w:type="pct"/>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商业插画设计</w:t>
            </w:r>
          </w:p>
        </w:tc>
        <w:tc>
          <w:tcPr>
            <w:tcW w:w="3391" w:type="pct"/>
            <w:vAlign w:val="center"/>
          </w:tcPr>
          <w:p>
            <w:pPr>
              <w:adjustRightInd w:val="0"/>
              <w:snapToGrid w:val="0"/>
              <w:spacing w:line="36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本课程是计算机平面设计专业必修的专业核心课程。通过学习了解插画的设计、绘制方法；熟悉插画制作规范；掌握插画制作技巧与制作流程；能够设计出符合主题风格的具体画面；能够运用相关软件完成工作任务的设计与制作。</w:t>
            </w:r>
          </w:p>
        </w:tc>
        <w:tc>
          <w:tcPr>
            <w:tcW w:w="532" w:type="pct"/>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trPr>
        <w:tc>
          <w:tcPr>
            <w:tcW w:w="319"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56" w:type="pct"/>
            <w:vAlign w:val="center"/>
          </w:tcPr>
          <w:p>
            <w:pPr>
              <w:adjustRightInd w:val="0"/>
              <w:snapToGrid w:val="0"/>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广告设计</w:t>
            </w:r>
          </w:p>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与制作</w:t>
            </w:r>
          </w:p>
        </w:tc>
        <w:tc>
          <w:tcPr>
            <w:tcW w:w="3391" w:type="pct"/>
            <w:vAlign w:val="center"/>
          </w:tcPr>
          <w:p>
            <w:pPr>
              <w:adjustRightInd w:val="0"/>
              <w:snapToGrid w:val="0"/>
              <w:spacing w:line="36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本课程是计算机平面设计专业必修的专业核心课程。通过学习了解不同广告媒体的特点；熟悉广告传播的方式、制作与实施；掌握广告设计的基本规律和艺术法则；能够熟练应用平面设计软件独立完成平面广告作品的创意、设计与制作。</w:t>
            </w:r>
          </w:p>
        </w:tc>
        <w:tc>
          <w:tcPr>
            <w:tcW w:w="532" w:type="pct"/>
            <w:vAlign w:val="center"/>
          </w:tcPr>
          <w:p>
            <w:pPr>
              <w:adjustRightInd w:val="0"/>
              <w:snapToGrid w:val="0"/>
              <w:spacing w:line="36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trPr>
        <w:tc>
          <w:tcPr>
            <w:tcW w:w="319"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756" w:type="pct"/>
            <w:vAlign w:val="center"/>
          </w:tcPr>
          <w:p>
            <w:pPr>
              <w:adjustRightInd w:val="0"/>
              <w:snapToGrid w:val="0"/>
              <w:spacing w:line="36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标志设计与</w:t>
            </w:r>
          </w:p>
          <w:p>
            <w:pPr>
              <w:adjustRightInd w:val="0"/>
              <w:snapToGrid w:val="0"/>
              <w:spacing w:line="36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制作</w:t>
            </w:r>
          </w:p>
        </w:tc>
        <w:tc>
          <w:tcPr>
            <w:tcW w:w="3391" w:type="pct"/>
            <w:vAlign w:val="center"/>
          </w:tcPr>
          <w:p>
            <w:pPr>
              <w:adjustRightInd w:val="0"/>
              <w:snapToGrid w:val="0"/>
              <w:spacing w:line="36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本课程是计算机平面设计专业必修的专业核心课程。通过学习了解中文、外文字体的发展历程；了解不同字体的美学特征及规律；了解标志设计的创意规律和表现形式法则；掌握字体设计和标志设计的技能和理论知识；能够根据设计的要求完成字体设计与标志设计的相关工作。</w:t>
            </w:r>
          </w:p>
        </w:tc>
        <w:tc>
          <w:tcPr>
            <w:tcW w:w="532" w:type="pct"/>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5" w:hRule="atLeast"/>
        </w:trPr>
        <w:tc>
          <w:tcPr>
            <w:tcW w:w="319"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756" w:type="pct"/>
            <w:vAlign w:val="center"/>
          </w:tcPr>
          <w:p>
            <w:pPr>
              <w:adjustRightInd w:val="0"/>
              <w:snapToGrid w:val="0"/>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包装设计</w:t>
            </w:r>
          </w:p>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与制作</w:t>
            </w:r>
          </w:p>
        </w:tc>
        <w:tc>
          <w:tcPr>
            <w:tcW w:w="3391" w:type="pct"/>
            <w:vAlign w:val="center"/>
          </w:tcPr>
          <w:p>
            <w:pPr>
              <w:adjustRightInd w:val="0"/>
              <w:snapToGrid w:val="0"/>
              <w:spacing w:line="36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本课程是计算机平面设计专业必修的专业核心课程。通过学习系统地讲授包装设计与制作方面的知识，使学生熟悉包装设计的流程，掌握包装设计与制作的技能和相关理论知识，能独立承担包装设计与制作工作任务，使学生能从艺术设计的角度出发，根据商品的特点，销售方式，结合市场学、消费心理学，以及包装材料和生产方式，独立进行包装结构和容器造型、包装装潢的统一设计，并掌握系列化、礼品化商品的包装设计创意方法和表现技法，为其将来参加设计工作打下良好的基础。</w:t>
            </w:r>
          </w:p>
        </w:tc>
        <w:tc>
          <w:tcPr>
            <w:tcW w:w="532" w:type="pct"/>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0" w:hRule="atLeast"/>
        </w:trPr>
        <w:tc>
          <w:tcPr>
            <w:tcW w:w="319"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756" w:type="pct"/>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图形创意</w:t>
            </w:r>
          </w:p>
        </w:tc>
        <w:tc>
          <w:tcPr>
            <w:tcW w:w="3391" w:type="pct"/>
            <w:vAlign w:val="center"/>
          </w:tcPr>
          <w:p>
            <w:pPr>
              <w:adjustRightInd w:val="0"/>
              <w:snapToGrid w:val="0"/>
              <w:spacing w:line="36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本课程是计算机平面设计专业必修的专业核心课程。通过学习有关图形设计方面的知识，使学生了解图形的概念，设计的定义及文化内涵，理解图形设计的原理，熟悉图形创意的方法，掌握图形创意的相关理论知识和技能，具有一定的图形创意能力和手绘能力，能够按照设计要求独立完成图形创意的工作任务。</w:t>
            </w:r>
          </w:p>
        </w:tc>
        <w:tc>
          <w:tcPr>
            <w:tcW w:w="532" w:type="pct"/>
            <w:vAlign w:val="center"/>
          </w:tcPr>
          <w:p>
            <w:pPr>
              <w:adjustRightInd w:val="0"/>
              <w:snapToGrid w:val="0"/>
              <w:spacing w:line="36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5" w:hRule="atLeast"/>
        </w:trPr>
        <w:tc>
          <w:tcPr>
            <w:tcW w:w="319"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1529" w:type="dxa"/>
            <w:vAlign w:val="center"/>
          </w:tcPr>
          <w:p>
            <w:pPr>
              <w:adjustRightInd w:val="0"/>
              <w:snapToGrid w:val="0"/>
              <w:spacing w:line="360" w:lineRule="exact"/>
              <w:rPr>
                <w:rFonts w:ascii="仿宋_GB2312" w:hAnsi="仿宋_GB2312" w:eastAsia="仿宋_GB2312" w:cs="仿宋_GB2312"/>
                <w:szCs w:val="21"/>
              </w:rPr>
            </w:pPr>
            <w:r>
              <w:rPr>
                <w:rFonts w:hint="eastAsia" w:ascii="仿宋_GB2312" w:hAnsi="仿宋_GB2312" w:eastAsia="仿宋_GB2312" w:cs="仿宋_GB2312"/>
                <w:szCs w:val="21"/>
              </w:rPr>
              <w:t>书籍装帧设计</w:t>
            </w:r>
          </w:p>
        </w:tc>
        <w:tc>
          <w:tcPr>
            <w:tcW w:w="6854"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计算机平面设计专业必修的专业拓展课程。通过学习了解不同书籍装帧的特点及相关的印前知识；了解书籍装帧传播方式以及设计要点；熟悉书籍装帧设计的整个流程；掌握书籍装帧的设计与制作方法；能够运用视觉传达的基本原理和方法进行书籍装帧设计与制作。</w:t>
            </w:r>
          </w:p>
        </w:tc>
        <w:tc>
          <w:tcPr>
            <w:tcW w:w="1077" w:type="dxa"/>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72</w:t>
            </w:r>
          </w:p>
        </w:tc>
      </w:tr>
    </w:tbl>
    <w:p>
      <w:pPr>
        <w:pStyle w:val="4"/>
        <w:adjustRightInd w:val="0"/>
        <w:snapToGrid w:val="0"/>
        <w:spacing w:line="520" w:lineRule="exact"/>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3.专业拓展课程</w:t>
      </w:r>
    </w:p>
    <w:p>
      <w:pPr>
        <w:pStyle w:val="4"/>
        <w:adjustRightInd w:val="0"/>
        <w:snapToGrid w:val="0"/>
        <w:spacing w:line="52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主要包括设计概论、图案设计、办公软件应用、影视后期、视频剪辑、</w:t>
      </w:r>
      <w:r>
        <w:rPr>
          <w:rFonts w:hint="eastAsia" w:ascii="仿宋_GB2312" w:hAnsi="仿宋_GB2312" w:eastAsia="仿宋_GB2312" w:cs="仿宋_GB2312"/>
          <w:sz w:val="32"/>
          <w:szCs w:val="32"/>
          <w:lang w:eastAsia="zh-CN"/>
        </w:rPr>
        <w:t>摄影摄像</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门专业拓展课程。</w:t>
      </w:r>
    </w:p>
    <w:p>
      <w:pPr>
        <w:pStyle w:val="4"/>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黑体" w:hAnsi="黑体" w:eastAsia="黑体" w:cs="黑体"/>
          <w:sz w:val="24"/>
        </w:rPr>
      </w:pPr>
    </w:p>
    <w:p>
      <w:pPr>
        <w:pStyle w:val="4"/>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黑体" w:hAnsi="黑体" w:eastAsia="黑体" w:cs="黑体"/>
          <w:sz w:val="24"/>
        </w:rPr>
      </w:pPr>
      <w:r>
        <w:rPr>
          <w:rFonts w:hint="eastAsia" w:ascii="黑体" w:hAnsi="黑体" w:eastAsia="黑体" w:cs="黑体"/>
          <w:sz w:val="24"/>
        </w:rPr>
        <w:t>表6 专业拓展课程主要教学内容与要求</w:t>
      </w:r>
    </w:p>
    <w:tbl>
      <w:tblPr>
        <w:tblStyle w:val="16"/>
        <w:tblW w:w="5561" w:type="pct"/>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15"/>
        <w:gridCol w:w="6840"/>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20" w:type="pct"/>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黑体" w:hAnsi="黑体" w:eastAsia="黑体" w:cs="黑体"/>
                <w:szCs w:val="21"/>
              </w:rPr>
            </w:pPr>
            <w:r>
              <w:rPr>
                <w:rFonts w:hint="eastAsia" w:ascii="黑体" w:hAnsi="黑体" w:eastAsia="黑体" w:cs="黑体"/>
                <w:szCs w:val="21"/>
              </w:rPr>
              <w:t>序号</w:t>
            </w:r>
          </w:p>
        </w:tc>
        <w:tc>
          <w:tcPr>
            <w:tcW w:w="751" w:type="pct"/>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黑体" w:hAnsi="黑体" w:eastAsia="黑体" w:cs="黑体"/>
                <w:szCs w:val="21"/>
              </w:rPr>
            </w:pPr>
            <w:r>
              <w:rPr>
                <w:rFonts w:hint="eastAsia" w:ascii="黑体" w:hAnsi="黑体" w:eastAsia="黑体" w:cs="黑体"/>
                <w:szCs w:val="21"/>
              </w:rPr>
              <w:t>课程名称</w:t>
            </w:r>
          </w:p>
        </w:tc>
        <w:tc>
          <w:tcPr>
            <w:tcW w:w="3393" w:type="pct"/>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黑体" w:hAnsi="黑体" w:eastAsia="黑体" w:cs="黑体"/>
                <w:szCs w:val="21"/>
              </w:rPr>
            </w:pPr>
            <w:r>
              <w:rPr>
                <w:rFonts w:hint="eastAsia" w:ascii="黑体" w:hAnsi="黑体" w:eastAsia="黑体" w:cs="黑体"/>
                <w:szCs w:val="21"/>
              </w:rPr>
              <w:t>教学内容与要求</w:t>
            </w:r>
          </w:p>
        </w:tc>
        <w:tc>
          <w:tcPr>
            <w:tcW w:w="533" w:type="pct"/>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trPr>
        <w:tc>
          <w:tcPr>
            <w:tcW w:w="320"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1</w:t>
            </w:r>
          </w:p>
        </w:tc>
        <w:tc>
          <w:tcPr>
            <w:tcW w:w="75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设计概论</w:t>
            </w:r>
          </w:p>
        </w:tc>
        <w:tc>
          <w:tcPr>
            <w:tcW w:w="3393"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计算机平面设计专业必修的专业拓展课程。通过学习设计的基本概念、原理和方法，了解设计的历史与发展，掌握一定的设计思维和创新能力，能够运用所学知识解决实际问题，具备跨学科的知识结构，能够关注设计与科技、艺术、社会等领域的交叉融合。</w:t>
            </w:r>
          </w:p>
        </w:tc>
        <w:tc>
          <w:tcPr>
            <w:tcW w:w="533"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9" w:hRule="atLeast"/>
        </w:trPr>
        <w:tc>
          <w:tcPr>
            <w:tcW w:w="320"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2</w:t>
            </w:r>
          </w:p>
        </w:tc>
        <w:tc>
          <w:tcPr>
            <w:tcW w:w="75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图案设计</w:t>
            </w:r>
          </w:p>
        </w:tc>
        <w:tc>
          <w:tcPr>
            <w:tcW w:w="3393"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计算机平面设计专业必修的专业拓展课程。通过学习了解图案的基础理论知识，掌握图案的形式美法则和图案创作的基本方法程序，使学生具备运用图案语言进行创作的能力，注重创新思维的培养，开发学生的设计思维，培养学生科学、严谨的思维方式。</w:t>
            </w:r>
          </w:p>
        </w:tc>
        <w:tc>
          <w:tcPr>
            <w:tcW w:w="533"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9" w:hRule="atLeast"/>
        </w:trPr>
        <w:tc>
          <w:tcPr>
            <w:tcW w:w="320"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3</w:t>
            </w:r>
          </w:p>
        </w:tc>
        <w:tc>
          <w:tcPr>
            <w:tcW w:w="751" w:type="pct"/>
            <w:vAlign w:val="center"/>
          </w:tcPr>
          <w:p>
            <w:pPr>
              <w:pStyle w:val="30"/>
              <w:keepNext w:val="0"/>
              <w:keepLines w:val="0"/>
              <w:pageBreakBefore w:val="0"/>
              <w:widowControl w:val="0"/>
              <w:kinsoku/>
              <w:wordWrap/>
              <w:overflowPunct/>
              <w:topLinePunct w:val="0"/>
              <w:autoSpaceDE/>
              <w:autoSpaceDN/>
              <w:bidi w:val="0"/>
              <w:spacing w:before="1" w:line="360" w:lineRule="exact"/>
              <w:ind w:right="101"/>
              <w:jc w:val="center"/>
              <w:textAlignment w:val="auto"/>
              <w:rPr>
                <w:rFonts w:hint="eastAsia" w:ascii="仿宋_GB2312" w:hAnsi="仿宋_GB2312" w:eastAsia="仿宋_GB2312" w:cs="仿宋_GB2312"/>
                <w:szCs w:val="21"/>
                <w:lang w:val="en-US" w:bidi="ar-SA"/>
              </w:rPr>
            </w:pPr>
            <w:r>
              <w:rPr>
                <w:rFonts w:hint="eastAsia" w:ascii="仿宋_GB2312" w:hAnsi="仿宋_GB2312" w:eastAsia="仿宋_GB2312" w:cs="仿宋_GB2312"/>
                <w:szCs w:val="21"/>
                <w:lang w:val="en-US" w:bidi="ar-SA"/>
              </w:rPr>
              <w:t>办公软件</w:t>
            </w:r>
          </w:p>
          <w:p>
            <w:pPr>
              <w:pStyle w:val="30"/>
              <w:keepNext w:val="0"/>
              <w:keepLines w:val="0"/>
              <w:pageBreakBefore w:val="0"/>
              <w:widowControl w:val="0"/>
              <w:kinsoku/>
              <w:wordWrap/>
              <w:overflowPunct/>
              <w:topLinePunct w:val="0"/>
              <w:autoSpaceDE/>
              <w:autoSpaceDN/>
              <w:bidi w:val="0"/>
              <w:spacing w:before="1" w:line="360" w:lineRule="exact"/>
              <w:ind w:right="101"/>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bidi="ar-SA"/>
              </w:rPr>
              <w:t>应用</w:t>
            </w:r>
          </w:p>
        </w:tc>
        <w:tc>
          <w:tcPr>
            <w:tcW w:w="3393" w:type="pct"/>
            <w:vAlign w:val="center"/>
          </w:tcPr>
          <w:p>
            <w:pPr>
              <w:keepNext w:val="0"/>
              <w:keepLines w:val="0"/>
              <w:pageBreakBefore w:val="0"/>
              <w:widowControl w:val="0"/>
              <w:kinsoku/>
              <w:wordWrap/>
              <w:overflowPunct/>
              <w:topLinePunct w:val="0"/>
              <w:autoSpaceDE/>
              <w:autoSpaceDN/>
              <w:bidi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本课程是计算机平面设计专业必修的专业拓展课程。通过学习</w:t>
            </w:r>
            <w:r>
              <w:rPr>
                <w:rFonts w:hint="eastAsia" w:ascii="仿宋_GB2312" w:hAnsi="仿宋_GB2312" w:eastAsia="仿宋_GB2312" w:cs="仿宋_GB2312"/>
                <w:szCs w:val="21"/>
                <w:lang w:val="zh-CN"/>
              </w:rPr>
              <w:t>办公应用软件，</w:t>
            </w:r>
            <w:r>
              <w:rPr>
                <w:rFonts w:hint="eastAsia" w:ascii="仿宋_GB2312" w:hAnsi="仿宋_GB2312" w:eastAsia="仿宋_GB2312" w:cs="仿宋_GB2312"/>
                <w:szCs w:val="21"/>
              </w:rPr>
              <w:t>使学生</w:t>
            </w:r>
            <w:r>
              <w:rPr>
                <w:rFonts w:hint="eastAsia" w:ascii="仿宋_GB2312" w:hAnsi="仿宋_GB2312" w:eastAsia="仿宋_GB2312" w:cs="仿宋_GB2312"/>
                <w:szCs w:val="21"/>
                <w:lang w:val="zh-CN"/>
              </w:rPr>
              <w:t>了解word、excel及powerpoint等常用办公软件的功能；掌握软件的基本操作方法；能进行文字、表格、数据及幻灯片的处理工作；会运用各种工具解决日常办公中的实际任务。</w:t>
            </w:r>
          </w:p>
        </w:tc>
        <w:tc>
          <w:tcPr>
            <w:tcW w:w="533" w:type="pct"/>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7" w:hRule="atLeast"/>
        </w:trPr>
        <w:tc>
          <w:tcPr>
            <w:tcW w:w="320"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4</w:t>
            </w:r>
          </w:p>
        </w:tc>
        <w:tc>
          <w:tcPr>
            <w:tcW w:w="75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影视后期</w:t>
            </w:r>
          </w:p>
        </w:tc>
        <w:tc>
          <w:tcPr>
            <w:tcW w:w="3393"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计算机平面设计专业必修的专业拓展课程。通过学习了解影视特效制作与后期合成的工作流程；掌握影视制作中数字合成的基本概念和原理；掌握利用数字合成技术进行影视后期特效制作的基本方法和技能；能运用数字合成及相关技术制作出具有一定特效的影视片头。</w:t>
            </w:r>
          </w:p>
        </w:tc>
        <w:tc>
          <w:tcPr>
            <w:tcW w:w="533"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7" w:hRule="atLeast"/>
        </w:trPr>
        <w:tc>
          <w:tcPr>
            <w:tcW w:w="320"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5</w:t>
            </w:r>
          </w:p>
        </w:tc>
        <w:tc>
          <w:tcPr>
            <w:tcW w:w="75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视频剪辑</w:t>
            </w:r>
          </w:p>
        </w:tc>
        <w:tc>
          <w:tcPr>
            <w:tcW w:w="3393"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计算机平面设计专业必修的专业拓展课程。通过学习了解影视制作的相关知识和特点；熟悉影视制作流程和业务规范；掌握数字影音采集、编辑与合成的基本知识；掌握影视制作的技巧；能运用该软件制作编辑各类视频作品。</w:t>
            </w:r>
          </w:p>
        </w:tc>
        <w:tc>
          <w:tcPr>
            <w:tcW w:w="533"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7" w:hRule="atLeast"/>
        </w:trPr>
        <w:tc>
          <w:tcPr>
            <w:tcW w:w="320"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6</w:t>
            </w:r>
          </w:p>
        </w:tc>
        <w:tc>
          <w:tcPr>
            <w:tcW w:w="75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摄影摄像</w:t>
            </w:r>
          </w:p>
        </w:tc>
        <w:tc>
          <w:tcPr>
            <w:tcW w:w="3393"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本课程是计算机平面设计专业必修的专业拓展课程。</w:t>
            </w:r>
            <w:r>
              <w:rPr>
                <w:rFonts w:hint="eastAsia" w:ascii="仿宋_GB2312" w:hAnsi="仿宋_GB2312" w:eastAsia="仿宋_GB2312" w:cs="仿宋_GB2312"/>
                <w:szCs w:val="21"/>
                <w:lang w:val="en-US" w:eastAsia="zh-CN"/>
              </w:rPr>
              <w:t>通过学习摄影基础篇、摄影实践篇、摄像篇等专业知识，使学生能够掌握摄影基本知识、摄影器材选购、各门类摄影技巧及摄像技能，为图形图像处理和视频剪辑课程提供专业素材。</w:t>
            </w:r>
          </w:p>
        </w:tc>
        <w:tc>
          <w:tcPr>
            <w:tcW w:w="533"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36</w:t>
            </w:r>
          </w:p>
        </w:tc>
      </w:tr>
    </w:tbl>
    <w:p>
      <w:pPr>
        <w:pStyle w:val="4"/>
        <w:keepNext w:val="0"/>
        <w:keepLines w:val="0"/>
        <w:pageBreakBefore w:val="0"/>
        <w:widowControl w:val="0"/>
        <w:kinsoku/>
        <w:wordWrap/>
        <w:overflowPunct/>
        <w:topLinePunct w:val="0"/>
        <w:autoSpaceDE/>
        <w:autoSpaceDN/>
        <w:bidi w:val="0"/>
        <w:adjustRightInd w:val="0"/>
        <w:snapToGrid w:val="0"/>
        <w:spacing w:line="560" w:lineRule="exact"/>
        <w:ind w:firstLine="64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4.实习实训</w:t>
      </w:r>
    </w:p>
    <w:p>
      <w:pPr>
        <w:pStyle w:val="4"/>
        <w:keepNext w:val="0"/>
        <w:keepLines w:val="0"/>
        <w:pageBreakBefore w:val="0"/>
        <w:widowControl w:val="0"/>
        <w:kinsoku/>
        <w:wordWrap/>
        <w:overflowPunct/>
        <w:topLinePunct w:val="0"/>
        <w:autoSpaceDE/>
        <w:autoSpaceDN/>
        <w:bidi w:val="0"/>
        <w:adjustRightInd w:val="0"/>
        <w:snapToGrid w:val="0"/>
        <w:spacing w:line="560" w:lineRule="exact"/>
        <w:ind w:firstLine="64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专业人才培养和课程需要，在专业课程学习过程中，对接真实企业场景或工作情景，采取理实一体化项目教学实训和分阶段集中专门化综合实训的方式，在校内实训基地和校外实习基地进行实训和认识实习，在第六学期进行岗位实习。实习实训既是实践性教学，也是专业课教学的重要内容，应注重理论与实践一体化教学，严格执行《职业学校学生实习管理规定》（教职成〔2021〕4号）和《计算机平面设计专业岗位实习标准》，保证学生实习岗位与其所学专业面向的岗位（群）基本一致，内容符合标准要求。</w:t>
      </w:r>
    </w:p>
    <w:p>
      <w:pPr>
        <w:pStyle w:val="4"/>
        <w:keepNext w:val="0"/>
        <w:keepLines w:val="0"/>
        <w:pageBreakBefore w:val="0"/>
        <w:widowControl w:val="0"/>
        <w:kinsoku/>
        <w:wordWrap/>
        <w:overflowPunct/>
        <w:topLinePunct w:val="0"/>
        <w:autoSpaceDE/>
        <w:autoSpaceDN/>
        <w:bidi w:val="0"/>
        <w:adjustRightInd w:val="0"/>
        <w:snapToGrid w:val="0"/>
        <w:spacing w:line="560" w:lineRule="exact"/>
        <w:ind w:firstLine="640"/>
        <w:jc w:val="left"/>
        <w:textAlignment w:val="auto"/>
        <w:rPr>
          <w:rFonts w:hint="eastAsia" w:ascii="仿宋_GB2312" w:hAnsi="仿宋_GB2312" w:eastAsia="仿宋_GB2312" w:cs="仿宋_GB2312"/>
          <w:sz w:val="32"/>
          <w:szCs w:val="32"/>
        </w:rPr>
      </w:pPr>
    </w:p>
    <w:p>
      <w:pPr>
        <w:pStyle w:val="4"/>
        <w:keepNext w:val="0"/>
        <w:keepLines w:val="0"/>
        <w:pageBreakBefore w:val="0"/>
        <w:widowControl w:val="0"/>
        <w:kinsoku/>
        <w:wordWrap/>
        <w:overflowPunct/>
        <w:topLinePunct w:val="0"/>
        <w:autoSpaceDE/>
        <w:autoSpaceDN/>
        <w:bidi w:val="0"/>
        <w:adjustRightInd w:val="0"/>
        <w:snapToGrid w:val="0"/>
        <w:spacing w:line="560" w:lineRule="exact"/>
        <w:ind w:firstLine="640"/>
        <w:jc w:val="left"/>
        <w:textAlignment w:val="auto"/>
        <w:rPr>
          <w:rFonts w:hint="eastAsia" w:ascii="仿宋_GB2312" w:hAnsi="仿宋_GB2312" w:eastAsia="仿宋_GB2312" w:cs="仿宋_GB2312"/>
          <w:sz w:val="32"/>
          <w:szCs w:val="32"/>
        </w:rPr>
      </w:pPr>
    </w:p>
    <w:p>
      <w:pPr>
        <w:pStyle w:val="4"/>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仿宋" w:hAnsi="仿宋" w:eastAsia="仿宋" w:cs="仿宋"/>
          <w:sz w:val="24"/>
        </w:rPr>
      </w:pPr>
      <w:r>
        <w:rPr>
          <w:rFonts w:hint="eastAsia" w:ascii="黑体" w:hAnsi="黑体" w:eastAsia="黑体" w:cs="黑体"/>
          <w:sz w:val="24"/>
        </w:rPr>
        <w:t>表7  实习实训主要教学内容与要求</w:t>
      </w:r>
    </w:p>
    <w:tbl>
      <w:tblPr>
        <w:tblStyle w:val="16"/>
        <w:tblW w:w="5156" w:type="pct"/>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500"/>
        <w:gridCol w:w="3542"/>
        <w:gridCol w:w="1335"/>
        <w:gridCol w:w="1319"/>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352" w:type="pct"/>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黑体" w:hAnsi="黑体" w:eastAsia="黑体" w:cs="黑体"/>
                <w:szCs w:val="21"/>
              </w:rPr>
            </w:pPr>
            <w:r>
              <w:rPr>
                <w:rFonts w:hint="eastAsia" w:ascii="黑体" w:hAnsi="黑体" w:eastAsia="黑体" w:cs="黑体"/>
                <w:szCs w:val="21"/>
              </w:rPr>
              <w:t>序号</w:t>
            </w:r>
          </w:p>
        </w:tc>
        <w:tc>
          <w:tcPr>
            <w:tcW w:w="802" w:type="pct"/>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黑体" w:hAnsi="黑体" w:eastAsia="黑体" w:cs="黑体"/>
                <w:szCs w:val="21"/>
              </w:rPr>
            </w:pPr>
            <w:r>
              <w:rPr>
                <w:rFonts w:hint="eastAsia" w:ascii="黑体" w:hAnsi="黑体" w:eastAsia="黑体" w:cs="黑体"/>
                <w:szCs w:val="21"/>
              </w:rPr>
              <w:t>项目</w:t>
            </w:r>
          </w:p>
        </w:tc>
        <w:tc>
          <w:tcPr>
            <w:tcW w:w="1894" w:type="pct"/>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黑体" w:hAnsi="黑体" w:eastAsia="黑体" w:cs="黑体"/>
                <w:szCs w:val="21"/>
              </w:rPr>
            </w:pPr>
            <w:r>
              <w:rPr>
                <w:rFonts w:hint="eastAsia" w:ascii="黑体" w:hAnsi="黑体" w:eastAsia="黑体" w:cs="黑体"/>
                <w:szCs w:val="21"/>
              </w:rPr>
              <w:t>教学内容与要求</w:t>
            </w:r>
          </w:p>
        </w:tc>
        <w:tc>
          <w:tcPr>
            <w:tcW w:w="714" w:type="pct"/>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黑体" w:hAnsi="黑体" w:eastAsia="黑体" w:cs="黑体"/>
                <w:szCs w:val="21"/>
              </w:rPr>
            </w:pPr>
            <w:r>
              <w:rPr>
                <w:rFonts w:hint="eastAsia" w:ascii="黑体" w:hAnsi="黑体" w:eastAsia="黑体" w:cs="黑体"/>
                <w:szCs w:val="21"/>
              </w:rPr>
              <w:t>地点</w:t>
            </w:r>
          </w:p>
        </w:tc>
        <w:tc>
          <w:tcPr>
            <w:tcW w:w="706" w:type="pct"/>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黑体" w:hAnsi="黑体" w:eastAsia="黑体" w:cs="黑体"/>
                <w:szCs w:val="21"/>
              </w:rPr>
            </w:pPr>
            <w:r>
              <w:rPr>
                <w:rFonts w:hint="eastAsia" w:ascii="黑体" w:hAnsi="黑体" w:eastAsia="黑体" w:cs="黑体"/>
                <w:szCs w:val="21"/>
              </w:rPr>
              <w:t>学期</w:t>
            </w:r>
          </w:p>
        </w:tc>
        <w:tc>
          <w:tcPr>
            <w:tcW w:w="529" w:type="pct"/>
            <w:vAlign w:val="center"/>
          </w:tcPr>
          <w:p>
            <w:pPr>
              <w:keepNext w:val="0"/>
              <w:keepLines w:val="0"/>
              <w:pageBreakBefore w:val="0"/>
              <w:widowControl w:val="0"/>
              <w:kinsoku/>
              <w:wordWrap/>
              <w:overflowPunct/>
              <w:topLinePunct w:val="0"/>
              <w:autoSpaceDE/>
              <w:autoSpaceDN/>
              <w:bidi w:val="0"/>
              <w:spacing w:line="360" w:lineRule="exact"/>
              <w:ind w:firstLine="210" w:firstLineChars="100"/>
              <w:textAlignment w:val="auto"/>
              <w:rPr>
                <w:rFonts w:ascii="黑体" w:hAnsi="黑体" w:eastAsia="黑体" w:cs="黑体"/>
                <w:szCs w:val="21"/>
              </w:rPr>
            </w:pPr>
            <w:r>
              <w:rPr>
                <w:rFonts w:hint="eastAsia" w:ascii="黑体" w:hAnsi="黑体" w:eastAsia="黑体" w:cs="黑体"/>
                <w:szCs w:val="21"/>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2" w:hRule="atLeast"/>
        </w:trPr>
        <w:tc>
          <w:tcPr>
            <w:tcW w:w="35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1</w:t>
            </w:r>
          </w:p>
        </w:tc>
        <w:tc>
          <w:tcPr>
            <w:tcW w:w="80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认识实习</w:t>
            </w:r>
          </w:p>
        </w:tc>
        <w:tc>
          <w:tcPr>
            <w:tcW w:w="1894" w:type="pct"/>
          </w:tcPr>
          <w:p>
            <w:pPr>
              <w:keepNext w:val="0"/>
              <w:keepLines w:val="0"/>
              <w:pageBreakBefore w:val="0"/>
              <w:widowControl w:val="0"/>
              <w:kinsoku/>
              <w:wordWrap/>
              <w:overflowPunct/>
              <w:topLinePunct w:val="0"/>
              <w:autoSpaceDE/>
              <w:autoSpaceDN/>
              <w:bidi w:val="0"/>
              <w:adjustRightInd w:val="0"/>
              <w:snapToGrid w:val="0"/>
              <w:spacing w:line="38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通过组织学生到实习单位参观、和体验等方式，使学生了解计算机平面设计等岗位的工作环境和要求，增强对未来职业岗位的感性认识，激发学生专业兴趣和培养专业情感。</w:t>
            </w:r>
          </w:p>
        </w:tc>
        <w:tc>
          <w:tcPr>
            <w:tcW w:w="714"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广告传媒类企业</w:t>
            </w:r>
          </w:p>
        </w:tc>
        <w:tc>
          <w:tcPr>
            <w:tcW w:w="706"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第1学期</w:t>
            </w:r>
          </w:p>
        </w:tc>
        <w:tc>
          <w:tcPr>
            <w:tcW w:w="529"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2" w:hRule="atLeast"/>
        </w:trPr>
        <w:tc>
          <w:tcPr>
            <w:tcW w:w="35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2</w:t>
            </w:r>
          </w:p>
        </w:tc>
        <w:tc>
          <w:tcPr>
            <w:tcW w:w="80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平面设计综合实训</w:t>
            </w:r>
          </w:p>
        </w:tc>
        <w:tc>
          <w:tcPr>
            <w:tcW w:w="1894" w:type="pct"/>
          </w:tcPr>
          <w:p>
            <w:pPr>
              <w:keepNext w:val="0"/>
              <w:keepLines w:val="0"/>
              <w:pageBreakBefore w:val="0"/>
              <w:widowControl w:val="0"/>
              <w:kinsoku/>
              <w:wordWrap/>
              <w:overflowPunct/>
              <w:topLinePunct w:val="0"/>
              <w:autoSpaceDE/>
              <w:autoSpaceDN/>
              <w:bidi w:val="0"/>
              <w:adjustRightInd w:val="0"/>
              <w:snapToGrid w:val="0"/>
              <w:spacing w:line="38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通过平面设计综合实训，使学生掌握字体与标志设计、版式设计、书籍装帧设计、包装设计、广告设计、企业形象设计技能，具备一定的平面设计理论基础和设计技术能力，全面提升学生解决实训中遇到的实际问题能力。</w:t>
            </w:r>
          </w:p>
        </w:tc>
        <w:tc>
          <w:tcPr>
            <w:tcW w:w="714"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计算机平面设计实训室</w:t>
            </w:r>
          </w:p>
        </w:tc>
        <w:tc>
          <w:tcPr>
            <w:tcW w:w="706"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第5学期</w:t>
            </w:r>
          </w:p>
        </w:tc>
        <w:tc>
          <w:tcPr>
            <w:tcW w:w="529"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0" w:hRule="atLeast"/>
        </w:trPr>
        <w:tc>
          <w:tcPr>
            <w:tcW w:w="35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3</w:t>
            </w:r>
          </w:p>
        </w:tc>
        <w:tc>
          <w:tcPr>
            <w:tcW w:w="80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影视后期综合实训</w:t>
            </w:r>
          </w:p>
        </w:tc>
        <w:tc>
          <w:tcPr>
            <w:tcW w:w="1894" w:type="pct"/>
          </w:tcPr>
          <w:p>
            <w:pPr>
              <w:keepNext w:val="0"/>
              <w:keepLines w:val="0"/>
              <w:pageBreakBefore w:val="0"/>
              <w:widowControl w:val="0"/>
              <w:kinsoku/>
              <w:wordWrap/>
              <w:overflowPunct/>
              <w:topLinePunct w:val="0"/>
              <w:autoSpaceDE/>
              <w:autoSpaceDN/>
              <w:bidi w:val="0"/>
              <w:adjustRightInd w:val="0"/>
              <w:snapToGrid w:val="0"/>
              <w:spacing w:line="38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通过平面设计综合实训，使学生掌握掌握影视设计与制作方法，具备一定的的创新能力，能够独立完成带有创意思维的影视作品，全面提升学生解决实训中遇到的实际问题能力。</w:t>
            </w:r>
          </w:p>
        </w:tc>
        <w:tc>
          <w:tcPr>
            <w:tcW w:w="714"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计算机平面设计实训室</w:t>
            </w:r>
          </w:p>
        </w:tc>
        <w:tc>
          <w:tcPr>
            <w:tcW w:w="706"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第5学期</w:t>
            </w:r>
          </w:p>
        </w:tc>
        <w:tc>
          <w:tcPr>
            <w:tcW w:w="529"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35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4</w:t>
            </w:r>
          </w:p>
        </w:tc>
        <w:tc>
          <w:tcPr>
            <w:tcW w:w="80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岗位实习</w:t>
            </w:r>
          </w:p>
        </w:tc>
        <w:tc>
          <w:tcPr>
            <w:tcW w:w="1894" w:type="pct"/>
          </w:tcPr>
          <w:p>
            <w:pPr>
              <w:keepNext w:val="0"/>
              <w:keepLines w:val="0"/>
              <w:pageBreakBefore w:val="0"/>
              <w:widowControl w:val="0"/>
              <w:kinsoku/>
              <w:wordWrap/>
              <w:overflowPunct/>
              <w:topLinePunct w:val="0"/>
              <w:autoSpaceDE/>
              <w:autoSpaceDN/>
              <w:bidi w:val="0"/>
              <w:adjustRightInd w:val="0"/>
              <w:snapToGrid w:val="0"/>
              <w:spacing w:line="38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通过岗位实习，了解企业的组织架构、规章制度、企业文化和安全生产基本知识，运用所学专业知识和技能，进行平面设计师、包装设计助理、网页美工等相关岗位的实践，提升专业技能和工作能力。初步形成良好的职业道德意识和行为规范，学会沟通交流和团队协作，提高社会适应能力，为今后真正走上工作岗位打下坚实的基础。</w:t>
            </w:r>
          </w:p>
        </w:tc>
        <w:tc>
          <w:tcPr>
            <w:tcW w:w="714"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实习单位</w:t>
            </w:r>
          </w:p>
        </w:tc>
        <w:tc>
          <w:tcPr>
            <w:tcW w:w="706"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第5-6学期</w:t>
            </w:r>
          </w:p>
        </w:tc>
        <w:tc>
          <w:tcPr>
            <w:tcW w:w="529"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720</w:t>
            </w:r>
          </w:p>
        </w:tc>
      </w:tr>
    </w:tbl>
    <w:p>
      <w:pPr>
        <w:pStyle w:val="15"/>
        <w:adjustRightInd w:val="0"/>
        <w:snapToGrid w:val="0"/>
        <w:spacing w:before="0" w:beforeAutospacing="0" w:after="0" w:afterAutospacing="0" w:line="580" w:lineRule="exact"/>
        <w:ind w:firstLine="640" w:firstLineChars="200"/>
        <w:rPr>
          <w:rFonts w:hint="eastAsia" w:ascii="黑体" w:hAnsi="黑体" w:eastAsia="黑体" w:cs="黑体"/>
          <w:kern w:val="0"/>
          <w:sz w:val="32"/>
          <w:szCs w:val="32"/>
          <w:shd w:val="clear" w:color="auto" w:fill="FFFFFF"/>
          <w:lang w:bidi="ar"/>
        </w:rPr>
      </w:pPr>
    </w:p>
    <w:p>
      <w:pPr>
        <w:pStyle w:val="15"/>
        <w:adjustRightInd w:val="0"/>
        <w:snapToGrid w:val="0"/>
        <w:spacing w:before="0" w:beforeAutospacing="0" w:after="0" w:afterAutospacing="0" w:line="580" w:lineRule="exact"/>
        <w:ind w:firstLine="640" w:firstLineChars="200"/>
        <w:rPr>
          <w:rFonts w:hint="eastAsia" w:ascii="黑体" w:hAnsi="黑体" w:eastAsia="黑体" w:cs="黑体"/>
          <w:kern w:val="0"/>
          <w:sz w:val="32"/>
          <w:szCs w:val="32"/>
          <w:shd w:val="clear" w:color="auto" w:fill="FFFFFF"/>
          <w:lang w:bidi="ar"/>
        </w:rPr>
      </w:pPr>
    </w:p>
    <w:p>
      <w:pPr>
        <w:pStyle w:val="15"/>
        <w:adjustRightInd w:val="0"/>
        <w:snapToGrid w:val="0"/>
        <w:spacing w:before="0" w:beforeAutospacing="0" w:after="0" w:afterAutospacing="0" w:line="580" w:lineRule="exact"/>
        <w:ind w:firstLine="640" w:firstLineChars="200"/>
        <w:rPr>
          <w:rFonts w:ascii="黑体" w:hAnsi="黑体" w:eastAsia="黑体" w:cs="黑体"/>
          <w:kern w:val="0"/>
          <w:sz w:val="32"/>
          <w:szCs w:val="32"/>
          <w:shd w:val="clear" w:color="auto" w:fill="FFFFFF"/>
          <w:lang w:bidi="ar"/>
        </w:rPr>
      </w:pPr>
      <w:r>
        <w:rPr>
          <w:rFonts w:hint="eastAsia" w:ascii="黑体" w:hAnsi="黑体" w:eastAsia="黑体" w:cs="黑体"/>
          <w:kern w:val="0"/>
          <w:sz w:val="32"/>
          <w:szCs w:val="32"/>
          <w:shd w:val="clear" w:color="auto" w:fill="FFFFFF"/>
          <w:lang w:bidi="ar"/>
        </w:rPr>
        <w:t>九、教学进程总体安排</w:t>
      </w:r>
    </w:p>
    <w:p>
      <w:pPr>
        <w:numPr>
          <w:ilvl w:val="0"/>
          <w:numId w:val="1"/>
        </w:numPr>
        <w:autoSpaceDE w:val="0"/>
        <w:autoSpaceDN w:val="0"/>
        <w:adjustRightInd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基本要求</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每学年为52周，其中教学时间40周，去除复习考试、节假日休假等，按每学期18周计算，周学时为29学时，总学时数3000-3300学时。课程开设顺序和周学时安排，可根据实际情况调整。</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公共基础课学时约占总学时的1/3，可以根据行业人才培养的实际需要在规定的范围内适当调整，但必须保证学生修完公共基础课的必修内容和学时。课程设置中应设选修课，其学时数占总学时的比例应不少于10%。</w:t>
      </w:r>
    </w:p>
    <w:p>
      <w:pPr>
        <w:autoSpaceDE w:val="0"/>
        <w:autoSpaceDN w:val="0"/>
        <w:adjustRightInd w:val="0"/>
        <w:spacing w:line="560" w:lineRule="exact"/>
        <w:ind w:firstLine="640" w:firstLineChars="200"/>
        <w:rPr>
          <w:rFonts w:ascii="黑体" w:hAnsi="黑体" w:eastAsia="黑体" w:cs="黑体"/>
          <w:kern w:val="0"/>
          <w:sz w:val="32"/>
          <w:szCs w:val="32"/>
          <w:shd w:val="clear" w:color="auto" w:fill="FFFFFF"/>
          <w:lang w:bidi="ar"/>
        </w:rPr>
      </w:pPr>
      <w:r>
        <w:rPr>
          <w:rFonts w:hint="eastAsia" w:ascii="仿宋_GB2312" w:hAnsi="仿宋_GB2312" w:eastAsia="仿宋_GB2312" w:cs="仿宋_GB2312"/>
          <w:sz w:val="32"/>
          <w:szCs w:val="32"/>
        </w:rPr>
        <w:t>专业课学时约占总学时的2/3，在确保学生实习总量的前提下，可根据实际需要集中或分阶段安排实习时间。加强实践教学，占总学时数50%以上。</w:t>
      </w:r>
    </w:p>
    <w:p>
      <w:pPr>
        <w:numPr>
          <w:ilvl w:val="0"/>
          <w:numId w:val="1"/>
        </w:numPr>
        <w:autoSpaceDE w:val="0"/>
        <w:autoSpaceDN w:val="0"/>
        <w:adjustRightInd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教学时间安排</w:t>
      </w:r>
    </w:p>
    <w:p>
      <w:pPr>
        <w:pStyle w:val="4"/>
        <w:adjustRightInd w:val="0"/>
        <w:snapToGrid w:val="0"/>
        <w:spacing w:line="500" w:lineRule="exact"/>
        <w:ind w:firstLine="0" w:firstLineChars="0"/>
        <w:jc w:val="center"/>
        <w:rPr>
          <w:rFonts w:ascii="楷体" w:hAnsi="楷体" w:eastAsia="楷体" w:cs="楷体"/>
          <w:sz w:val="32"/>
          <w:szCs w:val="32"/>
        </w:rPr>
      </w:pPr>
      <w:r>
        <w:rPr>
          <w:rFonts w:hint="eastAsia" w:ascii="楷体" w:hAnsi="楷体" w:eastAsia="楷体" w:cs="楷体"/>
          <w:sz w:val="32"/>
          <w:szCs w:val="32"/>
        </w:rPr>
        <w:t xml:space="preserve">   </w:t>
      </w:r>
      <w:r>
        <w:rPr>
          <w:rFonts w:hint="eastAsia" w:ascii="黑体" w:hAnsi="黑体" w:eastAsia="黑体" w:cs="黑体"/>
          <w:sz w:val="24"/>
        </w:rPr>
        <w:t>表8  学年教学时间安排</w:t>
      </w:r>
    </w:p>
    <w:tbl>
      <w:tblPr>
        <w:tblStyle w:val="16"/>
        <w:tblW w:w="95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3473"/>
        <w:gridCol w:w="1425"/>
        <w:gridCol w:w="1031"/>
        <w:gridCol w:w="926"/>
        <w:gridCol w:w="10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47" w:hRule="atLeast"/>
          <w:jc w:val="center"/>
        </w:trPr>
        <w:tc>
          <w:tcPr>
            <w:tcW w:w="1567" w:type="dxa"/>
            <w:vAlign w:val="center"/>
          </w:tcPr>
          <w:p>
            <w:pPr>
              <w:ind w:firstLine="840" w:firstLineChars="400"/>
              <w:rPr>
                <w:rFonts w:hint="eastAsia" w:ascii="黑体" w:hAnsi="黑体" w:eastAsia="黑体" w:cs="黑体"/>
                <w:szCs w:val="21"/>
              </w:rPr>
            </w:pPr>
            <w:r>
              <w:rPr>
                <w:rFonts w:hint="eastAsia" w:ascii="黑体" w:hAnsi="黑体" w:eastAsia="黑体" w:cs="黑体"/>
                <w:szCs w:val="21"/>
              </w:rPr>
              <mc:AlternateContent>
                <mc:Choice Requires="wps">
                  <w:drawing>
                    <wp:anchor distT="0" distB="0" distL="114300" distR="114300" simplePos="0" relativeHeight="251682816" behindDoc="0" locked="0" layoutInCell="1" allowOverlap="1">
                      <wp:simplePos x="0" y="0"/>
                      <wp:positionH relativeFrom="column">
                        <wp:posOffset>264160</wp:posOffset>
                      </wp:positionH>
                      <wp:positionV relativeFrom="paragraph">
                        <wp:posOffset>0</wp:posOffset>
                      </wp:positionV>
                      <wp:extent cx="640715" cy="591185"/>
                      <wp:effectExtent l="3175" t="3810" r="3810" b="14605"/>
                      <wp:wrapNone/>
                      <wp:docPr id="4" name="任意多边形 4"/>
                      <wp:cNvGraphicFramePr/>
                      <a:graphic xmlns:a="http://schemas.openxmlformats.org/drawingml/2006/main">
                        <a:graphicData uri="http://schemas.microsoft.com/office/word/2010/wordprocessingShape">
                          <wps:wsp>
                            <wps:cNvSpPr/>
                            <wps:spPr bwMode="auto">
                              <a:xfrm>
                                <a:off x="0" y="0"/>
                                <a:ext cx="641350" cy="572770"/>
                              </a:xfrm>
                              <a:custGeom>
                                <a:avLst/>
                                <a:gdLst>
                                  <a:gd name="T0" fmla="*/ 0 w 1116"/>
                                  <a:gd name="T1" fmla="*/ 0 h 1122"/>
                                  <a:gd name="T2" fmla="*/ 1116 w 1116"/>
                                  <a:gd name="T3" fmla="*/ 1122 h 1122"/>
                                </a:gdLst>
                                <a:ahLst/>
                                <a:cxnLst>
                                  <a:cxn ang="0">
                                    <a:pos x="T0" y="T1"/>
                                  </a:cxn>
                                  <a:cxn ang="0">
                                    <a:pos x="T2" y="T3"/>
                                  </a:cxn>
                                </a:cxnLst>
                                <a:rect l="0" t="0" r="r" b="b"/>
                                <a:pathLst>
                                  <a:path w="1116" h="1122">
                                    <a:moveTo>
                                      <a:pt x="0" y="0"/>
                                    </a:moveTo>
                                    <a:lnTo>
                                      <a:pt x="1116" y="1122"/>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0.8pt;margin-top:0pt;height:46.55pt;width:50.45pt;z-index:251682816;mso-width-relative:page;mso-height-relative:page;" filled="f" stroked="t" coordsize="1116,1122" o:gfxdata="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7qFFUdMAAAAGAQAADwAA&#10;AAAAAAABACAAAAAiAAAAZHJzL2Rvd25yZXYueG1sUEsBAhQAFAAAAAgAh07iQL9GQFzGAgAA7QUA&#10;AA4AAAAAAAAAAQAgAAAAIgEAAGRycy9lMm9Eb2MueG1sUEsFBgAAAAAGAAYAWQEAAFoGAAAAAA==&#10;" path="m0,0l1116,1122e">
                      <v:path o:connectlocs="0,0;641350,572770" o:connectangles="0,0"/>
                      <v:fill on="f" focussize="0,0"/>
                      <v:stroke color="#000000" joinstyle="round"/>
                      <v:imagedata o:title=""/>
                      <o:lock v:ext="edit" aspectratio="f"/>
                    </v:shape>
                  </w:pict>
                </mc:Fallback>
              </mc:AlternateContent>
            </w:r>
            <w:r>
              <w:rPr>
                <w:rFonts w:hint="eastAsia" w:ascii="黑体" w:hAnsi="黑体" w:eastAsia="黑体" w:cs="黑体"/>
                <w:szCs w:val="21"/>
              </w:rPr>
              <w:t>内容</w:t>
            </w:r>
          </w:p>
          <w:p>
            <w:pPr>
              <w:ind w:firstLine="420" w:firstLineChars="200"/>
              <w:rPr>
                <w:rFonts w:hint="eastAsia" w:ascii="黑体" w:hAnsi="黑体" w:eastAsia="黑体" w:cs="黑体"/>
                <w:szCs w:val="21"/>
              </w:rPr>
            </w:pPr>
            <w:r>
              <w:rPr>
                <w:rFonts w:hint="eastAsia" w:ascii="黑体" w:hAnsi="黑体" w:eastAsia="黑体" w:cs="黑体"/>
                <w:szCs w:val="21"/>
              </w:rPr>
              <mc:AlternateContent>
                <mc:Choice Requires="wps">
                  <w:drawing>
                    <wp:anchor distT="0" distB="0" distL="114300" distR="114300" simplePos="0" relativeHeight="251684864" behindDoc="0" locked="0" layoutInCell="1" allowOverlap="1">
                      <wp:simplePos x="0" y="0"/>
                      <wp:positionH relativeFrom="column">
                        <wp:posOffset>-66040</wp:posOffset>
                      </wp:positionH>
                      <wp:positionV relativeFrom="paragraph">
                        <wp:posOffset>70485</wp:posOffset>
                      </wp:positionV>
                      <wp:extent cx="977900" cy="323850"/>
                      <wp:effectExtent l="1270" t="4445" r="11430" b="14605"/>
                      <wp:wrapNone/>
                      <wp:docPr id="8" name="任意多边形 8"/>
                      <wp:cNvGraphicFramePr/>
                      <a:graphic xmlns:a="http://schemas.openxmlformats.org/drawingml/2006/main">
                        <a:graphicData uri="http://schemas.microsoft.com/office/word/2010/wordprocessingShape">
                          <wps:wsp>
                            <wps:cNvSpPr/>
                            <wps:spPr bwMode="auto">
                              <a:xfrm>
                                <a:off x="0" y="0"/>
                                <a:ext cx="1005840" cy="333375"/>
                              </a:xfrm>
                              <a:custGeom>
                                <a:avLst/>
                                <a:gdLst>
                                  <a:gd name="T0" fmla="*/ 0 w 1899"/>
                                  <a:gd name="T1" fmla="*/ 0 h 673"/>
                                  <a:gd name="T2" fmla="*/ 1899 w 1899"/>
                                  <a:gd name="T3" fmla="*/ 673 h 673"/>
                                </a:gdLst>
                                <a:ahLst/>
                                <a:cxnLst>
                                  <a:cxn ang="0">
                                    <a:pos x="T0" y="T1"/>
                                  </a:cxn>
                                  <a:cxn ang="0">
                                    <a:pos x="T2" y="T3"/>
                                  </a:cxn>
                                </a:cxnLst>
                                <a:rect l="0" t="0" r="r" b="b"/>
                                <a:pathLst>
                                  <a:path w="1899" h="673">
                                    <a:moveTo>
                                      <a:pt x="0" y="0"/>
                                    </a:moveTo>
                                    <a:lnTo>
                                      <a:pt x="1899" y="673"/>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5.2pt;margin-top:5.55pt;height:25.5pt;width:77pt;z-index:251684864;mso-width-relative:page;mso-height-relative:page;" filled="f" stroked="t" coordsize="1899,673" o:gfxdata="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J4ebKdUAAAAJAQAA&#10;DwAAAAAAAAABACAAAAAiAAAAZHJzL2Rvd25yZXYueG1sUEsBAhQAFAAAAAgAh07iQDVRAYjHAgAA&#10;6QUAAA4AAAAAAAAAAQAgAAAAJAEAAGRycy9lMm9Eb2MueG1sUEsFBgAAAAAGAAYAWQEAAF0GAAAA&#10;AA==&#10;" path="m0,0l1899,673e">
                      <v:path o:connectlocs="0,0;1005840,333375" o:connectangles="0,0"/>
                      <v:fill on="f" focussize="0,0"/>
                      <v:stroke color="#000000" joinstyle="round"/>
                      <v:imagedata o:title=""/>
                      <o:lock v:ext="edit" aspectratio="f"/>
                    </v:shape>
                  </w:pict>
                </mc:Fallback>
              </mc:AlternateContent>
            </w:r>
            <w:r>
              <w:rPr>
                <w:rFonts w:hint="eastAsia" w:ascii="黑体" w:hAnsi="黑体" w:eastAsia="黑体" w:cs="黑体"/>
                <w:szCs w:val="21"/>
              </w:rPr>
              <w:t>周数</w:t>
            </w:r>
          </w:p>
          <w:p>
            <w:pPr>
              <w:rPr>
                <w:rFonts w:hint="eastAsia" w:ascii="黑体" w:hAnsi="黑体" w:eastAsia="黑体" w:cs="黑体"/>
                <w:szCs w:val="21"/>
              </w:rPr>
            </w:pPr>
            <w:r>
              <w:rPr>
                <w:rFonts w:hint="eastAsia" w:ascii="黑体" w:hAnsi="黑体" w:eastAsia="黑体" w:cs="黑体"/>
                <w:szCs w:val="21"/>
              </w:rPr>
              <w:t>学年</w:t>
            </w:r>
          </w:p>
        </w:tc>
        <w:tc>
          <w:tcPr>
            <w:tcW w:w="3473" w:type="dxa"/>
            <w:vAlign w:val="center"/>
          </w:tcPr>
          <w:p>
            <w:pPr>
              <w:jc w:val="center"/>
              <w:rPr>
                <w:rFonts w:hint="eastAsia" w:ascii="黑体" w:hAnsi="黑体" w:eastAsia="黑体" w:cs="黑体"/>
                <w:szCs w:val="21"/>
              </w:rPr>
            </w:pPr>
            <w:r>
              <w:rPr>
                <w:rFonts w:hint="eastAsia" w:ascii="黑体" w:hAnsi="黑体" w:eastAsia="黑体" w:cs="黑体"/>
                <w:szCs w:val="21"/>
              </w:rPr>
              <w:t>教学（含理实一体教学</w:t>
            </w:r>
          </w:p>
          <w:p>
            <w:pPr>
              <w:jc w:val="center"/>
              <w:rPr>
                <w:rFonts w:hint="eastAsia" w:ascii="黑体" w:hAnsi="黑体" w:eastAsia="黑体" w:cs="黑体"/>
                <w:szCs w:val="21"/>
              </w:rPr>
            </w:pPr>
            <w:r>
              <w:rPr>
                <w:rFonts w:hint="eastAsia" w:ascii="黑体" w:hAnsi="黑体" w:eastAsia="黑体" w:cs="黑体"/>
                <w:szCs w:val="21"/>
              </w:rPr>
              <w:t>及专门化集中实训）</w:t>
            </w:r>
          </w:p>
        </w:tc>
        <w:tc>
          <w:tcPr>
            <w:tcW w:w="1425" w:type="dxa"/>
            <w:vAlign w:val="center"/>
          </w:tcPr>
          <w:p>
            <w:pPr>
              <w:jc w:val="center"/>
              <w:rPr>
                <w:rFonts w:hint="eastAsia" w:ascii="黑体" w:hAnsi="黑体" w:eastAsia="黑体" w:cs="黑体"/>
                <w:szCs w:val="21"/>
              </w:rPr>
            </w:pPr>
            <w:r>
              <w:rPr>
                <w:rFonts w:hint="eastAsia" w:ascii="黑体" w:hAnsi="黑体" w:eastAsia="黑体" w:cs="黑体"/>
                <w:szCs w:val="21"/>
              </w:rPr>
              <w:t>复习考试</w:t>
            </w:r>
          </w:p>
        </w:tc>
        <w:tc>
          <w:tcPr>
            <w:tcW w:w="1031" w:type="dxa"/>
            <w:vAlign w:val="center"/>
          </w:tcPr>
          <w:p>
            <w:pPr>
              <w:jc w:val="center"/>
              <w:rPr>
                <w:rFonts w:hint="eastAsia" w:ascii="黑体" w:hAnsi="黑体" w:eastAsia="黑体" w:cs="黑体"/>
                <w:szCs w:val="21"/>
              </w:rPr>
            </w:pPr>
            <w:r>
              <w:rPr>
                <w:rFonts w:hint="eastAsia" w:ascii="黑体" w:hAnsi="黑体" w:eastAsia="黑体" w:cs="黑体"/>
                <w:szCs w:val="21"/>
              </w:rPr>
              <w:t>机动</w:t>
            </w:r>
          </w:p>
        </w:tc>
        <w:tc>
          <w:tcPr>
            <w:tcW w:w="926" w:type="dxa"/>
            <w:vAlign w:val="center"/>
          </w:tcPr>
          <w:p>
            <w:pPr>
              <w:jc w:val="center"/>
              <w:rPr>
                <w:rFonts w:hint="eastAsia" w:ascii="黑体" w:hAnsi="黑体" w:eastAsia="黑体" w:cs="黑体"/>
                <w:szCs w:val="21"/>
              </w:rPr>
            </w:pPr>
            <w:r>
              <w:rPr>
                <w:rFonts w:hint="eastAsia" w:ascii="黑体" w:hAnsi="黑体" w:eastAsia="黑体" w:cs="黑体"/>
                <w:szCs w:val="21"/>
              </w:rPr>
              <w:t>假期</w:t>
            </w:r>
          </w:p>
        </w:tc>
        <w:tc>
          <w:tcPr>
            <w:tcW w:w="1085" w:type="dxa"/>
            <w:vAlign w:val="center"/>
          </w:tcPr>
          <w:p>
            <w:pPr>
              <w:jc w:val="center"/>
              <w:rPr>
                <w:rFonts w:hint="eastAsia" w:ascii="黑体" w:hAnsi="黑体" w:eastAsia="黑体" w:cs="黑体"/>
                <w:szCs w:val="21"/>
              </w:rPr>
            </w:pPr>
            <w:r>
              <w:rPr>
                <w:rFonts w:hint="eastAsia" w:ascii="黑体" w:hAnsi="黑体" w:eastAsia="黑体" w:cs="黑体"/>
                <w:szCs w:val="21"/>
              </w:rPr>
              <w:t>全年周数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一</w:t>
            </w:r>
          </w:p>
        </w:tc>
        <w:tc>
          <w:tcPr>
            <w:tcW w:w="3473"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142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31"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926"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08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二</w:t>
            </w:r>
          </w:p>
        </w:tc>
        <w:tc>
          <w:tcPr>
            <w:tcW w:w="3473"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142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31"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926"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08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三</w:t>
            </w:r>
          </w:p>
        </w:tc>
        <w:tc>
          <w:tcPr>
            <w:tcW w:w="3473"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38（其中岗位实习24周）</w:t>
            </w:r>
          </w:p>
        </w:tc>
        <w:tc>
          <w:tcPr>
            <w:tcW w:w="142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031"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926"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08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52</w:t>
            </w:r>
          </w:p>
        </w:tc>
      </w:tr>
    </w:tbl>
    <w:p>
      <w:pPr>
        <w:adjustRightInd w:val="0"/>
        <w:snapToGrid w:val="0"/>
        <w:spacing w:line="580" w:lineRule="exact"/>
        <w:rPr>
          <w:rFonts w:ascii="楷体" w:hAnsi="楷体" w:eastAsia="楷体" w:cs="楷体"/>
          <w:sz w:val="32"/>
          <w:szCs w:val="32"/>
        </w:rPr>
      </w:pPr>
    </w:p>
    <w:p>
      <w:pPr>
        <w:rPr>
          <w:rFonts w:hint="eastAsia" w:ascii="楷体" w:hAnsi="楷体" w:eastAsia="楷体" w:cs="楷体"/>
          <w:sz w:val="32"/>
          <w:szCs w:val="32"/>
        </w:rPr>
      </w:pPr>
      <w:r>
        <w:rPr>
          <w:rFonts w:hint="eastAsia" w:ascii="楷体" w:hAnsi="楷体" w:eastAsia="楷体" w:cs="楷体"/>
          <w:sz w:val="32"/>
          <w:szCs w:val="32"/>
        </w:rPr>
        <w:br w:type="page"/>
      </w:r>
    </w:p>
    <w:p>
      <w:pPr>
        <w:rPr>
          <w:rFonts w:hint="eastAsia" w:ascii="楷体" w:hAnsi="楷体" w:eastAsia="楷体" w:cs="楷体"/>
          <w:sz w:val="32"/>
          <w:szCs w:val="32"/>
        </w:rPr>
        <w:sectPr>
          <w:pgSz w:w="11906" w:h="16838"/>
          <w:pgMar w:top="2041" w:right="1531" w:bottom="1984" w:left="1531"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numPr>
          <w:ilvl w:val="0"/>
          <w:numId w:val="0"/>
        </w:numPr>
        <w:adjustRightInd w:val="0"/>
        <w:snapToGrid w:val="0"/>
        <w:spacing w:line="580" w:lineRule="exact"/>
        <w:rPr>
          <w:rFonts w:ascii="楷体" w:hAnsi="楷体" w:eastAsia="楷体" w:cs="楷体"/>
          <w:sz w:val="32"/>
          <w:szCs w:val="32"/>
        </w:rPr>
      </w:pPr>
      <w:r>
        <w:rPr>
          <w:rFonts w:hint="eastAsia" w:ascii="楷体" w:hAnsi="楷体" w:eastAsia="楷体" w:cs="楷体"/>
          <w:sz w:val="32"/>
          <w:szCs w:val="32"/>
          <w:lang w:val="en-US" w:eastAsia="zh-CN"/>
        </w:rPr>
        <w:t>（三）</w:t>
      </w:r>
      <w:r>
        <w:rPr>
          <w:rFonts w:hint="eastAsia" w:ascii="楷体" w:hAnsi="楷体" w:eastAsia="楷体" w:cs="楷体"/>
          <w:sz w:val="32"/>
          <w:szCs w:val="32"/>
        </w:rPr>
        <w:t>教学进程安排表</w:t>
      </w:r>
    </w:p>
    <w:p>
      <w:pPr>
        <w:adjustRightInd w:val="0"/>
        <w:snapToGrid w:val="0"/>
        <w:spacing w:line="580" w:lineRule="exact"/>
        <w:jc w:val="center"/>
        <w:rPr>
          <w:rFonts w:hint="eastAsia" w:ascii="黑体" w:hAnsi="黑体" w:eastAsia="黑体" w:cs="黑体"/>
          <w:sz w:val="24"/>
        </w:rPr>
      </w:pPr>
      <w:r>
        <w:rPr>
          <w:rFonts w:hint="eastAsia" w:ascii="黑体" w:hAnsi="黑体" w:eastAsia="黑体" w:cs="黑体"/>
          <w:sz w:val="24"/>
        </w:rPr>
        <w:t xml:space="preserve">表9  </w:t>
      </w:r>
      <w:r>
        <w:rPr>
          <w:rFonts w:hint="eastAsia" w:ascii="黑体" w:hAnsi="黑体" w:eastAsia="黑体" w:cs="黑体"/>
          <w:sz w:val="24"/>
          <w:lang w:eastAsia="zh-CN"/>
        </w:rPr>
        <w:t>计算机平面设计</w:t>
      </w:r>
      <w:r>
        <w:rPr>
          <w:rFonts w:hint="eastAsia" w:ascii="黑体" w:hAnsi="黑体" w:eastAsia="黑体" w:cs="黑体"/>
          <w:sz w:val="24"/>
        </w:rPr>
        <w:t>专业教学进程安排表</w:t>
      </w:r>
    </w:p>
    <w:tbl>
      <w:tblPr>
        <w:tblStyle w:val="16"/>
        <w:tblW w:w="146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9"/>
        <w:gridCol w:w="603"/>
        <w:gridCol w:w="814"/>
        <w:gridCol w:w="2528"/>
        <w:gridCol w:w="1730"/>
        <w:gridCol w:w="975"/>
        <w:gridCol w:w="765"/>
        <w:gridCol w:w="765"/>
        <w:gridCol w:w="825"/>
        <w:gridCol w:w="690"/>
        <w:gridCol w:w="831"/>
        <w:gridCol w:w="844"/>
        <w:gridCol w:w="735"/>
        <w:gridCol w:w="705"/>
        <w:gridCol w:w="690"/>
        <w:gridCol w:w="6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67" w:hRule="exact"/>
          <w:tblHeader/>
          <w:jc w:val="center"/>
        </w:trPr>
        <w:tc>
          <w:tcPr>
            <w:tcW w:w="1102" w:type="dxa"/>
            <w:gridSpan w:val="2"/>
            <w:vMerge w:val="restart"/>
            <w:tcBorders>
              <w:top w:val="single" w:color="auto" w:sz="4" w:space="0"/>
              <w:left w:val="single" w:color="auto" w:sz="4" w:space="0"/>
            </w:tcBorders>
            <w:vAlign w:val="center"/>
          </w:tcPr>
          <w:p>
            <w:pPr>
              <w:adjustRightInd w:val="0"/>
              <w:snapToGrid w:val="0"/>
              <w:spacing w:line="240" w:lineRule="exact"/>
              <w:jc w:val="center"/>
              <w:rPr>
                <w:rFonts w:ascii="仿宋_GB2312" w:hAnsi="仿宋_GB2312" w:eastAsia="仿宋_GB2312" w:cs="仿宋_GB2312"/>
                <w:szCs w:val="21"/>
              </w:rPr>
            </w:pPr>
            <w:r>
              <w:rPr>
                <w:rFonts w:hint="eastAsia" w:ascii="仿宋_GB2312" w:hAnsi="仿宋_GB2312" w:eastAsia="仿宋_GB2312" w:cs="仿宋_GB2312"/>
                <w:szCs w:val="21"/>
              </w:rPr>
              <w:t>课程</w:t>
            </w:r>
          </w:p>
          <w:p>
            <w:pPr>
              <w:adjustRightInd w:val="0"/>
              <w:snapToGrid w:val="0"/>
              <w:spacing w:line="240" w:lineRule="exact"/>
              <w:jc w:val="center"/>
              <w:rPr>
                <w:rFonts w:ascii="仿宋_GB2312" w:hAnsi="仿宋_GB2312" w:eastAsia="仿宋_GB2312" w:cs="仿宋_GB2312"/>
                <w:szCs w:val="21"/>
              </w:rPr>
            </w:pPr>
            <w:r>
              <w:rPr>
                <w:rFonts w:hint="eastAsia" w:ascii="仿宋_GB2312" w:hAnsi="仿宋_GB2312" w:eastAsia="仿宋_GB2312" w:cs="仿宋_GB2312"/>
                <w:szCs w:val="21"/>
              </w:rPr>
              <w:t>类别</w:t>
            </w:r>
          </w:p>
        </w:tc>
        <w:tc>
          <w:tcPr>
            <w:tcW w:w="814" w:type="dxa"/>
            <w:vMerge w:val="restart"/>
            <w:tcBorders>
              <w:top w:val="single" w:color="auto" w:sz="4" w:space="0"/>
            </w:tcBorders>
            <w:vAlign w:val="center"/>
          </w:tcPr>
          <w:p>
            <w:pPr>
              <w:adjustRightInd w:val="0"/>
              <w:snapToGrid w:val="0"/>
              <w:spacing w:line="240" w:lineRule="exact"/>
              <w:jc w:val="center"/>
              <w:rPr>
                <w:rFonts w:ascii="仿宋_GB2312" w:hAnsi="仿宋_GB2312" w:eastAsia="仿宋_GB2312" w:cs="仿宋_GB2312"/>
                <w:szCs w:val="21"/>
              </w:rPr>
            </w:pPr>
            <w:r>
              <w:rPr>
                <w:rFonts w:hint="eastAsia" w:ascii="仿宋_GB2312" w:hAnsi="仿宋_GB2312" w:eastAsia="仿宋_GB2312" w:cs="仿宋_GB2312"/>
                <w:szCs w:val="21"/>
              </w:rPr>
              <w:t>序号</w:t>
            </w:r>
          </w:p>
        </w:tc>
        <w:tc>
          <w:tcPr>
            <w:tcW w:w="2528" w:type="dxa"/>
            <w:vMerge w:val="restart"/>
            <w:tcBorders>
              <w:top w:val="single" w:color="auto" w:sz="4" w:space="0"/>
            </w:tcBorders>
            <w:vAlign w:val="center"/>
          </w:tcPr>
          <w:p>
            <w:pPr>
              <w:pStyle w:val="21"/>
              <w:adjustRightInd w:val="0"/>
              <w:snapToGrid w:val="0"/>
              <w:spacing w:line="24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课程名称</w:t>
            </w:r>
          </w:p>
        </w:tc>
        <w:tc>
          <w:tcPr>
            <w:tcW w:w="1730" w:type="dxa"/>
            <w:vMerge w:val="restart"/>
            <w:tcBorders>
              <w:top w:val="single" w:color="auto" w:sz="4" w:space="0"/>
            </w:tcBorders>
            <w:vAlign w:val="center"/>
          </w:tcPr>
          <w:p>
            <w:pPr>
              <w:adjustRightInd w:val="0"/>
              <w:snapToGrid w:val="0"/>
              <w:spacing w:line="240" w:lineRule="exact"/>
              <w:jc w:val="center"/>
              <w:rPr>
                <w:rFonts w:ascii="仿宋_GB2312" w:hAnsi="仿宋_GB2312" w:eastAsia="仿宋_GB2312" w:cs="仿宋_GB2312"/>
                <w:szCs w:val="21"/>
              </w:rPr>
            </w:pPr>
            <w:r>
              <w:rPr>
                <w:rFonts w:hint="eastAsia" w:ascii="仿宋_GB2312" w:hAnsi="仿宋_GB2312" w:eastAsia="仿宋_GB2312" w:cs="仿宋_GB2312"/>
                <w:szCs w:val="21"/>
              </w:rPr>
              <w:t>课程代码</w:t>
            </w:r>
          </w:p>
        </w:tc>
        <w:tc>
          <w:tcPr>
            <w:tcW w:w="2505" w:type="dxa"/>
            <w:gridSpan w:val="3"/>
            <w:vMerge w:val="restart"/>
            <w:tcBorders>
              <w:top w:val="single" w:color="auto" w:sz="4" w:space="0"/>
            </w:tcBorders>
            <w:vAlign w:val="center"/>
          </w:tcPr>
          <w:p>
            <w:pPr>
              <w:adjustRightInd w:val="0"/>
              <w:snapToGrid w:val="0"/>
              <w:spacing w:line="240" w:lineRule="exact"/>
              <w:jc w:val="center"/>
              <w:rPr>
                <w:rFonts w:ascii="仿宋_GB2312" w:hAnsi="仿宋_GB2312" w:eastAsia="仿宋_GB2312" w:cs="仿宋_GB2312"/>
                <w:szCs w:val="21"/>
              </w:rPr>
            </w:pPr>
            <w:r>
              <w:rPr>
                <w:rFonts w:hint="eastAsia" w:ascii="仿宋_GB2312" w:hAnsi="仿宋_GB2312" w:eastAsia="仿宋_GB2312" w:cs="仿宋_GB2312"/>
                <w:szCs w:val="21"/>
              </w:rPr>
              <w:t>学时分配</w:t>
            </w:r>
          </w:p>
        </w:tc>
        <w:tc>
          <w:tcPr>
            <w:tcW w:w="825" w:type="dxa"/>
            <w:vMerge w:val="restart"/>
            <w:tcBorders>
              <w:top w:val="single" w:color="auto" w:sz="4" w:space="0"/>
            </w:tcBorders>
            <w:vAlign w:val="center"/>
          </w:tcPr>
          <w:p>
            <w:pPr>
              <w:adjustRightInd w:val="0"/>
              <w:snapToGrid w:val="0"/>
              <w:spacing w:line="240" w:lineRule="exact"/>
              <w:jc w:val="center"/>
              <w:rPr>
                <w:rFonts w:ascii="仿宋_GB2312" w:hAnsi="仿宋_GB2312" w:eastAsia="仿宋_GB2312" w:cs="仿宋_GB2312"/>
                <w:szCs w:val="21"/>
              </w:rPr>
            </w:pPr>
            <w:r>
              <w:rPr>
                <w:rFonts w:hint="eastAsia" w:ascii="仿宋_GB2312" w:hAnsi="仿宋_GB2312" w:eastAsia="仿宋_GB2312" w:cs="仿宋_GB2312"/>
                <w:szCs w:val="21"/>
              </w:rPr>
              <w:t>学分</w:t>
            </w:r>
          </w:p>
        </w:tc>
        <w:tc>
          <w:tcPr>
            <w:tcW w:w="690" w:type="dxa"/>
            <w:vMerge w:val="restart"/>
            <w:tcBorders>
              <w:top w:val="single" w:color="auto" w:sz="4" w:space="0"/>
            </w:tcBorders>
            <w:vAlign w:val="center"/>
          </w:tcPr>
          <w:p>
            <w:pPr>
              <w:adjustRightInd w:val="0"/>
              <w:snapToGrid w:val="0"/>
              <w:spacing w:line="24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考核</w:t>
            </w:r>
          </w:p>
          <w:p>
            <w:pPr>
              <w:adjustRightInd w:val="0"/>
              <w:snapToGrid w:val="0"/>
              <w:spacing w:line="240" w:lineRule="exact"/>
              <w:jc w:val="center"/>
              <w:rPr>
                <w:rFonts w:ascii="仿宋_GB2312" w:hAnsi="仿宋_GB2312" w:eastAsia="仿宋_GB2312" w:cs="仿宋_GB2312"/>
                <w:szCs w:val="21"/>
              </w:rPr>
            </w:pPr>
            <w:r>
              <w:rPr>
                <w:rFonts w:hint="eastAsia" w:ascii="仿宋_GB2312" w:hAnsi="仿宋_GB2312" w:eastAsia="仿宋_GB2312" w:cs="仿宋_GB2312"/>
                <w:szCs w:val="21"/>
              </w:rPr>
              <w:t>方式</w:t>
            </w:r>
          </w:p>
        </w:tc>
        <w:tc>
          <w:tcPr>
            <w:tcW w:w="4500" w:type="dxa"/>
            <w:gridSpan w:val="6"/>
            <w:tcBorders>
              <w:top w:val="single" w:color="auto" w:sz="4" w:space="0"/>
              <w:bottom w:val="single" w:color="auto" w:sz="4" w:space="0"/>
            </w:tcBorders>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按学年、学期教学进程安排</w:t>
            </w:r>
          </w:p>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（教学周数/周学时）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1102" w:type="dxa"/>
            <w:gridSpan w:val="2"/>
            <w:vMerge w:val="continue"/>
            <w:tcBorders>
              <w:left w:val="single" w:color="auto" w:sz="4" w:space="0"/>
            </w:tcBorders>
            <w:vAlign w:val="center"/>
          </w:tcPr>
          <w:p>
            <w:pPr>
              <w:adjustRightInd w:val="0"/>
              <w:snapToGrid w:val="0"/>
              <w:jc w:val="center"/>
              <w:rPr>
                <w:rFonts w:ascii="仿宋_GB2312" w:hAnsi="仿宋_GB2312" w:eastAsia="仿宋_GB2312" w:cs="仿宋_GB2312"/>
                <w:szCs w:val="21"/>
              </w:rPr>
            </w:pPr>
          </w:p>
        </w:tc>
        <w:tc>
          <w:tcPr>
            <w:tcW w:w="814" w:type="dxa"/>
            <w:vMerge w:val="continue"/>
            <w:vAlign w:val="center"/>
          </w:tcPr>
          <w:p>
            <w:pPr>
              <w:adjustRightInd w:val="0"/>
              <w:snapToGrid w:val="0"/>
              <w:jc w:val="center"/>
              <w:rPr>
                <w:rFonts w:ascii="仿宋_GB2312" w:hAnsi="仿宋_GB2312" w:eastAsia="仿宋_GB2312" w:cs="仿宋_GB2312"/>
                <w:szCs w:val="21"/>
              </w:rPr>
            </w:pPr>
          </w:p>
        </w:tc>
        <w:tc>
          <w:tcPr>
            <w:tcW w:w="2528" w:type="dxa"/>
            <w:vMerge w:val="continue"/>
            <w:vAlign w:val="center"/>
          </w:tcPr>
          <w:p>
            <w:pPr>
              <w:adjustRightInd w:val="0"/>
              <w:snapToGrid w:val="0"/>
              <w:rPr>
                <w:rFonts w:ascii="仿宋_GB2312" w:hAnsi="仿宋_GB2312" w:eastAsia="仿宋_GB2312" w:cs="仿宋_GB2312"/>
                <w:szCs w:val="21"/>
              </w:rPr>
            </w:pPr>
          </w:p>
        </w:tc>
        <w:tc>
          <w:tcPr>
            <w:tcW w:w="1730" w:type="dxa"/>
            <w:vMerge w:val="continue"/>
            <w:vAlign w:val="center"/>
          </w:tcPr>
          <w:p>
            <w:pPr>
              <w:adjustRightInd w:val="0"/>
              <w:snapToGrid w:val="0"/>
              <w:jc w:val="center"/>
              <w:rPr>
                <w:rFonts w:ascii="仿宋_GB2312" w:hAnsi="仿宋_GB2312" w:eastAsia="仿宋_GB2312" w:cs="仿宋_GB2312"/>
                <w:szCs w:val="21"/>
              </w:rPr>
            </w:pPr>
          </w:p>
        </w:tc>
        <w:tc>
          <w:tcPr>
            <w:tcW w:w="2505" w:type="dxa"/>
            <w:gridSpan w:val="3"/>
            <w:vMerge w:val="continue"/>
            <w:vAlign w:val="center"/>
          </w:tcPr>
          <w:p>
            <w:pPr>
              <w:adjustRightInd w:val="0"/>
              <w:snapToGrid w:val="0"/>
              <w:jc w:val="center"/>
              <w:rPr>
                <w:rFonts w:ascii="仿宋_GB2312" w:hAnsi="仿宋_GB2312" w:eastAsia="仿宋_GB2312" w:cs="仿宋_GB2312"/>
                <w:szCs w:val="21"/>
              </w:rPr>
            </w:pPr>
          </w:p>
        </w:tc>
        <w:tc>
          <w:tcPr>
            <w:tcW w:w="825" w:type="dxa"/>
            <w:vMerge w:val="continue"/>
            <w:vAlign w:val="center"/>
          </w:tcPr>
          <w:p>
            <w:pPr>
              <w:adjustRightInd w:val="0"/>
              <w:snapToGrid w:val="0"/>
              <w:jc w:val="center"/>
              <w:rPr>
                <w:rFonts w:ascii="仿宋_GB2312" w:hAnsi="仿宋_GB2312" w:eastAsia="仿宋_GB2312" w:cs="仿宋_GB2312"/>
                <w:szCs w:val="21"/>
              </w:rPr>
            </w:pPr>
          </w:p>
        </w:tc>
        <w:tc>
          <w:tcPr>
            <w:tcW w:w="690" w:type="dxa"/>
            <w:vMerge w:val="continue"/>
            <w:vAlign w:val="center"/>
          </w:tcPr>
          <w:p>
            <w:pPr>
              <w:adjustRightInd w:val="0"/>
              <w:snapToGrid w:val="0"/>
              <w:jc w:val="center"/>
              <w:rPr>
                <w:rFonts w:ascii="仿宋_GB2312" w:hAnsi="仿宋_GB2312" w:eastAsia="仿宋_GB2312" w:cs="仿宋_GB2312"/>
                <w:szCs w:val="21"/>
              </w:rPr>
            </w:pPr>
          </w:p>
        </w:tc>
        <w:tc>
          <w:tcPr>
            <w:tcW w:w="1675" w:type="dxa"/>
            <w:gridSpan w:val="2"/>
            <w:vMerge w:val="restart"/>
            <w:tcBorders>
              <w:top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第一学年</w:t>
            </w:r>
          </w:p>
        </w:tc>
        <w:tc>
          <w:tcPr>
            <w:tcW w:w="1440" w:type="dxa"/>
            <w:gridSpan w:val="2"/>
            <w:vMerge w:val="restart"/>
            <w:tcBorders>
              <w:top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第二学年</w:t>
            </w:r>
          </w:p>
        </w:tc>
        <w:tc>
          <w:tcPr>
            <w:tcW w:w="1385" w:type="dxa"/>
            <w:gridSpan w:val="2"/>
            <w:vMerge w:val="restart"/>
            <w:tcBorders>
              <w:top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第三学年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1102" w:type="dxa"/>
            <w:gridSpan w:val="2"/>
            <w:vMerge w:val="continue"/>
            <w:tcBorders>
              <w:left w:val="single" w:color="auto" w:sz="4" w:space="0"/>
            </w:tcBorders>
            <w:vAlign w:val="center"/>
          </w:tcPr>
          <w:p>
            <w:pPr>
              <w:adjustRightInd w:val="0"/>
              <w:snapToGrid w:val="0"/>
              <w:jc w:val="center"/>
              <w:rPr>
                <w:rFonts w:ascii="仿宋_GB2312" w:hAnsi="仿宋_GB2312" w:eastAsia="仿宋_GB2312" w:cs="仿宋_GB2312"/>
                <w:szCs w:val="21"/>
              </w:rPr>
            </w:pPr>
          </w:p>
        </w:tc>
        <w:tc>
          <w:tcPr>
            <w:tcW w:w="814" w:type="dxa"/>
            <w:vMerge w:val="continue"/>
            <w:vAlign w:val="center"/>
          </w:tcPr>
          <w:p>
            <w:pPr>
              <w:adjustRightInd w:val="0"/>
              <w:snapToGrid w:val="0"/>
              <w:jc w:val="center"/>
              <w:rPr>
                <w:rFonts w:ascii="仿宋_GB2312" w:hAnsi="仿宋_GB2312" w:eastAsia="仿宋_GB2312" w:cs="仿宋_GB2312"/>
                <w:szCs w:val="21"/>
              </w:rPr>
            </w:pPr>
          </w:p>
        </w:tc>
        <w:tc>
          <w:tcPr>
            <w:tcW w:w="2528" w:type="dxa"/>
            <w:vMerge w:val="continue"/>
            <w:vAlign w:val="center"/>
          </w:tcPr>
          <w:p>
            <w:pPr>
              <w:adjustRightInd w:val="0"/>
              <w:snapToGrid w:val="0"/>
              <w:rPr>
                <w:rFonts w:ascii="仿宋_GB2312" w:hAnsi="仿宋_GB2312" w:eastAsia="仿宋_GB2312" w:cs="仿宋_GB2312"/>
                <w:szCs w:val="21"/>
              </w:rPr>
            </w:pPr>
          </w:p>
        </w:tc>
        <w:tc>
          <w:tcPr>
            <w:tcW w:w="1730" w:type="dxa"/>
            <w:vMerge w:val="continue"/>
            <w:vAlign w:val="center"/>
          </w:tcPr>
          <w:p>
            <w:pPr>
              <w:adjustRightInd w:val="0"/>
              <w:snapToGrid w:val="0"/>
              <w:jc w:val="center"/>
              <w:rPr>
                <w:rFonts w:ascii="仿宋_GB2312" w:hAnsi="仿宋_GB2312" w:eastAsia="仿宋_GB2312" w:cs="仿宋_GB2312"/>
                <w:szCs w:val="21"/>
              </w:rPr>
            </w:pPr>
          </w:p>
        </w:tc>
        <w:tc>
          <w:tcPr>
            <w:tcW w:w="975" w:type="dxa"/>
            <w:vMerge w:val="restart"/>
            <w:vAlign w:val="center"/>
          </w:tcPr>
          <w:p>
            <w:pPr>
              <w:adjustRightInd w:val="0"/>
              <w:snapToGrid w:val="0"/>
              <w:spacing w:line="240" w:lineRule="exact"/>
              <w:jc w:val="center"/>
              <w:rPr>
                <w:rFonts w:ascii="仿宋_GB2312" w:hAnsi="仿宋_GB2312" w:eastAsia="仿宋_GB2312" w:cs="仿宋_GB2312"/>
                <w:szCs w:val="21"/>
              </w:rPr>
            </w:pPr>
            <w:r>
              <w:rPr>
                <w:rFonts w:hint="eastAsia" w:ascii="仿宋_GB2312" w:hAnsi="仿宋_GB2312" w:eastAsia="仿宋_GB2312" w:cs="仿宋_GB2312"/>
                <w:szCs w:val="21"/>
              </w:rPr>
              <w:t>总学时</w:t>
            </w:r>
          </w:p>
        </w:tc>
        <w:tc>
          <w:tcPr>
            <w:tcW w:w="765" w:type="dxa"/>
            <w:vMerge w:val="restart"/>
            <w:vAlign w:val="center"/>
          </w:tcPr>
          <w:p>
            <w:pPr>
              <w:pStyle w:val="21"/>
              <w:adjustRightInd w:val="0"/>
              <w:snapToGrid w:val="0"/>
              <w:spacing w:line="24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理论学时</w:t>
            </w:r>
          </w:p>
        </w:tc>
        <w:tc>
          <w:tcPr>
            <w:tcW w:w="765" w:type="dxa"/>
            <w:vMerge w:val="restart"/>
            <w:vAlign w:val="center"/>
          </w:tcPr>
          <w:p>
            <w:pPr>
              <w:adjustRightInd w:val="0"/>
              <w:snapToGrid w:val="0"/>
              <w:spacing w:line="240" w:lineRule="exact"/>
              <w:jc w:val="center"/>
              <w:rPr>
                <w:rFonts w:ascii="仿宋_GB2312" w:hAnsi="仿宋_GB2312" w:eastAsia="仿宋_GB2312" w:cs="仿宋_GB2312"/>
                <w:szCs w:val="21"/>
              </w:rPr>
            </w:pPr>
            <w:r>
              <w:rPr>
                <w:rFonts w:hint="eastAsia" w:ascii="仿宋_GB2312" w:hAnsi="仿宋_GB2312" w:eastAsia="仿宋_GB2312" w:cs="仿宋_GB2312"/>
                <w:szCs w:val="21"/>
              </w:rPr>
              <w:t>实践学时</w:t>
            </w:r>
          </w:p>
        </w:tc>
        <w:tc>
          <w:tcPr>
            <w:tcW w:w="825" w:type="dxa"/>
            <w:vMerge w:val="continue"/>
            <w:vAlign w:val="center"/>
          </w:tcPr>
          <w:p>
            <w:pPr>
              <w:adjustRightInd w:val="0"/>
              <w:snapToGrid w:val="0"/>
              <w:jc w:val="center"/>
              <w:rPr>
                <w:rFonts w:ascii="仿宋_GB2312" w:hAnsi="仿宋_GB2312" w:eastAsia="仿宋_GB2312" w:cs="仿宋_GB2312"/>
                <w:szCs w:val="21"/>
              </w:rPr>
            </w:pPr>
          </w:p>
        </w:tc>
        <w:tc>
          <w:tcPr>
            <w:tcW w:w="690" w:type="dxa"/>
            <w:vMerge w:val="continue"/>
            <w:vAlign w:val="center"/>
          </w:tcPr>
          <w:p>
            <w:pPr>
              <w:adjustRightInd w:val="0"/>
              <w:snapToGrid w:val="0"/>
              <w:jc w:val="center"/>
              <w:rPr>
                <w:rFonts w:ascii="仿宋_GB2312" w:hAnsi="仿宋_GB2312" w:eastAsia="仿宋_GB2312" w:cs="仿宋_GB2312"/>
                <w:szCs w:val="21"/>
              </w:rPr>
            </w:pPr>
          </w:p>
        </w:tc>
        <w:tc>
          <w:tcPr>
            <w:tcW w:w="1675" w:type="dxa"/>
            <w:gridSpan w:val="2"/>
            <w:vMerge w:val="continue"/>
            <w:tcBorders>
              <w:bottom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p>
        </w:tc>
        <w:tc>
          <w:tcPr>
            <w:tcW w:w="1440" w:type="dxa"/>
            <w:gridSpan w:val="2"/>
            <w:vMerge w:val="continue"/>
            <w:tcBorders>
              <w:bottom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p>
        </w:tc>
        <w:tc>
          <w:tcPr>
            <w:tcW w:w="1385" w:type="dxa"/>
            <w:gridSpan w:val="2"/>
            <w:vMerge w:val="continue"/>
            <w:tcBorders>
              <w:bottom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7" w:hRule="exact"/>
          <w:tblHeader/>
          <w:jc w:val="center"/>
        </w:trPr>
        <w:tc>
          <w:tcPr>
            <w:tcW w:w="1102" w:type="dxa"/>
            <w:gridSpan w:val="2"/>
            <w:vMerge w:val="continue"/>
            <w:tcBorders>
              <w:left w:val="single" w:color="auto" w:sz="4" w:space="0"/>
            </w:tcBorders>
            <w:vAlign w:val="center"/>
          </w:tcPr>
          <w:p>
            <w:pPr>
              <w:adjustRightInd w:val="0"/>
              <w:snapToGrid w:val="0"/>
              <w:jc w:val="center"/>
              <w:rPr>
                <w:rFonts w:ascii="仿宋_GB2312" w:hAnsi="仿宋_GB2312" w:eastAsia="仿宋_GB2312" w:cs="仿宋_GB2312"/>
                <w:szCs w:val="21"/>
              </w:rPr>
            </w:pPr>
          </w:p>
        </w:tc>
        <w:tc>
          <w:tcPr>
            <w:tcW w:w="814" w:type="dxa"/>
            <w:vMerge w:val="continue"/>
            <w:vAlign w:val="center"/>
          </w:tcPr>
          <w:p>
            <w:pPr>
              <w:adjustRightInd w:val="0"/>
              <w:snapToGrid w:val="0"/>
              <w:jc w:val="center"/>
              <w:rPr>
                <w:rFonts w:ascii="仿宋_GB2312" w:hAnsi="仿宋_GB2312" w:eastAsia="仿宋_GB2312" w:cs="仿宋_GB2312"/>
                <w:szCs w:val="21"/>
              </w:rPr>
            </w:pPr>
          </w:p>
        </w:tc>
        <w:tc>
          <w:tcPr>
            <w:tcW w:w="2528" w:type="dxa"/>
            <w:vMerge w:val="continue"/>
            <w:vAlign w:val="center"/>
          </w:tcPr>
          <w:p>
            <w:pPr>
              <w:adjustRightInd w:val="0"/>
              <w:snapToGrid w:val="0"/>
              <w:rPr>
                <w:rFonts w:ascii="仿宋_GB2312" w:hAnsi="仿宋_GB2312" w:eastAsia="仿宋_GB2312" w:cs="仿宋_GB2312"/>
                <w:szCs w:val="21"/>
              </w:rPr>
            </w:pPr>
          </w:p>
        </w:tc>
        <w:tc>
          <w:tcPr>
            <w:tcW w:w="1730" w:type="dxa"/>
            <w:vMerge w:val="continue"/>
            <w:vAlign w:val="center"/>
          </w:tcPr>
          <w:p>
            <w:pPr>
              <w:adjustRightInd w:val="0"/>
              <w:snapToGrid w:val="0"/>
              <w:jc w:val="center"/>
              <w:rPr>
                <w:rFonts w:ascii="仿宋_GB2312" w:hAnsi="仿宋_GB2312" w:eastAsia="仿宋_GB2312" w:cs="仿宋_GB2312"/>
                <w:szCs w:val="21"/>
              </w:rPr>
            </w:pPr>
          </w:p>
        </w:tc>
        <w:tc>
          <w:tcPr>
            <w:tcW w:w="975" w:type="dxa"/>
            <w:vMerge w:val="continue"/>
            <w:vAlign w:val="center"/>
          </w:tcPr>
          <w:p>
            <w:pPr>
              <w:adjustRightInd w:val="0"/>
              <w:snapToGrid w:val="0"/>
              <w:jc w:val="center"/>
              <w:rPr>
                <w:rFonts w:ascii="仿宋_GB2312" w:hAnsi="仿宋_GB2312" w:eastAsia="仿宋_GB2312" w:cs="仿宋_GB2312"/>
                <w:szCs w:val="21"/>
              </w:rPr>
            </w:pPr>
          </w:p>
        </w:tc>
        <w:tc>
          <w:tcPr>
            <w:tcW w:w="765" w:type="dxa"/>
            <w:vMerge w:val="continue"/>
            <w:vAlign w:val="center"/>
          </w:tcPr>
          <w:p>
            <w:pPr>
              <w:adjustRightInd w:val="0"/>
              <w:snapToGrid w:val="0"/>
              <w:jc w:val="center"/>
              <w:rPr>
                <w:rFonts w:ascii="仿宋_GB2312" w:hAnsi="仿宋_GB2312" w:eastAsia="仿宋_GB2312" w:cs="仿宋_GB2312"/>
                <w:szCs w:val="21"/>
              </w:rPr>
            </w:pPr>
          </w:p>
        </w:tc>
        <w:tc>
          <w:tcPr>
            <w:tcW w:w="765" w:type="dxa"/>
            <w:vMerge w:val="continue"/>
            <w:vAlign w:val="center"/>
          </w:tcPr>
          <w:p>
            <w:pPr>
              <w:adjustRightInd w:val="0"/>
              <w:snapToGrid w:val="0"/>
              <w:jc w:val="center"/>
              <w:rPr>
                <w:rFonts w:ascii="仿宋_GB2312" w:hAnsi="仿宋_GB2312" w:eastAsia="仿宋_GB2312" w:cs="仿宋_GB2312"/>
                <w:szCs w:val="21"/>
              </w:rPr>
            </w:pPr>
          </w:p>
        </w:tc>
        <w:tc>
          <w:tcPr>
            <w:tcW w:w="825" w:type="dxa"/>
            <w:vMerge w:val="continue"/>
            <w:vAlign w:val="center"/>
          </w:tcPr>
          <w:p>
            <w:pPr>
              <w:adjustRightInd w:val="0"/>
              <w:snapToGrid w:val="0"/>
              <w:jc w:val="center"/>
              <w:rPr>
                <w:rFonts w:ascii="仿宋_GB2312" w:hAnsi="仿宋_GB2312" w:eastAsia="仿宋_GB2312" w:cs="仿宋_GB2312"/>
                <w:szCs w:val="21"/>
              </w:rPr>
            </w:pPr>
          </w:p>
        </w:tc>
        <w:tc>
          <w:tcPr>
            <w:tcW w:w="690" w:type="dxa"/>
            <w:vMerge w:val="continue"/>
            <w:vAlign w:val="center"/>
          </w:tcPr>
          <w:p>
            <w:pPr>
              <w:adjustRightInd w:val="0"/>
              <w:snapToGrid w:val="0"/>
              <w:jc w:val="center"/>
              <w:rPr>
                <w:rFonts w:ascii="仿宋_GB2312" w:hAnsi="仿宋_GB2312" w:eastAsia="仿宋_GB2312" w:cs="仿宋_GB2312"/>
                <w:szCs w:val="21"/>
              </w:rPr>
            </w:pPr>
          </w:p>
        </w:tc>
        <w:tc>
          <w:tcPr>
            <w:tcW w:w="831" w:type="dxa"/>
            <w:tcBorders>
              <w:top w:val="single" w:color="auto" w:sz="4" w:space="0"/>
              <w:bottom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844" w:type="dxa"/>
            <w:tcBorders>
              <w:top w:val="single" w:color="auto" w:sz="4" w:space="0"/>
              <w:bottom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tcBorders>
              <w:top w:val="single" w:color="auto" w:sz="4" w:space="0"/>
              <w:bottom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705" w:type="dxa"/>
            <w:tcBorders>
              <w:top w:val="single" w:color="auto" w:sz="4" w:space="0"/>
              <w:bottom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90" w:type="dxa"/>
            <w:tcBorders>
              <w:top w:val="single" w:color="auto" w:sz="4" w:space="0"/>
              <w:bottom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695" w:type="dxa"/>
            <w:tcBorders>
              <w:top w:val="single" w:color="auto" w:sz="4" w:space="0"/>
              <w:bottom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2" w:hRule="exact"/>
          <w:tblHeader/>
          <w:jc w:val="center"/>
        </w:trPr>
        <w:tc>
          <w:tcPr>
            <w:tcW w:w="1102" w:type="dxa"/>
            <w:gridSpan w:val="2"/>
            <w:vMerge w:val="continue"/>
            <w:tcBorders>
              <w:left w:val="single" w:color="auto" w:sz="4" w:space="0"/>
            </w:tcBorders>
            <w:vAlign w:val="center"/>
          </w:tcPr>
          <w:p>
            <w:pPr>
              <w:adjustRightInd w:val="0"/>
              <w:snapToGrid w:val="0"/>
              <w:jc w:val="right"/>
              <w:rPr>
                <w:rFonts w:ascii="仿宋_GB2312" w:hAnsi="仿宋_GB2312" w:eastAsia="仿宋_GB2312" w:cs="仿宋_GB2312"/>
                <w:szCs w:val="21"/>
              </w:rPr>
            </w:pPr>
          </w:p>
        </w:tc>
        <w:tc>
          <w:tcPr>
            <w:tcW w:w="814" w:type="dxa"/>
            <w:vMerge w:val="continue"/>
            <w:vAlign w:val="center"/>
          </w:tcPr>
          <w:p>
            <w:pPr>
              <w:adjustRightInd w:val="0"/>
              <w:snapToGrid w:val="0"/>
              <w:jc w:val="right"/>
              <w:rPr>
                <w:rFonts w:ascii="仿宋_GB2312" w:hAnsi="仿宋_GB2312" w:eastAsia="仿宋_GB2312" w:cs="仿宋_GB2312"/>
                <w:szCs w:val="21"/>
              </w:rPr>
            </w:pPr>
          </w:p>
        </w:tc>
        <w:tc>
          <w:tcPr>
            <w:tcW w:w="2528" w:type="dxa"/>
            <w:vMerge w:val="continue"/>
            <w:vAlign w:val="center"/>
          </w:tcPr>
          <w:p>
            <w:pPr>
              <w:adjustRightInd w:val="0"/>
              <w:snapToGrid w:val="0"/>
              <w:jc w:val="right"/>
              <w:rPr>
                <w:rFonts w:ascii="仿宋_GB2312" w:hAnsi="仿宋_GB2312" w:eastAsia="仿宋_GB2312" w:cs="仿宋_GB2312"/>
                <w:szCs w:val="21"/>
              </w:rPr>
            </w:pPr>
          </w:p>
        </w:tc>
        <w:tc>
          <w:tcPr>
            <w:tcW w:w="1730" w:type="dxa"/>
            <w:vMerge w:val="continue"/>
            <w:vAlign w:val="center"/>
          </w:tcPr>
          <w:p>
            <w:pPr>
              <w:adjustRightInd w:val="0"/>
              <w:snapToGrid w:val="0"/>
              <w:jc w:val="right"/>
              <w:rPr>
                <w:rFonts w:ascii="仿宋_GB2312" w:hAnsi="仿宋_GB2312" w:eastAsia="仿宋_GB2312" w:cs="仿宋_GB2312"/>
                <w:szCs w:val="21"/>
              </w:rPr>
            </w:pPr>
          </w:p>
        </w:tc>
        <w:tc>
          <w:tcPr>
            <w:tcW w:w="975" w:type="dxa"/>
            <w:vMerge w:val="continue"/>
            <w:vAlign w:val="center"/>
          </w:tcPr>
          <w:p>
            <w:pPr>
              <w:adjustRightInd w:val="0"/>
              <w:snapToGrid w:val="0"/>
              <w:jc w:val="center"/>
              <w:rPr>
                <w:rFonts w:ascii="仿宋_GB2312" w:hAnsi="仿宋_GB2312" w:eastAsia="仿宋_GB2312" w:cs="仿宋_GB2312"/>
                <w:szCs w:val="21"/>
              </w:rPr>
            </w:pPr>
          </w:p>
        </w:tc>
        <w:tc>
          <w:tcPr>
            <w:tcW w:w="765" w:type="dxa"/>
            <w:vMerge w:val="continue"/>
            <w:vAlign w:val="center"/>
          </w:tcPr>
          <w:p>
            <w:pPr>
              <w:adjustRightInd w:val="0"/>
              <w:snapToGrid w:val="0"/>
              <w:jc w:val="center"/>
              <w:rPr>
                <w:rFonts w:ascii="仿宋_GB2312" w:hAnsi="仿宋_GB2312" w:eastAsia="仿宋_GB2312" w:cs="仿宋_GB2312"/>
                <w:szCs w:val="21"/>
              </w:rPr>
            </w:pPr>
          </w:p>
        </w:tc>
        <w:tc>
          <w:tcPr>
            <w:tcW w:w="765" w:type="dxa"/>
            <w:vMerge w:val="continue"/>
            <w:vAlign w:val="center"/>
          </w:tcPr>
          <w:p>
            <w:pPr>
              <w:adjustRightInd w:val="0"/>
              <w:snapToGrid w:val="0"/>
              <w:jc w:val="center"/>
              <w:rPr>
                <w:rFonts w:ascii="仿宋_GB2312" w:hAnsi="仿宋_GB2312" w:eastAsia="仿宋_GB2312" w:cs="仿宋_GB2312"/>
                <w:szCs w:val="21"/>
              </w:rPr>
            </w:pPr>
          </w:p>
        </w:tc>
        <w:tc>
          <w:tcPr>
            <w:tcW w:w="825" w:type="dxa"/>
            <w:vMerge w:val="continue"/>
            <w:vAlign w:val="center"/>
          </w:tcPr>
          <w:p>
            <w:pPr>
              <w:adjustRightInd w:val="0"/>
              <w:snapToGrid w:val="0"/>
              <w:jc w:val="center"/>
              <w:rPr>
                <w:rFonts w:ascii="仿宋_GB2312" w:hAnsi="仿宋_GB2312" w:eastAsia="仿宋_GB2312" w:cs="仿宋_GB2312"/>
                <w:szCs w:val="21"/>
              </w:rPr>
            </w:pPr>
          </w:p>
        </w:tc>
        <w:tc>
          <w:tcPr>
            <w:tcW w:w="690" w:type="dxa"/>
            <w:vMerge w:val="continue"/>
            <w:vAlign w:val="center"/>
          </w:tcPr>
          <w:p>
            <w:pPr>
              <w:adjustRightInd w:val="0"/>
              <w:snapToGrid w:val="0"/>
              <w:jc w:val="center"/>
              <w:rPr>
                <w:rFonts w:ascii="仿宋_GB2312" w:hAnsi="仿宋_GB2312" w:eastAsia="仿宋_GB2312" w:cs="仿宋_GB2312"/>
                <w:szCs w:val="21"/>
              </w:rPr>
            </w:pPr>
          </w:p>
        </w:tc>
        <w:tc>
          <w:tcPr>
            <w:tcW w:w="831" w:type="dxa"/>
            <w:tcBorders>
              <w:top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18周</w:t>
            </w:r>
          </w:p>
        </w:tc>
        <w:tc>
          <w:tcPr>
            <w:tcW w:w="844" w:type="dxa"/>
            <w:tcBorders>
              <w:top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18周</w:t>
            </w:r>
          </w:p>
        </w:tc>
        <w:tc>
          <w:tcPr>
            <w:tcW w:w="735" w:type="dxa"/>
            <w:tcBorders>
              <w:top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18周</w:t>
            </w:r>
          </w:p>
        </w:tc>
        <w:tc>
          <w:tcPr>
            <w:tcW w:w="705" w:type="dxa"/>
            <w:tcBorders>
              <w:top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18周</w:t>
            </w:r>
          </w:p>
        </w:tc>
        <w:tc>
          <w:tcPr>
            <w:tcW w:w="690" w:type="dxa"/>
            <w:tcBorders>
              <w:top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18周</w:t>
            </w:r>
          </w:p>
        </w:tc>
        <w:tc>
          <w:tcPr>
            <w:tcW w:w="695" w:type="dxa"/>
            <w:tcBorders>
              <w:top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restart"/>
            <w:tcBorders>
              <w:top w:val="single" w:color="auto" w:sz="4" w:space="0"/>
            </w:tcBorders>
            <w:textDirection w:val="tbRlV"/>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公共基础课程</w:t>
            </w:r>
          </w:p>
        </w:tc>
        <w:tc>
          <w:tcPr>
            <w:tcW w:w="603" w:type="dxa"/>
            <w:vMerge w:val="restart"/>
            <w:tcBorders>
              <w:top w:val="single" w:color="auto" w:sz="4" w:space="0"/>
            </w:tcBorders>
            <w:textDirection w:val="tbRlV"/>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必修课</w:t>
            </w:r>
          </w:p>
        </w:tc>
        <w:tc>
          <w:tcPr>
            <w:tcW w:w="814" w:type="dxa"/>
            <w:tcBorders>
              <w:top w:val="single" w:color="auto"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tcBorders>
              <w:top w:val="single" w:color="auto" w:sz="4" w:space="0"/>
            </w:tcBorders>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中国特色社会主义</w:t>
            </w:r>
          </w:p>
        </w:tc>
        <w:tc>
          <w:tcPr>
            <w:tcW w:w="1730" w:type="dxa"/>
            <w:tcBorders>
              <w:top w:val="single" w:color="auto" w:sz="4" w:space="0"/>
            </w:tcBorders>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KCGG001</w:t>
            </w:r>
          </w:p>
        </w:tc>
        <w:tc>
          <w:tcPr>
            <w:tcW w:w="975" w:type="dxa"/>
            <w:tcBorders>
              <w:top w:val="single" w:color="auto" w:sz="4" w:space="0"/>
            </w:tcBorders>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tcBorders>
              <w:top w:val="single" w:color="auto" w:sz="4" w:space="0"/>
            </w:tcBorders>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tcBorders>
              <w:top w:val="single" w:color="auto"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tcBorders>
              <w:top w:val="single" w:color="auto" w:sz="4" w:space="0"/>
            </w:tcBorders>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2</w:t>
            </w:r>
          </w:p>
        </w:tc>
        <w:tc>
          <w:tcPr>
            <w:tcW w:w="690" w:type="dxa"/>
            <w:tcBorders>
              <w:top w:val="single" w:color="auto"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31" w:type="dxa"/>
            <w:tcBorders>
              <w:top w:val="single" w:color="auto"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844" w:type="dxa"/>
            <w:tcBorders>
              <w:top w:val="single" w:color="auto" w:sz="4" w:space="0"/>
            </w:tcBorders>
            <w:vAlign w:val="center"/>
          </w:tcPr>
          <w:p>
            <w:pPr>
              <w:adjustRightInd w:val="0"/>
              <w:snapToGrid w:val="0"/>
              <w:jc w:val="center"/>
              <w:rPr>
                <w:rFonts w:ascii="仿宋_GB2312" w:hAnsi="仿宋_GB2312" w:eastAsia="仿宋_GB2312" w:cs="仿宋_GB2312"/>
                <w:szCs w:val="21"/>
              </w:rPr>
            </w:pPr>
          </w:p>
        </w:tc>
        <w:tc>
          <w:tcPr>
            <w:tcW w:w="735" w:type="dxa"/>
            <w:tcBorders>
              <w:top w:val="single" w:color="auto" w:sz="4" w:space="0"/>
            </w:tcBorders>
            <w:vAlign w:val="center"/>
          </w:tcPr>
          <w:p>
            <w:pPr>
              <w:adjustRightInd w:val="0"/>
              <w:snapToGrid w:val="0"/>
              <w:jc w:val="center"/>
              <w:rPr>
                <w:rFonts w:ascii="仿宋_GB2312" w:hAnsi="仿宋_GB2312" w:eastAsia="仿宋_GB2312" w:cs="仿宋_GB2312"/>
                <w:szCs w:val="21"/>
              </w:rPr>
            </w:pPr>
          </w:p>
        </w:tc>
        <w:tc>
          <w:tcPr>
            <w:tcW w:w="705" w:type="dxa"/>
            <w:tcBorders>
              <w:top w:val="single" w:color="auto" w:sz="4" w:space="0"/>
            </w:tcBorders>
            <w:vAlign w:val="center"/>
          </w:tcPr>
          <w:p>
            <w:pPr>
              <w:adjustRightInd w:val="0"/>
              <w:snapToGrid w:val="0"/>
              <w:jc w:val="center"/>
              <w:rPr>
                <w:rFonts w:ascii="仿宋_GB2312" w:hAnsi="仿宋_GB2312" w:eastAsia="仿宋_GB2312" w:cs="仿宋_GB2312"/>
                <w:szCs w:val="21"/>
              </w:rPr>
            </w:pPr>
          </w:p>
        </w:tc>
        <w:tc>
          <w:tcPr>
            <w:tcW w:w="690" w:type="dxa"/>
            <w:tcBorders>
              <w:top w:val="single" w:color="auto" w:sz="4" w:space="0"/>
            </w:tcBorders>
            <w:vAlign w:val="center"/>
          </w:tcPr>
          <w:p>
            <w:pPr>
              <w:adjustRightInd w:val="0"/>
              <w:snapToGrid w:val="0"/>
              <w:jc w:val="center"/>
              <w:rPr>
                <w:rFonts w:ascii="仿宋_GB2312" w:hAnsi="仿宋_GB2312" w:eastAsia="仿宋_GB2312" w:cs="仿宋_GB2312"/>
                <w:szCs w:val="21"/>
              </w:rPr>
            </w:pPr>
          </w:p>
        </w:tc>
        <w:tc>
          <w:tcPr>
            <w:tcW w:w="695" w:type="dxa"/>
            <w:tcBorders>
              <w:top w:val="single" w:color="auto" w:sz="4" w:space="0"/>
            </w:tcBorders>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心理健康与职业生涯</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KCGG002</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31" w:type="dxa"/>
            <w:vAlign w:val="center"/>
          </w:tcPr>
          <w:p>
            <w:pPr>
              <w:adjustRightInd w:val="0"/>
              <w:snapToGrid w:val="0"/>
              <w:jc w:val="center"/>
              <w:rPr>
                <w:rFonts w:ascii="仿宋_GB2312" w:hAnsi="仿宋_GB2312" w:eastAsia="仿宋_GB2312" w:cs="仿宋_GB2312"/>
                <w:szCs w:val="21"/>
              </w:rPr>
            </w:pPr>
          </w:p>
        </w:tc>
        <w:tc>
          <w:tcPr>
            <w:tcW w:w="84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哲学与人生</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KCGG003</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31" w:type="dxa"/>
            <w:vAlign w:val="center"/>
          </w:tcPr>
          <w:p>
            <w:pPr>
              <w:adjustRightInd w:val="0"/>
              <w:snapToGrid w:val="0"/>
              <w:jc w:val="center"/>
              <w:rPr>
                <w:rFonts w:ascii="仿宋_GB2312" w:hAnsi="仿宋_GB2312" w:eastAsia="仿宋_GB2312" w:cs="仿宋_GB2312"/>
                <w:szCs w:val="21"/>
              </w:rPr>
            </w:pPr>
          </w:p>
        </w:tc>
        <w:tc>
          <w:tcPr>
            <w:tcW w:w="844"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职业道德与法治</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KCGG004</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31" w:type="dxa"/>
            <w:vAlign w:val="center"/>
          </w:tcPr>
          <w:p>
            <w:pPr>
              <w:adjustRightInd w:val="0"/>
              <w:snapToGrid w:val="0"/>
              <w:jc w:val="center"/>
              <w:rPr>
                <w:rFonts w:ascii="仿宋_GB2312" w:hAnsi="仿宋_GB2312" w:eastAsia="仿宋_GB2312" w:cs="仿宋_GB2312"/>
                <w:szCs w:val="21"/>
              </w:rPr>
            </w:pPr>
          </w:p>
        </w:tc>
        <w:tc>
          <w:tcPr>
            <w:tcW w:w="844"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语文（基础模块）</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KCGG005</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144</w:t>
            </w:r>
          </w:p>
        </w:tc>
        <w:tc>
          <w:tcPr>
            <w:tcW w:w="76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144</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8</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3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84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数学（基础模块）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KCGG006</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6</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3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84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英语（基础模块）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KCGG007</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6</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3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84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信息技术</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KCGG008</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82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6</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3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84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历史（基础模块）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KCGG009</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3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84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体育与健康（基础模块）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KCGG011</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3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84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 xml:space="preserve"> </w:t>
            </w: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11</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艺术（基础模块）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KCGG012</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31" w:type="dxa"/>
            <w:vAlign w:val="center"/>
          </w:tcPr>
          <w:p>
            <w:pPr>
              <w:adjustRightInd w:val="0"/>
              <w:snapToGrid w:val="0"/>
              <w:jc w:val="center"/>
              <w:rPr>
                <w:rFonts w:ascii="仿宋_GB2312" w:hAnsi="仿宋_GB2312" w:eastAsia="仿宋_GB2312" w:cs="仿宋_GB2312"/>
                <w:szCs w:val="21"/>
              </w:rPr>
            </w:pPr>
          </w:p>
        </w:tc>
        <w:tc>
          <w:tcPr>
            <w:tcW w:w="844"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劳动教育</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KCGG013</w:t>
            </w:r>
          </w:p>
        </w:tc>
        <w:tc>
          <w:tcPr>
            <w:tcW w:w="975"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3</w:t>
            </w:r>
            <w:r>
              <w:rPr>
                <w:rFonts w:hint="eastAsia" w:ascii="仿宋_GB2312" w:hAnsi="仿宋_GB2312" w:eastAsia="仿宋_GB2312" w:cs="仿宋_GB2312"/>
                <w:szCs w:val="21"/>
                <w:lang w:val="en-US" w:eastAsia="zh-CN"/>
              </w:rPr>
              <w:t>6</w:t>
            </w:r>
          </w:p>
        </w:tc>
        <w:tc>
          <w:tcPr>
            <w:tcW w:w="76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18</w:t>
            </w:r>
          </w:p>
        </w:tc>
        <w:tc>
          <w:tcPr>
            <w:tcW w:w="76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18</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83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84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3342" w:type="dxa"/>
            <w:gridSpan w:val="2"/>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小计（占总课时比例24.6%）</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rPr>
              <w:t>8</w:t>
            </w:r>
            <w:r>
              <w:rPr>
                <w:rFonts w:hint="eastAsia" w:ascii="仿宋_GB2312" w:hAnsi="仿宋_GB2312" w:eastAsia="仿宋_GB2312" w:cs="仿宋_GB2312"/>
                <w:szCs w:val="21"/>
                <w:lang w:val="en-US" w:eastAsia="zh-CN"/>
              </w:rPr>
              <w:t>10</w:t>
            </w:r>
          </w:p>
        </w:tc>
        <w:tc>
          <w:tcPr>
            <w:tcW w:w="765"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68</w:t>
            </w:r>
            <w:r>
              <w:rPr>
                <w:rFonts w:hint="eastAsia" w:ascii="仿宋_GB2312" w:hAnsi="仿宋_GB2312" w:eastAsia="仿宋_GB2312" w:cs="仿宋_GB2312"/>
                <w:szCs w:val="21"/>
                <w:lang w:val="en-US" w:eastAsia="zh-CN"/>
              </w:rPr>
              <w:t>4</w:t>
            </w:r>
          </w:p>
        </w:tc>
        <w:tc>
          <w:tcPr>
            <w:tcW w:w="765"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12</w:t>
            </w:r>
            <w:r>
              <w:rPr>
                <w:rFonts w:hint="eastAsia" w:ascii="仿宋_GB2312" w:hAnsi="仿宋_GB2312" w:eastAsia="仿宋_GB2312" w:cs="仿宋_GB2312"/>
                <w:szCs w:val="21"/>
                <w:lang w:val="en-US" w:eastAsia="zh-CN"/>
              </w:rPr>
              <w:t>6</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45</w:t>
            </w:r>
          </w:p>
        </w:tc>
        <w:tc>
          <w:tcPr>
            <w:tcW w:w="690" w:type="dxa"/>
            <w:vAlign w:val="center"/>
          </w:tcPr>
          <w:p>
            <w:pPr>
              <w:adjustRightInd w:val="0"/>
              <w:snapToGrid w:val="0"/>
              <w:jc w:val="center"/>
              <w:rPr>
                <w:rFonts w:ascii="仿宋_GB2312" w:hAnsi="仿宋_GB2312" w:eastAsia="仿宋_GB2312" w:cs="仿宋_GB2312"/>
                <w:szCs w:val="21"/>
              </w:rPr>
            </w:pPr>
          </w:p>
        </w:tc>
        <w:tc>
          <w:tcPr>
            <w:tcW w:w="4500" w:type="dxa"/>
            <w:gridSpan w:val="6"/>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567" w:hRule="exact"/>
          <w:jc w:val="center"/>
        </w:trPr>
        <w:tc>
          <w:tcPr>
            <w:tcW w:w="499" w:type="dxa"/>
            <w:vMerge w:val="restart"/>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公共基础课程</w:t>
            </w:r>
          </w:p>
        </w:tc>
        <w:tc>
          <w:tcPr>
            <w:tcW w:w="603" w:type="dxa"/>
            <w:vMerge w:val="restart"/>
            <w:textDirection w:val="tbRlV"/>
            <w:vAlign w:val="center"/>
          </w:tcPr>
          <w:p>
            <w:pPr>
              <w:adjustRightInd w:val="0"/>
              <w:snapToGrid w:val="0"/>
              <w:ind w:left="113" w:right="113"/>
              <w:jc w:val="center"/>
              <w:rPr>
                <w:rFonts w:ascii="仿宋_GB2312" w:hAnsi="仿宋_GB2312" w:eastAsia="仿宋_GB2312" w:cs="仿宋_GB2312"/>
                <w:szCs w:val="21"/>
              </w:rPr>
            </w:pPr>
            <w:r>
              <w:rPr>
                <w:rFonts w:hint="eastAsia" w:ascii="仿宋_GB2312" w:hAnsi="仿宋_GB2312" w:eastAsia="仿宋_GB2312" w:cs="仿宋_GB2312"/>
                <w:szCs w:val="21"/>
              </w:rPr>
              <w:t>限定选修课程</w:t>
            </w: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中职生传统文化教育</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KCGG014</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83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84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 xml:space="preserve"> </w:t>
            </w: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2</w:t>
            </w:r>
          </w:p>
        </w:tc>
        <w:tc>
          <w:tcPr>
            <w:tcW w:w="2528" w:type="dxa"/>
            <w:vAlign w:val="center"/>
          </w:tcPr>
          <w:p>
            <w:pPr>
              <w:adjustRightInd w:val="0"/>
              <w:snapToGrid w:val="0"/>
              <w:jc w:val="center"/>
              <w:rPr>
                <w:rFonts w:ascii="仿宋_GB2312" w:hAnsi="仿宋_GB2312" w:eastAsia="仿宋_GB2312" w:cs="仿宋_GB2312"/>
                <w:kern w:val="0"/>
                <w:sz w:val="21"/>
                <w:szCs w:val="21"/>
                <w:lang w:val="en-US" w:eastAsia="zh-CN" w:bidi="ar-SA"/>
              </w:rPr>
            </w:pPr>
            <w:r>
              <w:rPr>
                <w:rFonts w:hint="eastAsia" w:ascii="仿宋_GB2312" w:hAnsi="仿宋_GB2312" w:eastAsia="仿宋_GB2312" w:cs="仿宋_GB2312"/>
                <w:szCs w:val="21"/>
              </w:rPr>
              <w:t>安全教育</w:t>
            </w:r>
          </w:p>
        </w:tc>
        <w:tc>
          <w:tcPr>
            <w:tcW w:w="1730"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KCGG015</w:t>
            </w:r>
          </w:p>
        </w:tc>
        <w:tc>
          <w:tcPr>
            <w:tcW w:w="975" w:type="dxa"/>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690"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831"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844"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735"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705"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3</w:t>
            </w:r>
          </w:p>
        </w:tc>
        <w:tc>
          <w:tcPr>
            <w:tcW w:w="2528"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w:t>
            </w:r>
          </w:p>
        </w:tc>
        <w:tc>
          <w:tcPr>
            <w:tcW w:w="1730" w:type="dxa"/>
            <w:vAlign w:val="center"/>
          </w:tcPr>
          <w:p>
            <w:pPr>
              <w:adjustRightInd w:val="0"/>
              <w:snapToGrid w:val="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KCGG01</w:t>
            </w:r>
            <w:r>
              <w:rPr>
                <w:rFonts w:hint="eastAsia" w:ascii="仿宋_GB2312" w:hAnsi="仿宋_GB2312" w:eastAsia="仿宋_GB2312" w:cs="仿宋_GB2312"/>
                <w:kern w:val="0"/>
                <w:szCs w:val="21"/>
                <w:lang w:val="en-US" w:eastAsia="zh-CN"/>
              </w:rPr>
              <w:t>6</w:t>
            </w:r>
          </w:p>
        </w:tc>
        <w:tc>
          <w:tcPr>
            <w:tcW w:w="97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0</w:t>
            </w:r>
          </w:p>
        </w:tc>
        <w:tc>
          <w:tcPr>
            <w:tcW w:w="82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690"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831"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844"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73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0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690" w:type="dxa"/>
            <w:vAlign w:val="center"/>
          </w:tcPr>
          <w:p>
            <w:pPr>
              <w:adjustRightInd w:val="0"/>
              <w:snapToGrid w:val="0"/>
              <w:jc w:val="center"/>
              <w:rPr>
                <w:rFonts w:hint="eastAsia"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4</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语文（职业模块）</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KCGG005</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31" w:type="dxa"/>
            <w:vAlign w:val="center"/>
          </w:tcPr>
          <w:p>
            <w:pPr>
              <w:adjustRightInd w:val="0"/>
              <w:snapToGrid w:val="0"/>
              <w:jc w:val="center"/>
              <w:rPr>
                <w:rFonts w:ascii="仿宋_GB2312" w:hAnsi="仿宋_GB2312" w:eastAsia="仿宋_GB2312" w:cs="仿宋_GB2312"/>
                <w:szCs w:val="21"/>
              </w:rPr>
            </w:pPr>
          </w:p>
        </w:tc>
        <w:tc>
          <w:tcPr>
            <w:tcW w:w="844"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5</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数学（拓展模块）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KCGG006</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31" w:type="dxa"/>
            <w:vAlign w:val="center"/>
          </w:tcPr>
          <w:p>
            <w:pPr>
              <w:adjustRightInd w:val="0"/>
              <w:snapToGrid w:val="0"/>
              <w:jc w:val="center"/>
              <w:rPr>
                <w:rFonts w:ascii="仿宋_GB2312" w:hAnsi="仿宋_GB2312" w:eastAsia="仿宋_GB2312" w:cs="仿宋_GB2312"/>
                <w:szCs w:val="21"/>
              </w:rPr>
            </w:pPr>
          </w:p>
        </w:tc>
        <w:tc>
          <w:tcPr>
            <w:tcW w:w="844"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英语（职业模块）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KCGG007</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31" w:type="dxa"/>
            <w:vAlign w:val="center"/>
          </w:tcPr>
          <w:p>
            <w:pPr>
              <w:adjustRightInd w:val="0"/>
              <w:snapToGrid w:val="0"/>
              <w:jc w:val="center"/>
              <w:rPr>
                <w:rFonts w:ascii="仿宋_GB2312" w:hAnsi="仿宋_GB2312" w:eastAsia="仿宋_GB2312" w:cs="仿宋_GB2312"/>
                <w:szCs w:val="21"/>
              </w:rPr>
            </w:pPr>
          </w:p>
        </w:tc>
        <w:tc>
          <w:tcPr>
            <w:tcW w:w="844"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7</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体育与健康（拓展模块）</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KCGG011</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90</w:t>
            </w:r>
          </w:p>
        </w:tc>
        <w:tc>
          <w:tcPr>
            <w:tcW w:w="76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31" w:type="dxa"/>
            <w:vAlign w:val="center"/>
          </w:tcPr>
          <w:p>
            <w:pPr>
              <w:adjustRightInd w:val="0"/>
              <w:snapToGrid w:val="0"/>
              <w:jc w:val="center"/>
              <w:rPr>
                <w:rFonts w:ascii="仿宋_GB2312" w:hAnsi="仿宋_GB2312" w:eastAsia="仿宋_GB2312" w:cs="仿宋_GB2312"/>
                <w:szCs w:val="21"/>
              </w:rPr>
            </w:pPr>
          </w:p>
        </w:tc>
        <w:tc>
          <w:tcPr>
            <w:tcW w:w="84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3342" w:type="dxa"/>
            <w:gridSpan w:val="2"/>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小计（占总课时比例8.7%）</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tabs>
                <w:tab w:val="left" w:pos="327"/>
              </w:tabs>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288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216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825" w:type="dxa"/>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 xml:space="preserve"> 16</w:t>
            </w:r>
          </w:p>
        </w:tc>
        <w:tc>
          <w:tcPr>
            <w:tcW w:w="690" w:type="dxa"/>
            <w:vAlign w:val="center"/>
          </w:tcPr>
          <w:p>
            <w:pPr>
              <w:adjustRightInd w:val="0"/>
              <w:snapToGrid w:val="0"/>
              <w:rPr>
                <w:rFonts w:ascii="仿宋_GB2312" w:hAnsi="仿宋_GB2312" w:eastAsia="仿宋_GB2312" w:cs="仿宋_GB2312"/>
                <w:szCs w:val="21"/>
              </w:rPr>
            </w:pPr>
          </w:p>
        </w:tc>
        <w:tc>
          <w:tcPr>
            <w:tcW w:w="4500" w:type="dxa"/>
            <w:gridSpan w:val="6"/>
            <w:vAlign w:val="center"/>
          </w:tcPr>
          <w:p>
            <w:pPr>
              <w:adjustRightInd w:val="0"/>
              <w:snapToGrid w:val="0"/>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restart"/>
            <w:textDirection w:val="tbRlV"/>
            <w:vAlign w:val="center"/>
          </w:tcPr>
          <w:p>
            <w:pPr>
              <w:snapToGrid w:val="0"/>
              <w:ind w:left="113" w:right="113" w:firstLine="105" w:firstLineChars="50"/>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专业（技能）课程</w:t>
            </w:r>
          </w:p>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 xml:space="preserve"> </w:t>
            </w:r>
          </w:p>
        </w:tc>
        <w:tc>
          <w:tcPr>
            <w:tcW w:w="603" w:type="dxa"/>
            <w:vMerge w:val="restart"/>
            <w:textDirection w:val="tbRlV"/>
            <w:vAlign w:val="center"/>
          </w:tcPr>
          <w:p>
            <w:pPr>
              <w:snapToGrid w:val="0"/>
              <w:ind w:left="113" w:right="113" w:firstLine="105" w:firstLineChars="50"/>
              <w:jc w:val="center"/>
              <w:rPr>
                <w:rFonts w:ascii="仿宋_GB2312" w:hAnsi="仿宋_GB2312" w:eastAsia="仿宋_GB2312" w:cs="仿宋_GB2312"/>
                <w:szCs w:val="21"/>
              </w:rPr>
            </w:pPr>
            <w:r>
              <w:rPr>
                <w:rFonts w:hint="eastAsia" w:ascii="仿宋_GB2312" w:hAnsi="仿宋_GB2312" w:eastAsia="仿宋_GB2312" w:cs="仿宋_GB2312"/>
                <w:szCs w:val="21"/>
              </w:rPr>
              <w:t>专业基础课程</w:t>
            </w: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素描</w:t>
            </w:r>
          </w:p>
        </w:tc>
        <w:tc>
          <w:tcPr>
            <w:tcW w:w="1730" w:type="dxa"/>
            <w:vAlign w:val="center"/>
          </w:tcPr>
          <w:p>
            <w:pPr>
              <w:adjustRightInd w:val="0"/>
              <w:snapToGrid w:val="0"/>
              <w:jc w:val="center"/>
              <w:rPr>
                <w:rFonts w:ascii="仿宋_GB2312" w:hAnsi="仿宋_GB2312" w:eastAsia="仿宋_GB2312" w:cs="仿宋_GB2312"/>
                <w:kern w:val="0"/>
                <w:szCs w:val="21"/>
              </w:rPr>
            </w:pPr>
            <w:r>
              <w:rPr>
                <w:rFonts w:ascii="仿宋_GB2312" w:hAnsi="仿宋_GB2312" w:eastAsia="仿宋_GB2312" w:cs="仿宋_GB2312"/>
                <w:kern w:val="0"/>
                <w:szCs w:val="21"/>
              </w:rPr>
              <w:t>KCXX106</w:t>
            </w:r>
          </w:p>
        </w:tc>
        <w:tc>
          <w:tcPr>
            <w:tcW w:w="975" w:type="dxa"/>
            <w:vAlign w:val="center"/>
          </w:tcPr>
          <w:p>
            <w:pPr>
              <w:widowControl/>
              <w:jc w:val="center"/>
              <w:textAlignment w:val="center"/>
              <w:rPr>
                <w:rFonts w:ascii="仿宋_GB2312" w:hAnsi="仿宋_GB2312" w:eastAsia="仿宋_GB2312" w:cs="仿宋_GB2312"/>
                <w:color w:val="auto"/>
                <w:szCs w:val="21"/>
              </w:rPr>
            </w:pPr>
            <w:r>
              <w:rPr>
                <w:rFonts w:hint="eastAsia" w:ascii="仿宋_GB2312" w:hAnsi="宋体" w:eastAsia="仿宋_GB2312" w:cs="仿宋_GB2312"/>
                <w:color w:val="auto"/>
                <w:kern w:val="0"/>
                <w:szCs w:val="21"/>
                <w:lang w:bidi="ar"/>
              </w:rPr>
              <w:t>72</w:t>
            </w:r>
          </w:p>
        </w:tc>
        <w:tc>
          <w:tcPr>
            <w:tcW w:w="765" w:type="dxa"/>
            <w:vAlign w:val="center"/>
          </w:tcPr>
          <w:p>
            <w:pPr>
              <w:keepNext w:val="0"/>
              <w:keepLines w:val="0"/>
              <w:widowControl/>
              <w:suppressLineNumbers w:val="0"/>
              <w:jc w:val="center"/>
              <w:textAlignment w:val="center"/>
              <w:rPr>
                <w:rFonts w:hint="default"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30</w:t>
            </w:r>
          </w:p>
        </w:tc>
        <w:tc>
          <w:tcPr>
            <w:tcW w:w="765" w:type="dxa"/>
            <w:vAlign w:val="center"/>
          </w:tcPr>
          <w:p>
            <w:pPr>
              <w:keepNext w:val="0"/>
              <w:keepLines w:val="0"/>
              <w:widowControl/>
              <w:suppressLineNumbers w:val="0"/>
              <w:jc w:val="center"/>
              <w:textAlignment w:val="center"/>
              <w:rPr>
                <w:rFonts w:hint="default"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42</w:t>
            </w:r>
          </w:p>
        </w:tc>
        <w:tc>
          <w:tcPr>
            <w:tcW w:w="825" w:type="dxa"/>
            <w:vAlign w:val="center"/>
          </w:tcPr>
          <w:p>
            <w:pPr>
              <w:widowControl/>
              <w:jc w:val="center"/>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4</w:t>
            </w:r>
          </w:p>
        </w:tc>
        <w:tc>
          <w:tcPr>
            <w:tcW w:w="690" w:type="dxa"/>
            <w:vAlign w:val="center"/>
          </w:tcPr>
          <w:p>
            <w:pPr>
              <w:widowControl/>
              <w:jc w:val="center"/>
              <w:textAlignment w:val="center"/>
              <w:rPr>
                <w:rFonts w:hint="eastAsia" w:ascii="仿宋_GB2312" w:hAnsi="宋体" w:eastAsia="仿宋_GB2312" w:cs="仿宋_GB2312"/>
                <w:color w:val="000000"/>
                <w:kern w:val="0"/>
                <w:szCs w:val="21"/>
                <w:lang w:bidi="ar"/>
              </w:rPr>
            </w:pPr>
            <w:r>
              <w:rPr>
                <w:rFonts w:hint="eastAsia" w:ascii="仿宋_GB2312" w:hAnsi="宋体" w:eastAsia="仿宋_GB2312" w:cs="仿宋_GB2312"/>
                <w:color w:val="000000"/>
                <w:kern w:val="0"/>
                <w:szCs w:val="21"/>
                <w:lang w:bidi="ar"/>
              </w:rPr>
              <w:t>考试</w:t>
            </w:r>
          </w:p>
        </w:tc>
        <w:tc>
          <w:tcPr>
            <w:tcW w:w="831" w:type="dxa"/>
            <w:vAlign w:val="center"/>
          </w:tcPr>
          <w:p>
            <w:pPr>
              <w:widowControl/>
              <w:jc w:val="center"/>
              <w:textAlignment w:val="center"/>
              <w:rPr>
                <w:rFonts w:hint="eastAsia" w:ascii="仿宋_GB2312" w:hAnsi="宋体" w:eastAsia="仿宋_GB2312" w:cs="仿宋_GB2312"/>
                <w:color w:val="000000"/>
                <w:kern w:val="0"/>
                <w:szCs w:val="21"/>
                <w:lang w:bidi="ar"/>
              </w:rPr>
            </w:pPr>
            <w:r>
              <w:rPr>
                <w:rFonts w:hint="eastAsia" w:ascii="仿宋_GB2312" w:hAnsi="宋体" w:eastAsia="仿宋_GB2312" w:cs="仿宋_GB2312"/>
                <w:color w:val="000000"/>
                <w:kern w:val="0"/>
                <w:szCs w:val="21"/>
                <w:lang w:bidi="ar"/>
              </w:rPr>
              <w:t>4</w:t>
            </w:r>
          </w:p>
        </w:tc>
        <w:tc>
          <w:tcPr>
            <w:tcW w:w="844"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735"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705"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690"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textDirection w:val="tbRlV"/>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snapToGrid w:val="0"/>
              <w:ind w:left="113" w:right="113" w:firstLine="105" w:firstLineChars="5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色彩基础</w:t>
            </w:r>
          </w:p>
        </w:tc>
        <w:tc>
          <w:tcPr>
            <w:tcW w:w="1730" w:type="dxa"/>
            <w:vAlign w:val="center"/>
          </w:tcPr>
          <w:p>
            <w:pPr>
              <w:adjustRightInd w:val="0"/>
              <w:snapToGrid w:val="0"/>
              <w:jc w:val="center"/>
              <w:rPr>
                <w:rFonts w:ascii="仿宋_GB2312" w:hAnsi="仿宋_GB2312" w:eastAsia="仿宋_GB2312" w:cs="仿宋_GB2312"/>
                <w:kern w:val="0"/>
                <w:szCs w:val="21"/>
              </w:rPr>
            </w:pPr>
            <w:r>
              <w:rPr>
                <w:rFonts w:ascii="仿宋_GB2312" w:hAnsi="仿宋_GB2312" w:eastAsia="仿宋_GB2312" w:cs="仿宋_GB2312"/>
                <w:kern w:val="0"/>
                <w:szCs w:val="21"/>
              </w:rPr>
              <w:t>KCXX107</w:t>
            </w:r>
          </w:p>
        </w:tc>
        <w:tc>
          <w:tcPr>
            <w:tcW w:w="975" w:type="dxa"/>
            <w:vAlign w:val="center"/>
          </w:tcPr>
          <w:p>
            <w:pPr>
              <w:widowControl/>
              <w:jc w:val="center"/>
              <w:textAlignment w:val="center"/>
              <w:rPr>
                <w:rFonts w:ascii="仿宋_GB2312" w:hAnsi="仿宋_GB2312" w:eastAsia="仿宋_GB2312" w:cs="仿宋_GB2312"/>
                <w:color w:val="auto"/>
                <w:szCs w:val="21"/>
              </w:rPr>
            </w:pPr>
            <w:r>
              <w:rPr>
                <w:rFonts w:hint="eastAsia" w:ascii="仿宋_GB2312" w:hAnsi="宋体" w:eastAsia="仿宋_GB2312" w:cs="仿宋_GB2312"/>
                <w:color w:val="auto"/>
                <w:kern w:val="0"/>
                <w:szCs w:val="21"/>
                <w:lang w:bidi="ar"/>
              </w:rPr>
              <w:t>54</w:t>
            </w:r>
          </w:p>
        </w:tc>
        <w:tc>
          <w:tcPr>
            <w:tcW w:w="765" w:type="dxa"/>
            <w:vAlign w:val="center"/>
          </w:tcPr>
          <w:p>
            <w:pPr>
              <w:keepNext w:val="0"/>
              <w:keepLines w:val="0"/>
              <w:widowControl/>
              <w:suppressLineNumbers w:val="0"/>
              <w:jc w:val="center"/>
              <w:textAlignment w:val="center"/>
              <w:rPr>
                <w:rFonts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18</w:t>
            </w:r>
          </w:p>
        </w:tc>
        <w:tc>
          <w:tcPr>
            <w:tcW w:w="765" w:type="dxa"/>
            <w:vAlign w:val="center"/>
          </w:tcPr>
          <w:p>
            <w:pPr>
              <w:keepNext w:val="0"/>
              <w:keepLines w:val="0"/>
              <w:widowControl/>
              <w:suppressLineNumbers w:val="0"/>
              <w:jc w:val="center"/>
              <w:textAlignment w:val="center"/>
              <w:rPr>
                <w:rFonts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36</w:t>
            </w:r>
          </w:p>
        </w:tc>
        <w:tc>
          <w:tcPr>
            <w:tcW w:w="825" w:type="dxa"/>
            <w:vAlign w:val="center"/>
          </w:tcPr>
          <w:p>
            <w:pPr>
              <w:widowControl/>
              <w:jc w:val="center"/>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3</w:t>
            </w:r>
          </w:p>
        </w:tc>
        <w:tc>
          <w:tcPr>
            <w:tcW w:w="690" w:type="dxa"/>
            <w:vAlign w:val="center"/>
          </w:tcPr>
          <w:p>
            <w:pPr>
              <w:widowControl/>
              <w:jc w:val="center"/>
              <w:textAlignment w:val="center"/>
              <w:rPr>
                <w:rFonts w:hint="eastAsia" w:ascii="仿宋_GB2312" w:hAnsi="宋体" w:eastAsia="仿宋_GB2312" w:cs="仿宋_GB2312"/>
                <w:color w:val="000000"/>
                <w:kern w:val="0"/>
                <w:szCs w:val="21"/>
                <w:lang w:bidi="ar"/>
              </w:rPr>
            </w:pPr>
            <w:r>
              <w:rPr>
                <w:rFonts w:hint="eastAsia" w:ascii="仿宋_GB2312" w:hAnsi="宋体" w:eastAsia="仿宋_GB2312" w:cs="仿宋_GB2312"/>
                <w:color w:val="000000"/>
                <w:kern w:val="0"/>
                <w:szCs w:val="21"/>
                <w:lang w:bidi="ar"/>
              </w:rPr>
              <w:t>考试</w:t>
            </w:r>
          </w:p>
        </w:tc>
        <w:tc>
          <w:tcPr>
            <w:tcW w:w="831" w:type="dxa"/>
            <w:vAlign w:val="center"/>
          </w:tcPr>
          <w:p>
            <w:pPr>
              <w:widowControl/>
              <w:jc w:val="center"/>
              <w:textAlignment w:val="center"/>
              <w:rPr>
                <w:rFonts w:hint="eastAsia" w:ascii="仿宋_GB2312" w:hAnsi="宋体" w:eastAsia="仿宋_GB2312" w:cs="仿宋_GB2312"/>
                <w:color w:val="000000"/>
                <w:kern w:val="0"/>
                <w:szCs w:val="21"/>
                <w:lang w:bidi="ar"/>
              </w:rPr>
            </w:pPr>
            <w:r>
              <w:rPr>
                <w:rFonts w:hint="eastAsia" w:ascii="仿宋_GB2312" w:hAnsi="宋体" w:eastAsia="仿宋_GB2312" w:cs="仿宋_GB2312"/>
                <w:color w:val="000000"/>
                <w:kern w:val="0"/>
                <w:szCs w:val="21"/>
                <w:lang w:bidi="ar"/>
              </w:rPr>
              <w:t>3</w:t>
            </w:r>
          </w:p>
        </w:tc>
        <w:tc>
          <w:tcPr>
            <w:tcW w:w="844"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735"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705"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690"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textDirection w:val="tbRlV"/>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snapToGrid w:val="0"/>
              <w:ind w:left="113" w:right="113" w:firstLine="105" w:firstLineChars="5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构成基础</w:t>
            </w:r>
          </w:p>
        </w:tc>
        <w:tc>
          <w:tcPr>
            <w:tcW w:w="1730" w:type="dxa"/>
            <w:vAlign w:val="center"/>
          </w:tcPr>
          <w:p>
            <w:pPr>
              <w:adjustRightInd w:val="0"/>
              <w:snapToGrid w:val="0"/>
              <w:jc w:val="center"/>
              <w:rPr>
                <w:rFonts w:ascii="仿宋_GB2312" w:hAnsi="仿宋_GB2312" w:eastAsia="仿宋_GB2312" w:cs="仿宋_GB2312"/>
                <w:kern w:val="0"/>
                <w:szCs w:val="21"/>
              </w:rPr>
            </w:pPr>
            <w:r>
              <w:rPr>
                <w:rFonts w:ascii="仿宋_GB2312" w:hAnsi="仿宋_GB2312" w:eastAsia="仿宋_GB2312" w:cs="仿宋_GB2312"/>
                <w:kern w:val="0"/>
                <w:szCs w:val="21"/>
              </w:rPr>
              <w:t>KCXX108</w:t>
            </w:r>
          </w:p>
        </w:tc>
        <w:tc>
          <w:tcPr>
            <w:tcW w:w="975" w:type="dxa"/>
            <w:vAlign w:val="center"/>
          </w:tcPr>
          <w:p>
            <w:pPr>
              <w:widowControl/>
              <w:jc w:val="center"/>
              <w:textAlignment w:val="center"/>
              <w:rPr>
                <w:rFonts w:ascii="仿宋_GB2312" w:hAnsi="仿宋_GB2312" w:eastAsia="仿宋_GB2312" w:cs="仿宋_GB2312"/>
                <w:color w:val="auto"/>
                <w:szCs w:val="21"/>
              </w:rPr>
            </w:pPr>
            <w:r>
              <w:rPr>
                <w:rFonts w:hint="eastAsia" w:ascii="仿宋_GB2312" w:hAnsi="宋体" w:eastAsia="仿宋_GB2312" w:cs="仿宋_GB2312"/>
                <w:color w:val="auto"/>
                <w:kern w:val="0"/>
                <w:szCs w:val="21"/>
                <w:lang w:bidi="ar"/>
              </w:rPr>
              <w:t>72</w:t>
            </w:r>
          </w:p>
        </w:tc>
        <w:tc>
          <w:tcPr>
            <w:tcW w:w="765" w:type="dxa"/>
            <w:vAlign w:val="center"/>
          </w:tcPr>
          <w:p>
            <w:pPr>
              <w:keepNext w:val="0"/>
              <w:keepLines w:val="0"/>
              <w:widowControl/>
              <w:suppressLineNumbers w:val="0"/>
              <w:jc w:val="center"/>
              <w:textAlignment w:val="center"/>
              <w:rPr>
                <w:rFonts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30</w:t>
            </w:r>
          </w:p>
        </w:tc>
        <w:tc>
          <w:tcPr>
            <w:tcW w:w="765" w:type="dxa"/>
            <w:vAlign w:val="center"/>
          </w:tcPr>
          <w:p>
            <w:pPr>
              <w:keepNext w:val="0"/>
              <w:keepLines w:val="0"/>
              <w:widowControl/>
              <w:suppressLineNumbers w:val="0"/>
              <w:jc w:val="center"/>
              <w:textAlignment w:val="center"/>
              <w:rPr>
                <w:rFonts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42</w:t>
            </w:r>
          </w:p>
        </w:tc>
        <w:tc>
          <w:tcPr>
            <w:tcW w:w="825" w:type="dxa"/>
            <w:vAlign w:val="center"/>
          </w:tcPr>
          <w:p>
            <w:pPr>
              <w:widowControl/>
              <w:jc w:val="center"/>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4</w:t>
            </w:r>
          </w:p>
        </w:tc>
        <w:tc>
          <w:tcPr>
            <w:tcW w:w="690" w:type="dxa"/>
            <w:vAlign w:val="center"/>
          </w:tcPr>
          <w:p>
            <w:pPr>
              <w:widowControl/>
              <w:jc w:val="center"/>
              <w:textAlignment w:val="center"/>
              <w:rPr>
                <w:rFonts w:hint="eastAsia" w:ascii="仿宋_GB2312" w:hAnsi="宋体" w:eastAsia="仿宋_GB2312" w:cs="仿宋_GB2312"/>
                <w:color w:val="000000"/>
                <w:kern w:val="0"/>
                <w:szCs w:val="21"/>
                <w:lang w:bidi="ar"/>
              </w:rPr>
            </w:pPr>
            <w:r>
              <w:rPr>
                <w:rFonts w:hint="eastAsia" w:ascii="仿宋_GB2312" w:hAnsi="宋体" w:eastAsia="仿宋_GB2312" w:cs="仿宋_GB2312"/>
                <w:color w:val="000000"/>
                <w:kern w:val="0"/>
                <w:szCs w:val="21"/>
                <w:lang w:bidi="ar"/>
              </w:rPr>
              <w:t>考试</w:t>
            </w:r>
          </w:p>
        </w:tc>
        <w:tc>
          <w:tcPr>
            <w:tcW w:w="831"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844" w:type="dxa"/>
            <w:vAlign w:val="center"/>
          </w:tcPr>
          <w:p>
            <w:pPr>
              <w:widowControl/>
              <w:jc w:val="center"/>
              <w:textAlignment w:val="center"/>
              <w:rPr>
                <w:rFonts w:hint="eastAsia" w:ascii="仿宋_GB2312" w:hAnsi="宋体" w:eastAsia="仿宋_GB2312" w:cs="仿宋_GB2312"/>
                <w:color w:val="000000"/>
                <w:kern w:val="0"/>
                <w:szCs w:val="21"/>
                <w:lang w:bidi="ar"/>
              </w:rPr>
            </w:pPr>
            <w:r>
              <w:rPr>
                <w:rFonts w:hint="eastAsia" w:ascii="仿宋_GB2312" w:hAnsi="宋体" w:eastAsia="仿宋_GB2312" w:cs="仿宋_GB2312"/>
                <w:color w:val="000000"/>
                <w:kern w:val="0"/>
                <w:szCs w:val="21"/>
                <w:lang w:bidi="ar"/>
              </w:rPr>
              <w:t>4</w:t>
            </w:r>
          </w:p>
        </w:tc>
        <w:tc>
          <w:tcPr>
            <w:tcW w:w="735"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705"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690"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textDirection w:val="tbRlV"/>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snapToGrid w:val="0"/>
              <w:ind w:left="113" w:right="113" w:firstLine="105" w:firstLineChars="5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图形图像处理</w:t>
            </w:r>
          </w:p>
        </w:tc>
        <w:tc>
          <w:tcPr>
            <w:tcW w:w="1730" w:type="dxa"/>
            <w:vAlign w:val="center"/>
          </w:tcPr>
          <w:p>
            <w:pPr>
              <w:adjustRightInd w:val="0"/>
              <w:snapToGrid w:val="0"/>
              <w:jc w:val="center"/>
              <w:rPr>
                <w:rFonts w:ascii="仿宋_GB2312" w:hAnsi="仿宋_GB2312" w:eastAsia="仿宋_GB2312" w:cs="仿宋_GB2312"/>
                <w:kern w:val="0"/>
                <w:szCs w:val="21"/>
              </w:rPr>
            </w:pPr>
            <w:r>
              <w:rPr>
                <w:rFonts w:ascii="仿宋_GB2312" w:hAnsi="仿宋_GB2312" w:eastAsia="仿宋_GB2312" w:cs="仿宋_GB2312"/>
                <w:kern w:val="0"/>
                <w:szCs w:val="21"/>
              </w:rPr>
              <w:t>KCXX319</w:t>
            </w:r>
          </w:p>
        </w:tc>
        <w:tc>
          <w:tcPr>
            <w:tcW w:w="975" w:type="dxa"/>
            <w:vAlign w:val="center"/>
          </w:tcPr>
          <w:p>
            <w:pPr>
              <w:widowControl/>
              <w:jc w:val="center"/>
              <w:textAlignment w:val="center"/>
              <w:rPr>
                <w:rFonts w:ascii="仿宋_GB2312" w:hAnsi="仿宋_GB2312" w:eastAsia="仿宋_GB2312" w:cs="仿宋_GB2312"/>
                <w:color w:val="auto"/>
                <w:szCs w:val="21"/>
              </w:rPr>
            </w:pPr>
            <w:r>
              <w:rPr>
                <w:rFonts w:hint="eastAsia" w:ascii="仿宋_GB2312" w:hAnsi="宋体" w:eastAsia="仿宋_GB2312" w:cs="仿宋_GB2312"/>
                <w:color w:val="auto"/>
                <w:kern w:val="0"/>
                <w:szCs w:val="21"/>
                <w:lang w:bidi="ar"/>
              </w:rPr>
              <w:t>72</w:t>
            </w:r>
          </w:p>
        </w:tc>
        <w:tc>
          <w:tcPr>
            <w:tcW w:w="765" w:type="dxa"/>
            <w:vAlign w:val="center"/>
          </w:tcPr>
          <w:p>
            <w:pPr>
              <w:keepNext w:val="0"/>
              <w:keepLines w:val="0"/>
              <w:widowControl/>
              <w:suppressLineNumbers w:val="0"/>
              <w:jc w:val="center"/>
              <w:textAlignment w:val="center"/>
              <w:rPr>
                <w:rFonts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30</w:t>
            </w:r>
          </w:p>
        </w:tc>
        <w:tc>
          <w:tcPr>
            <w:tcW w:w="765" w:type="dxa"/>
            <w:vAlign w:val="center"/>
          </w:tcPr>
          <w:p>
            <w:pPr>
              <w:keepNext w:val="0"/>
              <w:keepLines w:val="0"/>
              <w:widowControl/>
              <w:suppressLineNumbers w:val="0"/>
              <w:jc w:val="center"/>
              <w:textAlignment w:val="center"/>
              <w:rPr>
                <w:rFonts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42</w:t>
            </w:r>
          </w:p>
        </w:tc>
        <w:tc>
          <w:tcPr>
            <w:tcW w:w="825" w:type="dxa"/>
            <w:vAlign w:val="center"/>
          </w:tcPr>
          <w:p>
            <w:pPr>
              <w:widowControl/>
              <w:jc w:val="center"/>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4</w:t>
            </w:r>
          </w:p>
        </w:tc>
        <w:tc>
          <w:tcPr>
            <w:tcW w:w="690" w:type="dxa"/>
            <w:vAlign w:val="center"/>
          </w:tcPr>
          <w:p>
            <w:pPr>
              <w:widowControl/>
              <w:jc w:val="center"/>
              <w:textAlignment w:val="center"/>
              <w:rPr>
                <w:rFonts w:hint="eastAsia" w:ascii="仿宋_GB2312" w:hAnsi="宋体" w:eastAsia="仿宋_GB2312" w:cs="仿宋_GB2312"/>
                <w:color w:val="000000"/>
                <w:kern w:val="0"/>
                <w:szCs w:val="21"/>
                <w:lang w:bidi="ar"/>
              </w:rPr>
            </w:pPr>
            <w:r>
              <w:rPr>
                <w:rFonts w:hint="eastAsia" w:ascii="仿宋_GB2312" w:hAnsi="宋体" w:eastAsia="仿宋_GB2312" w:cs="仿宋_GB2312"/>
                <w:color w:val="000000"/>
                <w:kern w:val="0"/>
                <w:szCs w:val="21"/>
                <w:lang w:bidi="ar"/>
              </w:rPr>
              <w:t>考试</w:t>
            </w:r>
          </w:p>
        </w:tc>
        <w:tc>
          <w:tcPr>
            <w:tcW w:w="831" w:type="dxa"/>
            <w:vAlign w:val="center"/>
          </w:tcPr>
          <w:p>
            <w:pPr>
              <w:widowControl/>
              <w:jc w:val="center"/>
              <w:textAlignment w:val="center"/>
              <w:rPr>
                <w:rFonts w:hint="eastAsia" w:ascii="仿宋_GB2312" w:hAnsi="宋体" w:eastAsia="仿宋_GB2312" w:cs="仿宋_GB2312"/>
                <w:color w:val="000000"/>
                <w:kern w:val="0"/>
                <w:szCs w:val="21"/>
                <w:lang w:bidi="ar"/>
              </w:rPr>
            </w:pPr>
            <w:r>
              <w:rPr>
                <w:rFonts w:hint="eastAsia" w:ascii="仿宋_GB2312" w:hAnsi="宋体" w:eastAsia="仿宋_GB2312" w:cs="仿宋_GB2312"/>
                <w:color w:val="000000"/>
                <w:kern w:val="0"/>
                <w:szCs w:val="21"/>
                <w:lang w:bidi="ar"/>
              </w:rPr>
              <w:t>4</w:t>
            </w:r>
          </w:p>
        </w:tc>
        <w:tc>
          <w:tcPr>
            <w:tcW w:w="844"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735"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705"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690"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3342" w:type="dxa"/>
            <w:gridSpan w:val="2"/>
            <w:vAlign w:val="center"/>
          </w:tcPr>
          <w:p>
            <w:pPr>
              <w:adjustRightInd w:val="0"/>
              <w:snapToGrid w:val="0"/>
              <w:jc w:val="center"/>
              <w:rPr>
                <w:rFonts w:ascii="仿宋_GB2312" w:hAnsi="仿宋_GB2312" w:eastAsia="仿宋_GB2312" w:cs="仿宋_GB2312"/>
                <w:spacing w:val="-10"/>
                <w:szCs w:val="21"/>
              </w:rPr>
            </w:pPr>
            <w:r>
              <w:rPr>
                <w:rFonts w:hint="eastAsia" w:ascii="仿宋_GB2312" w:hAnsi="仿宋_GB2312" w:eastAsia="仿宋_GB2312" w:cs="仿宋_GB2312"/>
                <w:szCs w:val="21"/>
              </w:rPr>
              <w:t>小计（占总课时比例10.4 %）</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widowControl/>
              <w:jc w:val="center"/>
              <w:textAlignment w:val="center"/>
              <w:rPr>
                <w:rFonts w:ascii="仿宋_GB2312" w:hAnsi="仿宋_GB2312" w:eastAsia="仿宋_GB2312" w:cs="仿宋_GB2312"/>
                <w:color w:val="auto"/>
                <w:szCs w:val="21"/>
              </w:rPr>
            </w:pPr>
            <w:r>
              <w:rPr>
                <w:rFonts w:hint="eastAsia" w:ascii="仿宋_GB2312" w:hAnsi="宋体" w:eastAsia="仿宋_GB2312" w:cs="仿宋_GB2312"/>
                <w:color w:val="auto"/>
                <w:kern w:val="0"/>
                <w:szCs w:val="21"/>
                <w:lang w:bidi="ar"/>
              </w:rPr>
              <w:t>270</w:t>
            </w:r>
          </w:p>
        </w:tc>
        <w:tc>
          <w:tcPr>
            <w:tcW w:w="765" w:type="dxa"/>
            <w:vAlign w:val="center"/>
          </w:tcPr>
          <w:p>
            <w:pPr>
              <w:keepNext w:val="0"/>
              <w:keepLines w:val="0"/>
              <w:widowControl/>
              <w:suppressLineNumbers w:val="0"/>
              <w:jc w:val="center"/>
              <w:textAlignment w:val="center"/>
              <w:rPr>
                <w:rFonts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108</w:t>
            </w:r>
          </w:p>
        </w:tc>
        <w:tc>
          <w:tcPr>
            <w:tcW w:w="765" w:type="dxa"/>
            <w:vAlign w:val="center"/>
          </w:tcPr>
          <w:p>
            <w:pPr>
              <w:keepNext w:val="0"/>
              <w:keepLines w:val="0"/>
              <w:widowControl/>
              <w:suppressLineNumbers w:val="0"/>
              <w:jc w:val="center"/>
              <w:textAlignment w:val="center"/>
              <w:rPr>
                <w:rFonts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162</w:t>
            </w:r>
          </w:p>
        </w:tc>
        <w:tc>
          <w:tcPr>
            <w:tcW w:w="825" w:type="dxa"/>
            <w:vAlign w:val="center"/>
          </w:tcPr>
          <w:p>
            <w:pPr>
              <w:widowControl/>
              <w:jc w:val="center"/>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15</w:t>
            </w:r>
          </w:p>
        </w:tc>
        <w:tc>
          <w:tcPr>
            <w:tcW w:w="690"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4500" w:type="dxa"/>
            <w:gridSpan w:val="6"/>
            <w:vAlign w:val="center"/>
          </w:tcPr>
          <w:p>
            <w:pPr>
              <w:widowControl/>
              <w:jc w:val="center"/>
              <w:textAlignment w:val="center"/>
              <w:rPr>
                <w:rFonts w:hint="eastAsia" w:ascii="仿宋_GB2312" w:hAnsi="宋体" w:eastAsia="仿宋_GB2312" w:cs="仿宋_GB2312"/>
                <w:color w:val="000000"/>
                <w:kern w:val="0"/>
                <w:szCs w:val="21"/>
                <w:lang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restart"/>
            <w:textDirection w:val="tbRlV"/>
            <w:vAlign w:val="center"/>
          </w:tcPr>
          <w:p>
            <w:pPr>
              <w:adjustRightInd w:val="0"/>
              <w:snapToGrid w:val="0"/>
              <w:ind w:left="113" w:right="113"/>
              <w:jc w:val="center"/>
              <w:rPr>
                <w:rFonts w:ascii="仿宋_GB2312" w:hAnsi="仿宋_GB2312" w:eastAsia="仿宋_GB2312" w:cs="仿宋_GB2312"/>
                <w:szCs w:val="21"/>
              </w:rPr>
            </w:pPr>
            <w:r>
              <w:rPr>
                <w:rFonts w:hint="eastAsia" w:ascii="仿宋_GB2312" w:hAnsi="仿宋_GB2312" w:eastAsia="仿宋_GB2312" w:cs="仿宋_GB2312"/>
                <w:szCs w:val="21"/>
              </w:rPr>
              <w:t>专业核心课程</w:t>
            </w: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商业插画设计</w:t>
            </w:r>
          </w:p>
        </w:tc>
        <w:tc>
          <w:tcPr>
            <w:tcW w:w="1730" w:type="dxa"/>
            <w:vAlign w:val="center"/>
          </w:tcPr>
          <w:p>
            <w:pPr>
              <w:widowControl/>
              <w:jc w:val="center"/>
              <w:textAlignment w:val="bottom"/>
              <w:rPr>
                <w:rFonts w:ascii="Arial" w:hAnsi="Arial" w:cs="Arial"/>
                <w:color w:val="000000"/>
                <w:sz w:val="20"/>
                <w:szCs w:val="20"/>
              </w:rPr>
            </w:pPr>
            <w:r>
              <w:rPr>
                <w:rFonts w:ascii="仿宋_GB2312" w:hAnsi="仿宋_GB2312" w:eastAsia="仿宋_GB2312" w:cs="仿宋_GB2312"/>
                <w:kern w:val="0"/>
                <w:szCs w:val="21"/>
              </w:rPr>
              <w:t>KCXX322</w:t>
            </w:r>
          </w:p>
        </w:tc>
        <w:tc>
          <w:tcPr>
            <w:tcW w:w="97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72</w:t>
            </w:r>
          </w:p>
        </w:tc>
        <w:tc>
          <w:tcPr>
            <w:tcW w:w="765" w:type="dxa"/>
            <w:vAlign w:val="center"/>
          </w:tcPr>
          <w:p>
            <w:pPr>
              <w:keepNext w:val="0"/>
              <w:keepLines w:val="0"/>
              <w:widowControl/>
              <w:suppressLineNumbers w:val="0"/>
              <w:jc w:val="center"/>
              <w:textAlignment w:val="center"/>
              <w:rPr>
                <w:rFonts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32</w:t>
            </w:r>
          </w:p>
        </w:tc>
        <w:tc>
          <w:tcPr>
            <w:tcW w:w="765" w:type="dxa"/>
            <w:vAlign w:val="center"/>
          </w:tcPr>
          <w:p>
            <w:pPr>
              <w:keepNext w:val="0"/>
              <w:keepLines w:val="0"/>
              <w:widowControl/>
              <w:suppressLineNumbers w:val="0"/>
              <w:jc w:val="center"/>
              <w:textAlignment w:val="center"/>
              <w:rPr>
                <w:rFonts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40</w:t>
            </w:r>
          </w:p>
        </w:tc>
        <w:tc>
          <w:tcPr>
            <w:tcW w:w="825" w:type="dxa"/>
            <w:vAlign w:val="center"/>
          </w:tcPr>
          <w:p>
            <w:pPr>
              <w:widowControl/>
              <w:jc w:val="center"/>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4</w:t>
            </w:r>
          </w:p>
        </w:tc>
        <w:tc>
          <w:tcPr>
            <w:tcW w:w="690" w:type="dxa"/>
            <w:vAlign w:val="center"/>
          </w:tcPr>
          <w:p>
            <w:pPr>
              <w:widowControl/>
              <w:jc w:val="center"/>
              <w:textAlignment w:val="center"/>
              <w:rPr>
                <w:rFonts w:hint="eastAsia" w:ascii="仿宋_GB2312" w:hAnsi="宋体" w:eastAsia="仿宋_GB2312" w:cs="仿宋_GB2312"/>
                <w:color w:val="000000"/>
                <w:kern w:val="0"/>
                <w:szCs w:val="21"/>
                <w:lang w:bidi="ar"/>
              </w:rPr>
            </w:pPr>
            <w:r>
              <w:rPr>
                <w:rFonts w:hint="eastAsia" w:ascii="仿宋_GB2312" w:hAnsi="宋体" w:eastAsia="仿宋_GB2312" w:cs="仿宋_GB2312"/>
                <w:color w:val="000000"/>
                <w:kern w:val="0"/>
                <w:szCs w:val="21"/>
                <w:lang w:bidi="ar"/>
              </w:rPr>
              <w:t>考试</w:t>
            </w:r>
          </w:p>
        </w:tc>
        <w:tc>
          <w:tcPr>
            <w:tcW w:w="831"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844" w:type="dxa"/>
            <w:vAlign w:val="center"/>
          </w:tcPr>
          <w:p>
            <w:pPr>
              <w:widowControl/>
              <w:jc w:val="center"/>
              <w:textAlignment w:val="center"/>
              <w:rPr>
                <w:rFonts w:hint="eastAsia" w:ascii="仿宋_GB2312" w:hAnsi="宋体" w:eastAsia="仿宋_GB2312" w:cs="仿宋_GB2312"/>
                <w:color w:val="000000"/>
                <w:kern w:val="0"/>
                <w:szCs w:val="21"/>
                <w:lang w:bidi="ar"/>
              </w:rPr>
            </w:pPr>
            <w:r>
              <w:rPr>
                <w:rFonts w:hint="eastAsia" w:ascii="仿宋_GB2312" w:hAnsi="宋体" w:eastAsia="仿宋_GB2312" w:cs="仿宋_GB2312"/>
                <w:color w:val="000000"/>
                <w:kern w:val="0"/>
                <w:szCs w:val="21"/>
                <w:lang w:bidi="ar"/>
              </w:rPr>
              <w:t>4</w:t>
            </w:r>
          </w:p>
        </w:tc>
        <w:tc>
          <w:tcPr>
            <w:tcW w:w="735"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705"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690"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广告设计与制作</w:t>
            </w:r>
          </w:p>
        </w:tc>
        <w:tc>
          <w:tcPr>
            <w:tcW w:w="1730"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KCXX323</w:t>
            </w:r>
          </w:p>
        </w:tc>
        <w:tc>
          <w:tcPr>
            <w:tcW w:w="975" w:type="dxa"/>
            <w:vAlign w:val="center"/>
          </w:tcPr>
          <w:p>
            <w:pPr>
              <w:widowControl/>
              <w:jc w:val="center"/>
              <w:textAlignment w:val="center"/>
              <w:rPr>
                <w:rFonts w:hint="default" w:ascii="仿宋_GB2312" w:hAnsi="仿宋_GB2312" w:eastAsia="仿宋_GB2312" w:cs="仿宋_GB2312"/>
                <w:color w:val="auto"/>
                <w:szCs w:val="21"/>
                <w:lang w:val="en-US" w:eastAsia="zh-CN"/>
              </w:rPr>
            </w:pPr>
            <w:r>
              <w:rPr>
                <w:rFonts w:hint="eastAsia" w:ascii="仿宋_GB2312" w:hAnsi="宋体" w:eastAsia="仿宋_GB2312" w:cs="仿宋_GB2312"/>
                <w:color w:val="auto"/>
                <w:kern w:val="0"/>
                <w:szCs w:val="21"/>
                <w:lang w:val="en-US" w:eastAsia="zh-CN" w:bidi="ar"/>
              </w:rPr>
              <w:t>90</w:t>
            </w:r>
          </w:p>
        </w:tc>
        <w:tc>
          <w:tcPr>
            <w:tcW w:w="765" w:type="dxa"/>
            <w:vAlign w:val="center"/>
          </w:tcPr>
          <w:p>
            <w:pPr>
              <w:keepNext w:val="0"/>
              <w:keepLines w:val="0"/>
              <w:widowControl/>
              <w:suppressLineNumbers w:val="0"/>
              <w:jc w:val="center"/>
              <w:textAlignment w:val="center"/>
              <w:rPr>
                <w:rFonts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40</w:t>
            </w:r>
          </w:p>
        </w:tc>
        <w:tc>
          <w:tcPr>
            <w:tcW w:w="765" w:type="dxa"/>
            <w:vAlign w:val="center"/>
          </w:tcPr>
          <w:p>
            <w:pPr>
              <w:keepNext w:val="0"/>
              <w:keepLines w:val="0"/>
              <w:widowControl/>
              <w:suppressLineNumbers w:val="0"/>
              <w:jc w:val="center"/>
              <w:textAlignment w:val="center"/>
              <w:rPr>
                <w:rFonts w:hint="default"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50</w:t>
            </w:r>
          </w:p>
        </w:tc>
        <w:tc>
          <w:tcPr>
            <w:tcW w:w="825" w:type="dxa"/>
            <w:vAlign w:val="center"/>
          </w:tcPr>
          <w:p>
            <w:pPr>
              <w:widowControl/>
              <w:jc w:val="center"/>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val="en-US" w:eastAsia="zh-CN" w:bidi="ar"/>
              </w:rPr>
              <w:t>5</w:t>
            </w:r>
          </w:p>
        </w:tc>
        <w:tc>
          <w:tcPr>
            <w:tcW w:w="690" w:type="dxa"/>
            <w:vAlign w:val="center"/>
          </w:tcPr>
          <w:p>
            <w:pPr>
              <w:widowControl/>
              <w:jc w:val="center"/>
              <w:textAlignment w:val="center"/>
              <w:rPr>
                <w:rFonts w:hint="eastAsia" w:ascii="仿宋_GB2312" w:hAnsi="宋体" w:eastAsia="仿宋_GB2312" w:cs="仿宋_GB2312"/>
                <w:color w:val="000000"/>
                <w:kern w:val="0"/>
                <w:szCs w:val="21"/>
                <w:lang w:bidi="ar"/>
              </w:rPr>
            </w:pPr>
            <w:r>
              <w:rPr>
                <w:rFonts w:hint="eastAsia" w:ascii="仿宋_GB2312" w:hAnsi="宋体" w:eastAsia="仿宋_GB2312" w:cs="仿宋_GB2312"/>
                <w:color w:val="000000"/>
                <w:kern w:val="0"/>
                <w:szCs w:val="21"/>
                <w:lang w:bidi="ar"/>
              </w:rPr>
              <w:t>考试</w:t>
            </w:r>
          </w:p>
        </w:tc>
        <w:tc>
          <w:tcPr>
            <w:tcW w:w="831"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844"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735" w:type="dxa"/>
            <w:vAlign w:val="center"/>
          </w:tcPr>
          <w:p>
            <w:pPr>
              <w:widowControl/>
              <w:jc w:val="center"/>
              <w:textAlignment w:val="center"/>
              <w:rPr>
                <w:rFonts w:hint="eastAsia" w:ascii="仿宋_GB2312" w:hAnsi="宋体" w:eastAsia="仿宋_GB2312" w:cs="仿宋_GB2312"/>
                <w:color w:val="000000"/>
                <w:kern w:val="0"/>
                <w:szCs w:val="21"/>
                <w:lang w:eastAsia="zh-CN" w:bidi="ar"/>
              </w:rPr>
            </w:pPr>
          </w:p>
        </w:tc>
        <w:tc>
          <w:tcPr>
            <w:tcW w:w="705" w:type="dxa"/>
            <w:vAlign w:val="center"/>
          </w:tcPr>
          <w:p>
            <w:pPr>
              <w:widowControl/>
              <w:jc w:val="center"/>
              <w:textAlignment w:val="center"/>
              <w:rPr>
                <w:rFonts w:hint="eastAsia" w:ascii="仿宋_GB2312" w:hAnsi="宋体" w:eastAsia="仿宋_GB2312" w:cs="仿宋_GB2312"/>
                <w:color w:val="000000"/>
                <w:kern w:val="0"/>
                <w:szCs w:val="21"/>
                <w:lang w:val="en-US" w:eastAsia="zh-CN" w:bidi="ar"/>
              </w:rPr>
            </w:pPr>
            <w:r>
              <w:rPr>
                <w:rFonts w:hint="eastAsia" w:ascii="仿宋_GB2312" w:hAnsi="宋体" w:eastAsia="仿宋_GB2312" w:cs="仿宋_GB2312"/>
                <w:color w:val="000000"/>
                <w:kern w:val="0"/>
                <w:szCs w:val="21"/>
                <w:lang w:val="en-US" w:eastAsia="zh-CN" w:bidi="ar"/>
              </w:rPr>
              <w:t>5</w:t>
            </w:r>
          </w:p>
        </w:tc>
        <w:tc>
          <w:tcPr>
            <w:tcW w:w="690"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528"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标志设计与制作</w:t>
            </w:r>
          </w:p>
        </w:tc>
        <w:tc>
          <w:tcPr>
            <w:tcW w:w="1730"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KCXX324</w:t>
            </w:r>
          </w:p>
        </w:tc>
        <w:tc>
          <w:tcPr>
            <w:tcW w:w="975" w:type="dxa"/>
            <w:vAlign w:val="center"/>
          </w:tcPr>
          <w:p>
            <w:pPr>
              <w:widowControl/>
              <w:jc w:val="center"/>
              <w:textAlignment w:val="center"/>
              <w:rPr>
                <w:rFonts w:ascii="仿宋_GB2312" w:hAnsi="仿宋_GB2312" w:eastAsia="仿宋_GB2312" w:cs="仿宋_GB2312"/>
                <w:color w:val="auto"/>
                <w:szCs w:val="21"/>
              </w:rPr>
            </w:pPr>
            <w:r>
              <w:rPr>
                <w:rFonts w:hint="eastAsia" w:ascii="仿宋_GB2312" w:hAnsi="宋体" w:eastAsia="仿宋_GB2312" w:cs="仿宋_GB2312"/>
                <w:color w:val="auto"/>
                <w:kern w:val="0"/>
                <w:szCs w:val="21"/>
                <w:lang w:bidi="ar"/>
              </w:rPr>
              <w:t>72</w:t>
            </w:r>
          </w:p>
        </w:tc>
        <w:tc>
          <w:tcPr>
            <w:tcW w:w="765" w:type="dxa"/>
            <w:vAlign w:val="center"/>
          </w:tcPr>
          <w:p>
            <w:pPr>
              <w:keepNext w:val="0"/>
              <w:keepLines w:val="0"/>
              <w:widowControl/>
              <w:suppressLineNumbers w:val="0"/>
              <w:jc w:val="center"/>
              <w:textAlignment w:val="center"/>
              <w:rPr>
                <w:rFonts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32</w:t>
            </w:r>
          </w:p>
        </w:tc>
        <w:tc>
          <w:tcPr>
            <w:tcW w:w="765" w:type="dxa"/>
            <w:vAlign w:val="center"/>
          </w:tcPr>
          <w:p>
            <w:pPr>
              <w:keepNext w:val="0"/>
              <w:keepLines w:val="0"/>
              <w:widowControl/>
              <w:suppressLineNumbers w:val="0"/>
              <w:jc w:val="center"/>
              <w:textAlignment w:val="center"/>
              <w:rPr>
                <w:rFonts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40</w:t>
            </w:r>
          </w:p>
        </w:tc>
        <w:tc>
          <w:tcPr>
            <w:tcW w:w="825" w:type="dxa"/>
            <w:vAlign w:val="center"/>
          </w:tcPr>
          <w:p>
            <w:pPr>
              <w:widowControl/>
              <w:jc w:val="center"/>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4</w:t>
            </w:r>
          </w:p>
        </w:tc>
        <w:tc>
          <w:tcPr>
            <w:tcW w:w="690" w:type="dxa"/>
            <w:vAlign w:val="center"/>
          </w:tcPr>
          <w:p>
            <w:pPr>
              <w:widowControl/>
              <w:jc w:val="center"/>
              <w:textAlignment w:val="center"/>
              <w:rPr>
                <w:rFonts w:hint="eastAsia" w:ascii="仿宋_GB2312" w:hAnsi="宋体" w:eastAsia="仿宋_GB2312" w:cs="仿宋_GB2312"/>
                <w:color w:val="000000"/>
                <w:kern w:val="0"/>
                <w:szCs w:val="21"/>
                <w:lang w:bidi="ar"/>
              </w:rPr>
            </w:pPr>
            <w:r>
              <w:rPr>
                <w:rFonts w:hint="eastAsia" w:ascii="仿宋_GB2312" w:hAnsi="宋体" w:eastAsia="仿宋_GB2312" w:cs="仿宋_GB2312"/>
                <w:color w:val="000000"/>
                <w:kern w:val="0"/>
                <w:szCs w:val="21"/>
                <w:lang w:bidi="ar"/>
              </w:rPr>
              <w:t>考试</w:t>
            </w:r>
          </w:p>
        </w:tc>
        <w:tc>
          <w:tcPr>
            <w:tcW w:w="831"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844"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735" w:type="dxa"/>
            <w:vAlign w:val="center"/>
          </w:tcPr>
          <w:p>
            <w:pPr>
              <w:widowControl/>
              <w:jc w:val="center"/>
              <w:textAlignment w:val="center"/>
              <w:rPr>
                <w:rFonts w:hint="eastAsia" w:ascii="仿宋_GB2312" w:hAnsi="宋体" w:eastAsia="仿宋_GB2312" w:cs="仿宋_GB2312"/>
                <w:color w:val="000000"/>
                <w:kern w:val="0"/>
                <w:szCs w:val="21"/>
                <w:lang w:bidi="ar"/>
              </w:rPr>
            </w:pPr>
            <w:r>
              <w:rPr>
                <w:rFonts w:hint="eastAsia" w:ascii="仿宋_GB2312" w:hAnsi="宋体" w:eastAsia="仿宋_GB2312" w:cs="仿宋_GB2312"/>
                <w:color w:val="000000"/>
                <w:kern w:val="0"/>
                <w:szCs w:val="21"/>
                <w:lang w:bidi="ar"/>
              </w:rPr>
              <w:t>4</w:t>
            </w:r>
          </w:p>
        </w:tc>
        <w:tc>
          <w:tcPr>
            <w:tcW w:w="705"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690"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包装设计与制作</w:t>
            </w:r>
          </w:p>
        </w:tc>
        <w:tc>
          <w:tcPr>
            <w:tcW w:w="1730"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KCXX325</w:t>
            </w:r>
          </w:p>
        </w:tc>
        <w:tc>
          <w:tcPr>
            <w:tcW w:w="975" w:type="dxa"/>
            <w:vAlign w:val="center"/>
          </w:tcPr>
          <w:p>
            <w:pPr>
              <w:widowControl/>
              <w:jc w:val="center"/>
              <w:textAlignment w:val="center"/>
              <w:rPr>
                <w:rFonts w:ascii="仿宋_GB2312" w:hAnsi="仿宋_GB2312" w:eastAsia="仿宋_GB2312" w:cs="仿宋_GB2312"/>
                <w:color w:val="auto"/>
                <w:szCs w:val="21"/>
              </w:rPr>
            </w:pPr>
            <w:r>
              <w:rPr>
                <w:rFonts w:hint="eastAsia" w:ascii="仿宋_GB2312" w:hAnsi="宋体" w:eastAsia="仿宋_GB2312" w:cs="仿宋_GB2312"/>
                <w:color w:val="auto"/>
                <w:kern w:val="0"/>
                <w:szCs w:val="21"/>
                <w:lang w:bidi="ar"/>
              </w:rPr>
              <w:t>72</w:t>
            </w:r>
          </w:p>
        </w:tc>
        <w:tc>
          <w:tcPr>
            <w:tcW w:w="765" w:type="dxa"/>
            <w:vAlign w:val="center"/>
          </w:tcPr>
          <w:p>
            <w:pPr>
              <w:keepNext w:val="0"/>
              <w:keepLines w:val="0"/>
              <w:widowControl/>
              <w:suppressLineNumbers w:val="0"/>
              <w:jc w:val="center"/>
              <w:textAlignment w:val="center"/>
              <w:rPr>
                <w:rFonts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32</w:t>
            </w:r>
          </w:p>
        </w:tc>
        <w:tc>
          <w:tcPr>
            <w:tcW w:w="765" w:type="dxa"/>
            <w:vAlign w:val="center"/>
          </w:tcPr>
          <w:p>
            <w:pPr>
              <w:keepNext w:val="0"/>
              <w:keepLines w:val="0"/>
              <w:widowControl/>
              <w:suppressLineNumbers w:val="0"/>
              <w:jc w:val="center"/>
              <w:textAlignment w:val="center"/>
              <w:rPr>
                <w:rFonts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40</w:t>
            </w:r>
          </w:p>
        </w:tc>
        <w:tc>
          <w:tcPr>
            <w:tcW w:w="825" w:type="dxa"/>
            <w:vAlign w:val="center"/>
          </w:tcPr>
          <w:p>
            <w:pPr>
              <w:widowControl/>
              <w:jc w:val="center"/>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4</w:t>
            </w:r>
          </w:p>
        </w:tc>
        <w:tc>
          <w:tcPr>
            <w:tcW w:w="690" w:type="dxa"/>
            <w:vAlign w:val="center"/>
          </w:tcPr>
          <w:p>
            <w:pPr>
              <w:widowControl/>
              <w:jc w:val="center"/>
              <w:textAlignment w:val="center"/>
              <w:rPr>
                <w:rFonts w:hint="eastAsia" w:ascii="仿宋_GB2312" w:hAnsi="宋体" w:eastAsia="仿宋_GB2312" w:cs="仿宋_GB2312"/>
                <w:color w:val="000000"/>
                <w:kern w:val="0"/>
                <w:szCs w:val="21"/>
                <w:lang w:bidi="ar"/>
              </w:rPr>
            </w:pPr>
            <w:r>
              <w:rPr>
                <w:rFonts w:hint="eastAsia" w:ascii="仿宋_GB2312" w:hAnsi="宋体" w:eastAsia="仿宋_GB2312" w:cs="仿宋_GB2312"/>
                <w:color w:val="000000"/>
                <w:kern w:val="0"/>
                <w:szCs w:val="21"/>
                <w:lang w:bidi="ar"/>
              </w:rPr>
              <w:t>考试</w:t>
            </w:r>
          </w:p>
        </w:tc>
        <w:tc>
          <w:tcPr>
            <w:tcW w:w="831"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844"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735"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705" w:type="dxa"/>
            <w:vAlign w:val="center"/>
          </w:tcPr>
          <w:p>
            <w:pPr>
              <w:widowControl/>
              <w:jc w:val="center"/>
              <w:textAlignment w:val="center"/>
              <w:rPr>
                <w:rFonts w:hint="eastAsia" w:ascii="仿宋_GB2312" w:hAnsi="宋体" w:eastAsia="仿宋_GB2312" w:cs="仿宋_GB2312"/>
                <w:color w:val="000000"/>
                <w:kern w:val="0"/>
                <w:szCs w:val="21"/>
                <w:lang w:bidi="ar"/>
              </w:rPr>
            </w:pPr>
            <w:r>
              <w:rPr>
                <w:rFonts w:hint="eastAsia" w:ascii="仿宋_GB2312" w:hAnsi="宋体" w:eastAsia="仿宋_GB2312" w:cs="仿宋_GB2312"/>
                <w:color w:val="000000"/>
                <w:kern w:val="0"/>
                <w:szCs w:val="21"/>
                <w:lang w:bidi="ar"/>
              </w:rPr>
              <w:t>4</w:t>
            </w:r>
          </w:p>
        </w:tc>
        <w:tc>
          <w:tcPr>
            <w:tcW w:w="690" w:type="dxa"/>
            <w:vAlign w:val="center"/>
          </w:tcPr>
          <w:p>
            <w:pPr>
              <w:widowControl/>
              <w:jc w:val="center"/>
              <w:textAlignment w:val="center"/>
              <w:rPr>
                <w:rFonts w:hint="eastAsia" w:ascii="仿宋_GB2312" w:hAnsi="宋体" w:eastAsia="仿宋_GB2312" w:cs="仿宋_GB2312"/>
                <w:color w:val="000000"/>
                <w:kern w:val="0"/>
                <w:szCs w:val="21"/>
                <w:lang w:bidi="ar"/>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图形创意</w:t>
            </w:r>
          </w:p>
        </w:tc>
        <w:tc>
          <w:tcPr>
            <w:tcW w:w="1730"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KCXX110</w:t>
            </w:r>
          </w:p>
        </w:tc>
        <w:tc>
          <w:tcPr>
            <w:tcW w:w="975" w:type="dxa"/>
            <w:vAlign w:val="center"/>
          </w:tcPr>
          <w:p>
            <w:pPr>
              <w:widowControl/>
              <w:jc w:val="center"/>
              <w:textAlignment w:val="center"/>
              <w:rPr>
                <w:rFonts w:hint="default" w:ascii="仿宋_GB2312" w:hAnsi="仿宋_GB2312" w:eastAsia="仿宋_GB2312" w:cs="仿宋_GB2312"/>
                <w:color w:val="auto"/>
                <w:szCs w:val="21"/>
                <w:lang w:val="en-US" w:eastAsia="zh-CN"/>
              </w:rPr>
            </w:pPr>
            <w:r>
              <w:rPr>
                <w:rFonts w:hint="eastAsia" w:ascii="仿宋_GB2312" w:hAnsi="宋体" w:eastAsia="仿宋_GB2312" w:cs="仿宋_GB2312"/>
                <w:color w:val="auto"/>
                <w:kern w:val="0"/>
                <w:szCs w:val="21"/>
                <w:lang w:val="en-US" w:eastAsia="zh-CN" w:bidi="ar"/>
              </w:rPr>
              <w:t>72</w:t>
            </w:r>
          </w:p>
        </w:tc>
        <w:tc>
          <w:tcPr>
            <w:tcW w:w="765" w:type="dxa"/>
            <w:vAlign w:val="center"/>
          </w:tcPr>
          <w:p>
            <w:pPr>
              <w:keepNext w:val="0"/>
              <w:keepLines w:val="0"/>
              <w:widowControl/>
              <w:suppressLineNumbers w:val="0"/>
              <w:jc w:val="center"/>
              <w:textAlignment w:val="center"/>
              <w:rPr>
                <w:rFonts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32</w:t>
            </w:r>
          </w:p>
        </w:tc>
        <w:tc>
          <w:tcPr>
            <w:tcW w:w="765" w:type="dxa"/>
            <w:vAlign w:val="center"/>
          </w:tcPr>
          <w:p>
            <w:pPr>
              <w:keepNext w:val="0"/>
              <w:keepLines w:val="0"/>
              <w:widowControl/>
              <w:suppressLineNumbers w:val="0"/>
              <w:jc w:val="center"/>
              <w:textAlignment w:val="center"/>
              <w:rPr>
                <w:rFonts w:hint="default"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40</w:t>
            </w:r>
          </w:p>
        </w:tc>
        <w:tc>
          <w:tcPr>
            <w:tcW w:w="825" w:type="dxa"/>
            <w:vAlign w:val="center"/>
          </w:tcPr>
          <w:p>
            <w:pPr>
              <w:adjustRightInd w:val="0"/>
              <w:snapToGrid w:val="0"/>
              <w:jc w:val="center"/>
              <w:rPr>
                <w:rFonts w:hint="eastAsia" w:ascii="仿宋_GB2312" w:hAnsi="仿宋_GB2312" w:eastAsia="仿宋_GB2312" w:cs="仿宋_GB2312"/>
                <w:color w:val="auto"/>
                <w:szCs w:val="21"/>
                <w:lang w:eastAsia="zh-CN"/>
              </w:rPr>
            </w:pPr>
            <w:r>
              <w:rPr>
                <w:rFonts w:hint="eastAsia" w:ascii="仿宋_GB2312" w:hAnsi="仿宋_GB2312" w:eastAsia="仿宋_GB2312" w:cs="仿宋_GB2312"/>
                <w:color w:val="auto"/>
                <w:szCs w:val="21"/>
                <w:lang w:val="en-US" w:eastAsia="zh-CN"/>
              </w:rPr>
              <w:t>4</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31" w:type="dxa"/>
            <w:vAlign w:val="center"/>
          </w:tcPr>
          <w:p>
            <w:pPr>
              <w:adjustRightInd w:val="0"/>
              <w:snapToGrid w:val="0"/>
              <w:jc w:val="center"/>
              <w:rPr>
                <w:rFonts w:ascii="仿宋_GB2312" w:hAnsi="仿宋_GB2312" w:eastAsia="仿宋_GB2312" w:cs="仿宋_GB2312"/>
                <w:szCs w:val="21"/>
              </w:rPr>
            </w:pPr>
          </w:p>
        </w:tc>
        <w:tc>
          <w:tcPr>
            <w:tcW w:w="844" w:type="dxa"/>
            <w:vAlign w:val="center"/>
          </w:tcPr>
          <w:p>
            <w:pPr>
              <w:widowControl/>
              <w:jc w:val="center"/>
              <w:textAlignment w:val="center"/>
              <w:rPr>
                <w:rFonts w:ascii="仿宋_GB2312" w:hAnsi="仿宋_GB2312" w:eastAsia="仿宋_GB2312" w:cs="仿宋_GB2312"/>
                <w:szCs w:val="21"/>
              </w:rPr>
            </w:pPr>
          </w:p>
        </w:tc>
        <w:tc>
          <w:tcPr>
            <w:tcW w:w="735" w:type="dxa"/>
            <w:vAlign w:val="center"/>
          </w:tcPr>
          <w:p>
            <w:pPr>
              <w:jc w:val="center"/>
              <w:rPr>
                <w:rFonts w:hint="eastAsia" w:ascii="仿宋_GB2312" w:hAnsi="仿宋_GB2312" w:eastAsia="仿宋_GB2312" w:cs="仿宋_GB2312"/>
                <w:szCs w:val="21"/>
                <w:lang w:eastAsia="zh-CN"/>
              </w:rPr>
            </w:pPr>
            <w:r>
              <w:rPr>
                <w:rFonts w:hint="eastAsia" w:ascii="仿宋_GB2312" w:hAnsi="宋体" w:eastAsia="仿宋_GB2312" w:cs="仿宋_GB2312"/>
                <w:color w:val="000000"/>
                <w:kern w:val="0"/>
                <w:szCs w:val="21"/>
                <w:lang w:val="en-US" w:eastAsia="zh-CN" w:bidi="ar"/>
              </w:rPr>
              <w:t>4</w:t>
            </w:r>
          </w:p>
        </w:tc>
        <w:tc>
          <w:tcPr>
            <w:tcW w:w="705" w:type="dxa"/>
            <w:vAlign w:val="center"/>
          </w:tcPr>
          <w:p>
            <w:pPr>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书籍装帧设计</w:t>
            </w:r>
          </w:p>
        </w:tc>
        <w:tc>
          <w:tcPr>
            <w:tcW w:w="1730"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KCXX326</w:t>
            </w:r>
          </w:p>
        </w:tc>
        <w:tc>
          <w:tcPr>
            <w:tcW w:w="975" w:type="dxa"/>
            <w:vAlign w:val="center"/>
          </w:tcPr>
          <w:p>
            <w:pPr>
              <w:widowControl/>
              <w:jc w:val="center"/>
              <w:textAlignment w:val="center"/>
              <w:rPr>
                <w:rFonts w:ascii="仿宋_GB2312" w:hAnsi="仿宋_GB2312" w:eastAsia="仿宋_GB2312" w:cs="仿宋_GB2312"/>
                <w:color w:val="auto"/>
                <w:szCs w:val="21"/>
              </w:rPr>
            </w:pPr>
            <w:r>
              <w:rPr>
                <w:rFonts w:hint="eastAsia" w:ascii="仿宋_GB2312" w:hAnsi="宋体" w:eastAsia="仿宋_GB2312" w:cs="仿宋_GB2312"/>
                <w:color w:val="auto"/>
                <w:kern w:val="0"/>
                <w:szCs w:val="21"/>
                <w:lang w:bidi="ar"/>
              </w:rPr>
              <w:t>72</w:t>
            </w:r>
          </w:p>
        </w:tc>
        <w:tc>
          <w:tcPr>
            <w:tcW w:w="765" w:type="dxa"/>
            <w:vAlign w:val="center"/>
          </w:tcPr>
          <w:p>
            <w:pPr>
              <w:keepNext w:val="0"/>
              <w:keepLines w:val="0"/>
              <w:widowControl/>
              <w:suppressLineNumbers w:val="0"/>
              <w:jc w:val="center"/>
              <w:textAlignment w:val="center"/>
              <w:rPr>
                <w:rFonts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32</w:t>
            </w:r>
          </w:p>
        </w:tc>
        <w:tc>
          <w:tcPr>
            <w:tcW w:w="765" w:type="dxa"/>
            <w:vAlign w:val="center"/>
          </w:tcPr>
          <w:p>
            <w:pPr>
              <w:keepNext w:val="0"/>
              <w:keepLines w:val="0"/>
              <w:widowControl/>
              <w:suppressLineNumbers w:val="0"/>
              <w:jc w:val="center"/>
              <w:textAlignment w:val="center"/>
              <w:rPr>
                <w:rFonts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40</w:t>
            </w:r>
          </w:p>
        </w:tc>
        <w:tc>
          <w:tcPr>
            <w:tcW w:w="82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4</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31" w:type="dxa"/>
            <w:vAlign w:val="center"/>
          </w:tcPr>
          <w:p>
            <w:pPr>
              <w:adjustRightInd w:val="0"/>
              <w:snapToGrid w:val="0"/>
              <w:jc w:val="center"/>
              <w:rPr>
                <w:rFonts w:ascii="仿宋_GB2312" w:hAnsi="仿宋_GB2312" w:eastAsia="仿宋_GB2312" w:cs="仿宋_GB2312"/>
                <w:szCs w:val="21"/>
              </w:rPr>
            </w:pPr>
          </w:p>
        </w:tc>
        <w:tc>
          <w:tcPr>
            <w:tcW w:w="844" w:type="dxa"/>
            <w:vAlign w:val="center"/>
          </w:tcPr>
          <w:p>
            <w:pPr>
              <w:jc w:val="center"/>
              <w:rPr>
                <w:rFonts w:ascii="仿宋_GB2312" w:hAnsi="仿宋_GB2312" w:eastAsia="仿宋_GB2312" w:cs="仿宋_GB2312"/>
                <w:szCs w:val="21"/>
              </w:rPr>
            </w:pPr>
          </w:p>
        </w:tc>
        <w:tc>
          <w:tcPr>
            <w:tcW w:w="73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4</w:t>
            </w:r>
          </w:p>
        </w:tc>
        <w:tc>
          <w:tcPr>
            <w:tcW w:w="705" w:type="dxa"/>
            <w:vAlign w:val="center"/>
          </w:tcPr>
          <w:p>
            <w:pPr>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3342" w:type="dxa"/>
            <w:gridSpan w:val="2"/>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 xml:space="preserve">小计（占总课时比例 </w:t>
            </w:r>
            <w:r>
              <w:rPr>
                <w:rFonts w:hint="eastAsia" w:ascii="仿宋_GB2312" w:hAnsi="仿宋_GB2312" w:eastAsia="仿宋_GB2312" w:cs="仿宋_GB2312"/>
                <w:szCs w:val="21"/>
                <w:lang w:val="en-US" w:eastAsia="zh-CN"/>
              </w:rPr>
              <w:t>13</w:t>
            </w:r>
            <w:r>
              <w:rPr>
                <w:rFonts w:hint="eastAsia" w:ascii="仿宋_GB2312" w:hAnsi="仿宋_GB2312" w:eastAsia="仿宋_GB2312" w:cs="仿宋_GB2312"/>
                <w:szCs w:val="21"/>
              </w:rPr>
              <w:t>.5%）</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widowControl/>
              <w:jc w:val="center"/>
              <w:textAlignment w:val="center"/>
              <w:rPr>
                <w:rFonts w:hint="default" w:ascii="仿宋_GB2312" w:hAnsi="宋体" w:eastAsia="仿宋_GB2312" w:cs="仿宋_GB2312"/>
                <w:color w:val="auto"/>
                <w:szCs w:val="21"/>
                <w:lang w:val="en-US" w:eastAsia="zh-CN"/>
              </w:rPr>
            </w:pPr>
            <w:r>
              <w:rPr>
                <w:rFonts w:hint="eastAsia" w:ascii="仿宋_GB2312" w:hAnsi="宋体" w:eastAsia="仿宋_GB2312" w:cs="仿宋_GB2312"/>
                <w:color w:val="auto"/>
                <w:kern w:val="0"/>
                <w:szCs w:val="21"/>
                <w:lang w:val="en-US" w:eastAsia="zh-CN" w:bidi="ar"/>
              </w:rPr>
              <w:t>450</w:t>
            </w:r>
          </w:p>
        </w:tc>
        <w:tc>
          <w:tcPr>
            <w:tcW w:w="765" w:type="dxa"/>
            <w:vAlign w:val="center"/>
          </w:tcPr>
          <w:p>
            <w:pPr>
              <w:keepNext w:val="0"/>
              <w:keepLines w:val="0"/>
              <w:widowControl/>
              <w:suppressLineNumbers w:val="0"/>
              <w:jc w:val="center"/>
              <w:textAlignment w:val="center"/>
              <w:rPr>
                <w:rFonts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200</w:t>
            </w:r>
          </w:p>
        </w:tc>
        <w:tc>
          <w:tcPr>
            <w:tcW w:w="765" w:type="dxa"/>
            <w:vAlign w:val="center"/>
          </w:tcPr>
          <w:p>
            <w:pPr>
              <w:keepNext w:val="0"/>
              <w:keepLines w:val="0"/>
              <w:widowControl/>
              <w:suppressLineNumbers w:val="0"/>
              <w:jc w:val="center"/>
              <w:textAlignment w:val="center"/>
              <w:rPr>
                <w:rFonts w:hint="default" w:ascii="仿宋_GB2312" w:hAnsi="宋体"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250</w:t>
            </w:r>
          </w:p>
        </w:tc>
        <w:tc>
          <w:tcPr>
            <w:tcW w:w="825" w:type="dxa"/>
            <w:vAlign w:val="center"/>
          </w:tcPr>
          <w:p>
            <w:pPr>
              <w:adjustRightInd w:val="0"/>
              <w:snapToGrid w:val="0"/>
              <w:jc w:val="center"/>
              <w:rPr>
                <w:rFonts w:hint="eastAsia" w:ascii="仿宋_GB2312" w:hAnsi="仿宋_GB2312" w:eastAsia="仿宋_GB2312" w:cs="仿宋_GB2312"/>
                <w:color w:val="auto"/>
                <w:szCs w:val="21"/>
                <w:lang w:eastAsia="zh-CN"/>
              </w:rPr>
            </w:pPr>
            <w:r>
              <w:rPr>
                <w:rFonts w:hint="eastAsia" w:ascii="仿宋_GB2312" w:hAnsi="仿宋_GB2312" w:eastAsia="仿宋_GB2312" w:cs="仿宋_GB2312"/>
                <w:color w:val="auto"/>
                <w:szCs w:val="21"/>
              </w:rPr>
              <w:t>2</w:t>
            </w:r>
            <w:r>
              <w:rPr>
                <w:rFonts w:hint="eastAsia" w:ascii="仿宋_GB2312" w:hAnsi="仿宋_GB2312" w:eastAsia="仿宋_GB2312" w:cs="仿宋_GB2312"/>
                <w:color w:val="auto"/>
                <w:szCs w:val="21"/>
                <w:lang w:val="en-US" w:eastAsia="zh-CN"/>
              </w:rPr>
              <w:t>5</w:t>
            </w:r>
          </w:p>
        </w:tc>
        <w:tc>
          <w:tcPr>
            <w:tcW w:w="690" w:type="dxa"/>
            <w:vAlign w:val="center"/>
          </w:tcPr>
          <w:p>
            <w:pPr>
              <w:adjustRightInd w:val="0"/>
              <w:snapToGrid w:val="0"/>
              <w:jc w:val="center"/>
              <w:rPr>
                <w:rFonts w:ascii="仿宋_GB2312" w:hAnsi="仿宋_GB2312" w:eastAsia="仿宋_GB2312" w:cs="仿宋_GB2312"/>
                <w:szCs w:val="21"/>
              </w:rPr>
            </w:pPr>
          </w:p>
        </w:tc>
        <w:tc>
          <w:tcPr>
            <w:tcW w:w="4500" w:type="dxa"/>
            <w:gridSpan w:val="6"/>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restart"/>
            <w:textDirection w:val="tbRlV"/>
            <w:vAlign w:val="center"/>
          </w:tcPr>
          <w:p>
            <w:pPr>
              <w:adjustRightInd w:val="0"/>
              <w:snapToGrid w:val="0"/>
              <w:ind w:left="113" w:right="113"/>
              <w:jc w:val="center"/>
              <w:rPr>
                <w:rFonts w:ascii="仿宋_GB2312" w:hAnsi="仿宋_GB2312" w:eastAsia="仿宋_GB2312" w:cs="仿宋_GB2312"/>
                <w:szCs w:val="21"/>
              </w:rPr>
            </w:pPr>
            <w:r>
              <w:rPr>
                <w:rFonts w:hint="eastAsia" w:ascii="仿宋_GB2312" w:hAnsi="仿宋_GB2312" w:eastAsia="仿宋_GB2312" w:cs="仿宋_GB2312"/>
                <w:szCs w:val="21"/>
              </w:rPr>
              <w:t>专业拓展课程</w:t>
            </w: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设计概论</w:t>
            </w:r>
          </w:p>
        </w:tc>
        <w:tc>
          <w:tcPr>
            <w:tcW w:w="173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KCXX111</w:t>
            </w:r>
          </w:p>
        </w:tc>
        <w:tc>
          <w:tcPr>
            <w:tcW w:w="975" w:type="dxa"/>
            <w:vAlign w:val="center"/>
          </w:tcPr>
          <w:p>
            <w:pPr>
              <w:widowControl/>
              <w:jc w:val="center"/>
              <w:textAlignment w:val="center"/>
              <w:rPr>
                <w:rFonts w:ascii="仿宋_GB2312" w:hAnsi="仿宋_GB2312" w:eastAsia="仿宋_GB2312" w:cs="仿宋_GB2312"/>
                <w:color w:val="auto"/>
                <w:szCs w:val="21"/>
              </w:rPr>
            </w:pPr>
            <w:r>
              <w:rPr>
                <w:rFonts w:hint="eastAsia" w:ascii="仿宋_GB2312" w:hAnsi="宋体" w:eastAsia="仿宋_GB2312" w:cs="仿宋_GB2312"/>
                <w:color w:val="auto"/>
                <w:kern w:val="0"/>
                <w:szCs w:val="21"/>
                <w:lang w:bidi="ar"/>
              </w:rPr>
              <w:t>36</w:t>
            </w:r>
          </w:p>
        </w:tc>
        <w:tc>
          <w:tcPr>
            <w:tcW w:w="765" w:type="dxa"/>
            <w:vAlign w:val="center"/>
          </w:tcPr>
          <w:p>
            <w:pPr>
              <w:keepNext w:val="0"/>
              <w:keepLines w:val="0"/>
              <w:widowControl/>
              <w:suppressLineNumbers w:val="0"/>
              <w:jc w:val="center"/>
              <w:textAlignment w:val="center"/>
              <w:rPr>
                <w:rFonts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18</w:t>
            </w:r>
          </w:p>
        </w:tc>
        <w:tc>
          <w:tcPr>
            <w:tcW w:w="765" w:type="dxa"/>
            <w:vAlign w:val="center"/>
          </w:tcPr>
          <w:p>
            <w:pPr>
              <w:keepNext w:val="0"/>
              <w:keepLines w:val="0"/>
              <w:widowControl/>
              <w:suppressLineNumbers w:val="0"/>
              <w:jc w:val="center"/>
              <w:textAlignment w:val="center"/>
              <w:rPr>
                <w:rFonts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18</w:t>
            </w:r>
          </w:p>
        </w:tc>
        <w:tc>
          <w:tcPr>
            <w:tcW w:w="825" w:type="dxa"/>
            <w:vAlign w:val="center"/>
          </w:tcPr>
          <w:p>
            <w:pPr>
              <w:widowControl/>
              <w:jc w:val="center"/>
              <w:textAlignment w:val="center"/>
              <w:rPr>
                <w:rFonts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color w:val="auto"/>
                <w:kern w:val="0"/>
                <w:szCs w:val="21"/>
                <w:lang w:bidi="ar"/>
              </w:rPr>
              <w:t>2</w:t>
            </w:r>
          </w:p>
        </w:tc>
        <w:tc>
          <w:tcPr>
            <w:tcW w:w="690" w:type="dxa"/>
            <w:vAlign w:val="center"/>
          </w:tcPr>
          <w:p>
            <w:pPr>
              <w:widowControl/>
              <w:jc w:val="center"/>
              <w:textAlignment w:val="center"/>
              <w:rPr>
                <w:rFonts w:ascii="仿宋_GB2312" w:hAnsi="仿宋_GB2312" w:eastAsia="仿宋_GB2312" w:cs="仿宋_GB2312"/>
                <w:szCs w:val="21"/>
              </w:rPr>
            </w:pPr>
            <w:r>
              <w:rPr>
                <w:rStyle w:val="31"/>
                <w:rFonts w:hint="default" w:hAnsi="宋体"/>
                <w:lang w:bidi="ar"/>
              </w:rPr>
              <w:t>考试</w:t>
            </w:r>
          </w:p>
        </w:tc>
        <w:tc>
          <w:tcPr>
            <w:tcW w:w="831" w:type="dxa"/>
            <w:vAlign w:val="center"/>
          </w:tcPr>
          <w:p>
            <w:pPr>
              <w:rPr>
                <w:rFonts w:ascii="仿宋_GB2312" w:hAnsi="仿宋_GB2312" w:eastAsia="仿宋_GB2312" w:cs="仿宋_GB2312"/>
                <w:szCs w:val="21"/>
              </w:rPr>
            </w:pPr>
          </w:p>
        </w:tc>
        <w:tc>
          <w:tcPr>
            <w:tcW w:w="844" w:type="dxa"/>
            <w:vAlign w:val="center"/>
          </w:tcPr>
          <w:p>
            <w:pPr>
              <w:rPr>
                <w:rFonts w:ascii="仿宋_GB2312" w:hAnsi="仿宋_GB2312" w:eastAsia="仿宋_GB2312" w:cs="仿宋_GB2312"/>
                <w:szCs w:val="21"/>
              </w:rPr>
            </w:pPr>
          </w:p>
        </w:tc>
        <w:tc>
          <w:tcPr>
            <w:tcW w:w="735" w:type="dxa"/>
            <w:vAlign w:val="center"/>
          </w:tcPr>
          <w:p>
            <w:pPr>
              <w:widowControl/>
              <w:jc w:val="center"/>
              <w:textAlignment w:val="center"/>
              <w:rPr>
                <w:rFonts w:ascii="仿宋_GB2312" w:hAnsi="仿宋_GB2312" w:eastAsia="仿宋_GB2312" w:cs="仿宋_GB2312"/>
                <w:szCs w:val="21"/>
              </w:rPr>
            </w:pPr>
          </w:p>
        </w:tc>
        <w:tc>
          <w:tcPr>
            <w:tcW w:w="705" w:type="dxa"/>
            <w:vAlign w:val="center"/>
          </w:tcPr>
          <w:p>
            <w:pPr>
              <w:widowControl/>
              <w:jc w:val="center"/>
              <w:textAlignment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图案设计</w:t>
            </w:r>
          </w:p>
        </w:tc>
        <w:tc>
          <w:tcPr>
            <w:tcW w:w="1730"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kern w:val="0"/>
                <w:szCs w:val="21"/>
              </w:rPr>
              <w:t>KCXX109</w:t>
            </w:r>
          </w:p>
        </w:tc>
        <w:tc>
          <w:tcPr>
            <w:tcW w:w="975" w:type="dxa"/>
            <w:vAlign w:val="center"/>
          </w:tcPr>
          <w:p>
            <w:pPr>
              <w:widowControl/>
              <w:jc w:val="center"/>
              <w:textAlignment w:val="center"/>
              <w:rPr>
                <w:rFonts w:hint="default" w:ascii="仿宋_GB2312" w:hAnsi="仿宋_GB2312" w:eastAsia="仿宋_GB2312" w:cs="仿宋_GB2312"/>
                <w:color w:val="auto"/>
                <w:szCs w:val="21"/>
                <w:lang w:val="en-US" w:eastAsia="zh-CN"/>
              </w:rPr>
            </w:pPr>
            <w:r>
              <w:rPr>
                <w:rFonts w:hint="eastAsia" w:ascii="仿宋_GB2312" w:hAnsi="宋体" w:eastAsia="仿宋_GB2312" w:cs="仿宋_GB2312"/>
                <w:color w:val="auto"/>
                <w:kern w:val="0"/>
                <w:szCs w:val="21"/>
                <w:lang w:val="en-US" w:eastAsia="zh-CN" w:bidi="ar"/>
              </w:rPr>
              <w:t>72</w:t>
            </w:r>
          </w:p>
        </w:tc>
        <w:tc>
          <w:tcPr>
            <w:tcW w:w="765" w:type="dxa"/>
            <w:vAlign w:val="center"/>
          </w:tcPr>
          <w:p>
            <w:pPr>
              <w:keepNext w:val="0"/>
              <w:keepLines w:val="0"/>
              <w:widowControl/>
              <w:suppressLineNumbers w:val="0"/>
              <w:jc w:val="center"/>
              <w:textAlignment w:val="center"/>
              <w:rPr>
                <w:rFonts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32</w:t>
            </w:r>
          </w:p>
        </w:tc>
        <w:tc>
          <w:tcPr>
            <w:tcW w:w="765" w:type="dxa"/>
            <w:vAlign w:val="center"/>
          </w:tcPr>
          <w:p>
            <w:pPr>
              <w:keepNext w:val="0"/>
              <w:keepLines w:val="0"/>
              <w:widowControl/>
              <w:suppressLineNumbers w:val="0"/>
              <w:jc w:val="center"/>
              <w:textAlignment w:val="center"/>
              <w:rPr>
                <w:rFonts w:hint="default"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40</w:t>
            </w:r>
          </w:p>
        </w:tc>
        <w:tc>
          <w:tcPr>
            <w:tcW w:w="825" w:type="dxa"/>
            <w:vAlign w:val="center"/>
          </w:tcPr>
          <w:p>
            <w:pPr>
              <w:adjustRightInd w:val="0"/>
              <w:snapToGrid w:val="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lang w:val="en-US" w:eastAsia="zh-CN"/>
              </w:rPr>
              <w:t>4</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31" w:type="dxa"/>
            <w:vAlign w:val="center"/>
          </w:tcPr>
          <w:p>
            <w:pPr>
              <w:jc w:val="center"/>
              <w:rPr>
                <w:rFonts w:ascii="仿宋_GB2312" w:hAnsi="仿宋_GB2312" w:eastAsia="仿宋_GB2312" w:cs="仿宋_GB2312"/>
                <w:szCs w:val="21"/>
              </w:rPr>
            </w:pPr>
          </w:p>
        </w:tc>
        <w:tc>
          <w:tcPr>
            <w:tcW w:w="844" w:type="dxa"/>
            <w:vAlign w:val="center"/>
          </w:tcPr>
          <w:p>
            <w:pPr>
              <w:jc w:val="center"/>
              <w:rPr>
                <w:rFonts w:ascii="仿宋_GB2312" w:hAnsi="仿宋_GB2312" w:eastAsia="仿宋_GB2312" w:cs="仿宋_GB2312"/>
                <w:szCs w:val="21"/>
              </w:rPr>
            </w:pPr>
          </w:p>
        </w:tc>
        <w:tc>
          <w:tcPr>
            <w:tcW w:w="735" w:type="dxa"/>
            <w:vAlign w:val="center"/>
          </w:tcPr>
          <w:p>
            <w:pPr>
              <w:widowControl/>
              <w:jc w:val="center"/>
              <w:textAlignment w:val="center"/>
              <w:rPr>
                <w:rFonts w:ascii="仿宋_GB2312" w:hAnsi="仿宋_GB2312" w:eastAsia="仿宋_GB2312" w:cs="仿宋_GB2312"/>
                <w:szCs w:val="21"/>
              </w:rPr>
            </w:pPr>
          </w:p>
        </w:tc>
        <w:tc>
          <w:tcPr>
            <w:tcW w:w="705" w:type="dxa"/>
            <w:vAlign w:val="center"/>
          </w:tcPr>
          <w:p>
            <w:pPr>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办公软件应用</w:t>
            </w:r>
          </w:p>
        </w:tc>
        <w:tc>
          <w:tcPr>
            <w:tcW w:w="1730" w:type="dxa"/>
            <w:vAlign w:val="center"/>
          </w:tcPr>
          <w:p>
            <w:pPr>
              <w:adjustRightInd w:val="0"/>
              <w:snapToGrid w:val="0"/>
              <w:jc w:val="center"/>
              <w:rPr>
                <w:rFonts w:ascii="仿宋_GB2312" w:hAnsi="仿宋_GB2312" w:eastAsia="仿宋_GB2312" w:cs="仿宋_GB2312"/>
                <w:kern w:val="0"/>
                <w:szCs w:val="21"/>
              </w:rPr>
            </w:pPr>
            <w:r>
              <w:rPr>
                <w:rFonts w:ascii="仿宋_GB2312" w:hAnsi="仿宋_GB2312" w:eastAsia="仿宋_GB2312" w:cs="仿宋_GB2312"/>
                <w:kern w:val="0"/>
                <w:szCs w:val="21"/>
              </w:rPr>
              <w:t>KCXX</w:t>
            </w:r>
            <w:r>
              <w:rPr>
                <w:rFonts w:hint="eastAsia" w:ascii="仿宋_GB2312" w:hAnsi="仿宋_GB2312" w:eastAsia="仿宋_GB2312" w:cs="仿宋_GB2312"/>
                <w:kern w:val="0"/>
                <w:szCs w:val="21"/>
              </w:rPr>
              <w:t>2</w:t>
            </w:r>
            <w:r>
              <w:rPr>
                <w:rFonts w:ascii="仿宋_GB2312" w:hAnsi="仿宋_GB2312" w:eastAsia="仿宋_GB2312" w:cs="仿宋_GB2312"/>
                <w:kern w:val="0"/>
                <w:szCs w:val="21"/>
              </w:rPr>
              <w:t>01</w:t>
            </w:r>
          </w:p>
        </w:tc>
        <w:tc>
          <w:tcPr>
            <w:tcW w:w="975" w:type="dxa"/>
            <w:vAlign w:val="center"/>
          </w:tcPr>
          <w:p>
            <w:pPr>
              <w:widowControl/>
              <w:jc w:val="center"/>
              <w:textAlignment w:val="center"/>
              <w:rPr>
                <w:rFonts w:ascii="仿宋_GB2312" w:hAnsi="仿宋_GB2312" w:eastAsia="仿宋_GB2312" w:cs="仿宋_GB2312"/>
                <w:color w:val="auto"/>
                <w:szCs w:val="21"/>
              </w:rPr>
            </w:pPr>
            <w:r>
              <w:rPr>
                <w:rFonts w:hint="eastAsia" w:ascii="仿宋_GB2312" w:hAnsi="宋体" w:eastAsia="仿宋_GB2312" w:cs="仿宋_GB2312"/>
                <w:color w:val="auto"/>
                <w:kern w:val="0"/>
                <w:szCs w:val="21"/>
                <w:lang w:bidi="ar"/>
              </w:rPr>
              <w:t>72</w:t>
            </w:r>
          </w:p>
        </w:tc>
        <w:tc>
          <w:tcPr>
            <w:tcW w:w="765" w:type="dxa"/>
            <w:vAlign w:val="center"/>
          </w:tcPr>
          <w:p>
            <w:pPr>
              <w:keepNext w:val="0"/>
              <w:keepLines w:val="0"/>
              <w:widowControl/>
              <w:suppressLineNumbers w:val="0"/>
              <w:jc w:val="center"/>
              <w:textAlignment w:val="center"/>
              <w:rPr>
                <w:rFonts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32</w:t>
            </w:r>
          </w:p>
        </w:tc>
        <w:tc>
          <w:tcPr>
            <w:tcW w:w="765" w:type="dxa"/>
            <w:vAlign w:val="center"/>
          </w:tcPr>
          <w:p>
            <w:pPr>
              <w:keepNext w:val="0"/>
              <w:keepLines w:val="0"/>
              <w:widowControl/>
              <w:suppressLineNumbers w:val="0"/>
              <w:jc w:val="center"/>
              <w:textAlignment w:val="center"/>
              <w:rPr>
                <w:rFonts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40</w:t>
            </w:r>
          </w:p>
        </w:tc>
        <w:tc>
          <w:tcPr>
            <w:tcW w:w="825" w:type="dxa"/>
            <w:vAlign w:val="center"/>
          </w:tcPr>
          <w:p>
            <w:pPr>
              <w:adjustRightInd w:val="0"/>
              <w:snapToGrid w:val="0"/>
              <w:jc w:val="center"/>
              <w:rPr>
                <w:rFonts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rPr>
              <w:t>4</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31" w:type="dxa"/>
            <w:vAlign w:val="center"/>
          </w:tcPr>
          <w:p>
            <w:pPr>
              <w:jc w:val="center"/>
              <w:rPr>
                <w:rFonts w:ascii="仿宋_GB2312" w:hAnsi="仿宋_GB2312" w:eastAsia="仿宋_GB2312" w:cs="仿宋_GB2312"/>
                <w:szCs w:val="21"/>
              </w:rPr>
            </w:pPr>
          </w:p>
        </w:tc>
        <w:tc>
          <w:tcPr>
            <w:tcW w:w="844" w:type="dxa"/>
            <w:vAlign w:val="center"/>
          </w:tcPr>
          <w:p>
            <w:pPr>
              <w:jc w:val="center"/>
              <w:rPr>
                <w:rFonts w:ascii="仿宋_GB2312" w:hAnsi="仿宋_GB2312" w:eastAsia="仿宋_GB2312" w:cs="仿宋_GB2312"/>
                <w:szCs w:val="21"/>
              </w:rPr>
            </w:pPr>
          </w:p>
        </w:tc>
        <w:tc>
          <w:tcPr>
            <w:tcW w:w="735" w:type="dxa"/>
            <w:vAlign w:val="center"/>
          </w:tcPr>
          <w:p>
            <w:pPr>
              <w:widowControl/>
              <w:jc w:val="center"/>
              <w:textAlignment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705" w:type="dxa"/>
            <w:vAlign w:val="center"/>
          </w:tcPr>
          <w:p>
            <w:pPr>
              <w:widowControl/>
              <w:jc w:val="center"/>
              <w:textAlignment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影视后期</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KCXX328</w:t>
            </w:r>
          </w:p>
        </w:tc>
        <w:tc>
          <w:tcPr>
            <w:tcW w:w="975" w:type="dxa"/>
            <w:vAlign w:val="center"/>
          </w:tcPr>
          <w:p>
            <w:pPr>
              <w:widowControl/>
              <w:jc w:val="center"/>
              <w:textAlignment w:val="center"/>
              <w:rPr>
                <w:rFonts w:hint="default" w:ascii="仿宋_GB2312" w:hAnsi="仿宋_GB2312" w:eastAsia="仿宋_GB2312" w:cs="仿宋_GB2312"/>
                <w:color w:val="auto"/>
                <w:szCs w:val="21"/>
                <w:lang w:val="en-US" w:eastAsia="zh-CN"/>
              </w:rPr>
            </w:pPr>
            <w:r>
              <w:rPr>
                <w:rFonts w:hint="eastAsia" w:ascii="仿宋_GB2312" w:hAnsi="宋体" w:eastAsia="仿宋_GB2312" w:cs="仿宋_GB2312"/>
                <w:color w:val="auto"/>
                <w:kern w:val="0"/>
                <w:szCs w:val="21"/>
                <w:lang w:val="en-US" w:eastAsia="zh-CN" w:bidi="ar"/>
              </w:rPr>
              <w:t>108</w:t>
            </w:r>
          </w:p>
        </w:tc>
        <w:tc>
          <w:tcPr>
            <w:tcW w:w="765" w:type="dxa"/>
            <w:vAlign w:val="center"/>
          </w:tcPr>
          <w:p>
            <w:pPr>
              <w:keepNext w:val="0"/>
              <w:keepLines w:val="0"/>
              <w:widowControl/>
              <w:suppressLineNumbers w:val="0"/>
              <w:jc w:val="center"/>
              <w:textAlignment w:val="center"/>
              <w:rPr>
                <w:rFonts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36</w:t>
            </w:r>
          </w:p>
        </w:tc>
        <w:tc>
          <w:tcPr>
            <w:tcW w:w="765" w:type="dxa"/>
            <w:vAlign w:val="center"/>
          </w:tcPr>
          <w:p>
            <w:pPr>
              <w:keepNext w:val="0"/>
              <w:keepLines w:val="0"/>
              <w:widowControl/>
              <w:suppressLineNumbers w:val="0"/>
              <w:jc w:val="center"/>
              <w:textAlignment w:val="center"/>
              <w:rPr>
                <w:rFonts w:hint="default"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72</w:t>
            </w:r>
          </w:p>
        </w:tc>
        <w:tc>
          <w:tcPr>
            <w:tcW w:w="825" w:type="dxa"/>
            <w:vAlign w:val="center"/>
          </w:tcPr>
          <w:p>
            <w:pPr>
              <w:adjustRightInd w:val="0"/>
              <w:snapToGrid w:val="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lang w:val="en-US" w:eastAsia="zh-CN"/>
              </w:rPr>
              <w:t>6</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31" w:type="dxa"/>
            <w:vAlign w:val="center"/>
          </w:tcPr>
          <w:p>
            <w:pPr>
              <w:adjustRightInd w:val="0"/>
              <w:snapToGrid w:val="0"/>
              <w:jc w:val="center"/>
              <w:rPr>
                <w:rFonts w:ascii="仿宋_GB2312" w:hAnsi="仿宋_GB2312" w:eastAsia="仿宋_GB2312" w:cs="仿宋_GB2312"/>
                <w:szCs w:val="21"/>
              </w:rPr>
            </w:pPr>
          </w:p>
        </w:tc>
        <w:tc>
          <w:tcPr>
            <w:tcW w:w="844" w:type="dxa"/>
            <w:vAlign w:val="center"/>
          </w:tcPr>
          <w:p>
            <w:pPr>
              <w:widowControl/>
              <w:jc w:val="center"/>
              <w:textAlignment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c>
          <w:tcPr>
            <w:tcW w:w="735" w:type="dxa"/>
            <w:vAlign w:val="center"/>
          </w:tcPr>
          <w:p>
            <w:pPr>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c>
          <w:tcPr>
            <w:tcW w:w="705" w:type="dxa"/>
            <w:vAlign w:val="center"/>
          </w:tcPr>
          <w:p>
            <w:pPr>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2528"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视频剪辑</w:t>
            </w:r>
          </w:p>
        </w:tc>
        <w:tc>
          <w:tcPr>
            <w:tcW w:w="173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KCXX320</w:t>
            </w:r>
          </w:p>
        </w:tc>
        <w:tc>
          <w:tcPr>
            <w:tcW w:w="975" w:type="dxa"/>
            <w:vAlign w:val="center"/>
          </w:tcPr>
          <w:p>
            <w:pPr>
              <w:widowControl/>
              <w:jc w:val="center"/>
              <w:textAlignment w:val="center"/>
              <w:rPr>
                <w:rFonts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36</w:t>
            </w:r>
          </w:p>
        </w:tc>
        <w:tc>
          <w:tcPr>
            <w:tcW w:w="765" w:type="dxa"/>
            <w:vAlign w:val="center"/>
          </w:tcPr>
          <w:p>
            <w:pPr>
              <w:keepNext w:val="0"/>
              <w:keepLines w:val="0"/>
              <w:widowControl/>
              <w:suppressLineNumbers w:val="0"/>
              <w:jc w:val="center"/>
              <w:textAlignment w:val="center"/>
              <w:rPr>
                <w:rFonts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18</w:t>
            </w:r>
          </w:p>
        </w:tc>
        <w:tc>
          <w:tcPr>
            <w:tcW w:w="765" w:type="dxa"/>
            <w:vAlign w:val="center"/>
          </w:tcPr>
          <w:p>
            <w:pPr>
              <w:keepNext w:val="0"/>
              <w:keepLines w:val="0"/>
              <w:widowControl/>
              <w:suppressLineNumbers w:val="0"/>
              <w:jc w:val="center"/>
              <w:textAlignment w:val="center"/>
              <w:rPr>
                <w:rFonts w:ascii="仿宋_GB2312" w:hAnsi="宋体" w:eastAsia="仿宋_GB2312" w:cs="仿宋_GB2312"/>
                <w:color w:val="auto"/>
                <w:kern w:val="0"/>
                <w:sz w:val="21"/>
                <w:szCs w:val="21"/>
                <w:lang w:val="en-US" w:eastAsia="zh-CN" w:bidi="ar"/>
              </w:rPr>
            </w:pPr>
            <w:r>
              <w:rPr>
                <w:rFonts w:hint="eastAsia" w:ascii="仿宋_GB2312" w:hAnsi="宋体" w:eastAsia="仿宋_GB2312" w:cs="仿宋_GB2312"/>
                <w:i w:val="0"/>
                <w:iCs w:val="0"/>
                <w:color w:val="auto"/>
                <w:kern w:val="0"/>
                <w:sz w:val="21"/>
                <w:szCs w:val="21"/>
                <w:u w:val="none"/>
                <w:lang w:val="en-US" w:eastAsia="zh-CN" w:bidi="ar"/>
              </w:rPr>
              <w:t>18</w:t>
            </w:r>
          </w:p>
        </w:tc>
        <w:tc>
          <w:tcPr>
            <w:tcW w:w="825" w:type="dxa"/>
            <w:vAlign w:val="center"/>
          </w:tcPr>
          <w:p>
            <w:pPr>
              <w:widowControl/>
              <w:jc w:val="center"/>
              <w:textAlignment w:val="center"/>
              <w:rPr>
                <w:rFonts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color w:val="auto"/>
                <w:kern w:val="0"/>
                <w:szCs w:val="21"/>
                <w:lang w:bidi="ar"/>
              </w:rPr>
              <w:t>2</w:t>
            </w:r>
          </w:p>
        </w:tc>
        <w:tc>
          <w:tcPr>
            <w:tcW w:w="690" w:type="dxa"/>
            <w:vAlign w:val="center"/>
          </w:tcPr>
          <w:p>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考试</w:t>
            </w:r>
          </w:p>
        </w:tc>
        <w:tc>
          <w:tcPr>
            <w:tcW w:w="831" w:type="dxa"/>
            <w:vAlign w:val="center"/>
          </w:tcPr>
          <w:p>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844" w:type="dxa"/>
            <w:vAlign w:val="center"/>
          </w:tcPr>
          <w:p>
            <w:pPr>
              <w:widowControl/>
              <w:jc w:val="center"/>
              <w:textAlignment w:val="center"/>
              <w:rPr>
                <w:rFonts w:ascii="仿宋_GB2312" w:hAnsi="仿宋_GB2312" w:eastAsia="仿宋_GB2312" w:cs="仿宋_GB2312"/>
                <w:szCs w:val="21"/>
              </w:rPr>
            </w:pPr>
          </w:p>
        </w:tc>
        <w:tc>
          <w:tcPr>
            <w:tcW w:w="735"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6</w:t>
            </w:r>
          </w:p>
        </w:tc>
        <w:tc>
          <w:tcPr>
            <w:tcW w:w="2528" w:type="dxa"/>
            <w:vAlign w:val="center"/>
          </w:tcPr>
          <w:p>
            <w:pPr>
              <w:widowControl/>
              <w:jc w:val="center"/>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eastAsia="zh-CN" w:bidi="ar"/>
              </w:rPr>
              <w:t>摄影摄像</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KCYS303</w:t>
            </w:r>
          </w:p>
        </w:tc>
        <w:tc>
          <w:tcPr>
            <w:tcW w:w="975" w:type="dxa"/>
            <w:vAlign w:val="center"/>
          </w:tcPr>
          <w:p>
            <w:pPr>
              <w:widowControl/>
              <w:jc w:val="center"/>
              <w:textAlignment w:val="center"/>
              <w:rPr>
                <w:rFonts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36</w:t>
            </w:r>
          </w:p>
        </w:tc>
        <w:tc>
          <w:tcPr>
            <w:tcW w:w="765" w:type="dxa"/>
            <w:vAlign w:val="center"/>
          </w:tcPr>
          <w:p>
            <w:pPr>
              <w:keepNext w:val="0"/>
              <w:keepLines w:val="0"/>
              <w:widowControl/>
              <w:suppressLineNumbers w:val="0"/>
              <w:jc w:val="center"/>
              <w:textAlignment w:val="center"/>
              <w:rPr>
                <w:rFonts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18</w:t>
            </w:r>
          </w:p>
        </w:tc>
        <w:tc>
          <w:tcPr>
            <w:tcW w:w="765" w:type="dxa"/>
            <w:vAlign w:val="center"/>
          </w:tcPr>
          <w:p>
            <w:pPr>
              <w:keepNext w:val="0"/>
              <w:keepLines w:val="0"/>
              <w:widowControl/>
              <w:suppressLineNumbers w:val="0"/>
              <w:jc w:val="center"/>
              <w:textAlignment w:val="center"/>
              <w:rPr>
                <w:rFonts w:ascii="仿宋_GB2312" w:hAnsi="宋体" w:eastAsia="仿宋_GB2312" w:cs="仿宋_GB2312"/>
                <w:color w:val="auto"/>
                <w:kern w:val="0"/>
                <w:sz w:val="21"/>
                <w:szCs w:val="21"/>
                <w:lang w:val="en-US" w:eastAsia="zh-CN" w:bidi="ar"/>
              </w:rPr>
            </w:pPr>
            <w:r>
              <w:rPr>
                <w:rFonts w:hint="eastAsia" w:ascii="仿宋_GB2312" w:hAnsi="宋体" w:eastAsia="仿宋_GB2312" w:cs="仿宋_GB2312"/>
                <w:i w:val="0"/>
                <w:iCs w:val="0"/>
                <w:color w:val="auto"/>
                <w:kern w:val="0"/>
                <w:sz w:val="21"/>
                <w:szCs w:val="21"/>
                <w:u w:val="none"/>
                <w:lang w:val="en-US" w:eastAsia="zh-CN" w:bidi="ar"/>
              </w:rPr>
              <w:t>18</w:t>
            </w:r>
          </w:p>
        </w:tc>
        <w:tc>
          <w:tcPr>
            <w:tcW w:w="825" w:type="dxa"/>
            <w:vAlign w:val="center"/>
          </w:tcPr>
          <w:p>
            <w:pPr>
              <w:adjustRightInd w:val="0"/>
              <w:snapToGrid w:val="0"/>
              <w:jc w:val="center"/>
              <w:rPr>
                <w:rFonts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31" w:type="dxa"/>
            <w:vAlign w:val="center"/>
          </w:tcPr>
          <w:p>
            <w:pPr>
              <w:adjustRightInd w:val="0"/>
              <w:snapToGrid w:val="0"/>
              <w:jc w:val="center"/>
              <w:rPr>
                <w:rFonts w:ascii="仿宋_GB2312" w:hAnsi="仿宋_GB2312" w:eastAsia="仿宋_GB2312" w:cs="仿宋_GB2312"/>
                <w:szCs w:val="21"/>
              </w:rPr>
            </w:pPr>
          </w:p>
        </w:tc>
        <w:tc>
          <w:tcPr>
            <w:tcW w:w="84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3342" w:type="dxa"/>
            <w:gridSpan w:val="2"/>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小计（占总课时比例10.9%）</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adjustRightInd w:val="0"/>
              <w:snapToGrid w:val="0"/>
              <w:jc w:val="center"/>
              <w:rPr>
                <w:rFonts w:hint="default"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360</w:t>
            </w:r>
          </w:p>
        </w:tc>
        <w:tc>
          <w:tcPr>
            <w:tcW w:w="765" w:type="dxa"/>
            <w:vAlign w:val="center"/>
          </w:tcPr>
          <w:p>
            <w:pPr>
              <w:keepNext w:val="0"/>
              <w:keepLines w:val="0"/>
              <w:widowControl/>
              <w:suppressLineNumbers w:val="0"/>
              <w:jc w:val="center"/>
              <w:textAlignment w:val="center"/>
              <w:rPr>
                <w:rFonts w:hint="default"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154</w:t>
            </w:r>
          </w:p>
        </w:tc>
        <w:tc>
          <w:tcPr>
            <w:tcW w:w="765" w:type="dxa"/>
            <w:vAlign w:val="center"/>
          </w:tcPr>
          <w:p>
            <w:pPr>
              <w:keepNext w:val="0"/>
              <w:keepLines w:val="0"/>
              <w:widowControl/>
              <w:suppressLineNumbers w:val="0"/>
              <w:jc w:val="center"/>
              <w:textAlignment w:val="center"/>
              <w:rPr>
                <w:rFonts w:hint="default"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206</w:t>
            </w:r>
          </w:p>
        </w:tc>
        <w:tc>
          <w:tcPr>
            <w:tcW w:w="825" w:type="dxa"/>
            <w:vAlign w:val="center"/>
          </w:tcPr>
          <w:p>
            <w:pPr>
              <w:adjustRightInd w:val="0"/>
              <w:snapToGrid w:val="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lang w:val="en-US" w:eastAsia="zh-CN"/>
              </w:rPr>
              <w:t>20</w:t>
            </w:r>
          </w:p>
        </w:tc>
        <w:tc>
          <w:tcPr>
            <w:tcW w:w="690" w:type="dxa"/>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p>
        </w:tc>
        <w:tc>
          <w:tcPr>
            <w:tcW w:w="4500" w:type="dxa"/>
            <w:gridSpan w:val="6"/>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restart"/>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实习实训</w:t>
            </w: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认识实习</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 xml:space="preserve">KCRS001 </w:t>
            </w:r>
          </w:p>
        </w:tc>
        <w:tc>
          <w:tcPr>
            <w:tcW w:w="97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15</w:t>
            </w:r>
          </w:p>
        </w:tc>
        <w:tc>
          <w:tcPr>
            <w:tcW w:w="76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0</w:t>
            </w:r>
          </w:p>
        </w:tc>
        <w:tc>
          <w:tcPr>
            <w:tcW w:w="76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15</w:t>
            </w:r>
          </w:p>
        </w:tc>
        <w:tc>
          <w:tcPr>
            <w:tcW w:w="82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1</w:t>
            </w:r>
          </w:p>
        </w:tc>
        <w:tc>
          <w:tcPr>
            <w:tcW w:w="690"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考查</w:t>
            </w:r>
          </w:p>
        </w:tc>
        <w:tc>
          <w:tcPr>
            <w:tcW w:w="83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1/2周</w:t>
            </w:r>
          </w:p>
        </w:tc>
        <w:tc>
          <w:tcPr>
            <w:tcW w:w="844"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平面设计综合实训</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 xml:space="preserve">KCSX329 </w:t>
            </w:r>
          </w:p>
        </w:tc>
        <w:tc>
          <w:tcPr>
            <w:tcW w:w="97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168</w:t>
            </w:r>
          </w:p>
        </w:tc>
        <w:tc>
          <w:tcPr>
            <w:tcW w:w="76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0</w:t>
            </w:r>
          </w:p>
        </w:tc>
        <w:tc>
          <w:tcPr>
            <w:tcW w:w="76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168</w:t>
            </w:r>
          </w:p>
        </w:tc>
        <w:tc>
          <w:tcPr>
            <w:tcW w:w="82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9</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31" w:type="dxa"/>
            <w:vAlign w:val="center"/>
          </w:tcPr>
          <w:p>
            <w:pPr>
              <w:adjustRightInd w:val="0"/>
              <w:snapToGrid w:val="0"/>
              <w:jc w:val="center"/>
              <w:rPr>
                <w:rFonts w:ascii="仿宋_GB2312" w:hAnsi="仿宋_GB2312" w:eastAsia="仿宋_GB2312" w:cs="仿宋_GB2312"/>
                <w:szCs w:val="21"/>
              </w:rPr>
            </w:pPr>
          </w:p>
        </w:tc>
        <w:tc>
          <w:tcPr>
            <w:tcW w:w="844"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影视后期综合实训</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KCSX310</w:t>
            </w:r>
          </w:p>
        </w:tc>
        <w:tc>
          <w:tcPr>
            <w:tcW w:w="97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168</w:t>
            </w:r>
          </w:p>
        </w:tc>
        <w:tc>
          <w:tcPr>
            <w:tcW w:w="76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0</w:t>
            </w:r>
          </w:p>
        </w:tc>
        <w:tc>
          <w:tcPr>
            <w:tcW w:w="76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168</w:t>
            </w:r>
          </w:p>
        </w:tc>
        <w:tc>
          <w:tcPr>
            <w:tcW w:w="82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9</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831" w:type="dxa"/>
            <w:vAlign w:val="center"/>
          </w:tcPr>
          <w:p>
            <w:pPr>
              <w:adjustRightInd w:val="0"/>
              <w:snapToGrid w:val="0"/>
              <w:jc w:val="center"/>
              <w:rPr>
                <w:rFonts w:ascii="仿宋_GB2312" w:hAnsi="仿宋_GB2312" w:eastAsia="仿宋_GB2312" w:cs="仿宋_GB2312"/>
                <w:szCs w:val="21"/>
              </w:rPr>
            </w:pPr>
          </w:p>
        </w:tc>
        <w:tc>
          <w:tcPr>
            <w:tcW w:w="844"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岗位实习</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KCGW002</w:t>
            </w:r>
          </w:p>
        </w:tc>
        <w:tc>
          <w:tcPr>
            <w:tcW w:w="97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720</w:t>
            </w:r>
          </w:p>
        </w:tc>
        <w:tc>
          <w:tcPr>
            <w:tcW w:w="76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0</w:t>
            </w:r>
          </w:p>
        </w:tc>
        <w:tc>
          <w:tcPr>
            <w:tcW w:w="76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720</w:t>
            </w:r>
          </w:p>
        </w:tc>
        <w:tc>
          <w:tcPr>
            <w:tcW w:w="82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40</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831" w:type="dxa"/>
            <w:vAlign w:val="center"/>
          </w:tcPr>
          <w:p>
            <w:pPr>
              <w:adjustRightInd w:val="0"/>
              <w:snapToGrid w:val="0"/>
              <w:jc w:val="center"/>
              <w:rPr>
                <w:rFonts w:ascii="仿宋_GB2312" w:hAnsi="仿宋_GB2312" w:eastAsia="仿宋_GB2312" w:cs="仿宋_GB2312"/>
                <w:szCs w:val="21"/>
              </w:rPr>
            </w:pPr>
          </w:p>
        </w:tc>
        <w:tc>
          <w:tcPr>
            <w:tcW w:w="844"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4周</w:t>
            </w:r>
          </w:p>
        </w:tc>
        <w:tc>
          <w:tcPr>
            <w:tcW w:w="69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3342" w:type="dxa"/>
            <w:gridSpan w:val="2"/>
            <w:vAlign w:val="center"/>
          </w:tcPr>
          <w:p>
            <w:pPr>
              <w:widowControl/>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小计（占总课时比例32.5%）</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1071</w:t>
            </w:r>
          </w:p>
        </w:tc>
        <w:tc>
          <w:tcPr>
            <w:tcW w:w="76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0</w:t>
            </w:r>
          </w:p>
        </w:tc>
        <w:tc>
          <w:tcPr>
            <w:tcW w:w="76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1071</w:t>
            </w:r>
          </w:p>
        </w:tc>
        <w:tc>
          <w:tcPr>
            <w:tcW w:w="82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59</w:t>
            </w:r>
          </w:p>
        </w:tc>
        <w:tc>
          <w:tcPr>
            <w:tcW w:w="690" w:type="dxa"/>
            <w:vAlign w:val="center"/>
          </w:tcPr>
          <w:p>
            <w:pPr>
              <w:adjustRightInd w:val="0"/>
              <w:snapToGrid w:val="0"/>
              <w:jc w:val="center"/>
              <w:rPr>
                <w:rFonts w:ascii="仿宋_GB2312" w:hAnsi="仿宋_GB2312" w:eastAsia="仿宋_GB2312" w:cs="仿宋_GB2312"/>
                <w:szCs w:val="21"/>
              </w:rPr>
            </w:pPr>
          </w:p>
        </w:tc>
        <w:tc>
          <w:tcPr>
            <w:tcW w:w="4500" w:type="dxa"/>
            <w:gridSpan w:val="6"/>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02" w:type="dxa"/>
            <w:gridSpan w:val="2"/>
            <w:vMerge w:val="restart"/>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其他</w:t>
            </w:r>
          </w:p>
        </w:tc>
        <w:tc>
          <w:tcPr>
            <w:tcW w:w="814" w:type="dxa"/>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w:t>
            </w:r>
          </w:p>
        </w:tc>
        <w:tc>
          <w:tcPr>
            <w:tcW w:w="2528" w:type="dxa"/>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入学教育与军训</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KCJX001</w:t>
            </w:r>
          </w:p>
        </w:tc>
        <w:tc>
          <w:tcPr>
            <w:tcW w:w="97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30</w:t>
            </w:r>
          </w:p>
        </w:tc>
        <w:tc>
          <w:tcPr>
            <w:tcW w:w="76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0</w:t>
            </w:r>
          </w:p>
        </w:tc>
        <w:tc>
          <w:tcPr>
            <w:tcW w:w="76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30</w:t>
            </w:r>
          </w:p>
        </w:tc>
        <w:tc>
          <w:tcPr>
            <w:tcW w:w="82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1</w:t>
            </w:r>
          </w:p>
        </w:tc>
        <w:tc>
          <w:tcPr>
            <w:tcW w:w="690" w:type="dxa"/>
            <w:vAlign w:val="center"/>
          </w:tcPr>
          <w:p>
            <w:pPr>
              <w:adjustRightInd w:val="0"/>
              <w:snapToGrid w:val="0"/>
              <w:jc w:val="center"/>
              <w:rPr>
                <w:rFonts w:ascii="仿宋_GB2312" w:hAnsi="仿宋_GB2312" w:eastAsia="仿宋_GB2312" w:cs="仿宋_GB2312"/>
                <w:szCs w:val="21"/>
              </w:rPr>
            </w:pPr>
          </w:p>
        </w:tc>
        <w:tc>
          <w:tcPr>
            <w:tcW w:w="831"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1周</w:t>
            </w:r>
          </w:p>
        </w:tc>
        <w:tc>
          <w:tcPr>
            <w:tcW w:w="844"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02" w:type="dxa"/>
            <w:gridSpan w:val="2"/>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2</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毕业教育</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KCBY002</w:t>
            </w:r>
          </w:p>
        </w:tc>
        <w:tc>
          <w:tcPr>
            <w:tcW w:w="97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15</w:t>
            </w:r>
          </w:p>
        </w:tc>
        <w:tc>
          <w:tcPr>
            <w:tcW w:w="76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15</w:t>
            </w:r>
          </w:p>
        </w:tc>
        <w:tc>
          <w:tcPr>
            <w:tcW w:w="76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0</w:t>
            </w:r>
          </w:p>
        </w:tc>
        <w:tc>
          <w:tcPr>
            <w:tcW w:w="82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1</w:t>
            </w:r>
          </w:p>
        </w:tc>
        <w:tc>
          <w:tcPr>
            <w:tcW w:w="690" w:type="dxa"/>
            <w:vAlign w:val="center"/>
          </w:tcPr>
          <w:p>
            <w:pPr>
              <w:adjustRightInd w:val="0"/>
              <w:snapToGrid w:val="0"/>
              <w:jc w:val="center"/>
              <w:rPr>
                <w:rFonts w:ascii="仿宋_GB2312" w:hAnsi="仿宋_GB2312" w:eastAsia="仿宋_GB2312" w:cs="仿宋_GB2312"/>
                <w:szCs w:val="21"/>
              </w:rPr>
            </w:pPr>
          </w:p>
        </w:tc>
        <w:tc>
          <w:tcPr>
            <w:tcW w:w="831" w:type="dxa"/>
            <w:vAlign w:val="center"/>
          </w:tcPr>
          <w:p>
            <w:pPr>
              <w:adjustRightInd w:val="0"/>
              <w:snapToGrid w:val="0"/>
              <w:jc w:val="center"/>
              <w:rPr>
                <w:rFonts w:ascii="仿宋_GB2312" w:hAnsi="仿宋_GB2312" w:eastAsia="仿宋_GB2312" w:cs="仿宋_GB2312"/>
                <w:szCs w:val="21"/>
              </w:rPr>
            </w:pPr>
          </w:p>
        </w:tc>
        <w:tc>
          <w:tcPr>
            <w:tcW w:w="844"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both"/>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02" w:type="dxa"/>
            <w:gridSpan w:val="2"/>
            <w:vMerge w:val="continue"/>
            <w:vAlign w:val="center"/>
          </w:tcPr>
          <w:p>
            <w:pPr>
              <w:adjustRightInd w:val="0"/>
              <w:snapToGrid w:val="0"/>
              <w:jc w:val="center"/>
              <w:rPr>
                <w:rFonts w:ascii="仿宋_GB2312" w:hAnsi="仿宋_GB2312" w:eastAsia="仿宋_GB2312" w:cs="仿宋_GB2312"/>
                <w:szCs w:val="21"/>
              </w:rPr>
            </w:pPr>
          </w:p>
        </w:tc>
        <w:tc>
          <w:tcPr>
            <w:tcW w:w="3342" w:type="dxa"/>
            <w:gridSpan w:val="2"/>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小计（占总课时比例1.</w:t>
            </w:r>
            <w:r>
              <w:rPr>
                <w:rFonts w:hint="eastAsia" w:ascii="仿宋_GB2312" w:hAnsi="仿宋_GB2312" w:eastAsia="仿宋_GB2312" w:cs="仿宋_GB2312"/>
                <w:szCs w:val="21"/>
                <w:lang w:val="en-US" w:eastAsia="zh-CN"/>
              </w:rPr>
              <w:t>4</w:t>
            </w:r>
            <w:r>
              <w:rPr>
                <w:rFonts w:hint="eastAsia" w:ascii="仿宋_GB2312" w:hAnsi="仿宋_GB2312" w:eastAsia="仿宋_GB2312" w:cs="仿宋_GB2312"/>
                <w:szCs w:val="21"/>
              </w:rPr>
              <w:t>%）</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45</w:t>
            </w:r>
          </w:p>
        </w:tc>
        <w:tc>
          <w:tcPr>
            <w:tcW w:w="76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15</w:t>
            </w:r>
          </w:p>
        </w:tc>
        <w:tc>
          <w:tcPr>
            <w:tcW w:w="76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30</w:t>
            </w:r>
          </w:p>
        </w:tc>
        <w:tc>
          <w:tcPr>
            <w:tcW w:w="825" w:type="dxa"/>
            <w:vAlign w:val="center"/>
          </w:tcPr>
          <w:p>
            <w:pPr>
              <w:adjustRightInd w:val="0"/>
              <w:snapToGrid w:val="0"/>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4500" w:type="dxa"/>
            <w:gridSpan w:val="6"/>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444" w:type="dxa"/>
            <w:gridSpan w:val="4"/>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周学时及学分合计</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adjustRightInd w:val="0"/>
              <w:snapToGrid w:val="0"/>
              <w:jc w:val="center"/>
              <w:rPr>
                <w:rFonts w:hint="eastAsia"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rPr>
              <w:t>329</w:t>
            </w:r>
            <w:r>
              <w:rPr>
                <w:rFonts w:hint="eastAsia" w:ascii="仿宋_GB2312" w:hAnsi="仿宋_GB2312" w:eastAsia="仿宋_GB2312" w:cs="仿宋_GB2312"/>
                <w:color w:val="auto"/>
                <w:szCs w:val="21"/>
                <w:lang w:val="en-US" w:eastAsia="zh-CN"/>
              </w:rPr>
              <w:t>4</w:t>
            </w:r>
          </w:p>
        </w:tc>
        <w:tc>
          <w:tcPr>
            <w:tcW w:w="765" w:type="dxa"/>
            <w:vAlign w:val="center"/>
          </w:tcPr>
          <w:p>
            <w:pPr>
              <w:adjustRightInd w:val="0"/>
              <w:snapToGrid w:val="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lang w:val="en-US" w:eastAsia="zh-CN"/>
              </w:rPr>
              <w:t>1377</w:t>
            </w:r>
          </w:p>
        </w:tc>
        <w:tc>
          <w:tcPr>
            <w:tcW w:w="765" w:type="dxa"/>
            <w:vAlign w:val="center"/>
          </w:tcPr>
          <w:p>
            <w:pPr>
              <w:adjustRightInd w:val="0"/>
              <w:snapToGrid w:val="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lang w:val="en-US" w:eastAsia="zh-CN"/>
              </w:rPr>
              <w:t>1917</w:t>
            </w:r>
          </w:p>
        </w:tc>
        <w:tc>
          <w:tcPr>
            <w:tcW w:w="825" w:type="dxa"/>
            <w:vAlign w:val="center"/>
          </w:tcPr>
          <w:p>
            <w:pPr>
              <w:adjustRightInd w:val="0"/>
              <w:snapToGrid w:val="0"/>
              <w:jc w:val="center"/>
              <w:rPr>
                <w:rFonts w:ascii="仿宋_GB2312" w:hAnsi="仿宋_GB2312" w:eastAsia="仿宋_GB2312" w:cs="仿宋_GB2312"/>
                <w:color w:val="auto"/>
                <w:kern w:val="2"/>
                <w:sz w:val="21"/>
                <w:szCs w:val="21"/>
                <w:lang w:val="en-US" w:eastAsia="zh-CN" w:bidi="ar-SA"/>
              </w:rPr>
            </w:pPr>
            <w:r>
              <w:rPr>
                <w:rFonts w:ascii="仿宋_GB2312" w:hAnsi="仿宋_GB2312" w:eastAsia="仿宋_GB2312" w:cs="仿宋_GB2312"/>
                <w:color w:val="auto"/>
                <w:szCs w:val="21"/>
              </w:rPr>
              <w:t>18</w:t>
            </w:r>
            <w:r>
              <w:rPr>
                <w:rFonts w:hint="eastAsia" w:ascii="仿宋_GB2312" w:hAnsi="仿宋_GB2312" w:eastAsia="仿宋_GB2312" w:cs="仿宋_GB2312"/>
                <w:color w:val="auto"/>
                <w:szCs w:val="21"/>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83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29</w:t>
            </w:r>
          </w:p>
        </w:tc>
        <w:tc>
          <w:tcPr>
            <w:tcW w:w="84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29</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29</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29</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29</w:t>
            </w:r>
          </w:p>
        </w:tc>
        <w:tc>
          <w:tcPr>
            <w:tcW w:w="69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444" w:type="dxa"/>
            <w:gridSpan w:val="4"/>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总学时</w:t>
            </w:r>
          </w:p>
        </w:tc>
        <w:tc>
          <w:tcPr>
            <w:tcW w:w="1730" w:type="dxa"/>
            <w:vAlign w:val="center"/>
          </w:tcPr>
          <w:p>
            <w:pPr>
              <w:adjustRightInd w:val="0"/>
              <w:snapToGrid w:val="0"/>
              <w:jc w:val="center"/>
              <w:rPr>
                <w:rFonts w:ascii="仿宋_GB2312" w:hAnsi="仿宋_GB2312" w:eastAsia="仿宋_GB2312" w:cs="仿宋_GB2312"/>
                <w:szCs w:val="21"/>
              </w:rPr>
            </w:pPr>
          </w:p>
        </w:tc>
        <w:tc>
          <w:tcPr>
            <w:tcW w:w="8520" w:type="dxa"/>
            <w:gridSpan w:val="11"/>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329</w:t>
            </w:r>
            <w:r>
              <w:rPr>
                <w:rFonts w:hint="eastAsia" w:ascii="仿宋_GB2312" w:hAnsi="仿宋_GB2312" w:eastAsia="仿宋_GB2312" w:cs="仿宋_GB2312"/>
                <w:szCs w:val="21"/>
                <w:lang w:val="en-US" w:eastAsia="zh-CN"/>
              </w:rPr>
              <w:t>4</w:t>
            </w:r>
          </w:p>
        </w:tc>
      </w:tr>
    </w:tbl>
    <w:p>
      <w:pPr>
        <w:keepNext w:val="0"/>
        <w:keepLines w:val="0"/>
        <w:pageBreakBefore w:val="0"/>
        <w:widowControl/>
        <w:kinsoku/>
        <w:wordWrap/>
        <w:overflowPunct/>
        <w:topLinePunct w:val="0"/>
        <w:autoSpaceDE/>
        <w:autoSpaceDN/>
        <w:bidi w:val="0"/>
        <w:adjustRightInd/>
        <w:snapToGrid/>
        <w:spacing w:line="320" w:lineRule="exact"/>
        <w:ind w:firstLine="240" w:firstLineChars="1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备注：</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1.劳动课安排在周三下午，各教学部组织学生开展日常生活劳动、校内公益服务性劳动和生产劳动，围绕劳动精神、劳模精神、工匠精神、劳动组织、劳动安全和劳动法规等方面开展不少于16课时的专题教育活动。《劳动与职业》特色课程轮部开设。</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2.各教学部要发挥专业教师特长，积极开设包括音乐、美术、书法、舞蹈、戏曲、影视鉴赏、剪纸、手工制作等传统文化艺术课，组织开展专业作品展示、文化艺术节等活动，课时应达到36课时。</w:t>
      </w:r>
    </w:p>
    <w:p>
      <w:pPr>
        <w:keepNext w:val="0"/>
        <w:keepLines w:val="0"/>
        <w:pageBreakBefore w:val="0"/>
        <w:widowControl/>
        <w:shd w:val="clear" w:color="auto"/>
        <w:kinsoku/>
        <w:wordWrap/>
        <w:overflowPunct/>
        <w:topLinePunct w:val="0"/>
        <w:autoSpaceDE/>
        <w:autoSpaceDN/>
        <w:bidi w:val="0"/>
        <w:adjustRightInd/>
        <w:snapToGrid/>
        <w:spacing w:line="400" w:lineRule="exact"/>
        <w:ind w:firstLine="480" w:firstLineChars="200"/>
        <w:jc w:val="left"/>
        <w:textAlignment w:val="auto"/>
        <w:rPr>
          <w:rFonts w:hint="default" w:ascii="仿宋_GB2312" w:hAnsi="仿宋_GB2312" w:eastAsia="仿宋_GB2312" w:cs="仿宋_GB2312"/>
          <w:color w:val="auto"/>
          <w:kern w:val="0"/>
          <w:sz w:val="24"/>
          <w:highlight w:val="none"/>
          <w:shd w:val="clear" w:color="auto" w:fill="FFFFFF"/>
          <w:lang w:val="en-US" w:eastAsia="zh-CN" w:bidi="ar"/>
        </w:rPr>
      </w:pPr>
      <w:r>
        <w:rPr>
          <w:rFonts w:hint="eastAsia" w:ascii="仿宋_GB2312" w:hAnsi="仿宋_GB2312" w:eastAsia="仿宋_GB2312" w:cs="仿宋_GB2312"/>
          <w:color w:val="auto"/>
          <w:kern w:val="0"/>
          <w:sz w:val="24"/>
          <w:highlight w:val="none"/>
          <w:shd w:val="clear" w:color="auto" w:fill="FFFFFF"/>
          <w:lang w:val="en-US" w:eastAsia="zh-CN" w:bidi="ar"/>
        </w:rPr>
        <w:t>3.安全教育课程在周五放学前的班会进行，由班主任负责。</w:t>
      </w:r>
    </w:p>
    <w:p>
      <w:pPr>
        <w:keepNext w:val="0"/>
        <w:keepLines w:val="0"/>
        <w:pageBreakBefore w:val="0"/>
        <w:widowControl/>
        <w:numPr>
          <w:ilvl w:val="0"/>
          <w:numId w:val="0"/>
        </w:numPr>
        <w:shd w:val="clear"/>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kern w:val="0"/>
          <w:sz w:val="24"/>
          <w:szCs w:val="24"/>
          <w:highlight w:val="none"/>
          <w:shd w:val="clear" w:color="auto" w:fill="FFFFFF"/>
          <w:lang w:val="en-US" w:eastAsia="zh-CN" w:bidi="ar"/>
        </w:rPr>
      </w:pPr>
      <w:r>
        <w:rPr>
          <w:rFonts w:hint="eastAsia" w:ascii="仿宋_GB2312" w:hAnsi="仿宋_GB2312" w:eastAsia="仿宋_GB2312" w:cs="仿宋_GB2312"/>
          <w:color w:val="auto"/>
          <w:kern w:val="0"/>
          <w:sz w:val="24"/>
          <w:highlight w:val="none"/>
          <w:shd w:val="clear" w:color="auto" w:fill="FFFFFF"/>
          <w:lang w:val="en-US" w:eastAsia="zh-CN" w:bidi="ar"/>
        </w:rPr>
        <w:t>4.本专业公共基础课程1098课时，占比为33.3%；实践课程1917课时，占比为58.2%。</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80" w:firstLineChars="200"/>
        <w:jc w:val="left"/>
        <w:textAlignment w:val="auto"/>
        <w:rPr>
          <w:rFonts w:hint="default" w:ascii="仿宋_GB2312" w:hAnsi="仿宋_GB2312" w:eastAsia="仿宋_GB2312" w:cs="仿宋_GB2312"/>
          <w:kern w:val="0"/>
          <w:sz w:val="24"/>
          <w:szCs w:val="24"/>
          <w:shd w:val="clear" w:color="auto" w:fill="FFFFFF"/>
          <w:lang w:val="en-US" w:eastAsia="zh-CN" w:bidi="ar"/>
        </w:rPr>
      </w:pPr>
    </w:p>
    <w:p>
      <w:pPr>
        <w:rPr>
          <w:rFonts w:hint="eastAsia" w:ascii="黑体" w:hAnsi="黑体" w:eastAsia="黑体" w:cs="黑体"/>
          <w:kern w:val="0"/>
          <w:sz w:val="32"/>
          <w:szCs w:val="32"/>
          <w:shd w:val="clear" w:color="auto" w:fill="FFFFFF"/>
          <w:lang w:val="en-US" w:eastAsia="zh-CN" w:bidi="ar"/>
        </w:rPr>
      </w:pPr>
      <w:r>
        <w:rPr>
          <w:rFonts w:hint="eastAsia" w:ascii="黑体" w:hAnsi="黑体" w:eastAsia="黑体" w:cs="黑体"/>
          <w:kern w:val="0"/>
          <w:sz w:val="32"/>
          <w:szCs w:val="32"/>
          <w:shd w:val="clear" w:color="auto" w:fill="FFFFFF"/>
          <w:lang w:val="en-US" w:eastAsia="zh-CN" w:bidi="ar"/>
        </w:rPr>
        <w:br w:type="page"/>
      </w:r>
    </w:p>
    <w:p>
      <w:pPr>
        <w:widowControl/>
        <w:spacing w:line="520" w:lineRule="exact"/>
        <w:jc w:val="left"/>
        <w:rPr>
          <w:rFonts w:hint="eastAsia" w:ascii="黑体" w:hAnsi="黑体" w:eastAsia="黑体" w:cs="黑体"/>
          <w:kern w:val="0"/>
          <w:sz w:val="32"/>
          <w:szCs w:val="32"/>
          <w:shd w:val="clear" w:color="auto" w:fill="FFFFFF"/>
          <w:lang w:val="en-US" w:eastAsia="zh-CN" w:bidi="ar"/>
        </w:rPr>
        <w:sectPr>
          <w:footerReference r:id="rId7" w:type="default"/>
          <w:pgSz w:w="16838" w:h="11906" w:orient="landscape"/>
          <w:pgMar w:top="1531" w:right="2041" w:bottom="1531" w:left="1984"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widowControl/>
        <w:shd w:val="clear" w:color="auto" w:fill="FFFFFF"/>
        <w:spacing w:line="520" w:lineRule="exact"/>
        <w:ind w:firstLine="640" w:firstLineChars="200"/>
        <w:jc w:val="left"/>
        <w:rPr>
          <w:rFonts w:ascii="黑体" w:hAnsi="黑体" w:eastAsia="黑体" w:cs="黑体"/>
          <w:sz w:val="32"/>
          <w:szCs w:val="32"/>
        </w:rPr>
      </w:pPr>
      <w:r>
        <w:rPr>
          <w:rFonts w:hint="eastAsia" w:ascii="黑体" w:hAnsi="黑体" w:eastAsia="黑体" w:cs="黑体"/>
          <w:kern w:val="0"/>
          <w:sz w:val="32"/>
          <w:szCs w:val="32"/>
          <w:shd w:val="clear" w:color="auto" w:fill="FFFFFF"/>
          <w:lang w:bidi="ar"/>
        </w:rPr>
        <w:t>十、实施保障</w:t>
      </w:r>
    </w:p>
    <w:p>
      <w:pPr>
        <w:numPr>
          <w:ilvl w:val="0"/>
          <w:numId w:val="2"/>
        </w:numPr>
        <w:adjustRightInd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师资队伍</w:t>
      </w:r>
    </w:p>
    <w:p>
      <w:pPr>
        <w:adjustRightInd w:val="0"/>
        <w:spacing w:line="560" w:lineRule="exact"/>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 xml:space="preserve"> 1.队伍结构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专业师资要符合教育部《中等职业学校教师专业标准》《中等职业学校设置标准》和《山东省中等职业学校专业建设标准》中对教师数量、结构和素质的基本要求。</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2.专业教师数量及结构要求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highlight w:val="none"/>
          <w:lang w:val="en-US" w:eastAsia="zh-CN"/>
        </w:rPr>
        <w:t>本专业作为山东省合格专业，共有专业教师8人，师生比为1:34；其中本科学历7人,占比87%，研究生以上学历1人，占比12,5%，高级职称教师1人，占比12.5%；具有“双师型”资格教师8人，占专业教师总数的100%。</w:t>
      </w:r>
    </w:p>
    <w:p>
      <w:pPr>
        <w:autoSpaceDE w:val="0"/>
        <w:autoSpaceDN w:val="0"/>
        <w:adjustRightInd w:val="0"/>
        <w:spacing w:line="560" w:lineRule="exact"/>
        <w:ind w:left="700"/>
        <w:rPr>
          <w:rFonts w:ascii="仿宋_GB2312" w:hAnsi="仿宋_GB2312" w:eastAsia="仿宋_GB2312" w:cs="仿宋_GB2312"/>
          <w:sz w:val="32"/>
          <w:szCs w:val="32"/>
        </w:rPr>
      </w:pPr>
      <w:r>
        <w:rPr>
          <w:rFonts w:hint="eastAsia" w:ascii="仿宋_GB2312" w:hAnsi="仿宋_GB2312" w:eastAsia="仿宋_GB2312" w:cs="仿宋_GB2312"/>
          <w:sz w:val="32"/>
          <w:szCs w:val="32"/>
        </w:rPr>
        <w:t>3.专业带头人</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专业团队带头人业务水平高，专业负责人具有本科学历和中级职称，具有相关专业高级工职业资格证书，从事本专业教学3年以上，熟悉行业产业和本专业发展现状与趋势，主持过校级以上教改课题研究或参与市级以上课题研究。</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4.专任教师</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按照“四有好老师”的标准和要求建设专业教师队伍，将师德师风作为教师队伍建设的第一标准。教师为人师表，从严治教，能开展理实一体化和信息化教学。教师积极参加教学改革课题研究和各种竞赛，立足教学岗位普遍开展校本教研和培训，每年30%以上专任专业教师参加各种形式的培训、进修。建立专业教师到企业实践制度，每位专业教师平均每年到企业对口实践不少于</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个月。</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5.兼职教师</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聘请有实践经验的兼职教师任教，有兼职教师管理制度并有效实施，主要从本专业相关行业企业聘任，要求具有良好的思想政治素质、职业道德和工匠精神；具有扎实的专业知识和丰富实践经验，能承担《素描》、《色彩》、《构成基础》、《图案设计》、《图形图形处理》、《视频剪辑》、《商业插画设计》、《广告设计与制作》、《影视后期》等专业技能课程教学，胜任设计师助理、设计师、修图员、视频剪辑员等岗位的实习实训指导和学生职业发展规划指导等任务。</w:t>
      </w:r>
    </w:p>
    <w:p>
      <w:pPr>
        <w:numPr>
          <w:ilvl w:val="0"/>
          <w:numId w:val="2"/>
        </w:numPr>
        <w:autoSpaceDE w:val="0"/>
        <w:autoSpaceDN w:val="0"/>
        <w:adjustRightInd w:val="0"/>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教学设施</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主要包括能够满足正常教学的课程教学、实习实训所需要的专业教室、校内实训室和校外实习基地。</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1.专业教室基本条件</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教室配备黑（白）板、</w:t>
      </w:r>
      <w:r>
        <w:rPr>
          <w:rFonts w:hint="eastAsia" w:ascii="仿宋_GB2312" w:hAnsi="仿宋_GB2312" w:eastAsia="仿宋_GB2312" w:cs="仿宋_GB2312"/>
          <w:sz w:val="32"/>
          <w:szCs w:val="32"/>
          <w:lang w:val="en-US" w:eastAsia="zh-CN"/>
        </w:rPr>
        <w:t>希</w:t>
      </w:r>
      <w:bookmarkStart w:id="19" w:name="_GoBack"/>
      <w:bookmarkEnd w:id="19"/>
      <w:r>
        <w:rPr>
          <w:rFonts w:hint="eastAsia" w:ascii="仿宋_GB2312" w:hAnsi="仿宋_GB2312" w:eastAsia="仿宋_GB2312" w:cs="仿宋_GB2312"/>
          <w:sz w:val="32"/>
          <w:szCs w:val="32"/>
        </w:rPr>
        <w:t>沃白板、音响设备、互联网接入或无线网络环境，并具有网络安全防护措施；能够通过教学资源平台和在线网络课程开展混合教学；安装监控视频系统，可以进行线上授课；应急照明装置并保持良好状态，符合紧急疏散要求、标志明显、保持逃生通道畅通无阻。</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2.校内外实训场所基本要求</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参照教育部《职业院校专业实训教学条件建设标准》和《山东省中等职业学校专业建设标准（试行）》（鲁教职字〔2012〕2号）中的要求，根据本专业的人才培养目标的要求以及实习实训的需要，在原有基础上、新建、扩建，优化整合，形成功能齐全的技能实训室，满足实训教学需要，按照每班36名学生为基准，实训室配置如下：</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校内实训室有5个，分别是计算机平面机房（</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）、计算机平面机房（</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）、计算机平面机房（</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）、计算机平面机房（4）、计算机平面机房（5），5个实训室同时兼备平面设计和影视后期实训功能。</w:t>
      </w:r>
    </w:p>
    <w:p>
      <w:pPr>
        <w:autoSpaceDE w:val="0"/>
        <w:autoSpaceDN w:val="0"/>
        <w:adjustRightInd w:val="0"/>
        <w:spacing w:line="560" w:lineRule="exact"/>
        <w:jc w:val="center"/>
        <w:rPr>
          <w:rFonts w:ascii="仿宋_GB2312" w:hAnsi="仿宋_GB2312" w:eastAsia="仿宋_GB2312" w:cs="仿宋_GB2312"/>
          <w:sz w:val="32"/>
          <w:szCs w:val="32"/>
        </w:rPr>
      </w:pPr>
      <w:r>
        <w:rPr>
          <w:rFonts w:hint="eastAsia" w:ascii="黑体" w:hAnsi="黑体" w:eastAsia="黑体" w:cs="黑体"/>
          <w:sz w:val="24"/>
        </w:rPr>
        <w:t>表10 计算机平面设计专业实训室一览表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1441"/>
        <w:gridCol w:w="2056"/>
        <w:gridCol w:w="1096"/>
        <w:gridCol w:w="1357"/>
        <w:gridCol w:w="1384"/>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1441" w:type="dxa"/>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实训室类别</w:t>
            </w:r>
          </w:p>
        </w:tc>
        <w:tc>
          <w:tcPr>
            <w:tcW w:w="2056" w:type="dxa"/>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实训室名称</w:t>
            </w:r>
          </w:p>
        </w:tc>
        <w:tc>
          <w:tcPr>
            <w:tcW w:w="1096" w:type="dxa"/>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数量</w:t>
            </w:r>
          </w:p>
        </w:tc>
        <w:tc>
          <w:tcPr>
            <w:tcW w:w="1357" w:type="dxa"/>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主要工具和设备</w:t>
            </w:r>
          </w:p>
        </w:tc>
        <w:tc>
          <w:tcPr>
            <w:tcW w:w="1384" w:type="dxa"/>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数量</w:t>
            </w:r>
          </w:p>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（台/套）</w:t>
            </w:r>
          </w:p>
        </w:tc>
        <w:tc>
          <w:tcPr>
            <w:tcW w:w="929" w:type="dxa"/>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实训项目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restart"/>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441" w:type="dxa"/>
            <w:vMerge w:val="restart"/>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 xml:space="preserve">技能实训室  </w:t>
            </w:r>
          </w:p>
        </w:tc>
        <w:tc>
          <w:tcPr>
            <w:tcW w:w="2056" w:type="dxa"/>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平面设计</w:t>
            </w:r>
            <w:r>
              <w:rPr>
                <w:rFonts w:hint="eastAsia" w:ascii="仿宋_GB2312" w:hAnsi="仿宋_GB2312" w:eastAsia="仿宋_GB2312" w:cs="仿宋_GB2312"/>
                <w:sz w:val="24"/>
                <w:lang w:eastAsia="zh-CN"/>
              </w:rPr>
              <w:t>机房</w:t>
            </w:r>
            <w:r>
              <w:rPr>
                <w:rFonts w:hint="eastAsia" w:ascii="仿宋_GB2312" w:hAnsi="仿宋_GB2312" w:eastAsia="仿宋_GB2312" w:cs="仿宋_GB2312"/>
                <w:sz w:val="24"/>
                <w:lang w:val="en-US" w:eastAsia="zh-CN"/>
              </w:rPr>
              <w:t>(1)</w:t>
            </w:r>
            <w:r>
              <w:rPr>
                <w:rFonts w:hint="eastAsia" w:ascii="仿宋_GB2312" w:hAnsi="仿宋_GB2312" w:eastAsia="仿宋_GB2312" w:cs="仿宋_GB2312"/>
                <w:sz w:val="24"/>
              </w:rPr>
              <w:t xml:space="preserve"> </w:t>
            </w:r>
          </w:p>
        </w:tc>
        <w:tc>
          <w:tcPr>
            <w:tcW w:w="1096" w:type="dxa"/>
            <w:vAlign w:val="center"/>
          </w:tcPr>
          <w:p>
            <w:pPr>
              <w:autoSpaceDE w:val="0"/>
              <w:autoSpaceDN w:val="0"/>
              <w:adjustRightInd w:val="0"/>
              <w:spacing w:line="32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w:t>
            </w:r>
          </w:p>
        </w:tc>
        <w:tc>
          <w:tcPr>
            <w:tcW w:w="1357" w:type="dxa"/>
            <w:vAlign w:val="center"/>
          </w:tcPr>
          <w:p>
            <w:pPr>
              <w:autoSpaceDE w:val="0"/>
              <w:autoSpaceDN w:val="0"/>
              <w:adjustRightInd w:val="0"/>
              <w:spacing w:line="4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电脑</w:t>
            </w:r>
          </w:p>
        </w:tc>
        <w:tc>
          <w:tcPr>
            <w:tcW w:w="1384" w:type="dxa"/>
            <w:vAlign w:val="center"/>
          </w:tcPr>
          <w:p>
            <w:pPr>
              <w:autoSpaceDE w:val="0"/>
              <w:autoSpaceDN w:val="0"/>
              <w:adjustRightInd w:val="0"/>
              <w:spacing w:line="440" w:lineRule="exact"/>
              <w:jc w:val="center"/>
              <w:rPr>
                <w:rFonts w:hint="default" w:ascii="仿宋_GB2312" w:hAnsi="仿宋_GB2312" w:eastAsia="仿宋_GB2312" w:cs="仿宋_GB2312"/>
                <w:sz w:val="24"/>
                <w:lang w:val="en-US" w:eastAsia="zh-CN"/>
              </w:rPr>
            </w:pPr>
            <w:r>
              <w:rPr>
                <w:rFonts w:hint="eastAsia" w:ascii="宋体" w:hAnsi="宋体" w:eastAsia="仿宋_GB2312" w:cs="宋体"/>
                <w:szCs w:val="21"/>
                <w:lang w:val="en-US" w:eastAsia="zh-CN"/>
              </w:rPr>
              <w:t>38</w:t>
            </w:r>
          </w:p>
        </w:tc>
        <w:tc>
          <w:tcPr>
            <w:tcW w:w="929" w:type="dxa"/>
            <w:vMerge w:val="restart"/>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lang w:eastAsia="zh-CN"/>
              </w:rPr>
              <w:t>综合</w:t>
            </w:r>
            <w:r>
              <w:rPr>
                <w:rFonts w:hint="eastAsia" w:ascii="仿宋_GB2312" w:hAnsi="仿宋_GB2312" w:eastAsia="仿宋_GB2312" w:cs="仿宋_GB2312"/>
                <w:sz w:val="24"/>
              </w:rPr>
              <w:t>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4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2056" w:type="dxa"/>
            <w:vAlign w:val="center"/>
          </w:tcPr>
          <w:p>
            <w:pPr>
              <w:autoSpaceDE w:val="0"/>
              <w:autoSpaceDN w:val="0"/>
              <w:adjustRightInd w:val="0"/>
              <w:spacing w:line="320" w:lineRule="exact"/>
              <w:jc w:val="center"/>
              <w:rPr>
                <w:rFonts w:hint="default" w:ascii="仿宋_GB2312" w:hAnsi="仿宋_GB2312" w:eastAsia="仿宋_GB2312" w:cs="仿宋_GB2312"/>
                <w:sz w:val="24"/>
                <w:lang w:val="en-US"/>
              </w:rPr>
            </w:pPr>
            <w:r>
              <w:rPr>
                <w:rFonts w:hint="eastAsia" w:ascii="仿宋_GB2312" w:hAnsi="仿宋_GB2312" w:eastAsia="仿宋_GB2312" w:cs="仿宋_GB2312"/>
                <w:sz w:val="24"/>
              </w:rPr>
              <w:t>平面设计</w:t>
            </w:r>
            <w:r>
              <w:rPr>
                <w:rFonts w:hint="eastAsia" w:ascii="仿宋_GB2312" w:hAnsi="仿宋_GB2312" w:eastAsia="仿宋_GB2312" w:cs="仿宋_GB2312"/>
                <w:sz w:val="24"/>
                <w:lang w:eastAsia="zh-CN"/>
              </w:rPr>
              <w:t>机房</w:t>
            </w:r>
            <w:r>
              <w:rPr>
                <w:rFonts w:hint="eastAsia" w:ascii="仿宋_GB2312" w:hAnsi="仿宋_GB2312" w:eastAsia="仿宋_GB2312" w:cs="仿宋_GB2312"/>
                <w:sz w:val="24"/>
                <w:lang w:val="en-US" w:eastAsia="zh-CN"/>
              </w:rPr>
              <w:t>(2)</w:t>
            </w:r>
          </w:p>
        </w:tc>
        <w:tc>
          <w:tcPr>
            <w:tcW w:w="1096" w:type="dxa"/>
            <w:vAlign w:val="center"/>
          </w:tcPr>
          <w:p>
            <w:pPr>
              <w:autoSpaceDE w:val="0"/>
              <w:autoSpaceDN w:val="0"/>
              <w:adjustRightInd w:val="0"/>
              <w:spacing w:line="32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w:t>
            </w:r>
          </w:p>
        </w:tc>
        <w:tc>
          <w:tcPr>
            <w:tcW w:w="1357" w:type="dxa"/>
            <w:vAlign w:val="center"/>
          </w:tcPr>
          <w:p>
            <w:pPr>
              <w:autoSpaceDE w:val="0"/>
              <w:autoSpaceDN w:val="0"/>
              <w:adjustRightInd w:val="0"/>
              <w:spacing w:line="4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电脑</w:t>
            </w:r>
          </w:p>
        </w:tc>
        <w:tc>
          <w:tcPr>
            <w:tcW w:w="1384" w:type="dxa"/>
            <w:vAlign w:val="center"/>
          </w:tcPr>
          <w:p>
            <w:pPr>
              <w:autoSpaceDE w:val="0"/>
              <w:autoSpaceDN w:val="0"/>
              <w:adjustRightInd w:val="0"/>
              <w:spacing w:line="440" w:lineRule="exact"/>
              <w:jc w:val="center"/>
              <w:rPr>
                <w:rFonts w:hint="default" w:ascii="仿宋_GB2312" w:hAnsi="仿宋_GB2312" w:eastAsia="仿宋_GB2312" w:cs="仿宋_GB2312"/>
                <w:sz w:val="24"/>
                <w:lang w:val="en-US" w:eastAsia="zh-CN"/>
              </w:rPr>
            </w:pPr>
            <w:r>
              <w:rPr>
                <w:rFonts w:hint="eastAsia" w:ascii="宋体" w:hAnsi="宋体" w:eastAsia="仿宋_GB2312" w:cs="宋体"/>
                <w:szCs w:val="21"/>
                <w:lang w:val="en-US" w:eastAsia="zh-CN"/>
              </w:rPr>
              <w:t>41</w:t>
            </w:r>
          </w:p>
        </w:tc>
        <w:tc>
          <w:tcPr>
            <w:tcW w:w="929" w:type="dxa"/>
            <w:vMerge w:val="continue"/>
            <w:vAlign w:val="center"/>
          </w:tcPr>
          <w:p>
            <w:pPr>
              <w:autoSpaceDE w:val="0"/>
              <w:autoSpaceDN w:val="0"/>
              <w:adjustRightInd w:val="0"/>
              <w:spacing w:line="320" w:lineRule="exac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4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2056" w:type="dxa"/>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平面设计</w:t>
            </w:r>
            <w:r>
              <w:rPr>
                <w:rFonts w:hint="eastAsia" w:ascii="仿宋_GB2312" w:hAnsi="仿宋_GB2312" w:eastAsia="仿宋_GB2312" w:cs="仿宋_GB2312"/>
                <w:sz w:val="24"/>
                <w:lang w:eastAsia="zh-CN"/>
              </w:rPr>
              <w:t>机房</w:t>
            </w:r>
            <w:r>
              <w:rPr>
                <w:rFonts w:hint="eastAsia" w:ascii="仿宋_GB2312" w:hAnsi="仿宋_GB2312" w:eastAsia="仿宋_GB2312" w:cs="仿宋_GB2312"/>
                <w:sz w:val="24"/>
                <w:lang w:val="en-US" w:eastAsia="zh-CN"/>
              </w:rPr>
              <w:t>(3)</w:t>
            </w:r>
          </w:p>
        </w:tc>
        <w:tc>
          <w:tcPr>
            <w:tcW w:w="1096" w:type="dxa"/>
            <w:vAlign w:val="center"/>
          </w:tcPr>
          <w:p>
            <w:pPr>
              <w:autoSpaceDE w:val="0"/>
              <w:autoSpaceDN w:val="0"/>
              <w:adjustRightInd w:val="0"/>
              <w:spacing w:line="32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w:t>
            </w:r>
          </w:p>
        </w:tc>
        <w:tc>
          <w:tcPr>
            <w:tcW w:w="1357" w:type="dxa"/>
            <w:vAlign w:val="center"/>
          </w:tcPr>
          <w:p>
            <w:pPr>
              <w:autoSpaceDE w:val="0"/>
              <w:autoSpaceDN w:val="0"/>
              <w:adjustRightInd w:val="0"/>
              <w:spacing w:line="4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电脑</w:t>
            </w:r>
          </w:p>
        </w:tc>
        <w:tc>
          <w:tcPr>
            <w:tcW w:w="1384" w:type="dxa"/>
            <w:vAlign w:val="center"/>
          </w:tcPr>
          <w:p>
            <w:pPr>
              <w:autoSpaceDE w:val="0"/>
              <w:autoSpaceDN w:val="0"/>
              <w:adjustRightInd w:val="0"/>
              <w:spacing w:line="440" w:lineRule="exact"/>
              <w:jc w:val="center"/>
              <w:rPr>
                <w:rFonts w:hint="default" w:ascii="仿宋_GB2312" w:hAnsi="仿宋_GB2312" w:eastAsia="仿宋_GB2312" w:cs="仿宋_GB2312"/>
                <w:sz w:val="24"/>
                <w:lang w:val="en-US" w:eastAsia="zh-CN"/>
              </w:rPr>
            </w:pPr>
            <w:r>
              <w:rPr>
                <w:rFonts w:hint="eastAsia" w:ascii="宋体" w:hAnsi="宋体" w:eastAsia="仿宋_GB2312" w:cs="宋体"/>
                <w:szCs w:val="21"/>
                <w:lang w:val="en-US" w:eastAsia="zh-CN"/>
              </w:rPr>
              <w:t>40</w:t>
            </w:r>
          </w:p>
        </w:tc>
        <w:tc>
          <w:tcPr>
            <w:tcW w:w="929" w:type="dxa"/>
            <w:vMerge w:val="continue"/>
            <w:vAlign w:val="center"/>
          </w:tcPr>
          <w:p>
            <w:pPr>
              <w:autoSpaceDE w:val="0"/>
              <w:autoSpaceDN w:val="0"/>
              <w:adjustRightInd w:val="0"/>
              <w:spacing w:line="320" w:lineRule="exac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4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2056" w:type="dxa"/>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平面设计</w:t>
            </w:r>
            <w:r>
              <w:rPr>
                <w:rFonts w:hint="eastAsia" w:ascii="仿宋_GB2312" w:hAnsi="仿宋_GB2312" w:eastAsia="仿宋_GB2312" w:cs="仿宋_GB2312"/>
                <w:sz w:val="24"/>
                <w:lang w:eastAsia="zh-CN"/>
              </w:rPr>
              <w:t>机房</w:t>
            </w:r>
            <w:r>
              <w:rPr>
                <w:rFonts w:hint="eastAsia" w:ascii="仿宋_GB2312" w:hAnsi="仿宋_GB2312" w:eastAsia="仿宋_GB2312" w:cs="仿宋_GB2312"/>
                <w:sz w:val="24"/>
                <w:lang w:val="en-US" w:eastAsia="zh-CN"/>
              </w:rPr>
              <w:t>(4)</w:t>
            </w:r>
            <w:r>
              <w:rPr>
                <w:rFonts w:hint="eastAsia" w:ascii="仿宋_GB2312" w:hAnsi="仿宋_GB2312" w:eastAsia="仿宋_GB2312" w:cs="仿宋_GB2312"/>
                <w:sz w:val="24"/>
              </w:rPr>
              <w:t xml:space="preserve"> </w:t>
            </w:r>
          </w:p>
        </w:tc>
        <w:tc>
          <w:tcPr>
            <w:tcW w:w="1096" w:type="dxa"/>
            <w:vAlign w:val="center"/>
          </w:tcPr>
          <w:p>
            <w:pPr>
              <w:autoSpaceDE w:val="0"/>
              <w:autoSpaceDN w:val="0"/>
              <w:adjustRightInd w:val="0"/>
              <w:spacing w:line="32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w:t>
            </w:r>
          </w:p>
        </w:tc>
        <w:tc>
          <w:tcPr>
            <w:tcW w:w="1357" w:type="dxa"/>
            <w:vAlign w:val="center"/>
          </w:tcPr>
          <w:p>
            <w:pPr>
              <w:autoSpaceDE w:val="0"/>
              <w:autoSpaceDN w:val="0"/>
              <w:adjustRightInd w:val="0"/>
              <w:spacing w:line="4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电脑</w:t>
            </w:r>
          </w:p>
        </w:tc>
        <w:tc>
          <w:tcPr>
            <w:tcW w:w="1384" w:type="dxa"/>
            <w:vAlign w:val="center"/>
          </w:tcPr>
          <w:p>
            <w:pPr>
              <w:autoSpaceDE w:val="0"/>
              <w:autoSpaceDN w:val="0"/>
              <w:adjustRightInd w:val="0"/>
              <w:spacing w:line="440" w:lineRule="exact"/>
              <w:jc w:val="center"/>
              <w:rPr>
                <w:rFonts w:hint="default" w:ascii="仿宋_GB2312" w:hAnsi="仿宋_GB2312" w:eastAsia="仿宋_GB2312" w:cs="仿宋_GB2312"/>
                <w:sz w:val="24"/>
                <w:lang w:val="en-US" w:eastAsia="zh-CN"/>
              </w:rPr>
            </w:pPr>
            <w:r>
              <w:rPr>
                <w:rFonts w:hint="eastAsia" w:ascii="宋体" w:hAnsi="宋体" w:eastAsia="仿宋_GB2312" w:cs="宋体"/>
                <w:szCs w:val="21"/>
                <w:lang w:val="en-US" w:eastAsia="zh-CN"/>
              </w:rPr>
              <w:t>38</w:t>
            </w:r>
          </w:p>
        </w:tc>
        <w:tc>
          <w:tcPr>
            <w:tcW w:w="929" w:type="dxa"/>
            <w:vMerge w:val="continue"/>
            <w:vAlign w:val="center"/>
          </w:tcPr>
          <w:p>
            <w:pPr>
              <w:autoSpaceDE w:val="0"/>
              <w:autoSpaceDN w:val="0"/>
              <w:adjustRightInd w:val="0"/>
              <w:spacing w:line="320" w:lineRule="exac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4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2056" w:type="dxa"/>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平面设计</w:t>
            </w:r>
            <w:r>
              <w:rPr>
                <w:rFonts w:hint="eastAsia" w:ascii="仿宋_GB2312" w:hAnsi="仿宋_GB2312" w:eastAsia="仿宋_GB2312" w:cs="仿宋_GB2312"/>
                <w:sz w:val="24"/>
                <w:lang w:eastAsia="zh-CN"/>
              </w:rPr>
              <w:t>机房</w:t>
            </w:r>
            <w:r>
              <w:rPr>
                <w:rFonts w:hint="eastAsia" w:ascii="仿宋_GB2312" w:hAnsi="仿宋_GB2312" w:eastAsia="仿宋_GB2312" w:cs="仿宋_GB2312"/>
                <w:sz w:val="24"/>
                <w:lang w:val="en-US" w:eastAsia="zh-CN"/>
              </w:rPr>
              <w:t>(5)</w:t>
            </w:r>
          </w:p>
        </w:tc>
        <w:tc>
          <w:tcPr>
            <w:tcW w:w="1096" w:type="dxa"/>
            <w:vAlign w:val="center"/>
          </w:tcPr>
          <w:p>
            <w:pPr>
              <w:autoSpaceDE w:val="0"/>
              <w:autoSpaceDN w:val="0"/>
              <w:adjustRightInd w:val="0"/>
              <w:spacing w:line="32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w:t>
            </w:r>
          </w:p>
        </w:tc>
        <w:tc>
          <w:tcPr>
            <w:tcW w:w="1357" w:type="dxa"/>
            <w:vAlign w:val="center"/>
          </w:tcPr>
          <w:p>
            <w:pPr>
              <w:autoSpaceDE w:val="0"/>
              <w:autoSpaceDN w:val="0"/>
              <w:adjustRightInd w:val="0"/>
              <w:spacing w:line="4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电脑</w:t>
            </w:r>
          </w:p>
        </w:tc>
        <w:tc>
          <w:tcPr>
            <w:tcW w:w="1384" w:type="dxa"/>
            <w:vAlign w:val="center"/>
          </w:tcPr>
          <w:p>
            <w:pPr>
              <w:autoSpaceDE w:val="0"/>
              <w:autoSpaceDN w:val="0"/>
              <w:adjustRightInd w:val="0"/>
              <w:spacing w:line="440" w:lineRule="exact"/>
              <w:jc w:val="center"/>
              <w:rPr>
                <w:rFonts w:hint="default" w:ascii="仿宋_GB2312" w:hAnsi="仿宋_GB2312" w:eastAsia="仿宋_GB2312" w:cs="仿宋_GB2312"/>
                <w:sz w:val="24"/>
                <w:lang w:val="en-US" w:eastAsia="zh-CN"/>
              </w:rPr>
            </w:pPr>
            <w:r>
              <w:rPr>
                <w:rFonts w:hint="eastAsia" w:ascii="宋体" w:hAnsi="宋体" w:eastAsia="仿宋_GB2312" w:cs="宋体"/>
                <w:szCs w:val="21"/>
                <w:lang w:val="en-US" w:eastAsia="zh-CN"/>
              </w:rPr>
              <w:t>37</w:t>
            </w:r>
          </w:p>
        </w:tc>
        <w:tc>
          <w:tcPr>
            <w:tcW w:w="929" w:type="dxa"/>
            <w:vMerge w:val="continue"/>
            <w:vAlign w:val="center"/>
          </w:tcPr>
          <w:p>
            <w:pPr>
              <w:autoSpaceDE w:val="0"/>
              <w:autoSpaceDN w:val="0"/>
              <w:adjustRightInd w:val="0"/>
              <w:spacing w:line="320" w:lineRule="exact"/>
              <w:rPr>
                <w:rFonts w:ascii="仿宋_GB2312" w:hAnsi="仿宋_GB2312" w:eastAsia="仿宋_GB2312" w:cs="仿宋_GB2312"/>
                <w:sz w:val="24"/>
              </w:rPr>
            </w:pPr>
          </w:p>
        </w:tc>
      </w:tr>
    </w:tbl>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3.校外实习场所基本要求</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校外实习场所要符合《职业学校学生实习管理规定》、《职业学校校企合作促进办法》等对实习单位的有关要求，经实地考察后，确定为合法经营、管理规范、实习条件完善且符合产业发展实际，符合安全生产法律法规要求，与学校建立稳定合作关系的单位成为实习基地，并签署学校、学生、实习单位三方协议。</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根据本专业人才培养的需要，校外实习基地应不少于2个，能够提供平面广告设计制作、广告创意策划、设计师助理、视频剪辑等实习岗位，可接纳计算机平面设计专业学生到企业进行认识实习和岗位实习。学校和实习单位双方共同制定实习计划，学校能够配备相应数量的指导教师对学生实习进行指导和管理，实习单位能安排有经验的技术人员或管理人员担任实习指导教师，开展专业教学和职业技能训练，完成岗位实习质量评价，做好学生实习服务和管理工作，有保证学生日常工作、学习、生活的规章制度，有安全保障、保险保障，依法依规保障学生的基本权益。              </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黑体" w:hAnsi="黑体" w:eastAsia="黑体" w:cs="黑体"/>
          <w:sz w:val="24"/>
        </w:rPr>
        <w:t>表11 计算机平面设计专业校外实习基地一览表</w:t>
      </w:r>
    </w:p>
    <w:tbl>
      <w:tblPr>
        <w:tblStyle w:val="16"/>
        <w:tblW w:w="97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2082"/>
        <w:gridCol w:w="5253"/>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vAlign w:val="center"/>
          </w:tcPr>
          <w:p>
            <w:pPr>
              <w:autoSpaceDE w:val="0"/>
              <w:autoSpaceDN w:val="0"/>
              <w:adjustRightInd w:val="0"/>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2082" w:type="dxa"/>
            <w:vAlign w:val="center"/>
          </w:tcPr>
          <w:p>
            <w:pPr>
              <w:autoSpaceDE w:val="0"/>
              <w:autoSpaceDN w:val="0"/>
              <w:adjustRightInd w:val="0"/>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实习基地名称</w:t>
            </w:r>
          </w:p>
        </w:tc>
        <w:tc>
          <w:tcPr>
            <w:tcW w:w="5253" w:type="dxa"/>
            <w:vAlign w:val="center"/>
          </w:tcPr>
          <w:p>
            <w:pPr>
              <w:autoSpaceDE w:val="0"/>
              <w:autoSpaceDN w:val="0"/>
              <w:adjustRightInd w:val="0"/>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实习任务及要求</w:t>
            </w:r>
          </w:p>
        </w:tc>
        <w:tc>
          <w:tcPr>
            <w:tcW w:w="1485" w:type="dxa"/>
            <w:vAlign w:val="center"/>
          </w:tcPr>
          <w:p>
            <w:pPr>
              <w:autoSpaceDE w:val="0"/>
              <w:autoSpaceDN w:val="0"/>
              <w:adjustRightInd w:val="0"/>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可接纳学生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5" w:hRule="atLeast"/>
        </w:trPr>
        <w:tc>
          <w:tcPr>
            <w:tcW w:w="890" w:type="dxa"/>
            <w:vAlign w:val="center"/>
          </w:tcPr>
          <w:p>
            <w:pPr>
              <w:autoSpaceDE w:val="0"/>
              <w:autoSpaceDN w:val="0"/>
              <w:adjustRightInd w:val="0"/>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2082" w:type="dxa"/>
            <w:vAlign w:val="center"/>
          </w:tcPr>
          <w:p>
            <w:pPr>
              <w:autoSpaceDE w:val="0"/>
              <w:autoSpaceDN w:val="0"/>
              <w:adjustRightInd w:val="0"/>
              <w:spacing w:line="36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威海维纳斯婚纱摄影有限公司</w:t>
            </w:r>
          </w:p>
        </w:tc>
        <w:tc>
          <w:tcPr>
            <w:tcW w:w="5253" w:type="dxa"/>
            <w:vAlign w:val="center"/>
          </w:tcPr>
          <w:p>
            <w:pPr>
              <w:autoSpaceDE w:val="0"/>
              <w:autoSpaceDN w:val="0"/>
              <w:adjustRightInd w:val="0"/>
              <w:spacing w:line="36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学习摄影基础知识、熟悉摄影器材、学习照片后期处理技巧、学习沟通与服务技巧，学习拍摄策划与创意，学习团队协作、建立个人作品集，同时培养学生吃苦耐劳、敢于创新的精神，提高学生职业能力和综合素养。</w:t>
            </w:r>
          </w:p>
        </w:tc>
        <w:tc>
          <w:tcPr>
            <w:tcW w:w="1485" w:type="dxa"/>
            <w:vAlign w:val="center"/>
          </w:tcPr>
          <w:p>
            <w:pPr>
              <w:autoSpaceDE w:val="0"/>
              <w:autoSpaceDN w:val="0"/>
              <w:adjustRightInd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890" w:type="dxa"/>
            <w:vAlign w:val="center"/>
          </w:tcPr>
          <w:p>
            <w:pPr>
              <w:autoSpaceDE w:val="0"/>
              <w:autoSpaceDN w:val="0"/>
              <w:adjustRightInd w:val="0"/>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2082" w:type="dxa"/>
            <w:vAlign w:val="center"/>
          </w:tcPr>
          <w:p>
            <w:pPr>
              <w:autoSpaceDE w:val="0"/>
              <w:autoSpaceDN w:val="0"/>
              <w:adjustRightInd w:val="0"/>
              <w:spacing w:line="36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威海奥林帕斯户外用品有限公司</w:t>
            </w:r>
          </w:p>
        </w:tc>
        <w:tc>
          <w:tcPr>
            <w:tcW w:w="5253" w:type="dxa"/>
            <w:vAlign w:val="center"/>
          </w:tcPr>
          <w:p>
            <w:pPr>
              <w:autoSpaceDE w:val="0"/>
              <w:autoSpaceDN w:val="0"/>
              <w:adjustRightInd w:val="0"/>
              <w:spacing w:line="36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学习制作宣传册和海报，学习网站界面设计，学习制作社交媒体视频，设计包装和展示材料，制作演示文稿和幻灯片，学习行业知识和技能，培养学生的团队协作能力和沟通能力。</w:t>
            </w:r>
          </w:p>
        </w:tc>
        <w:tc>
          <w:tcPr>
            <w:tcW w:w="1485" w:type="dxa"/>
            <w:vAlign w:val="center"/>
          </w:tcPr>
          <w:p>
            <w:pPr>
              <w:autoSpaceDE w:val="0"/>
              <w:autoSpaceDN w:val="0"/>
              <w:adjustRightInd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890" w:type="dxa"/>
            <w:vAlign w:val="center"/>
          </w:tcPr>
          <w:p>
            <w:pPr>
              <w:autoSpaceDE w:val="0"/>
              <w:autoSpaceDN w:val="0"/>
              <w:adjustRightInd w:val="0"/>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2082" w:type="dxa"/>
            <w:vAlign w:val="center"/>
          </w:tcPr>
          <w:p>
            <w:pPr>
              <w:autoSpaceDE w:val="0"/>
              <w:autoSpaceDN w:val="0"/>
              <w:adjustRightInd w:val="0"/>
              <w:spacing w:line="36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宝丽数码重印中心</w:t>
            </w:r>
          </w:p>
        </w:tc>
        <w:tc>
          <w:tcPr>
            <w:tcW w:w="5253" w:type="dxa"/>
            <w:vAlign w:val="center"/>
          </w:tcPr>
          <w:p>
            <w:pPr>
              <w:autoSpaceDE w:val="0"/>
              <w:autoSpaceDN w:val="0"/>
              <w:adjustRightInd w:val="0"/>
              <w:spacing w:line="36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学习和掌握修图的技巧、沟通的艺术，熟悉修片师的工作流程，能够独立的完成修图工作，培养学生吃苦耐劳、敢于创新的精神，提高学生职业能力和综合素养。</w:t>
            </w:r>
          </w:p>
        </w:tc>
        <w:tc>
          <w:tcPr>
            <w:tcW w:w="1485" w:type="dxa"/>
            <w:vAlign w:val="center"/>
          </w:tcPr>
          <w:p>
            <w:pPr>
              <w:autoSpaceDE w:val="0"/>
              <w:autoSpaceDN w:val="0"/>
              <w:adjustRightInd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90" w:type="dxa"/>
            <w:vAlign w:val="center"/>
          </w:tcPr>
          <w:p>
            <w:pPr>
              <w:autoSpaceDE w:val="0"/>
              <w:autoSpaceDN w:val="0"/>
              <w:adjustRightInd w:val="0"/>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2082" w:type="dxa"/>
            <w:vAlign w:val="center"/>
          </w:tcPr>
          <w:p>
            <w:pPr>
              <w:autoSpaceDE w:val="0"/>
              <w:autoSpaceDN w:val="0"/>
              <w:adjustRightInd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highlight w:val="none"/>
              </w:rPr>
              <w:t>名峥电子商务有限公司</w:t>
            </w:r>
          </w:p>
        </w:tc>
        <w:tc>
          <w:tcPr>
            <w:tcW w:w="5253" w:type="dxa"/>
            <w:vAlign w:val="center"/>
          </w:tcPr>
          <w:p>
            <w:pPr>
              <w:autoSpaceDE w:val="0"/>
              <w:autoSpaceDN w:val="0"/>
              <w:adjustRightInd w:val="0"/>
              <w:spacing w:line="36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学习制作宣传册和海报，设计包装和展示材料，制作演示文稿和幻灯片，学习行业知识和技能，培养学生的创新能力、团队协作能力和沟通能力。</w:t>
            </w:r>
          </w:p>
        </w:tc>
        <w:tc>
          <w:tcPr>
            <w:tcW w:w="1485" w:type="dxa"/>
            <w:vAlign w:val="center"/>
          </w:tcPr>
          <w:p>
            <w:pPr>
              <w:autoSpaceDE w:val="0"/>
              <w:autoSpaceDN w:val="0"/>
              <w:adjustRightInd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highlight w:val="none"/>
              </w:rPr>
              <w:t>20人</w:t>
            </w:r>
          </w:p>
        </w:tc>
      </w:tr>
    </w:tbl>
    <w:p>
      <w:pPr>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（三）教学资源</w:t>
      </w:r>
    </w:p>
    <w:p>
      <w:pPr>
        <w:keepNext w:val="0"/>
        <w:keepLines w:val="0"/>
        <w:pageBreakBefore w:val="0"/>
        <w:widowControl w:val="0"/>
        <w:kinsoku/>
        <w:wordWrap/>
        <w:overflowPunct/>
        <w:topLinePunct w:val="0"/>
        <w:bidi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主要包括能满足学生专业学习、教师专业教学研究和教学实施需要的教材、图书和数字资源等。</w:t>
      </w:r>
    </w:p>
    <w:p>
      <w:pPr>
        <w:keepNext w:val="0"/>
        <w:keepLines w:val="0"/>
        <w:pageBreakBefore w:val="0"/>
        <w:widowControl w:val="0"/>
        <w:kinsoku/>
        <w:wordWrap/>
        <w:overflowPunct/>
        <w:topLinePunct w:val="0"/>
        <w:bidi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1.教材选用要求</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学校建立由专业教师、行业企业专家和教研人员等参与的教材选用机制，完善教材选用、公示和备案制度。按照规范程序选用教材，公共基础课程统一使用国家规划，专业（技能）课程教材按要求选用国家规划教材和省（市）推荐教材。</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2.图书资料配备要求</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本专业相关图书文献配备应能满足人才培养、专业建设、教科研等工作需要，方便师生查询、借阅，且定期更新。主要包括有关《素描》、《包装设计》、《标志设计》等技术类和案例类图书。</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3.数字资源配置要求</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利用学校教育资源平台和智慧树等网络教学平台，开发和配备一批教学课件、数字化教学案例库、虚拟仿真软件、在线精品课程等，实训室根据承担得实训项目配备项目教学指导性文件和操作过程微课资源；</w:t>
      </w:r>
      <w:r>
        <w:rPr>
          <w:rFonts w:hint="eastAsia" w:ascii="仿宋_GB2312" w:hAnsi="仿宋_GB2312" w:eastAsia="仿宋_GB2312" w:cs="仿宋_GB2312"/>
          <w:b w:val="0"/>
          <w:bCs w:val="0"/>
          <w:color w:val="auto"/>
          <w:kern w:val="2"/>
          <w:sz w:val="32"/>
          <w:szCs w:val="32"/>
          <w:lang w:val="en-US" w:eastAsia="zh-CN"/>
        </w:rPr>
        <w:t>对接</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1+x</w:t>
      </w:r>
      <w:r>
        <w:rPr>
          <w:rFonts w:hint="default" w:ascii="仿宋_GB2312" w:hAnsi="仿宋_GB2312" w:eastAsia="仿宋_GB2312" w:cs="仿宋_GB2312"/>
          <w:b w:val="0"/>
          <w:bCs w:val="0"/>
          <w:color w:val="auto"/>
          <w:kern w:val="2"/>
          <w:sz w:val="32"/>
          <w:szCs w:val="32"/>
          <w:lang w:val="en-US" w:eastAsia="zh-CN"/>
        </w:rPr>
        <w:t>”</w:t>
      </w:r>
      <w:r>
        <w:rPr>
          <w:rFonts w:hint="eastAsia" w:ascii="仿宋_GB2312" w:hAnsi="仿宋_GB2312" w:eastAsia="仿宋_GB2312" w:cs="仿宋_GB2312"/>
          <w:b w:val="0"/>
          <w:bCs w:val="0"/>
          <w:color w:val="auto"/>
          <w:kern w:val="2"/>
          <w:sz w:val="32"/>
          <w:szCs w:val="32"/>
          <w:lang w:val="en-US" w:eastAsia="zh-CN"/>
        </w:rPr>
        <w:t>职业技能等级证书标准，</w:t>
      </w:r>
      <w:r>
        <w:rPr>
          <w:rFonts w:hint="eastAsia" w:ascii="仿宋_GB2312" w:hAnsi="仿宋_GB2312" w:eastAsia="仿宋_GB2312" w:cs="仿宋_GB2312"/>
          <w:sz w:val="32"/>
          <w:szCs w:val="32"/>
        </w:rPr>
        <w:t>明确考核内容和形式，优化课程设置和教学内容，开发相应的校本培训教材，形成种类丰富、形成多样、使用便捷、动态更新、满足教学得的数字化资源库。</w:t>
      </w:r>
    </w:p>
    <w:p>
      <w:pPr>
        <w:keepNext w:val="0"/>
        <w:keepLines w:val="0"/>
        <w:pageBreakBefore w:val="0"/>
        <w:widowControl w:val="0"/>
        <w:kinsoku/>
        <w:wordWrap/>
        <w:overflowPunct/>
        <w:topLinePunct w:val="0"/>
        <w:autoSpaceDE w:val="0"/>
        <w:autoSpaceDN w:val="0"/>
        <w:bidi w:val="0"/>
        <w:adjustRightInd w:val="0"/>
        <w:snapToGrid/>
        <w:spacing w:line="600" w:lineRule="exact"/>
        <w:ind w:left="420" w:leftChars="200"/>
        <w:textAlignment w:val="auto"/>
        <w:rPr>
          <w:rFonts w:ascii="楷体" w:hAnsi="楷体" w:eastAsia="楷体" w:cs="楷体"/>
          <w:sz w:val="32"/>
          <w:szCs w:val="32"/>
        </w:rPr>
      </w:pPr>
      <w:r>
        <w:rPr>
          <w:rFonts w:hint="eastAsia" w:ascii="楷体" w:hAnsi="楷体" w:eastAsia="楷体" w:cs="楷体"/>
          <w:sz w:val="32"/>
          <w:szCs w:val="32"/>
        </w:rPr>
        <w:t>（四）教学方法</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坚持立德树人根本任务，在教学过程中，注重思政课程和课程思政相结合，达到人才培养规格的素质要求。</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1.公共基础课</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公共基础课教学要符合教育部有关教育教学基本要求，按照培养学生学科素养、服务专业学习和终身发展的功能来定位，采用理论讲授式、启发式、问题探究式等教学方法，通过集体讲解、师生对话、小组讨论、案例分析、议题讨论、演讲竞赛等教学组织形式的改革，教学手段、教学模式的创新，调动学生学习积极性，为学生综合素养的提高、职业能力的形成和可持续发展奠定基础。</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2.专业（技能）课</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坚持校企合作、工学结合的人才培养模式，选择典型项目为载体，按照相应职业岗位（群）的能力要求，结合行业标准、职业技能考核标准和技能大赛要求，通过实际岗位任务与典型案例，践行项目教学改革任务引领、问题导向的教学理念，采取理论实践一体化教学模式，突出“做中学、做中教”的职业教育教学特色，提倡项目教学、案例教学、任务教学、角色扮演、情境教学等方法，运用启发式、探究式、讨论式、参与式教学形式，将学生的自主学习、合作学习和教师引导教学有机结合，优化教学过程，提升学</w:t>
      </w:r>
      <w:bookmarkStart w:id="1" w:name="bookmark23"/>
      <w:bookmarkEnd w:id="1"/>
      <w:r>
        <w:rPr>
          <w:rFonts w:hint="eastAsia" w:ascii="仿宋_GB2312" w:hAnsi="仿宋_GB2312" w:eastAsia="仿宋_GB2312" w:cs="仿宋_GB2312"/>
          <w:sz w:val="32"/>
          <w:szCs w:val="32"/>
        </w:rPr>
        <w:t>习效率。</w:t>
      </w:r>
    </w:p>
    <w:p>
      <w:pPr>
        <w:keepNext w:val="0"/>
        <w:keepLines w:val="0"/>
        <w:pageBreakBefore w:val="0"/>
        <w:widowControl w:val="0"/>
        <w:kinsoku/>
        <w:wordWrap/>
        <w:overflowPunct/>
        <w:topLinePunct w:val="0"/>
        <w:autoSpaceDE w:val="0"/>
        <w:autoSpaceDN w:val="0"/>
        <w:bidi w:val="0"/>
        <w:adjustRightInd w:val="0"/>
        <w:snapToGrid/>
        <w:spacing w:line="640" w:lineRule="exact"/>
        <w:ind w:firstLine="640" w:firstLineChars="200"/>
        <w:textAlignment w:val="auto"/>
        <w:rPr>
          <w:rFonts w:ascii="楷体" w:hAnsi="楷体" w:eastAsia="楷体" w:cs="楷体"/>
          <w:sz w:val="32"/>
          <w:szCs w:val="32"/>
        </w:rPr>
      </w:pPr>
      <w:r>
        <w:rPr>
          <w:rFonts w:hint="eastAsia" w:ascii="楷体" w:hAnsi="楷体" w:eastAsia="楷体" w:cs="楷体"/>
          <w:sz w:val="32"/>
          <w:szCs w:val="32"/>
        </w:rPr>
        <w:t>（五）学习评价</w:t>
      </w:r>
    </w:p>
    <w:p>
      <w:pPr>
        <w:keepNext w:val="0"/>
        <w:keepLines w:val="0"/>
        <w:pageBreakBefore w:val="0"/>
        <w:widowControl w:val="0"/>
        <w:kinsoku/>
        <w:wordWrap/>
        <w:overflowPunct/>
        <w:topLinePunct w:val="0"/>
        <w:autoSpaceDE w:val="0"/>
        <w:autoSpaceDN w:val="0"/>
        <w:bidi w:val="0"/>
        <w:adjustRightInd w:val="0"/>
        <w:snapToGrid/>
        <w:spacing w:line="6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根据本专业培养目标和以人为本的发展理念，建立科学的评价标准。学习评价应体现评价主体、评价方式、评价过程的多元化，探索增值评价，注意吸收家长、行业企业参与。注重校内与校外评价相结合，职业技能鉴定与学业考核结合，教师评价、用人单位评价、学生互评与自我评价相结合。过程性评价与结果性评价结合，加大过程考核，突出专业实践技能考核成绩在课程总成绩中的比重。</w:t>
      </w:r>
    </w:p>
    <w:p>
      <w:pPr>
        <w:keepNext w:val="0"/>
        <w:keepLines w:val="0"/>
        <w:pageBreakBefore w:val="0"/>
        <w:widowControl w:val="0"/>
        <w:kinsoku/>
        <w:wordWrap/>
        <w:overflowPunct/>
        <w:topLinePunct w:val="0"/>
        <w:autoSpaceDE w:val="0"/>
        <w:autoSpaceDN w:val="0"/>
        <w:bidi w:val="0"/>
        <w:adjustRightInd w:val="0"/>
        <w:snapToGrid/>
        <w:spacing w:line="6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内学习评价采用学习过程评价、作业完成情况评价、实际操作评价和期末综合考核评价和岗位实习鉴定等多种方式。根据不同课程性质和教学要求，可以通过笔试、口试、实操、项目作业等方法，考核学生的知识、专业技能和工作规范等方面的学习水平；岗位实习评价则由实习企业和学校共同完成，从考勤、遵守工作纪律、工作态度、职业素养、专业知识和技能、创新意识、安全意识和实习成果等方面进行综合评价。学习评价不仅关注学生对知识的理解和技能的掌握，更要关注在实践运用知识与解决实际问题的能力水平，重视节能环保、绿色发展、规范操作、安全生产等职业素养的形成。</w:t>
      </w:r>
    </w:p>
    <w:p>
      <w:pPr>
        <w:keepNext w:val="0"/>
        <w:keepLines w:val="0"/>
        <w:pageBreakBefore w:val="0"/>
        <w:kinsoku/>
        <w:wordWrap/>
        <w:overflowPunct/>
        <w:topLinePunct w:val="0"/>
        <w:autoSpaceDE w:val="0"/>
        <w:autoSpaceDN w:val="0"/>
        <w:bidi w:val="0"/>
        <w:adjustRightInd w:val="0"/>
        <w:spacing w:line="600" w:lineRule="exact"/>
        <w:ind w:firstLine="640" w:firstLineChars="200"/>
        <w:rPr>
          <w:rFonts w:hint="eastAsia" w:ascii="仿宋_GB2312" w:hAnsi="仿宋_GB2312" w:eastAsia="仿宋_GB2312" w:cs="仿宋_GB2312"/>
          <w:sz w:val="32"/>
          <w:szCs w:val="32"/>
        </w:rPr>
      </w:pPr>
    </w:p>
    <w:p>
      <w:pPr>
        <w:keepNext w:val="0"/>
        <w:keepLines w:val="0"/>
        <w:pageBreakBefore w:val="0"/>
        <w:kinsoku/>
        <w:wordWrap/>
        <w:overflowPunct/>
        <w:topLinePunct w:val="0"/>
        <w:autoSpaceDE w:val="0"/>
        <w:autoSpaceDN w:val="0"/>
        <w:bidi w:val="0"/>
        <w:adjustRightInd w:val="0"/>
        <w:spacing w:line="600" w:lineRule="exact"/>
        <w:ind w:firstLine="640" w:firstLineChars="200"/>
        <w:rPr>
          <w:rFonts w:hint="eastAsia" w:ascii="仿宋_GB2312" w:hAnsi="仿宋_GB2312" w:eastAsia="仿宋_GB2312" w:cs="仿宋_GB2312"/>
          <w:sz w:val="32"/>
          <w:szCs w:val="32"/>
        </w:rPr>
      </w:pPr>
    </w:p>
    <w:p>
      <w:pPr>
        <w:keepNext w:val="0"/>
        <w:keepLines w:val="0"/>
        <w:pageBreakBefore w:val="0"/>
        <w:widowControl w:val="0"/>
        <w:numPr>
          <w:ilvl w:val="0"/>
          <w:numId w:val="3"/>
        </w:numPr>
        <w:kinsoku/>
        <w:wordWrap/>
        <w:overflowPunct/>
        <w:topLinePunct w:val="0"/>
        <w:autoSpaceDE w:val="0"/>
        <w:autoSpaceDN w:val="0"/>
        <w:bidi w:val="0"/>
        <w:adjustRightInd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质量管理</w:t>
      </w:r>
    </w:p>
    <w:p>
      <w:pPr>
        <w:keepNext w:val="0"/>
        <w:keepLines w:val="0"/>
        <w:pageBreakBefore w:val="0"/>
        <w:widowControl w:val="0"/>
        <w:kinsoku/>
        <w:wordWrap/>
        <w:overflowPunct/>
        <w:topLinePunct w:val="0"/>
        <w:autoSpaceDE w:val="0"/>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完善教学质量管理及评价机制。建立教学质量“学校—教学部”两级内部监控和评价机制，完善教学管理规章制度体系，通过推门听课、教学巡查、教考分离、教学文件抽检、开展集体备课和教研活动等方式对日常教学过程进行监控和管理，保证毕业生培养质量达到国家规定的标准。建立与行业企业联动的实践教学环节督导制度，健全专业教学质量监控和评价机制，加强课堂教学、实习实训等方面质量标准建设。按照学校教育教学督导要求，落实《威海市职业中等专业学校教师教学工作规范》《关于建立教学常规巡查工作制度的通知》等文件要求，对教师教学质量进行综合评价。</w:t>
      </w:r>
    </w:p>
    <w:p>
      <w:pPr>
        <w:keepNext w:val="0"/>
        <w:keepLines w:val="0"/>
        <w:pageBreakBefore w:val="0"/>
        <w:widowControl w:val="0"/>
        <w:kinsoku/>
        <w:wordWrap/>
        <w:overflowPunct/>
        <w:topLinePunct w:val="0"/>
        <w:autoSpaceDE w:val="0"/>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建立和完善人才培养质量社会评价及反馈机制。落实学校《学生学业质量评价方案》，完善学业水平测试、综合素质评价和毕业生质量跟踪反馈机制及社会评价机制，对生源情况、在校生学业水平、毕业生就业情况等进行分析，定期评价人才培养质量和培养目标达成情况。</w:t>
      </w:r>
      <w:r>
        <w:rPr>
          <w:rFonts w:hint="eastAsia" w:ascii="仿宋_GB2312" w:hAnsi="仿宋_GB2312" w:eastAsia="仿宋_GB2312" w:cs="仿宋_GB2312"/>
          <w:sz w:val="32"/>
          <w:szCs w:val="32"/>
        </w:rPr>
        <w:t>专业教研组织应充分利用评价分析结果有效改进专业教学，持续提高人才培养质量。</w:t>
      </w:r>
    </w:p>
    <w:p>
      <w:pPr>
        <w:keepNext w:val="0"/>
        <w:keepLines w:val="0"/>
        <w:pageBreakBefore w:val="0"/>
        <w:widowControl w:val="0"/>
        <w:kinsoku/>
        <w:wordWrap/>
        <w:overflowPunct/>
        <w:topLinePunct w:val="0"/>
        <w:autoSpaceDE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建立专业建设诊断与改进机制。定期组织专业建设委员会开展专业建设研讨，及时开展专业调研、人才培养方案更新和教学资源建设研究工作。专业教研组建立集中备课制度，每周召开一次研讨会议，对专业教学、实训室建设、社会服务、课程建设等进行研判，持续提高专业建设水平和人才培养质量。</w:t>
      </w:r>
    </w:p>
    <w:p>
      <w:pPr>
        <w:keepNext w:val="0"/>
        <w:keepLines w:val="0"/>
        <w:pageBreakBefore w:val="0"/>
        <w:kinsoku/>
        <w:wordWrap/>
        <w:overflowPunct/>
        <w:topLinePunct w:val="0"/>
        <w:autoSpaceDE w:val="0"/>
        <w:autoSpaceDN w:val="0"/>
        <w:bidi w:val="0"/>
        <w:adjustRightInd w:val="0"/>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十</w:t>
      </w:r>
      <w:r>
        <w:rPr>
          <w:rFonts w:hint="eastAsia" w:ascii="黑体" w:hAnsi="黑体" w:eastAsia="黑体" w:cs="黑体"/>
          <w:sz w:val="32"/>
          <w:szCs w:val="32"/>
          <w:lang w:eastAsia="zh-CN"/>
        </w:rPr>
        <w:t>一</w:t>
      </w:r>
      <w:r>
        <w:rPr>
          <w:rFonts w:hint="eastAsia" w:ascii="黑体" w:hAnsi="黑体" w:eastAsia="黑体" w:cs="黑体"/>
          <w:sz w:val="32"/>
          <w:szCs w:val="32"/>
        </w:rPr>
        <w:t>、毕业要求</w:t>
      </w:r>
    </w:p>
    <w:p>
      <w:pPr>
        <w:keepNext w:val="0"/>
        <w:keepLines w:val="0"/>
        <w:pageBreakBefore w:val="0"/>
        <w:widowControl/>
        <w:shd w:val="clear" w:color="auto" w:fill="FFFFFF"/>
        <w:kinsoku/>
        <w:wordWrap/>
        <w:overflowPunct/>
        <w:topLinePunct w:val="0"/>
        <w:bidi w:val="0"/>
        <w:spacing w:line="60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楷体" w:hAnsi="楷体" w:eastAsia="楷体" w:cs="楷体"/>
          <w:kern w:val="0"/>
          <w:sz w:val="32"/>
          <w:szCs w:val="32"/>
          <w:shd w:val="clear" w:color="auto" w:fill="FFFFFF"/>
          <w:lang w:bidi="ar"/>
        </w:rPr>
        <w:t>（一）思想品德。</w:t>
      </w:r>
      <w:r>
        <w:rPr>
          <w:rFonts w:hint="eastAsia" w:ascii="仿宋_GB2312" w:hAnsi="仿宋_GB2312" w:eastAsia="仿宋_GB2312" w:cs="仿宋_GB2312"/>
          <w:kern w:val="0"/>
          <w:sz w:val="32"/>
          <w:szCs w:val="32"/>
          <w:shd w:val="clear" w:color="auto" w:fill="FFFFFF"/>
          <w:lang w:bidi="ar"/>
        </w:rPr>
        <w:t>在校学习期间（含校外岗位实习期间）无违法或严重违纪行为，思想品德评定合格。</w:t>
      </w:r>
    </w:p>
    <w:p>
      <w:pPr>
        <w:keepNext w:val="0"/>
        <w:keepLines w:val="0"/>
        <w:pageBreakBefore w:val="0"/>
        <w:widowControl/>
        <w:shd w:val="clear" w:color="auto" w:fill="FFFFFF"/>
        <w:kinsoku/>
        <w:wordWrap/>
        <w:overflowPunct/>
        <w:topLinePunct w:val="0"/>
        <w:bidi w:val="0"/>
        <w:spacing w:line="600" w:lineRule="exact"/>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 xml:space="preserve">    </w:t>
      </w:r>
      <w:r>
        <w:rPr>
          <w:rFonts w:hint="eastAsia" w:ascii="楷体" w:hAnsi="楷体" w:eastAsia="楷体" w:cs="楷体"/>
          <w:kern w:val="0"/>
          <w:sz w:val="32"/>
          <w:szCs w:val="32"/>
          <w:shd w:val="clear" w:color="auto" w:fill="FFFFFF"/>
          <w:lang w:bidi="ar"/>
        </w:rPr>
        <w:t>（二）学业成绩。</w:t>
      </w:r>
      <w:r>
        <w:rPr>
          <w:rFonts w:hint="eastAsia" w:ascii="仿宋_GB2312" w:hAnsi="仿宋_GB2312" w:eastAsia="仿宋_GB2312" w:cs="仿宋_GB2312"/>
          <w:kern w:val="0"/>
          <w:sz w:val="32"/>
          <w:szCs w:val="32"/>
          <w:shd w:val="clear" w:color="auto" w:fill="FFFFFF"/>
          <w:lang w:bidi="ar"/>
        </w:rPr>
        <w:t>在校期间，修完专业人才培养方案规定的所有课程，经考试或考查合格。</w:t>
      </w:r>
    </w:p>
    <w:p>
      <w:pPr>
        <w:keepNext w:val="0"/>
        <w:keepLines w:val="0"/>
        <w:pageBreakBefore w:val="0"/>
        <w:widowControl/>
        <w:shd w:val="clear" w:color="auto" w:fill="FFFFFF"/>
        <w:kinsoku/>
        <w:wordWrap/>
        <w:overflowPunct/>
        <w:topLinePunct w:val="0"/>
        <w:bidi w:val="0"/>
        <w:spacing w:line="600" w:lineRule="exact"/>
        <w:ind w:firstLine="640" w:firstLineChars="200"/>
        <w:jc w:val="left"/>
        <w:rPr>
          <w:rFonts w:hint="eastAsia" w:ascii="仿宋_GB2312" w:hAnsi="仿宋_GB2312" w:eastAsia="仿宋_GB2312" w:cs="仿宋_GB2312"/>
          <w:kern w:val="0"/>
          <w:sz w:val="32"/>
          <w:szCs w:val="32"/>
          <w:shd w:val="clear" w:color="auto" w:fill="FFFFFF"/>
          <w:lang w:bidi="ar"/>
        </w:rPr>
      </w:pPr>
      <w:r>
        <w:rPr>
          <w:rFonts w:hint="eastAsia" w:ascii="楷体" w:hAnsi="楷体" w:eastAsia="楷体" w:cs="楷体"/>
          <w:kern w:val="0"/>
          <w:sz w:val="32"/>
          <w:szCs w:val="32"/>
          <w:shd w:val="clear" w:color="auto" w:fill="FFFFFF"/>
          <w:lang w:bidi="ar"/>
        </w:rPr>
        <w:t>（三）实习合格。</w:t>
      </w:r>
      <w:r>
        <w:rPr>
          <w:rFonts w:hint="eastAsia" w:ascii="仿宋_GB2312" w:hAnsi="仿宋_GB2312" w:eastAsia="仿宋_GB2312" w:cs="仿宋_GB2312"/>
          <w:kern w:val="0"/>
          <w:sz w:val="32"/>
          <w:szCs w:val="32"/>
          <w:shd w:val="clear" w:color="auto" w:fill="FFFFFF"/>
          <w:lang w:bidi="ar"/>
        </w:rPr>
        <w:t>岗位实习期满，经学校、企业共同鉴定，实习成绩合格。</w:t>
      </w:r>
    </w:p>
    <w:p>
      <w:pPr>
        <w:keepNext w:val="0"/>
        <w:keepLines w:val="0"/>
        <w:pageBreakBefore w:val="0"/>
        <w:widowControl w:val="0"/>
        <w:tabs>
          <w:tab w:val="right" w:leader="dot" w:pos="8285"/>
        </w:tabs>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十二、附录</w:t>
      </w:r>
    </w:p>
    <w:p>
      <w:pPr>
        <w:keepNext w:val="0"/>
        <w:keepLines w:val="0"/>
        <w:pageBreakBefore w:val="0"/>
        <w:widowControl/>
        <w:shd w:val="clear" w:color="auto" w:fill="FFFFFF"/>
        <w:kinsoku/>
        <w:wordWrap/>
        <w:overflowPunct/>
        <w:topLinePunct w:val="0"/>
        <w:bidi w:val="0"/>
        <w:spacing w:line="600" w:lineRule="exact"/>
        <w:ind w:firstLine="640" w:firstLineChars="200"/>
        <w:jc w:val="left"/>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（一）</w:t>
      </w:r>
      <w:r>
        <w:rPr>
          <w:rFonts w:hint="eastAsia" w:ascii="仿宋_GB2312" w:hAnsi="仿宋_GB2312" w:eastAsia="仿宋_GB2312" w:cs="仿宋_GB2312"/>
          <w:kern w:val="0"/>
          <w:sz w:val="32"/>
          <w:szCs w:val="32"/>
          <w:shd w:val="clear" w:color="auto" w:fill="FFFFFF"/>
          <w:lang w:val="en-US" w:eastAsia="zh-CN" w:bidi="ar"/>
        </w:rPr>
        <w:t>岗课赛证与职业能力分析表</w:t>
      </w:r>
      <w:r>
        <w:rPr>
          <w:rFonts w:hint="eastAsia" w:ascii="仿宋_GB2312" w:hAnsi="仿宋_GB2312" w:eastAsia="仿宋_GB2312" w:cs="仿宋_GB2312"/>
          <w:kern w:val="0"/>
          <w:sz w:val="32"/>
          <w:szCs w:val="32"/>
          <w:shd w:val="clear" w:color="auto" w:fill="FFFFFF"/>
          <w:lang w:bidi="ar"/>
        </w:rPr>
        <w:t xml:space="preserve"> </w:t>
      </w:r>
    </w:p>
    <w:p>
      <w:pPr>
        <w:keepNext w:val="0"/>
        <w:keepLines w:val="0"/>
        <w:pageBreakBefore w:val="0"/>
        <w:widowControl/>
        <w:shd w:val="clear" w:color="auto" w:fill="FFFFFF"/>
        <w:kinsoku/>
        <w:wordWrap/>
        <w:overflowPunct/>
        <w:topLinePunct w:val="0"/>
        <w:bidi w:val="0"/>
        <w:spacing w:line="600" w:lineRule="exact"/>
        <w:ind w:firstLine="640" w:firstLineChars="200"/>
        <w:jc w:val="left"/>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（二）教学进程变更申请表</w:t>
      </w:r>
    </w:p>
    <w:p>
      <w:pPr>
        <w:adjustRightInd w:val="0"/>
        <w:snapToGrid w:val="0"/>
        <w:spacing w:line="580" w:lineRule="exact"/>
        <w:jc w:val="center"/>
        <w:rPr>
          <w:rFonts w:hint="eastAsia" w:ascii="方正小标宋简体" w:hAnsi="方正小标宋简体" w:eastAsia="方正小标宋简体" w:cs="方正小标宋_GBK"/>
          <w:kern w:val="0"/>
          <w:sz w:val="36"/>
          <w:szCs w:val="36"/>
        </w:rPr>
      </w:pPr>
    </w:p>
    <w:p>
      <w:pPr>
        <w:adjustRightInd w:val="0"/>
        <w:snapToGrid w:val="0"/>
        <w:spacing w:line="580" w:lineRule="exact"/>
        <w:jc w:val="center"/>
        <w:rPr>
          <w:rFonts w:hint="eastAsia" w:ascii="方正小标宋简体" w:hAnsi="方正小标宋简体" w:eastAsia="方正小标宋简体" w:cs="方正小标宋_GBK"/>
          <w:kern w:val="0"/>
          <w:sz w:val="36"/>
          <w:szCs w:val="36"/>
        </w:rPr>
      </w:pPr>
    </w:p>
    <w:p>
      <w:pPr>
        <w:adjustRightInd w:val="0"/>
        <w:snapToGrid w:val="0"/>
        <w:spacing w:line="580" w:lineRule="exact"/>
        <w:jc w:val="center"/>
        <w:rPr>
          <w:rFonts w:hint="eastAsia" w:ascii="方正小标宋简体" w:hAnsi="方正小标宋简体" w:eastAsia="方正小标宋简体" w:cs="方正小标宋_GBK"/>
          <w:kern w:val="0"/>
          <w:sz w:val="36"/>
          <w:szCs w:val="36"/>
        </w:rPr>
      </w:pPr>
    </w:p>
    <w:p>
      <w:pPr>
        <w:adjustRightInd w:val="0"/>
        <w:snapToGrid w:val="0"/>
        <w:spacing w:line="580" w:lineRule="exact"/>
        <w:jc w:val="center"/>
        <w:rPr>
          <w:rFonts w:hint="eastAsia" w:ascii="方正小标宋简体" w:hAnsi="方正小标宋简体" w:eastAsia="方正小标宋简体" w:cs="方正小标宋_GBK"/>
          <w:kern w:val="0"/>
          <w:sz w:val="36"/>
          <w:szCs w:val="36"/>
        </w:rPr>
      </w:pPr>
    </w:p>
    <w:p>
      <w:pPr>
        <w:adjustRightInd w:val="0"/>
        <w:snapToGrid w:val="0"/>
        <w:spacing w:line="580" w:lineRule="exact"/>
        <w:jc w:val="center"/>
        <w:rPr>
          <w:rFonts w:hint="eastAsia" w:ascii="方正小标宋简体" w:hAnsi="方正小标宋简体" w:eastAsia="方正小标宋简体" w:cs="方正小标宋_GBK"/>
          <w:kern w:val="0"/>
          <w:sz w:val="36"/>
          <w:szCs w:val="36"/>
        </w:rPr>
      </w:pPr>
    </w:p>
    <w:p>
      <w:pPr>
        <w:adjustRightInd w:val="0"/>
        <w:snapToGrid w:val="0"/>
        <w:spacing w:line="580" w:lineRule="exact"/>
        <w:jc w:val="center"/>
        <w:rPr>
          <w:rFonts w:hint="eastAsia" w:ascii="方正小标宋简体" w:hAnsi="方正小标宋简体" w:eastAsia="方正小标宋简体" w:cs="方正小标宋_GBK"/>
          <w:kern w:val="0"/>
          <w:sz w:val="36"/>
          <w:szCs w:val="36"/>
        </w:rPr>
      </w:pPr>
    </w:p>
    <w:p>
      <w:pPr>
        <w:adjustRightInd w:val="0"/>
        <w:snapToGrid w:val="0"/>
        <w:spacing w:line="580" w:lineRule="exact"/>
        <w:jc w:val="center"/>
        <w:rPr>
          <w:rFonts w:hint="eastAsia" w:ascii="方正小标宋简体" w:hAnsi="方正小标宋简体" w:eastAsia="方正小标宋简体" w:cs="方正小标宋_GBK"/>
          <w:kern w:val="0"/>
          <w:sz w:val="36"/>
          <w:szCs w:val="36"/>
        </w:rPr>
      </w:pPr>
    </w:p>
    <w:p>
      <w:pPr>
        <w:adjustRightInd w:val="0"/>
        <w:snapToGrid w:val="0"/>
        <w:spacing w:line="580" w:lineRule="exact"/>
        <w:jc w:val="center"/>
        <w:rPr>
          <w:rFonts w:hint="eastAsia" w:ascii="方正小标宋简体" w:hAnsi="方正小标宋简体" w:eastAsia="方正小标宋简体" w:cs="方正小标宋_GBK"/>
          <w:kern w:val="0"/>
          <w:sz w:val="36"/>
          <w:szCs w:val="36"/>
        </w:rPr>
      </w:pPr>
    </w:p>
    <w:p>
      <w:pPr>
        <w:adjustRightInd w:val="0"/>
        <w:snapToGrid w:val="0"/>
        <w:spacing w:line="580" w:lineRule="exact"/>
        <w:jc w:val="center"/>
        <w:rPr>
          <w:rFonts w:hint="eastAsia" w:ascii="方正小标宋简体" w:hAnsi="方正小标宋简体" w:eastAsia="方正小标宋简体" w:cs="方正小标宋_GBK"/>
          <w:kern w:val="0"/>
          <w:sz w:val="36"/>
          <w:szCs w:val="36"/>
        </w:rPr>
      </w:pPr>
    </w:p>
    <w:p>
      <w:pPr>
        <w:adjustRightInd w:val="0"/>
        <w:snapToGrid w:val="0"/>
        <w:spacing w:line="580" w:lineRule="exact"/>
        <w:jc w:val="center"/>
        <w:rPr>
          <w:rFonts w:hint="eastAsia" w:ascii="方正小标宋简体" w:hAnsi="方正小标宋简体" w:eastAsia="方正小标宋简体" w:cs="方正小标宋_GBK"/>
          <w:kern w:val="0"/>
          <w:sz w:val="36"/>
          <w:szCs w:val="36"/>
        </w:rPr>
      </w:pPr>
    </w:p>
    <w:p>
      <w:pPr>
        <w:adjustRightInd w:val="0"/>
        <w:snapToGrid w:val="0"/>
        <w:spacing w:line="580" w:lineRule="exact"/>
        <w:jc w:val="center"/>
        <w:rPr>
          <w:rFonts w:hint="eastAsia" w:ascii="方正小标宋简体" w:hAnsi="方正小标宋简体" w:eastAsia="方正小标宋简体" w:cs="方正小标宋_GBK"/>
          <w:kern w:val="0"/>
          <w:sz w:val="36"/>
          <w:szCs w:val="36"/>
        </w:rPr>
      </w:pPr>
    </w:p>
    <w:p>
      <w:pPr>
        <w:adjustRightInd w:val="0"/>
        <w:snapToGrid w:val="0"/>
        <w:spacing w:line="580" w:lineRule="exact"/>
        <w:jc w:val="both"/>
        <w:rPr>
          <w:rFonts w:hint="eastAsia" w:ascii="仿宋_GB2312" w:hAnsi="仿宋_GB2312" w:eastAsia="仿宋_GB2312" w:cs="仿宋_GB2312"/>
          <w:kern w:val="0"/>
          <w:sz w:val="32"/>
          <w:szCs w:val="32"/>
          <w:lang w:val="en-US" w:eastAsia="zh-CN"/>
        </w:rPr>
        <w:sectPr>
          <w:pgSz w:w="11906" w:h="16838"/>
          <w:pgMar w:top="2041" w:right="1531" w:bottom="1984" w:left="1531"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adjustRightInd w:val="0"/>
        <w:snapToGrid w:val="0"/>
        <w:spacing w:line="580" w:lineRule="exact"/>
        <w:jc w:val="both"/>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附录1：</w:t>
      </w:r>
    </w:p>
    <w:p>
      <w:pPr>
        <w:adjustRightInd w:val="0"/>
        <w:snapToGrid w:val="0"/>
        <w:spacing w:line="580" w:lineRule="exact"/>
        <w:ind w:firstLine="2880" w:firstLineChars="800"/>
        <w:jc w:val="both"/>
        <w:rPr>
          <w:rFonts w:ascii="宋体" w:hAnsi="宋体" w:cs="宋体"/>
          <w:kern w:val="0"/>
          <w:sz w:val="21"/>
          <w:szCs w:val="21"/>
        </w:rPr>
      </w:pPr>
      <w:r>
        <w:rPr>
          <w:rFonts w:hint="eastAsia" w:ascii="方正小标宋简体" w:hAnsi="方正小标宋简体" w:eastAsia="方正小标宋简体" w:cs="方正小标宋_GBK"/>
          <w:kern w:val="0"/>
          <w:sz w:val="36"/>
          <w:szCs w:val="36"/>
          <w:lang w:eastAsia="zh-CN"/>
        </w:rPr>
        <w:t>计算机平面设计</w:t>
      </w:r>
      <w:r>
        <w:rPr>
          <w:rFonts w:hint="eastAsia" w:ascii="方正小标宋简体" w:hAnsi="方正小标宋简体" w:eastAsia="方正小标宋简体" w:cs="方正小标宋_GBK"/>
          <w:kern w:val="0"/>
          <w:sz w:val="36"/>
          <w:szCs w:val="36"/>
        </w:rPr>
        <w:t>专业</w:t>
      </w:r>
      <w:r>
        <w:rPr>
          <w:rFonts w:hint="eastAsia" w:ascii="方正小标宋简体" w:hAnsi="方正小标宋简体" w:eastAsia="方正小标宋简体" w:cs="方正小标宋_GBK"/>
          <w:kern w:val="0"/>
          <w:sz w:val="36"/>
          <w:szCs w:val="36"/>
          <w:lang w:val="en-US" w:eastAsia="zh-CN"/>
        </w:rPr>
        <w:t>岗课赛证与</w:t>
      </w:r>
      <w:r>
        <w:rPr>
          <w:rFonts w:hint="eastAsia" w:ascii="方正小标宋简体" w:hAnsi="方正小标宋简体" w:eastAsia="方正小标宋简体" w:cs="方正小标宋_GBK"/>
          <w:kern w:val="0"/>
          <w:sz w:val="36"/>
          <w:szCs w:val="36"/>
        </w:rPr>
        <w:t>职业能力分析</w:t>
      </w:r>
      <w:r>
        <w:rPr>
          <w:rFonts w:hint="eastAsia" w:ascii="方正小标宋简体" w:hAnsi="方正小标宋简体" w:eastAsia="方正小标宋简体" w:cs="方正小标宋_GBK"/>
          <w:kern w:val="0"/>
          <w:sz w:val="36"/>
          <w:szCs w:val="36"/>
          <w:lang w:val="en-US" w:eastAsia="zh-CN"/>
        </w:rPr>
        <w:t>表</w:t>
      </w:r>
    </w:p>
    <w:tbl>
      <w:tblPr>
        <w:tblStyle w:val="16"/>
        <w:tblW w:w="13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514"/>
        <w:gridCol w:w="3441"/>
        <w:gridCol w:w="3315"/>
        <w:gridCol w:w="2497"/>
        <w:gridCol w:w="1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266"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widowControl/>
              <w:suppressLineNumbers w:val="0"/>
              <w:spacing w:before="0" w:beforeAutospacing="0" w:after="0" w:afterAutospacing="0" w:line="400" w:lineRule="atLeast"/>
              <w:ind w:left="0" w:right="0"/>
              <w:jc w:val="center"/>
              <w:rPr>
                <w:rFonts w:ascii="黑体" w:hAnsi="黑体" w:eastAsia="黑体" w:cs="黑体"/>
                <w:kern w:val="0"/>
                <w:sz w:val="21"/>
                <w:szCs w:val="21"/>
              </w:rPr>
            </w:pPr>
            <w:r>
              <w:rPr>
                <w:rFonts w:hint="eastAsia" w:ascii="黑体" w:hAnsi="黑体" w:eastAsia="黑体" w:cs="黑体"/>
                <w:kern w:val="0"/>
                <w:sz w:val="21"/>
                <w:szCs w:val="21"/>
                <w:lang w:val="en-US" w:eastAsia="zh-CN"/>
              </w:rPr>
              <w:t>职业</w:t>
            </w:r>
            <w:r>
              <w:rPr>
                <w:rFonts w:hint="eastAsia" w:ascii="黑体" w:hAnsi="黑体" w:eastAsia="黑体" w:cs="黑体"/>
                <w:kern w:val="0"/>
                <w:sz w:val="21"/>
                <w:szCs w:val="21"/>
              </w:rPr>
              <w:t>岗位</w:t>
            </w:r>
          </w:p>
        </w:tc>
        <w:tc>
          <w:tcPr>
            <w:tcW w:w="1514"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widowControl/>
              <w:suppressLineNumbers w:val="0"/>
              <w:spacing w:before="0" w:beforeAutospacing="0" w:after="0" w:afterAutospacing="0" w:line="400" w:lineRule="atLeast"/>
              <w:ind w:left="0" w:right="0"/>
              <w:jc w:val="center"/>
              <w:rPr>
                <w:rFonts w:ascii="黑体" w:hAnsi="黑体" w:eastAsia="黑体" w:cs="黑体"/>
                <w:kern w:val="0"/>
                <w:sz w:val="21"/>
                <w:szCs w:val="21"/>
              </w:rPr>
            </w:pPr>
            <w:r>
              <w:rPr>
                <w:rFonts w:hint="eastAsia" w:ascii="黑体" w:hAnsi="黑体" w:eastAsia="黑体" w:cs="黑体"/>
                <w:kern w:val="0"/>
                <w:sz w:val="21"/>
                <w:szCs w:val="21"/>
              </w:rPr>
              <w:t>典型工作任务</w:t>
            </w:r>
          </w:p>
        </w:tc>
        <w:tc>
          <w:tcPr>
            <w:tcW w:w="3441"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widowControl/>
              <w:suppressLineNumbers w:val="0"/>
              <w:spacing w:before="0" w:beforeAutospacing="0" w:after="0" w:afterAutospacing="0" w:line="400" w:lineRule="atLeast"/>
              <w:ind w:left="0" w:right="0"/>
              <w:jc w:val="center"/>
              <w:rPr>
                <w:rFonts w:ascii="黑体" w:hAnsi="黑体" w:eastAsia="黑体" w:cs="黑体"/>
                <w:kern w:val="0"/>
                <w:sz w:val="21"/>
                <w:szCs w:val="21"/>
              </w:rPr>
            </w:pPr>
            <w:r>
              <w:rPr>
                <w:rFonts w:hint="eastAsia" w:ascii="黑体" w:hAnsi="黑体" w:eastAsia="黑体" w:cs="黑体"/>
                <w:kern w:val="0"/>
                <w:sz w:val="21"/>
                <w:szCs w:val="21"/>
              </w:rPr>
              <w:t>职业能力要求</w:t>
            </w:r>
          </w:p>
        </w:tc>
        <w:tc>
          <w:tcPr>
            <w:tcW w:w="33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eastAsia" w:ascii="黑体" w:hAnsi="黑体" w:eastAsia="黑体" w:cs="黑体"/>
                <w:kern w:val="0"/>
                <w:sz w:val="21"/>
                <w:szCs w:val="21"/>
                <w:lang w:val="en-US" w:eastAsia="zh-CN" w:bidi="ar-SA"/>
              </w:rPr>
            </w:pPr>
          </w:p>
          <w:p>
            <w:pPr>
              <w:keepNext w:val="0"/>
              <w:keepLines w:val="0"/>
              <w:widowControl/>
              <w:suppressLineNumbers w:val="0"/>
              <w:jc w:val="center"/>
              <w:rPr>
                <w:rFonts w:hint="eastAsia" w:ascii="黑体" w:hAnsi="黑体" w:eastAsia="黑体" w:cs="黑体"/>
                <w:kern w:val="0"/>
                <w:sz w:val="21"/>
                <w:szCs w:val="21"/>
                <w:lang w:val="en-US" w:eastAsia="zh-CN" w:bidi="ar-SA"/>
              </w:rPr>
            </w:pPr>
            <w:r>
              <w:rPr>
                <w:rFonts w:hint="eastAsia" w:ascii="黑体" w:hAnsi="黑体" w:eastAsia="黑体" w:cs="黑体"/>
                <w:kern w:val="0"/>
                <w:sz w:val="21"/>
                <w:szCs w:val="21"/>
                <w:lang w:val="en-US" w:eastAsia="zh-CN" w:bidi="ar-SA"/>
              </w:rPr>
              <w:t>职业资格标准</w:t>
            </w:r>
          </w:p>
          <w:p>
            <w:pPr>
              <w:keepNext w:val="0"/>
              <w:keepLines w:val="0"/>
              <w:widowControl/>
              <w:suppressLineNumbers w:val="0"/>
              <w:jc w:val="center"/>
              <w:rPr>
                <w:rFonts w:hint="eastAsia" w:ascii="黑体" w:hAnsi="黑体" w:eastAsia="黑体" w:cs="黑体"/>
                <w:kern w:val="0"/>
                <w:sz w:val="21"/>
                <w:szCs w:val="21"/>
              </w:rPr>
            </w:pPr>
            <w:r>
              <w:rPr>
                <w:rFonts w:hint="eastAsia" w:ascii="黑体" w:hAnsi="黑体" w:eastAsia="黑体" w:cs="黑体"/>
                <w:kern w:val="0"/>
                <w:sz w:val="21"/>
                <w:szCs w:val="21"/>
                <w:lang w:val="en-US" w:eastAsia="zh-CN" w:bidi="ar-SA"/>
              </w:rPr>
              <w:t>（职业技能等级标准）</w:t>
            </w:r>
          </w:p>
        </w:tc>
        <w:tc>
          <w:tcPr>
            <w:tcW w:w="2497"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widowControl/>
              <w:suppressLineNumbers w:val="0"/>
              <w:spacing w:before="0" w:beforeAutospacing="0" w:after="0" w:afterAutospacing="0" w:line="400" w:lineRule="atLeast"/>
              <w:ind w:left="0" w:right="0"/>
              <w:jc w:val="center"/>
              <w:rPr>
                <w:rFonts w:hint="default"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职业技能大赛标准</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widowControl/>
              <w:suppressLineNumbers w:val="0"/>
              <w:spacing w:before="0" w:beforeAutospacing="0" w:after="0" w:afterAutospacing="0" w:line="400" w:lineRule="atLeast"/>
              <w:ind w:left="0" w:right="0"/>
              <w:jc w:val="center"/>
              <w:rPr>
                <w:rFonts w:hint="default"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8" w:hRule="atLeast"/>
          <w:jc w:val="center"/>
        </w:trPr>
        <w:tc>
          <w:tcPr>
            <w:tcW w:w="1266" w:type="dxa"/>
            <w:vMerge w:val="restart"/>
            <w:tcBorders>
              <w:top w:val="single" w:color="auto" w:sz="4" w:space="0"/>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1、平面广告设计制作</w:t>
            </w:r>
          </w:p>
        </w:tc>
        <w:tc>
          <w:tcPr>
            <w:tcW w:w="1514"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数码照片</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艺术处理</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3441" w:type="dxa"/>
            <w:tcBorders>
              <w:top w:val="single" w:color="auto" w:sz="4" w:space="0"/>
              <w:left w:val="single" w:color="auto" w:sz="4" w:space="0"/>
              <w:right w:val="single" w:color="auto" w:sz="4" w:space="0"/>
            </w:tcBorders>
            <w:noWrap w:val="0"/>
            <w:vAlign w:val="center"/>
          </w:tcPr>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1.</w:t>
            </w:r>
            <w:r>
              <w:rPr>
                <w:rFonts w:hint="eastAsia" w:ascii="仿宋_GB2312" w:hAnsi="仿宋_GB2312" w:eastAsia="仿宋_GB2312" w:cs="仿宋_GB2312"/>
                <w:kern w:val="0"/>
                <w:sz w:val="21"/>
                <w:szCs w:val="21"/>
                <w:lang w:val="en-US" w:eastAsia="zh-CN"/>
              </w:rPr>
              <w:t>熟练掌握图像处理软件。</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2.</w:t>
            </w:r>
            <w:r>
              <w:rPr>
                <w:rFonts w:hint="eastAsia" w:ascii="仿宋_GB2312" w:hAnsi="仿宋_GB2312" w:eastAsia="仿宋_GB2312" w:cs="仿宋_GB2312"/>
                <w:kern w:val="0"/>
                <w:sz w:val="21"/>
                <w:szCs w:val="21"/>
                <w:lang w:val="en-US" w:eastAsia="zh-CN"/>
              </w:rPr>
              <w:t>具备色彩管理知识。</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3.</w:t>
            </w:r>
            <w:r>
              <w:rPr>
                <w:rFonts w:hint="eastAsia" w:ascii="仿宋_GB2312" w:hAnsi="仿宋_GB2312" w:eastAsia="仿宋_GB2312" w:cs="仿宋_GB2312"/>
                <w:kern w:val="0"/>
                <w:sz w:val="21"/>
                <w:szCs w:val="21"/>
                <w:lang w:val="en-US" w:eastAsia="zh-CN"/>
              </w:rPr>
              <w:t>具备图像修复技巧。</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4.</w:t>
            </w:r>
            <w:r>
              <w:rPr>
                <w:rFonts w:hint="eastAsia" w:ascii="仿宋_GB2312" w:hAnsi="仿宋_GB2312" w:eastAsia="仿宋_GB2312" w:cs="仿宋_GB2312"/>
                <w:kern w:val="0"/>
                <w:sz w:val="21"/>
                <w:szCs w:val="21"/>
                <w:lang w:val="en-US" w:eastAsia="zh-CN"/>
              </w:rPr>
              <w:t>拥有良好的审美能力。</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5.具备与客户或团队成员的沟通能力。</w:t>
            </w:r>
          </w:p>
        </w:tc>
        <w:tc>
          <w:tcPr>
            <w:tcW w:w="3315" w:type="dxa"/>
            <w:vMerge w:val="restart"/>
            <w:tcBorders>
              <w:top w:val="single" w:color="auto" w:sz="4" w:space="0"/>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1.能熟练掌握相关的理论知识。</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2.能熟练使用Adobe Photoshop、</w:t>
            </w:r>
            <w:r>
              <w:rPr>
                <w:rFonts w:hint="eastAsia" w:ascii="仿宋_GB2312" w:hAnsi="仿宋_GB2312" w:eastAsia="仿宋_GB2312" w:cs="仿宋_GB2312"/>
                <w:kern w:val="0"/>
                <w:sz w:val="21"/>
                <w:szCs w:val="21"/>
                <w:lang w:eastAsia="zh-CN"/>
              </w:rPr>
              <w:t>Illustrator、InDesign等常用设计软件。</w:t>
            </w:r>
            <w:r>
              <w:rPr>
                <w:rFonts w:hint="eastAsia" w:ascii="仿宋_GB2312" w:hAnsi="仿宋_GB2312" w:eastAsia="仿宋_GB2312" w:cs="仿宋_GB2312"/>
                <w:kern w:val="0"/>
                <w:sz w:val="21"/>
                <w:szCs w:val="21"/>
                <w:lang w:val="en-US" w:eastAsia="zh-CN"/>
              </w:rPr>
              <w:t xml:space="preserve">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3.能进行图片简修、精修及相册排版设计。</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4.能够根据需求发挥创意，通过合成、特效等方式创作出新颖的图片。</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5.能够提出独特的设计理念和构思，使海报设计具有吸引力和感染力。</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6.能够通过视觉元素有效地传达品牌信息和价值观。</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2497" w:type="dxa"/>
            <w:vMerge w:val="restart"/>
            <w:tcBorders>
              <w:top w:val="single" w:color="auto" w:sz="4" w:space="0"/>
              <w:left w:val="single" w:color="auto" w:sz="4" w:space="0"/>
              <w:right w:val="single" w:color="auto" w:sz="4" w:space="0"/>
            </w:tcBorders>
            <w:noWrap w:val="0"/>
            <w:vAlign w:val="center"/>
          </w:tcPr>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视觉传达设计：</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1.能熟练运用设计创意思维的原理、方法和创新理论的基础。</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 xml:space="preserve">2.能进行视觉传达设计项目的策划、创意、沟通、组织及实 </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施。</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3.能完成设计制作到走向市场全过程。</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平面设计：</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 xml:space="preserve">1.能进行色彩搭配、平面构成、版面设计等。 </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2.能使用图像和图形处理软件、排版软件等设计工具软件。</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3.能完成设计制作到走向市场全过程。</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包装设计：</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 xml:space="preserve">1.能进行任务分析、市场调研、资料收集分析等。 </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2.能进行包装策划、设计创意与制作、包装材料选择与应用等 。</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3.能进行包装纸盒结构和容器造型设计等。</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数</w:t>
            </w:r>
            <w:r>
              <w:rPr>
                <w:rFonts w:hint="eastAsia" w:ascii="仿宋_GB2312" w:hAnsi="仿宋_GB2312" w:eastAsia="仿宋_GB2312" w:cs="仿宋_GB2312"/>
                <w:kern w:val="0"/>
                <w:sz w:val="21"/>
                <w:szCs w:val="21"/>
                <w:lang w:val="en-US" w:eastAsia="zh-CN"/>
              </w:rPr>
              <w:t>字影视特效制作：</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1.能够对视频进行后期特效处理。</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2.能对视频剪辑、调色、转码。</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3.熟悉使用Adobe After Effects 特效制作软件。</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default" w:ascii="仿宋_GB2312" w:hAnsi="仿宋_GB2312" w:eastAsia="仿宋_GB2312" w:cs="仿宋_GB2312"/>
                <w:kern w:val="0"/>
                <w:sz w:val="21"/>
                <w:szCs w:val="21"/>
                <w:lang w:val="en-US" w:eastAsia="zh-CN"/>
              </w:rPr>
            </w:pPr>
          </w:p>
        </w:tc>
        <w:tc>
          <w:tcPr>
            <w:tcW w:w="1613" w:type="dxa"/>
            <w:vMerge w:val="restart"/>
            <w:tcBorders>
              <w:top w:val="single" w:color="auto" w:sz="4" w:space="0"/>
              <w:left w:val="single" w:color="auto" w:sz="4" w:space="0"/>
              <w:right w:val="single" w:color="auto" w:sz="4" w:space="0"/>
            </w:tcBorders>
            <w:noWrap w:val="0"/>
            <w:vAlign w:val="center"/>
          </w:tcPr>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1.图形图形处理</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2.商业插画设计</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3.标志设计与制作</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4.图形创意</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5.素描</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6.图案设计</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7.包装设计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66"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1514"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宣传海报设计</w:t>
            </w:r>
          </w:p>
        </w:tc>
        <w:tc>
          <w:tcPr>
            <w:tcW w:w="3441" w:type="dxa"/>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eastAsia="zh-CN"/>
              </w:rPr>
              <w:t>1.精通Photoshop、Illustrator、InDesign等常用设计软件。</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2.具备良好的色彩搭配、排版、构图等基本设计技能。</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w:t>
            </w:r>
            <w:r>
              <w:rPr>
                <w:rFonts w:hint="eastAsia" w:ascii="仿宋_GB2312" w:hAnsi="仿宋_GB2312" w:eastAsia="仿宋_GB2312" w:cs="仿宋_GB2312"/>
                <w:kern w:val="0"/>
                <w:sz w:val="21"/>
                <w:szCs w:val="21"/>
                <w:lang w:eastAsia="zh-CN"/>
              </w:rPr>
              <w:t>.具有良好的手绘和绘画技能，能绘制草图、概念图和设计图。</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4.具有丰富的想象力和创造力。</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5.具备与客户或团队成员的沟通能力。</w:t>
            </w:r>
          </w:p>
        </w:tc>
        <w:tc>
          <w:tcPr>
            <w:tcW w:w="3315"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eastAsia="zh-CN"/>
              </w:rPr>
            </w:pPr>
          </w:p>
        </w:tc>
        <w:tc>
          <w:tcPr>
            <w:tcW w:w="2497"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hAnsi="仿宋_GB2312" w:eastAsia="仿宋_GB2312" w:cs="仿宋_GB2312"/>
                <w:kern w:val="0"/>
                <w:sz w:val="21"/>
                <w:szCs w:val="21"/>
                <w:lang w:eastAsia="zh-CN"/>
              </w:rPr>
            </w:pPr>
          </w:p>
        </w:tc>
        <w:tc>
          <w:tcPr>
            <w:tcW w:w="1613"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hAnsi="仿宋_GB2312" w:eastAsia="仿宋_GB2312" w:cs="仿宋_GB2312"/>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266"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1514"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品牌形象塑造</w:t>
            </w:r>
          </w:p>
        </w:tc>
        <w:tc>
          <w:tcPr>
            <w:tcW w:w="3441" w:type="dxa"/>
            <w:tcBorders>
              <w:left w:val="single" w:color="auto" w:sz="4" w:space="0"/>
              <w:right w:val="single" w:color="auto" w:sz="4" w:space="0"/>
            </w:tcBorders>
            <w:noWrap w:val="0"/>
            <w:vAlign w:val="center"/>
          </w:tcPr>
          <w:p>
            <w:pPr>
              <w:pStyle w:val="29"/>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eastAsia="zh-CN"/>
              </w:rPr>
              <w:t>精通Photoshop、Illustrator、InDesign等常用设计软件。</w:t>
            </w:r>
          </w:p>
          <w:p>
            <w:pPr>
              <w:pStyle w:val="29"/>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具备良好的创意思维能力。</w:t>
            </w:r>
          </w:p>
          <w:p>
            <w:pPr>
              <w:pStyle w:val="29"/>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具备良好的色彩搭配、排版、构图等基本设计技能。</w:t>
            </w:r>
          </w:p>
          <w:p>
            <w:pPr>
              <w:pStyle w:val="29"/>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具有良好的沟通与协调能力。</w:t>
            </w:r>
          </w:p>
          <w:p>
            <w:pPr>
              <w:pStyle w:val="29"/>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具有团队协作精神。</w:t>
            </w:r>
          </w:p>
        </w:tc>
        <w:tc>
          <w:tcPr>
            <w:tcW w:w="3315"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eastAsia="zh-CN"/>
              </w:rPr>
            </w:pPr>
          </w:p>
        </w:tc>
        <w:tc>
          <w:tcPr>
            <w:tcW w:w="2497"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hAnsi="仿宋_GB2312" w:eastAsia="仿宋_GB2312" w:cs="仿宋_GB2312"/>
                <w:kern w:val="0"/>
                <w:sz w:val="21"/>
                <w:szCs w:val="21"/>
                <w:lang w:eastAsia="zh-CN"/>
              </w:rPr>
            </w:pPr>
          </w:p>
        </w:tc>
        <w:tc>
          <w:tcPr>
            <w:tcW w:w="1613"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hAnsi="仿宋_GB2312" w:eastAsia="仿宋_GB2312" w:cs="仿宋_GB2312"/>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6" w:type="dxa"/>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2．广告创意策划</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1514"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负责策划广告创意和策略</w:t>
            </w:r>
          </w:p>
        </w:tc>
        <w:tc>
          <w:tcPr>
            <w:tcW w:w="3441" w:type="dxa"/>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1.熟练掌握相关软件操作技能。</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2.精通设计原则、色彩学、排版。</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3.具有创新思维、市场洞察力。</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4.具有良好的沟通与协调能力。</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5.具备文案撰写能力。</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6.具有团队协作精神。</w:t>
            </w:r>
          </w:p>
        </w:tc>
        <w:tc>
          <w:tcPr>
            <w:tcW w:w="3315" w:type="dxa"/>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1.能够提出独特、新颖的广告创意和概念。</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2.能够根据市场趋势制定有效的广告策略</w:t>
            </w:r>
            <w:r>
              <w:rPr>
                <w:rFonts w:hint="eastAsia" w:ascii="仿宋_GB2312" w:hAnsi="仿宋_GB2312" w:eastAsia="仿宋_GB2312" w:cs="仿宋_GB2312"/>
                <w:kern w:val="0"/>
                <w:sz w:val="21"/>
                <w:szCs w:val="21"/>
                <w:lang w:eastAsia="zh-CN"/>
              </w:rPr>
              <w:t>。</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3.能够通过视觉元素有效地传达广告信息和价值观。</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4.能够在不同的媒介和平台上保持广告创意的一致性。</w:t>
            </w:r>
          </w:p>
        </w:tc>
        <w:tc>
          <w:tcPr>
            <w:tcW w:w="2497" w:type="dxa"/>
            <w:vMerge w:val="continue"/>
            <w:tcBorders>
              <w:left w:val="single" w:color="auto" w:sz="4" w:space="0"/>
              <w:right w:val="single" w:color="auto" w:sz="4" w:space="0"/>
            </w:tcBorders>
            <w:noWrap w:val="0"/>
            <w:vAlign w:val="center"/>
          </w:tcPr>
          <w:p>
            <w:pPr>
              <w:pStyle w:val="29"/>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bidi="ar-SA"/>
              </w:rPr>
            </w:pPr>
          </w:p>
        </w:tc>
        <w:tc>
          <w:tcPr>
            <w:tcW w:w="1613" w:type="dxa"/>
            <w:tcBorders>
              <w:left w:val="single" w:color="auto" w:sz="4" w:space="0"/>
              <w:right w:val="single" w:color="auto" w:sz="4" w:space="0"/>
            </w:tcBorders>
            <w:noWrap w:val="0"/>
            <w:vAlign w:val="center"/>
          </w:tcPr>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1.广告设计与制作</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2.图形创意</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3.色彩基础</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4.构成基础</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rPr>
              <w:t>5.设计概论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7" w:hRule="atLeast"/>
          <w:jc w:val="center"/>
        </w:trPr>
        <w:tc>
          <w:tcPr>
            <w:tcW w:w="1266" w:type="dxa"/>
            <w:tcBorders>
              <w:left w:val="single" w:color="auto" w:sz="4" w:space="0"/>
              <w:bottom w:val="single" w:color="auto" w:sz="4" w:space="0"/>
              <w:right w:val="single" w:color="auto" w:sz="4" w:space="0"/>
            </w:tcBorders>
            <w:noWrap w:val="0"/>
            <w:vAlign w:val="center"/>
          </w:tcPr>
          <w:p>
            <w:pPr>
              <w:pStyle w:val="29"/>
              <w:keepNext w:val="0"/>
              <w:keepLines w:val="0"/>
              <w:widowControl/>
              <w:numPr>
                <w:ilvl w:val="0"/>
                <w:numId w:val="0"/>
              </w:numPr>
              <w:suppressLineNumbers w:val="0"/>
              <w:spacing w:before="0" w:beforeAutospacing="0" w:after="0" w:afterAutospacing="0"/>
              <w:ind w:leftChars="0" w:right="0" w:rightChars="0"/>
              <w:jc w:val="both"/>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3.视频剪辑</w:t>
            </w:r>
          </w:p>
        </w:tc>
        <w:tc>
          <w:tcPr>
            <w:tcW w:w="1514"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脚本撰写</w:t>
            </w:r>
          </w:p>
          <w:p>
            <w:pPr>
              <w:pStyle w:val="29"/>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拍摄视频</w:t>
            </w:r>
          </w:p>
          <w:p>
            <w:pPr>
              <w:pStyle w:val="29"/>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后期剪辑</w:t>
            </w:r>
          </w:p>
          <w:p>
            <w:pPr>
              <w:pStyle w:val="29"/>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特效处理</w:t>
            </w:r>
          </w:p>
        </w:tc>
        <w:tc>
          <w:tcPr>
            <w:tcW w:w="3441" w:type="dxa"/>
            <w:tcBorders>
              <w:left w:val="single" w:color="auto" w:sz="4" w:space="0"/>
              <w:bottom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1</w:t>
            </w:r>
            <w:r>
              <w:rPr>
                <w:rFonts w:hint="eastAsia" w:ascii="仿宋_GB2312" w:hAnsi="仿宋_GB2312" w:eastAsia="仿宋_GB2312" w:cs="仿宋_GB2312"/>
                <w:kern w:val="0"/>
                <w:sz w:val="21"/>
                <w:szCs w:val="21"/>
                <w:lang w:val="en-US" w:eastAsia="zh-CN"/>
              </w:rPr>
              <w:t>.能熟练的掌握相关软件操作，具备基本视频剪辑技能。</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2.具备良好的创意思维能力。</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3.有良好的音乐节奏感、故事叙述能力。</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rPr>
              <w:t>4.具有团队协作精神。</w:t>
            </w:r>
          </w:p>
        </w:tc>
        <w:tc>
          <w:tcPr>
            <w:tcW w:w="3315" w:type="dxa"/>
            <w:tcBorders>
              <w:left w:val="single" w:color="auto" w:sz="4" w:space="0"/>
              <w:bottom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1.能够进行绿幕抠像。</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2.能够对视频进行后期特效处理</w:t>
            </w:r>
            <w:r>
              <w:rPr>
                <w:rFonts w:hint="eastAsia" w:ascii="仿宋_GB2312" w:hAnsi="仿宋_GB2312" w:eastAsia="仿宋_GB2312" w:cs="仿宋_GB2312"/>
                <w:kern w:val="0"/>
                <w:sz w:val="21"/>
                <w:szCs w:val="21"/>
                <w:lang w:eastAsia="zh-CN"/>
              </w:rPr>
              <w:t>。</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3.能对视频剪辑、调色、转码。</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4.熟悉使用Adobe After Effects 特效制作软件。</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rPr>
              <w:t>5.能熟练掌握相关的理论知识。</w:t>
            </w:r>
          </w:p>
        </w:tc>
        <w:tc>
          <w:tcPr>
            <w:tcW w:w="2497" w:type="dxa"/>
            <w:vMerge w:val="continue"/>
            <w:tcBorders>
              <w:left w:val="single" w:color="auto" w:sz="4" w:space="0"/>
              <w:bottom w:val="single" w:color="auto" w:sz="4" w:space="0"/>
              <w:right w:val="single" w:color="auto" w:sz="4" w:space="0"/>
            </w:tcBorders>
            <w:noWrap w:val="0"/>
            <w:vAlign w:val="center"/>
          </w:tcPr>
          <w:p>
            <w:pPr>
              <w:pStyle w:val="29"/>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bidi="ar-SA"/>
              </w:rPr>
            </w:pPr>
          </w:p>
        </w:tc>
        <w:tc>
          <w:tcPr>
            <w:tcW w:w="1613" w:type="dxa"/>
            <w:tcBorders>
              <w:left w:val="single" w:color="auto" w:sz="4" w:space="0"/>
              <w:bottom w:val="single" w:color="auto" w:sz="4" w:space="0"/>
              <w:right w:val="single" w:color="auto" w:sz="4" w:space="0"/>
            </w:tcBorders>
            <w:noWrap w:val="0"/>
            <w:vAlign w:val="center"/>
          </w:tcPr>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1.视频剪辑</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2.影视后期</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rPr>
              <w:t>3.摄影摄像</w:t>
            </w:r>
          </w:p>
        </w:tc>
      </w:tr>
    </w:tbl>
    <w:p>
      <w:pPr>
        <w:autoSpaceDE w:val="0"/>
        <w:autoSpaceDN w:val="0"/>
        <w:adjustRightInd w:val="0"/>
        <w:spacing w:line="520" w:lineRule="exact"/>
        <w:rPr>
          <w:rFonts w:hint="eastAsia" w:ascii="仿宋_GB2312" w:hAnsi="仿宋_GB2312" w:eastAsia="仿宋_GB2312" w:cs="仿宋_GB2312"/>
          <w:sz w:val="32"/>
          <w:szCs w:val="32"/>
        </w:rPr>
        <w:sectPr>
          <w:pgSz w:w="16838" w:h="11906" w:orient="landscape"/>
          <w:pgMar w:top="1531" w:right="2041" w:bottom="1531" w:left="1984"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autoSpaceDE w:val="0"/>
        <w:autoSpaceDN w:val="0"/>
        <w:adjustRightInd w:val="0"/>
        <w:spacing w:line="520" w:lineRule="exact"/>
        <w:rPr>
          <w:rFonts w:ascii="宋体" w:hAnsi="宋体" w:cs="宋体"/>
          <w:sz w:val="28"/>
          <w:szCs w:val="28"/>
        </w:rPr>
      </w:pPr>
      <w:r>
        <w:rPr>
          <w:rFonts w:hint="eastAsia" w:ascii="仿宋_GB2312" w:hAnsi="仿宋_GB2312" w:eastAsia="仿宋_GB2312" w:cs="仿宋_GB2312"/>
          <w:b w:val="0"/>
          <w:bCs w:val="0"/>
          <w:sz w:val="32"/>
          <w:szCs w:val="32"/>
          <w:lang w:val="en-US" w:eastAsia="zh-CN"/>
        </w:rPr>
        <w:t>附录</w:t>
      </w:r>
      <w:r>
        <w:rPr>
          <w:rFonts w:hint="eastAsia" w:ascii="仿宋_GB2312" w:hAnsi="仿宋_GB2312" w:eastAsia="仿宋_GB2312" w:cs="仿宋_GB2312"/>
          <w:b w:val="0"/>
          <w:bCs w:val="0"/>
          <w:sz w:val="32"/>
          <w:szCs w:val="32"/>
        </w:rPr>
        <w:t xml:space="preserve">2： </w:t>
      </w:r>
      <w:r>
        <w:rPr>
          <w:rFonts w:hint="eastAsia" w:ascii="宋体" w:hAnsi="宋体" w:cs="宋体"/>
          <w:sz w:val="28"/>
          <w:szCs w:val="28"/>
        </w:rPr>
        <w:t xml:space="preserve">   </w:t>
      </w:r>
    </w:p>
    <w:p>
      <w:pPr>
        <w:autoSpaceDE w:val="0"/>
        <w:autoSpaceDN w:val="0"/>
        <w:adjustRightInd w:val="0"/>
        <w:spacing w:line="5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教学进程变更申请表</w:t>
      </w:r>
    </w:p>
    <w:p>
      <w:pPr>
        <w:autoSpaceDE w:val="0"/>
        <w:autoSpaceDN w:val="0"/>
        <w:adjustRightInd w:val="0"/>
        <w:spacing w:line="520" w:lineRule="exact"/>
        <w:ind w:firstLine="480" w:firstLineChars="200"/>
        <w:rPr>
          <w:rFonts w:ascii="宋体" w:hAnsi="宋体" w:cs="宋体"/>
          <w:sz w:val="24"/>
        </w:rPr>
      </w:pPr>
      <w:r>
        <w:rPr>
          <w:rFonts w:hint="eastAsia" w:ascii="宋体" w:hAnsi="宋体" w:cs="宋体"/>
          <w:sz w:val="24"/>
        </w:rPr>
        <w:t>教学部：                                      填报日期：</w:t>
      </w:r>
    </w:p>
    <w:tbl>
      <w:tblPr>
        <w:tblStyle w:val="16"/>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256"/>
        <w:gridCol w:w="2033"/>
        <w:gridCol w:w="2433"/>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tcPr>
          <w:p>
            <w:pPr>
              <w:autoSpaceDE w:val="0"/>
              <w:autoSpaceDN w:val="0"/>
              <w:adjustRightInd w:val="0"/>
              <w:spacing w:line="520" w:lineRule="exact"/>
              <w:jc w:val="center"/>
              <w:rPr>
                <w:rFonts w:ascii="宋体" w:hAnsi="宋体" w:cs="宋体"/>
                <w:sz w:val="24"/>
              </w:rPr>
            </w:pPr>
            <w:r>
              <w:rPr>
                <w:rFonts w:hint="eastAsia" w:ascii="宋体" w:hAnsi="宋体" w:cs="宋体"/>
                <w:sz w:val="24"/>
              </w:rPr>
              <w:t>课程名称</w:t>
            </w:r>
          </w:p>
        </w:tc>
        <w:tc>
          <w:tcPr>
            <w:tcW w:w="2033"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年级</w:t>
            </w:r>
          </w:p>
        </w:tc>
        <w:tc>
          <w:tcPr>
            <w:tcW w:w="2433"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专业班级</w:t>
            </w:r>
          </w:p>
        </w:tc>
        <w:tc>
          <w:tcPr>
            <w:tcW w:w="2355"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教学部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restart"/>
          </w:tcPr>
          <w:p>
            <w:pPr>
              <w:autoSpaceDE w:val="0"/>
              <w:autoSpaceDN w:val="0"/>
              <w:adjustRightInd w:val="0"/>
              <w:spacing w:line="520" w:lineRule="exact"/>
              <w:rPr>
                <w:rFonts w:ascii="宋体" w:hAnsi="宋体" w:cs="宋体"/>
                <w:sz w:val="24"/>
              </w:rPr>
            </w:pPr>
          </w:p>
        </w:tc>
        <w:tc>
          <w:tcPr>
            <w:tcW w:w="2033" w:type="dxa"/>
          </w:tcPr>
          <w:p>
            <w:pPr>
              <w:autoSpaceDE w:val="0"/>
              <w:autoSpaceDN w:val="0"/>
              <w:adjustRightInd w:val="0"/>
              <w:spacing w:line="520" w:lineRule="exact"/>
              <w:rPr>
                <w:rFonts w:ascii="宋体" w:hAnsi="宋体" w:cs="宋体"/>
                <w:sz w:val="24"/>
              </w:rPr>
            </w:pPr>
          </w:p>
        </w:tc>
        <w:tc>
          <w:tcPr>
            <w:tcW w:w="2433" w:type="dxa"/>
          </w:tcPr>
          <w:p>
            <w:pPr>
              <w:autoSpaceDE w:val="0"/>
              <w:autoSpaceDN w:val="0"/>
              <w:adjustRightInd w:val="0"/>
              <w:spacing w:line="520" w:lineRule="exact"/>
              <w:rPr>
                <w:rFonts w:ascii="宋体" w:hAnsi="宋体" w:cs="宋体"/>
                <w:sz w:val="24"/>
              </w:rPr>
            </w:pPr>
          </w:p>
        </w:tc>
        <w:tc>
          <w:tcPr>
            <w:tcW w:w="2355" w:type="dxa"/>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continue"/>
          </w:tcPr>
          <w:p>
            <w:pPr>
              <w:autoSpaceDE w:val="0"/>
              <w:autoSpaceDN w:val="0"/>
              <w:adjustRightInd w:val="0"/>
              <w:spacing w:line="520" w:lineRule="exact"/>
              <w:rPr>
                <w:rFonts w:ascii="宋体" w:hAnsi="宋体" w:cs="宋体"/>
                <w:sz w:val="24"/>
              </w:rPr>
            </w:pPr>
          </w:p>
        </w:tc>
        <w:tc>
          <w:tcPr>
            <w:tcW w:w="2033" w:type="dxa"/>
          </w:tcPr>
          <w:p>
            <w:pPr>
              <w:autoSpaceDE w:val="0"/>
              <w:autoSpaceDN w:val="0"/>
              <w:adjustRightInd w:val="0"/>
              <w:spacing w:line="520" w:lineRule="exact"/>
              <w:rPr>
                <w:rFonts w:ascii="宋体" w:hAnsi="宋体" w:cs="宋体"/>
                <w:sz w:val="24"/>
              </w:rPr>
            </w:pPr>
          </w:p>
        </w:tc>
        <w:tc>
          <w:tcPr>
            <w:tcW w:w="2433" w:type="dxa"/>
          </w:tcPr>
          <w:p>
            <w:pPr>
              <w:autoSpaceDE w:val="0"/>
              <w:autoSpaceDN w:val="0"/>
              <w:adjustRightInd w:val="0"/>
              <w:spacing w:line="520" w:lineRule="exact"/>
              <w:rPr>
                <w:rFonts w:ascii="宋体" w:hAnsi="宋体" w:cs="宋体"/>
                <w:sz w:val="24"/>
              </w:rPr>
            </w:pPr>
          </w:p>
        </w:tc>
        <w:tc>
          <w:tcPr>
            <w:tcW w:w="2355" w:type="dxa"/>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autoSpaceDE w:val="0"/>
              <w:autoSpaceDN w:val="0"/>
              <w:adjustRightInd w:val="0"/>
              <w:spacing w:line="520" w:lineRule="exact"/>
              <w:jc w:val="center"/>
              <w:rPr>
                <w:rFonts w:ascii="宋体" w:hAnsi="宋体" w:cs="宋体"/>
                <w:sz w:val="24"/>
              </w:rPr>
            </w:pPr>
            <w:r>
              <w:rPr>
                <w:rFonts w:hint="eastAsia" w:ascii="宋体" w:hAnsi="宋体" w:cs="宋体"/>
                <w:sz w:val="24"/>
              </w:rPr>
              <w:t>原计划内容、进程</w:t>
            </w:r>
          </w:p>
        </w:tc>
        <w:tc>
          <w:tcPr>
            <w:tcW w:w="4788" w:type="dxa"/>
            <w:gridSpan w:val="2"/>
          </w:tcPr>
          <w:p>
            <w:pPr>
              <w:autoSpaceDE w:val="0"/>
              <w:autoSpaceDN w:val="0"/>
              <w:adjustRightInd w:val="0"/>
              <w:spacing w:line="520" w:lineRule="exact"/>
              <w:jc w:val="center"/>
              <w:rPr>
                <w:rFonts w:ascii="宋体" w:hAnsi="宋体" w:cs="宋体"/>
                <w:sz w:val="24"/>
              </w:rPr>
            </w:pPr>
            <w:r>
              <w:rPr>
                <w:rFonts w:hint="eastAsia" w:ascii="宋体" w:hAnsi="宋体" w:cs="宋体"/>
                <w:sz w:val="24"/>
              </w:rPr>
              <w:t>变动后的内容、进程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tc>
        <w:tc>
          <w:tcPr>
            <w:tcW w:w="4788" w:type="dxa"/>
            <w:gridSpan w:val="2"/>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变动理由</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r>
              <w:rPr>
                <w:rFonts w:hint="eastAsia" w:ascii="宋体" w:hAnsi="宋体" w:cs="宋体"/>
                <w:sz w:val="24"/>
              </w:rPr>
              <w:t xml:space="preserve">              专业负责人签字：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7" w:hRule="atLeast"/>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教学部</w:t>
            </w:r>
          </w:p>
          <w:p>
            <w:pPr>
              <w:autoSpaceDE w:val="0"/>
              <w:autoSpaceDN w:val="0"/>
              <w:adjustRightInd w:val="0"/>
              <w:spacing w:line="520" w:lineRule="exact"/>
              <w:jc w:val="center"/>
              <w:rPr>
                <w:rFonts w:ascii="宋体" w:hAnsi="宋体" w:cs="宋体"/>
                <w:sz w:val="24"/>
              </w:rPr>
            </w:pPr>
            <w:r>
              <w:rPr>
                <w:rFonts w:hint="eastAsia" w:ascii="宋体" w:hAnsi="宋体" w:cs="宋体"/>
                <w:sz w:val="24"/>
              </w:rPr>
              <w:t>意见</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ind w:firstLine="1680" w:firstLineChars="700"/>
              <w:rPr>
                <w:rFonts w:ascii="宋体" w:hAnsi="宋体" w:cs="宋体"/>
                <w:sz w:val="24"/>
              </w:rPr>
            </w:pPr>
            <w:r>
              <w:rPr>
                <w:rFonts w:hint="eastAsia" w:ascii="宋体" w:hAnsi="宋体" w:cs="宋体"/>
                <w:sz w:val="24"/>
              </w:rPr>
              <w:t>负责人签字（盖章）：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教务处</w:t>
            </w:r>
          </w:p>
          <w:p>
            <w:pPr>
              <w:autoSpaceDE w:val="0"/>
              <w:autoSpaceDN w:val="0"/>
              <w:adjustRightInd w:val="0"/>
              <w:spacing w:line="520" w:lineRule="exact"/>
              <w:jc w:val="center"/>
              <w:rPr>
                <w:rFonts w:ascii="宋体" w:hAnsi="宋体" w:cs="宋体"/>
                <w:sz w:val="24"/>
              </w:rPr>
            </w:pPr>
            <w:r>
              <w:rPr>
                <w:rFonts w:hint="eastAsia" w:ascii="宋体" w:hAnsi="宋体" w:cs="宋体"/>
                <w:sz w:val="24"/>
              </w:rPr>
              <w:t>意见</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ind w:firstLine="1440" w:firstLineChars="600"/>
              <w:rPr>
                <w:rFonts w:ascii="宋体" w:hAnsi="宋体" w:cs="宋体"/>
                <w:sz w:val="24"/>
              </w:rPr>
            </w:pPr>
            <w:r>
              <w:rPr>
                <w:rFonts w:hint="eastAsia" w:ascii="宋体" w:hAnsi="宋体" w:cs="宋体"/>
                <w:sz w:val="24"/>
              </w:rPr>
              <w:t>负责人签字（盖章）：                    年   月    日</w:t>
            </w:r>
          </w:p>
        </w:tc>
      </w:tr>
    </w:tbl>
    <w:p>
      <w:pPr>
        <w:autoSpaceDE w:val="0"/>
        <w:autoSpaceDN w:val="0"/>
        <w:adjustRightInd w:val="0"/>
        <w:spacing w:line="520" w:lineRule="exact"/>
        <w:rPr>
          <w:rFonts w:ascii="宋体" w:hAnsi="宋体" w:cs="宋体"/>
          <w:sz w:val="24"/>
        </w:rPr>
      </w:pPr>
      <w:r>
        <w:rPr>
          <w:rFonts w:hint="eastAsia" w:ascii="宋体" w:hAnsi="宋体" w:cs="宋体"/>
          <w:sz w:val="24"/>
        </w:rPr>
        <w:t>备注：本表一式三份，教务处、教学部和授课教师各存一份。</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rPr>
        <w:t>十</w:t>
      </w:r>
      <w:r>
        <w:rPr>
          <w:rFonts w:hint="eastAsia" w:ascii="黑体" w:hAnsi="黑体" w:eastAsia="黑体" w:cs="黑体"/>
          <w:b w:val="0"/>
          <w:bCs w:val="0"/>
          <w:sz w:val="32"/>
          <w:szCs w:val="32"/>
          <w:lang w:eastAsia="zh-CN"/>
        </w:rPr>
        <w:t>三</w:t>
      </w:r>
      <w:r>
        <w:rPr>
          <w:rFonts w:hint="eastAsia" w:ascii="黑体" w:hAnsi="黑体" w:eastAsia="黑体" w:cs="黑体"/>
          <w:b w:val="0"/>
          <w:bCs w:val="0"/>
          <w:sz w:val="32"/>
          <w:szCs w:val="32"/>
        </w:rPr>
        <w:t>、</w:t>
      </w:r>
      <w:r>
        <w:rPr>
          <w:rFonts w:hint="eastAsia" w:ascii="黑体" w:hAnsi="黑体" w:eastAsia="黑体" w:cs="黑体"/>
          <w:b w:val="0"/>
          <w:bCs w:val="0"/>
          <w:sz w:val="32"/>
          <w:szCs w:val="32"/>
          <w:lang w:eastAsia="zh-CN"/>
        </w:rPr>
        <w:t>课程标准</w:t>
      </w: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素描课程标准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（一）</w:t>
      </w:r>
      <w:r>
        <w:rPr>
          <w:rFonts w:hint="eastAsia" w:ascii="楷体" w:hAnsi="楷体" w:eastAsia="楷体" w:cs="楷体"/>
          <w:sz w:val="32"/>
          <w:szCs w:val="32"/>
          <w:lang w:bidi="ar"/>
        </w:rPr>
        <w:t>课程性质与任务</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课程是计算机平面设计专业的专业基础课程。通过学习素描静物临摹等专业知识，使学生能够掌握素描造型基础知识和基本技能；具有正确表现对象的素描造型能力，提高艺术的感知力和鉴赏能力，培养学生的职业道德和工匠精神，提高学生综合素质和职业能力，为学生后续其他专业课程的学习打下基础。</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eastAsia="zh-CN" w:bidi="ar"/>
        </w:rPr>
      </w:pPr>
      <w:r>
        <w:rPr>
          <w:rFonts w:hint="eastAsia" w:ascii="楷体" w:hAnsi="楷体" w:eastAsia="楷体" w:cs="楷体"/>
          <w:sz w:val="32"/>
          <w:szCs w:val="32"/>
          <w:lang w:eastAsia="zh-CN" w:bidi="ar"/>
        </w:rPr>
        <w:t>（二）课程教学目标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2.知识目标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（1）掌握</w:t>
      </w:r>
      <w:r>
        <w:rPr>
          <w:rFonts w:hint="eastAsia" w:ascii="仿宋_GB2312" w:hAnsi="仿宋_GB2312" w:eastAsia="仿宋_GB2312" w:cs="仿宋_GB2312"/>
          <w:sz w:val="32"/>
          <w:szCs w:val="32"/>
          <w:lang w:eastAsia="zh-CN" w:bidi="ar"/>
        </w:rPr>
        <w:t>素描学习的材料和基本工具</w:t>
      </w:r>
      <w:r>
        <w:rPr>
          <w:rFonts w:hint="eastAsia" w:ascii="仿宋_GB2312" w:hAnsi="仿宋_GB2312" w:eastAsia="仿宋_GB2312" w:cs="仿宋_GB2312"/>
          <w:sz w:val="32"/>
          <w:szCs w:val="32"/>
          <w:lang w:bidi="ar"/>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（2）熟悉</w:t>
      </w:r>
      <w:r>
        <w:rPr>
          <w:rFonts w:hint="eastAsia" w:ascii="仿宋_GB2312" w:hAnsi="仿宋_GB2312" w:eastAsia="仿宋_GB2312" w:cs="仿宋_GB2312"/>
          <w:sz w:val="32"/>
          <w:szCs w:val="32"/>
          <w:lang w:eastAsia="zh-CN" w:bidi="ar"/>
        </w:rPr>
        <w:t>掌握</w:t>
      </w:r>
      <w:r>
        <w:rPr>
          <w:rFonts w:hint="eastAsia" w:ascii="仿宋_GB2312" w:hAnsi="仿宋_GB2312" w:eastAsia="仿宋_GB2312" w:cs="仿宋_GB2312"/>
          <w:sz w:val="32"/>
          <w:szCs w:val="32"/>
          <w:lang w:bidi="ar"/>
        </w:rPr>
        <w:t>素描造型中的</w:t>
      </w:r>
      <w:r>
        <w:rPr>
          <w:rFonts w:hint="eastAsia" w:ascii="仿宋_GB2312" w:hAnsi="仿宋_GB2312" w:eastAsia="仿宋_GB2312" w:cs="仿宋_GB2312"/>
          <w:sz w:val="32"/>
          <w:szCs w:val="32"/>
          <w:lang w:eastAsia="zh-CN" w:bidi="ar"/>
        </w:rPr>
        <w:t>透视原理</w:t>
      </w:r>
      <w:r>
        <w:rPr>
          <w:rFonts w:hint="eastAsia" w:ascii="仿宋_GB2312" w:hAnsi="仿宋_GB2312" w:eastAsia="仿宋_GB2312" w:cs="仿宋_GB2312"/>
          <w:sz w:val="32"/>
          <w:szCs w:val="32"/>
          <w:lang w:bidi="ar"/>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3</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掌握素描的造型规律及表现技法</w:t>
      </w:r>
      <w:r>
        <w:rPr>
          <w:rFonts w:hint="eastAsia" w:ascii="仿宋_GB2312" w:hAnsi="仿宋_GB2312" w:eastAsia="仿宋_GB2312" w:cs="仿宋_GB2312"/>
          <w:sz w:val="32"/>
          <w:szCs w:val="32"/>
          <w:lang w:eastAsia="zh-CN" w:bidi="ar"/>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（1）具有基本的素描造型能力；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（2）具备</w:t>
      </w:r>
      <w:r>
        <w:rPr>
          <w:rFonts w:hint="eastAsia" w:ascii="仿宋_GB2312" w:hAnsi="仿宋_GB2312" w:eastAsia="仿宋_GB2312" w:cs="仿宋_GB2312"/>
          <w:sz w:val="32"/>
          <w:szCs w:val="32"/>
          <w:lang w:eastAsia="zh-CN" w:bidi="ar"/>
        </w:rPr>
        <w:t>对细节塑造的把握能力</w:t>
      </w:r>
      <w:r>
        <w:rPr>
          <w:rFonts w:hint="eastAsia" w:ascii="仿宋_GB2312" w:hAnsi="仿宋_GB2312" w:eastAsia="仿宋_GB2312" w:cs="仿宋_GB2312"/>
          <w:sz w:val="32"/>
          <w:szCs w:val="32"/>
          <w:lang w:bidi="ar"/>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（3）具备敏锐的形象感知能力；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（4）具备超前的造型创新意识和较强的实践能力。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（三）</w:t>
      </w:r>
      <w:r>
        <w:rPr>
          <w:rFonts w:hint="eastAsia" w:ascii="楷体" w:hAnsi="楷体" w:eastAsia="楷体" w:cs="楷体"/>
          <w:sz w:val="32"/>
          <w:szCs w:val="32"/>
          <w:lang w:bidi="ar"/>
        </w:rPr>
        <w:t>参考学时</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72学时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eastAsia="zh-CN" w:bidi="ar"/>
        </w:rPr>
      </w:pPr>
      <w:r>
        <w:rPr>
          <w:rFonts w:hint="eastAsia" w:ascii="楷体" w:hAnsi="楷体" w:eastAsia="楷体" w:cs="楷体"/>
          <w:sz w:val="32"/>
          <w:szCs w:val="32"/>
          <w:lang w:eastAsia="zh-CN" w:bidi="ar"/>
        </w:rPr>
        <w:t>（四）课程学分</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4学分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eastAsia="zh-CN"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五）</w:t>
      </w:r>
      <w:r>
        <w:rPr>
          <w:rFonts w:hint="eastAsia" w:ascii="楷体" w:hAnsi="楷体" w:eastAsia="楷体" w:cs="楷体"/>
          <w:sz w:val="32"/>
          <w:szCs w:val="32"/>
          <w:lang w:eastAsia="zh-CN" w:bidi="ar"/>
        </w:rPr>
        <w:t>课程内容和要求</w:t>
      </w:r>
    </w:p>
    <w:tbl>
      <w:tblPr>
        <w:tblStyle w:val="16"/>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207"/>
        <w:gridCol w:w="3346"/>
        <w:gridCol w:w="2897"/>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5"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序号</w:t>
            </w:r>
          </w:p>
        </w:tc>
        <w:tc>
          <w:tcPr>
            <w:tcW w:w="658"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教学项目</w:t>
            </w:r>
          </w:p>
        </w:tc>
        <w:tc>
          <w:tcPr>
            <w:tcW w:w="1824"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教学内容与教学要求</w:t>
            </w:r>
          </w:p>
        </w:tc>
        <w:tc>
          <w:tcPr>
            <w:tcW w:w="1579"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教学活动设计建议</w:t>
            </w:r>
          </w:p>
        </w:tc>
        <w:tc>
          <w:tcPr>
            <w:tcW w:w="42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1"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p>
        </w:tc>
        <w:tc>
          <w:tcPr>
            <w:tcW w:w="658"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素描</w:t>
            </w:r>
          </w:p>
          <w:p>
            <w:pPr>
              <w:pStyle w:val="29"/>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基础知识</w:t>
            </w:r>
          </w:p>
        </w:tc>
        <w:tc>
          <w:tcPr>
            <w:tcW w:w="1824"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kinsoku/>
              <w:wordWrap/>
              <w:overflowPunct/>
              <w:topLinePunct w:val="0"/>
              <w:autoSpaceDE/>
              <w:autoSpaceDN/>
              <w:bidi w:val="0"/>
              <w:adjustRightInd/>
              <w:snapToGrid/>
              <w:spacing w:line="300" w:lineRule="exac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1.了解素描的概念</w:t>
            </w:r>
          </w:p>
          <w:p>
            <w:pPr>
              <w:pStyle w:val="29"/>
              <w:keepNext w:val="0"/>
              <w:keepLines w:val="0"/>
              <w:pageBreakBefore w:val="0"/>
              <w:widowControl/>
              <w:kinsoku/>
              <w:wordWrap/>
              <w:overflowPunct/>
              <w:topLinePunct w:val="0"/>
              <w:autoSpaceDE/>
              <w:autoSpaceDN/>
              <w:bidi w:val="0"/>
              <w:adjustRightInd/>
              <w:snapToGrid/>
              <w:spacing w:line="300" w:lineRule="exac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2.掌握素描的材料与使用工具</w:t>
            </w:r>
          </w:p>
          <w:p>
            <w:pPr>
              <w:pStyle w:val="29"/>
              <w:keepNext w:val="0"/>
              <w:keepLines w:val="0"/>
              <w:pageBreakBefore w:val="0"/>
              <w:widowControl/>
              <w:kinsoku/>
              <w:wordWrap/>
              <w:overflowPunct/>
              <w:topLinePunct w:val="0"/>
              <w:autoSpaceDE/>
              <w:autoSpaceDN/>
              <w:bidi w:val="0"/>
              <w:adjustRightInd/>
              <w:snapToGrid/>
              <w:spacing w:line="300" w:lineRule="exac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3.掌握素描的构图法则</w:t>
            </w:r>
          </w:p>
          <w:p>
            <w:pPr>
              <w:pStyle w:val="29"/>
              <w:keepNext w:val="0"/>
              <w:keepLines w:val="0"/>
              <w:pageBreakBefore w:val="0"/>
              <w:widowControl/>
              <w:kinsoku/>
              <w:wordWrap/>
              <w:overflowPunct/>
              <w:topLinePunct w:val="0"/>
              <w:autoSpaceDE/>
              <w:autoSpaceDN/>
              <w:bidi w:val="0"/>
              <w:adjustRightInd/>
              <w:snapToGrid/>
              <w:spacing w:line="300" w:lineRule="exac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4.掌握透视基本原理</w:t>
            </w:r>
          </w:p>
        </w:tc>
        <w:tc>
          <w:tcPr>
            <w:tcW w:w="1579" w:type="pct"/>
            <w:tcBorders>
              <w:top w:val="single" w:color="auto" w:sz="4" w:space="0"/>
              <w:left w:val="nil"/>
              <w:bottom w:val="single" w:color="auto" w:sz="4" w:space="0"/>
              <w:right w:val="single" w:color="auto" w:sz="4" w:space="0"/>
            </w:tcBorders>
          </w:tcPr>
          <w:p>
            <w:pPr>
              <w:pStyle w:val="29"/>
              <w:keepNext w:val="0"/>
              <w:keepLines w:val="0"/>
              <w:pageBreakBefore w:val="0"/>
              <w:widowControl/>
              <w:kinsoku/>
              <w:wordWrap/>
              <w:overflowPunct/>
              <w:topLinePunct w:val="0"/>
              <w:autoSpaceDE/>
              <w:autoSpaceDN/>
              <w:bidi w:val="0"/>
              <w:adjustRightInd/>
              <w:snapToGrid/>
              <w:spacing w:line="300" w:lineRule="exac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1.运用多媒体手段，结合国内外优秀素描作品进行理论讲述</w:t>
            </w:r>
          </w:p>
          <w:p>
            <w:pPr>
              <w:pStyle w:val="29"/>
              <w:keepNext w:val="0"/>
              <w:keepLines w:val="0"/>
              <w:pageBreakBefore w:val="0"/>
              <w:widowControl/>
              <w:kinsoku/>
              <w:wordWrap/>
              <w:overflowPunct/>
              <w:topLinePunct w:val="0"/>
              <w:autoSpaceDE/>
              <w:autoSpaceDN/>
              <w:bidi w:val="0"/>
              <w:adjustRightInd/>
              <w:snapToGrid/>
              <w:spacing w:line="300" w:lineRule="exac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2.利用实物模型进行演示讲解</w:t>
            </w:r>
          </w:p>
          <w:p>
            <w:pPr>
              <w:pStyle w:val="29"/>
              <w:keepNext w:val="0"/>
              <w:keepLines w:val="0"/>
              <w:pageBreakBefore w:val="0"/>
              <w:widowControl/>
              <w:kinsoku/>
              <w:wordWrap/>
              <w:overflowPunct/>
              <w:topLinePunct w:val="0"/>
              <w:autoSpaceDE/>
              <w:autoSpaceDN/>
              <w:bidi w:val="0"/>
              <w:adjustRightInd/>
              <w:snapToGrid/>
              <w:spacing w:line="300" w:lineRule="exac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3.课堂透视图绘制训练</w:t>
            </w:r>
          </w:p>
          <w:p>
            <w:pPr>
              <w:pStyle w:val="29"/>
              <w:keepNext w:val="0"/>
              <w:keepLines w:val="0"/>
              <w:pageBreakBefore w:val="0"/>
              <w:widowControl/>
              <w:kinsoku/>
              <w:wordWrap/>
              <w:overflowPunct/>
              <w:topLinePunct w:val="0"/>
              <w:autoSpaceDE/>
              <w:autoSpaceDN/>
              <w:bidi w:val="0"/>
              <w:adjustRightInd/>
              <w:snapToGrid/>
              <w:spacing w:line="300" w:lineRule="exac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4.根据不同的课程内容引入经典案例鉴赏</w:t>
            </w:r>
          </w:p>
          <w:p>
            <w:pPr>
              <w:pStyle w:val="29"/>
              <w:keepNext w:val="0"/>
              <w:keepLines w:val="0"/>
              <w:pageBreakBefore w:val="0"/>
              <w:widowControl/>
              <w:kinsoku/>
              <w:wordWrap/>
              <w:overflowPunct/>
              <w:topLinePunct w:val="0"/>
              <w:autoSpaceDE/>
              <w:autoSpaceDN/>
              <w:bidi w:val="0"/>
              <w:adjustRightInd/>
              <w:snapToGrid/>
              <w:spacing w:line="300" w:lineRule="exac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5.作业展评</w:t>
            </w:r>
          </w:p>
        </w:tc>
        <w:tc>
          <w:tcPr>
            <w:tcW w:w="422"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p>
        </w:tc>
        <w:tc>
          <w:tcPr>
            <w:tcW w:w="658"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石膏几何</w:t>
            </w:r>
          </w:p>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形体临摹</w:t>
            </w:r>
          </w:p>
        </w:tc>
        <w:tc>
          <w:tcPr>
            <w:tcW w:w="1824"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1.掌握原作的作画步骤</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2.掌握原作的绘画特点</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3.掌握原作的绘画表现技法</w:t>
            </w:r>
          </w:p>
        </w:tc>
        <w:tc>
          <w:tcPr>
            <w:tcW w:w="1579" w:type="pct"/>
            <w:tcBorders>
              <w:top w:val="single" w:color="auto" w:sz="4" w:space="0"/>
              <w:left w:val="nil"/>
              <w:bottom w:val="single" w:color="auto" w:sz="4" w:space="0"/>
              <w:right w:val="single" w:color="auto" w:sz="4" w:space="0"/>
            </w:tcBorders>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1.对原作进行分析讲解</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2.进行课堂实际临摹绘画训练</w:t>
            </w:r>
          </w:p>
        </w:tc>
        <w:tc>
          <w:tcPr>
            <w:tcW w:w="422"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p>
        </w:tc>
        <w:tc>
          <w:tcPr>
            <w:tcW w:w="658"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石膏几何</w:t>
            </w:r>
          </w:p>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形体写生</w:t>
            </w:r>
          </w:p>
        </w:tc>
        <w:tc>
          <w:tcPr>
            <w:tcW w:w="1824"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熟练掌握石膏正方体及圆写生</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熟练掌握石膏几何形体简单组合写生</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3.熟练掌握石膏几何形体多个组合写生</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p>
        </w:tc>
        <w:tc>
          <w:tcPr>
            <w:tcW w:w="1579" w:type="pct"/>
            <w:tcBorders>
              <w:top w:val="single" w:color="auto" w:sz="4" w:space="0"/>
              <w:left w:val="nil"/>
              <w:bottom w:val="single" w:color="auto" w:sz="4" w:space="0"/>
              <w:right w:val="single" w:color="auto" w:sz="4" w:space="0"/>
            </w:tcBorders>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1.对写生几何形体进行分析讲解</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2.进行课堂实际写生绘画训练</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3.由简入繁地进行绘画写生训练</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4.作业展评</w:t>
            </w:r>
          </w:p>
        </w:tc>
        <w:tc>
          <w:tcPr>
            <w:tcW w:w="422"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c>
          <w:tcPr>
            <w:tcW w:w="658"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素描</w:t>
            </w:r>
          </w:p>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静物临摹</w:t>
            </w:r>
          </w:p>
        </w:tc>
        <w:tc>
          <w:tcPr>
            <w:tcW w:w="1824"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1.掌握原作的作画步骤</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2.掌握原作的绘画特点</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3.掌握原作的绘画表现技法</w:t>
            </w:r>
          </w:p>
        </w:tc>
        <w:tc>
          <w:tcPr>
            <w:tcW w:w="1579" w:type="pct"/>
            <w:tcBorders>
              <w:top w:val="single" w:color="auto" w:sz="4" w:space="0"/>
              <w:left w:val="nil"/>
              <w:bottom w:val="single" w:color="auto" w:sz="4" w:space="0"/>
              <w:right w:val="single" w:color="auto" w:sz="4" w:space="0"/>
            </w:tcBorders>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1.对原作进行分析讲解</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2.进行课堂实际临摹绘画训练</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3.作品展评</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4.通过实物训练来加强不同物体的质感表现技法的学习</w:t>
            </w:r>
          </w:p>
        </w:tc>
        <w:tc>
          <w:tcPr>
            <w:tcW w:w="422"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w:t>
            </w:r>
          </w:p>
        </w:tc>
        <w:tc>
          <w:tcPr>
            <w:tcW w:w="658"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素描</w:t>
            </w:r>
          </w:p>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静物写生</w:t>
            </w:r>
          </w:p>
        </w:tc>
        <w:tc>
          <w:tcPr>
            <w:tcW w:w="1824"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1.熟练掌握单个静物写生</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2.熟练掌握简单静物组合写生</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3.能够完成复杂静物组合写生</w:t>
            </w:r>
          </w:p>
        </w:tc>
        <w:tc>
          <w:tcPr>
            <w:tcW w:w="1579" w:type="pct"/>
            <w:tcBorders>
              <w:top w:val="single" w:color="auto" w:sz="4" w:space="0"/>
              <w:left w:val="nil"/>
              <w:bottom w:val="single" w:color="auto" w:sz="4" w:space="0"/>
              <w:right w:val="single" w:color="auto" w:sz="4" w:space="0"/>
            </w:tcBorders>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1.对写生静物进行分析讲解</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2.进行课堂实际写生绘画训练</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3.由简入繁地进行绘画写生训练</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4.作品展评</w:t>
            </w:r>
          </w:p>
        </w:tc>
        <w:tc>
          <w:tcPr>
            <w:tcW w:w="422"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18</w:t>
            </w:r>
          </w:p>
        </w:tc>
      </w:tr>
    </w:tbl>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（六）</w:t>
      </w:r>
      <w:r>
        <w:rPr>
          <w:rFonts w:hint="eastAsia" w:ascii="楷体" w:hAnsi="楷体" w:eastAsia="楷体" w:cs="楷体"/>
          <w:sz w:val="32"/>
          <w:szCs w:val="32"/>
          <w:lang w:bidi="ar"/>
        </w:rPr>
        <w:t>实施建议</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（1）坚持正确的育人理念，充分挖掘本课程思政元素，积极组织课程思政教育，养成正确的职业道德意识，将立德树人贯穿于课程实施全过程。</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可以运用集体讲解与示范相结合、师生对话、作业分析、视频图片展示、优秀素描作品案例分析、观摩学习等教学形式，并通过临摹优秀素描作品与课堂写生相结合的课堂实训教学方法，使学生在学习过程中掌握素描写生的一般步骤、表现方法和造型语言，同时通过理论学习和观摩提高素描应用基础理论的水平。</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教学过程中注重学生自主学习，引导学生从多个角度提出问题，用多种方法解决问题，运用多种信息技术手段丰富教学内容，采用视频、动画、教学平台等手段把抽象知识具体化，使学生对绘画技法分析有全面的了解，提高教学效果。</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（5）针对不同的学习内容和学生个体差异，采用小组合作的学习方式，加强组员之间、小组之间的及时沟通和交流，促进学生在教师指导下主动地、富有个性地学习。</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（2）树立正确的教学质量观，突出评价的教育功能和导向功能，坚持结果评价和过程评价相结合、定量评价和定性评价相结合。</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（3）实行理论考试、实训考核与日常操行表现评价相结合的评价模式。</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（4）理论部分的考核采用课堂综合表现评价、作业评价、学习效果课堂展示、综合笔试等多元评价方法。笔试主要针对各部分的基本知识进行命题。</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（5）实践部分采用过程性评价和成果考核相结合的方式。</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画室、多媒体教室、多媒体资料及设备、实物及教具模型、临摹图片资料。</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（1）以实际素描训练为基础，引入必需的理论知识，增加启发式、互动式教学内容，培养学生学习兴趣，提高学生学习的主动性和积极性，充分体现职业教育特色与本省特点。</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（2）教材内容表达必须精炼、准确、科学，体现艺术性、时代性、社会性，合理吸收本课程新技法、新理念，有目的性地介绍素描名家作品及技法。</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（3）教材形式应图文并茂，语言生动，版式活泼，符合中职学生的学习特点。</w:t>
      </w:r>
    </w:p>
    <w:p>
      <w:pPr>
        <w:autoSpaceDE w:val="0"/>
        <w:adjustRightInd w:val="0"/>
        <w:snapToGrid w:val="0"/>
        <w:spacing w:line="580" w:lineRule="exact"/>
        <w:ind w:firstLine="640" w:firstLineChars="200"/>
        <w:textAlignment w:val="baseline"/>
        <w:rPr>
          <w:rFonts w:ascii="仿宋" w:hAnsi="仿宋" w:eastAsia="仿宋" w:cs="仿宋"/>
          <w:b/>
          <w:bCs/>
          <w:spacing w:val="-2"/>
          <w:sz w:val="28"/>
          <w:szCs w:val="28"/>
        </w:rPr>
      </w:pPr>
      <w:r>
        <w:rPr>
          <w:rFonts w:hint="eastAsia" w:ascii="仿宋_GB2312" w:hAnsi="仿宋_GB2312" w:eastAsia="仿宋_GB2312" w:cs="仿宋_GB2312"/>
          <w:sz w:val="32"/>
          <w:szCs w:val="32"/>
          <w:lang w:bidi="ar"/>
        </w:rPr>
        <w:t>（4）教材选用应按照《职业院校教材管理办法》中的要求，规范选用教材，优先选用国家和省级规划教材，鼓励使用新型活页式、工作手册式教材。</w:t>
      </w: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snapToGrid w:val="0"/>
        <w:spacing w:before="156" w:beforeLines="50" w:after="156" w:afterLines="50" w:line="58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色彩基础课程标准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（一）</w:t>
      </w:r>
      <w:r>
        <w:rPr>
          <w:rFonts w:hint="eastAsia" w:ascii="楷体" w:hAnsi="楷体" w:eastAsia="楷体" w:cs="楷体"/>
          <w:sz w:val="32"/>
          <w:szCs w:val="32"/>
          <w:lang w:bidi="ar"/>
        </w:rPr>
        <w:t>课程性质与任务</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课程是计算机平面设计专业的专业基础课程。通过学习色彩基础理论等专业知识，使学生能够掌握色彩的规律法则；具备对色彩应用的表达能力，提高艺术的感知力和鉴赏能力，培养学生的职业道德和工匠精神，提高学生综合素质和职业能力，为学生后续其他专业课程的学习打下基础。</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（二）</w:t>
      </w:r>
      <w:r>
        <w:rPr>
          <w:rFonts w:hint="eastAsia" w:ascii="楷体" w:hAnsi="楷体" w:eastAsia="楷体" w:cs="楷体"/>
          <w:sz w:val="32"/>
          <w:szCs w:val="32"/>
          <w:lang w:bidi="ar"/>
        </w:rPr>
        <w:t>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2.知识目标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（1）掌握色彩绘画的基本原理、基础知识和基本技法；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（2）掌握正确的观察方法和表现方法；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（3）掌握色彩的搭配技巧,学习色彩在设计中的应用。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（1）具备色彩观察的能力、分析能力和表达能力；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（2）具备将色彩应用在设计领域的能力；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（3）具备色彩的实践和创新能力。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（三）</w:t>
      </w:r>
      <w:r>
        <w:rPr>
          <w:rFonts w:hint="eastAsia" w:ascii="楷体" w:hAnsi="楷体" w:eastAsia="楷体" w:cs="楷体"/>
          <w:sz w:val="32"/>
          <w:szCs w:val="32"/>
          <w:lang w:bidi="ar"/>
        </w:rPr>
        <w:t>参考学时</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54学时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（四）</w:t>
      </w:r>
      <w:r>
        <w:rPr>
          <w:rFonts w:hint="eastAsia" w:ascii="楷体" w:hAnsi="楷体" w:eastAsia="楷体" w:cs="楷体"/>
          <w:sz w:val="32"/>
          <w:szCs w:val="32"/>
          <w:lang w:bidi="ar"/>
        </w:rPr>
        <w:t>课程学分</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3学分</w:t>
      </w:r>
    </w:p>
    <w:p>
      <w:pPr>
        <w:keepNext w:val="0"/>
        <w:keepLines w:val="0"/>
        <w:pageBreakBefore w:val="0"/>
        <w:widowControl/>
        <w:numPr>
          <w:ilvl w:val="0"/>
          <w:numId w:val="5"/>
        </w:numPr>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课程内容和要求</w:t>
      </w:r>
    </w:p>
    <w:tbl>
      <w:tblPr>
        <w:tblStyle w:val="16"/>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207"/>
        <w:gridCol w:w="3346"/>
        <w:gridCol w:w="2409"/>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5"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序号</w:t>
            </w:r>
          </w:p>
        </w:tc>
        <w:tc>
          <w:tcPr>
            <w:tcW w:w="658"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教学项目</w:t>
            </w:r>
          </w:p>
        </w:tc>
        <w:tc>
          <w:tcPr>
            <w:tcW w:w="1824"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教学内容与教学要求</w:t>
            </w:r>
          </w:p>
        </w:tc>
        <w:tc>
          <w:tcPr>
            <w:tcW w:w="1313"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教学活动设计建议</w:t>
            </w:r>
          </w:p>
        </w:tc>
        <w:tc>
          <w:tcPr>
            <w:tcW w:w="688"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4"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l</w:t>
            </w:r>
          </w:p>
        </w:tc>
        <w:tc>
          <w:tcPr>
            <w:tcW w:w="658"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色彩的基本知识</w:t>
            </w:r>
          </w:p>
        </w:tc>
        <w:tc>
          <w:tcPr>
            <w:tcW w:w="1824"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1.了解色彩的基础知识</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2.掌握色彩的协调与对比</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3.掌握色彩的观察、印象与表现</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4.掌握色彩关系</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5.具有色彩的感知能力</w:t>
            </w:r>
          </w:p>
        </w:tc>
        <w:tc>
          <w:tcPr>
            <w:tcW w:w="1313"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1.利用多媒体讲述理论</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2.运用案例讲解规律</w:t>
            </w:r>
          </w:p>
        </w:tc>
        <w:tc>
          <w:tcPr>
            <w:tcW w:w="688"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p>
        </w:tc>
        <w:tc>
          <w:tcPr>
            <w:tcW w:w="658"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色彩绘画的工具、材料、特性及技法</w:t>
            </w:r>
          </w:p>
        </w:tc>
        <w:tc>
          <w:tcPr>
            <w:tcW w:w="1824"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1.了解水粉画的工具、材料、特性</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2.掌握水粉画的表现技法</w:t>
            </w:r>
          </w:p>
        </w:tc>
        <w:tc>
          <w:tcPr>
            <w:tcW w:w="1313"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1.利用多媒体讲述理论</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2.欣赏优秀作品</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p>
        </w:tc>
        <w:tc>
          <w:tcPr>
            <w:tcW w:w="688"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p>
        </w:tc>
        <w:tc>
          <w:tcPr>
            <w:tcW w:w="658"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静物写生</w:t>
            </w:r>
          </w:p>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的基本知识</w:t>
            </w:r>
          </w:p>
        </w:tc>
        <w:tc>
          <w:tcPr>
            <w:tcW w:w="1824"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1.熟悉静物的摆设技巧</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2.掌握静物的构图原理</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3.掌握静物的分类及表现方法</w:t>
            </w:r>
          </w:p>
        </w:tc>
        <w:tc>
          <w:tcPr>
            <w:tcW w:w="1313"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1.利用多媒体讲述理论</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2.欣赏优秀作品</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3.学生作品展评</w:t>
            </w:r>
          </w:p>
        </w:tc>
        <w:tc>
          <w:tcPr>
            <w:tcW w:w="688"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2"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c>
          <w:tcPr>
            <w:tcW w:w="658"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色彩静物</w:t>
            </w:r>
          </w:p>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临摹与写生</w:t>
            </w:r>
          </w:p>
        </w:tc>
        <w:tc>
          <w:tcPr>
            <w:tcW w:w="1824"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1.了解静物临摹写生中易出现的问题及对策</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2.掌握静物临摹的方法与步骤</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3.掌握静物写生的方法与步骤</w:t>
            </w:r>
          </w:p>
        </w:tc>
        <w:tc>
          <w:tcPr>
            <w:tcW w:w="1313"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1.利用多媒体讲述理论</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2.欣赏优秀作品</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3.参观各类美术展览，提高艺术审美能力</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4.学生作品展评</w:t>
            </w:r>
          </w:p>
        </w:tc>
        <w:tc>
          <w:tcPr>
            <w:tcW w:w="688"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15</w:t>
            </w:r>
          </w:p>
        </w:tc>
      </w:tr>
    </w:tbl>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autoSpaceDE w:val="0"/>
        <w:adjustRightInd w:val="0"/>
        <w:snapToGrid w:val="0"/>
        <w:spacing w:line="580" w:lineRule="exact"/>
        <w:ind w:firstLine="640" w:firstLineChars="200"/>
        <w:textAlignment w:val="baseline"/>
        <w:rPr>
          <w:rFonts w:ascii="仿宋" w:hAnsi="仿宋" w:eastAsia="仿宋" w:cs="仿宋_GB2312"/>
          <w:sz w:val="32"/>
          <w:szCs w:val="32"/>
        </w:rPr>
      </w:pPr>
      <w:r>
        <w:rPr>
          <w:rFonts w:hint="eastAsia" w:ascii="仿宋_GB2312" w:hAnsi="仿宋_GB2312" w:eastAsia="仿宋_GB2312" w:cs="仿宋_GB2312"/>
          <w:sz w:val="32"/>
          <w:szCs w:val="32"/>
          <w:lang w:bidi="ar"/>
        </w:rPr>
        <w:t>（1）</w:t>
      </w:r>
      <w:r>
        <w:rPr>
          <w:rFonts w:hint="eastAsia" w:ascii="仿宋" w:hAnsi="仿宋" w:eastAsia="仿宋" w:cs="仿宋_GB2312"/>
          <w:sz w:val="32"/>
          <w:szCs w:val="32"/>
          <w:lang w:bidi="ar"/>
        </w:rPr>
        <w:t>坚持正确的育人理念，充分挖掘本课程思政元素，积极组织课程思政教育，养成正确的职业道德意识，将立德树人贯穿于课程实施全过程。</w:t>
      </w:r>
    </w:p>
    <w:p>
      <w:pPr>
        <w:autoSpaceDE w:val="0"/>
        <w:adjustRightInd w:val="0"/>
        <w:snapToGrid w:val="0"/>
        <w:spacing w:line="580" w:lineRule="exact"/>
        <w:ind w:firstLine="640" w:firstLineChars="200"/>
        <w:textAlignment w:val="baseline"/>
        <w:rPr>
          <w:rFonts w:ascii="仿宋" w:hAnsi="仿宋" w:eastAsia="仿宋" w:cs="仿宋_GB2312"/>
          <w:sz w:val="32"/>
          <w:szCs w:val="32"/>
          <w:lang w:bidi="ar"/>
        </w:rPr>
      </w:pPr>
      <w:r>
        <w:rPr>
          <w:rFonts w:hint="eastAsia" w:ascii="仿宋" w:hAnsi="仿宋" w:eastAsia="仿宋" w:cs="仿宋_GB2312"/>
          <w:sz w:val="32"/>
          <w:szCs w:val="32"/>
          <w:lang w:bidi="ar"/>
        </w:rPr>
        <w:t>（2）可以采用启发式教学、案例教学等方法。灵活运用集体讲解、教师演示、师生对话、小组讨论、视频展示、案例分析、观摩学习、资料检索等教学形式，通过教师演示水粉画的技法表现，使学生更好地理解和掌握比较抽象的原理性知识，培养学生对色彩的感知能力，为后续课程的学习奠定扎实的基础。</w:t>
      </w:r>
    </w:p>
    <w:p>
      <w:pPr>
        <w:autoSpaceDE w:val="0"/>
        <w:adjustRightInd w:val="0"/>
        <w:snapToGrid w:val="0"/>
        <w:spacing w:line="580" w:lineRule="exact"/>
        <w:ind w:firstLine="640" w:firstLineChars="200"/>
        <w:textAlignment w:val="baseline"/>
        <w:rPr>
          <w:rFonts w:ascii="仿宋" w:hAnsi="仿宋" w:eastAsia="仿宋" w:cs="仿宋_GB2312"/>
          <w:sz w:val="32"/>
          <w:szCs w:val="32"/>
          <w:lang w:bidi="ar"/>
        </w:rPr>
      </w:pPr>
      <w:r>
        <w:rPr>
          <w:rFonts w:hint="eastAsia" w:ascii="仿宋" w:hAnsi="仿宋" w:eastAsia="仿宋" w:cs="仿宋_GB2312"/>
          <w:sz w:val="32"/>
          <w:szCs w:val="32"/>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教学过程中注重学生自主学习，引导学生从多个角度提出问题，用多种方法解决问题，运用多种信息技术手段丰富教学内容，采用视频、动画、教学平台等手段把抽象知识具体化，使学生对绘画技法分析有全面的了解，提高教学效果。</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（5）针对不同的学习内容和学生个体差异，采用小组合作的学习方式，加强组员之间、小组之间的及时沟通和交流，促进学生在教师指导下主动地、富有个性地学习。</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autoSpaceDE w:val="0"/>
        <w:adjustRightInd w:val="0"/>
        <w:snapToGrid w:val="0"/>
        <w:spacing w:line="580" w:lineRule="exact"/>
        <w:ind w:firstLine="640" w:firstLineChars="200"/>
        <w:textAlignment w:val="baseline"/>
        <w:rPr>
          <w:rFonts w:ascii="仿宋" w:hAnsi="仿宋" w:eastAsia="仿宋" w:cs="仿宋_GB2312"/>
          <w:sz w:val="32"/>
          <w:szCs w:val="32"/>
        </w:rPr>
      </w:pPr>
      <w:r>
        <w:rPr>
          <w:rFonts w:hint="eastAsia" w:ascii="仿宋_GB2312" w:hAnsi="仿宋_GB2312" w:eastAsia="仿宋_GB2312" w:cs="仿宋_GB2312"/>
          <w:sz w:val="32"/>
          <w:szCs w:val="32"/>
          <w:lang w:bidi="ar"/>
        </w:rPr>
        <w:t>（1</w:t>
      </w:r>
      <w:r>
        <w:rPr>
          <w:rFonts w:hint="eastAsia" w:ascii="仿宋" w:hAnsi="仿宋" w:eastAsia="仿宋" w:cs="仿宋_GB2312"/>
          <w:sz w:val="32"/>
          <w:szCs w:val="32"/>
          <w:lang w:bidi="ar"/>
        </w:rPr>
        <w:t>）树立正确的教学质量观，突出评价的教育功能和导向功能，坚持结果评价和过程评价相结合、定量评价和定性评价相结合。</w:t>
      </w:r>
    </w:p>
    <w:p>
      <w:pPr>
        <w:autoSpaceDE w:val="0"/>
        <w:adjustRightInd w:val="0"/>
        <w:snapToGrid w:val="0"/>
        <w:spacing w:line="580" w:lineRule="exact"/>
        <w:ind w:firstLine="640" w:firstLineChars="200"/>
        <w:textAlignment w:val="baseline"/>
        <w:rPr>
          <w:rFonts w:ascii="仿宋" w:hAnsi="仿宋" w:eastAsia="仿宋" w:cs="仿宋_GB2312"/>
          <w:sz w:val="32"/>
          <w:szCs w:val="32"/>
        </w:rPr>
      </w:pPr>
      <w:r>
        <w:rPr>
          <w:rFonts w:hint="eastAsia" w:ascii="仿宋" w:hAnsi="仿宋" w:eastAsia="仿宋" w:cs="仿宋_GB2312"/>
          <w:sz w:val="32"/>
          <w:szCs w:val="32"/>
          <w:lang w:bidi="ar"/>
        </w:rPr>
        <w:t>（2）实行理论考试、实训考核与日常操行表现评价相结合的评价模式。</w:t>
      </w:r>
    </w:p>
    <w:p>
      <w:pPr>
        <w:autoSpaceDE w:val="0"/>
        <w:adjustRightInd w:val="0"/>
        <w:snapToGrid w:val="0"/>
        <w:spacing w:line="580" w:lineRule="exact"/>
        <w:ind w:firstLine="640" w:firstLineChars="200"/>
        <w:textAlignment w:val="baseline"/>
        <w:rPr>
          <w:rFonts w:ascii="仿宋" w:hAnsi="仿宋" w:eastAsia="仿宋" w:cs="仿宋_GB2312"/>
          <w:sz w:val="32"/>
          <w:szCs w:val="32"/>
        </w:rPr>
      </w:pPr>
      <w:r>
        <w:rPr>
          <w:rFonts w:hint="eastAsia" w:ascii="仿宋" w:hAnsi="仿宋" w:eastAsia="仿宋" w:cs="仿宋_GB2312"/>
          <w:sz w:val="32"/>
          <w:szCs w:val="32"/>
          <w:lang w:bidi="ar"/>
        </w:rPr>
        <w:t>（3）理论部分的考核采用课堂综合表现评价、作业评价、学习效果课堂展示、综合笔试等多元评价方法。笔试主要针对各部分的基本知识进行命题。</w:t>
      </w:r>
    </w:p>
    <w:p>
      <w:pPr>
        <w:autoSpaceDE w:val="0"/>
        <w:adjustRightInd w:val="0"/>
        <w:snapToGrid w:val="0"/>
        <w:spacing w:line="580" w:lineRule="exact"/>
        <w:ind w:firstLine="640" w:firstLineChars="200"/>
        <w:textAlignment w:val="baseline"/>
        <w:rPr>
          <w:rFonts w:ascii="仿宋" w:hAnsi="仿宋" w:eastAsia="仿宋" w:cs="仿宋_GB2312"/>
          <w:sz w:val="32"/>
          <w:szCs w:val="32"/>
          <w:lang w:bidi="ar"/>
        </w:rPr>
      </w:pPr>
      <w:r>
        <w:rPr>
          <w:rFonts w:hint="eastAsia" w:ascii="仿宋" w:hAnsi="仿宋" w:eastAsia="仿宋" w:cs="仿宋_GB2312"/>
          <w:sz w:val="32"/>
          <w:szCs w:val="32"/>
          <w:lang w:bidi="ar"/>
        </w:rPr>
        <w:t>（4）实践部分采用过程性评价和成果考核相结合的方式。</w:t>
      </w:r>
    </w:p>
    <w:p>
      <w:pPr>
        <w:autoSpaceDE w:val="0"/>
        <w:adjustRightInd w:val="0"/>
        <w:snapToGrid w:val="0"/>
        <w:spacing w:line="580" w:lineRule="exact"/>
        <w:ind w:firstLine="640" w:firstLineChars="200"/>
        <w:textAlignment w:val="baseline"/>
        <w:rPr>
          <w:rFonts w:ascii="仿宋" w:hAnsi="仿宋" w:eastAsia="仿宋" w:cs="仿宋_GB2312"/>
          <w:sz w:val="32"/>
          <w:szCs w:val="32"/>
          <w:lang w:bidi="ar"/>
        </w:rPr>
      </w:pPr>
      <w:r>
        <w:rPr>
          <w:rFonts w:hint="eastAsia" w:ascii="仿宋" w:hAnsi="仿宋" w:eastAsia="仿宋" w:cs="仿宋_GB2312"/>
          <w:sz w:val="32"/>
          <w:szCs w:val="32"/>
          <w:lang w:bidi="ar"/>
        </w:rPr>
        <w:t>3.教学实施与保障</w:t>
      </w:r>
    </w:p>
    <w:p>
      <w:pPr>
        <w:autoSpaceDE w:val="0"/>
        <w:adjustRightInd w:val="0"/>
        <w:snapToGrid w:val="0"/>
        <w:spacing w:line="580" w:lineRule="exact"/>
        <w:ind w:firstLine="640" w:firstLineChars="200"/>
        <w:textAlignment w:val="baseline"/>
        <w:rPr>
          <w:rFonts w:ascii="仿宋" w:hAnsi="仿宋" w:eastAsia="仿宋" w:cs="仿宋_GB2312"/>
          <w:sz w:val="32"/>
          <w:szCs w:val="32"/>
          <w:lang w:bidi="ar"/>
        </w:rPr>
      </w:pPr>
      <w:r>
        <w:rPr>
          <w:rFonts w:hint="eastAsia" w:ascii="仿宋" w:hAnsi="仿宋" w:eastAsia="仿宋" w:cs="仿宋_GB2312"/>
          <w:sz w:val="32"/>
          <w:szCs w:val="32"/>
          <w:lang w:bidi="ar"/>
        </w:rPr>
        <w:t>画室、多媒体教室、多媒体资料及设备、实物及教具模型、临摹图片资料。</w:t>
      </w:r>
    </w:p>
    <w:p>
      <w:pPr>
        <w:autoSpaceDE w:val="0"/>
        <w:adjustRightInd w:val="0"/>
        <w:snapToGrid w:val="0"/>
        <w:spacing w:line="580" w:lineRule="exact"/>
        <w:ind w:firstLine="640" w:firstLineChars="200"/>
        <w:textAlignment w:val="baseline"/>
        <w:rPr>
          <w:rFonts w:ascii="仿宋" w:hAnsi="仿宋" w:eastAsia="仿宋" w:cs="仿宋_GB2312"/>
          <w:sz w:val="32"/>
          <w:szCs w:val="32"/>
          <w:lang w:bidi="ar"/>
        </w:rPr>
      </w:pPr>
      <w:r>
        <w:rPr>
          <w:rFonts w:hint="eastAsia" w:ascii="仿宋" w:hAnsi="仿宋" w:eastAsia="仿宋" w:cs="仿宋_GB2312"/>
          <w:sz w:val="32"/>
          <w:szCs w:val="32"/>
          <w:lang w:bidi="ar"/>
        </w:rPr>
        <w:t>4.教材编写与选用</w:t>
      </w:r>
    </w:p>
    <w:p>
      <w:pPr>
        <w:autoSpaceDE w:val="0"/>
        <w:adjustRightInd w:val="0"/>
        <w:snapToGrid w:val="0"/>
        <w:spacing w:line="580" w:lineRule="exact"/>
        <w:ind w:firstLine="640" w:firstLineChars="200"/>
        <w:textAlignment w:val="baseline"/>
        <w:rPr>
          <w:rFonts w:ascii="仿宋" w:hAnsi="仿宋" w:eastAsia="仿宋" w:cs="仿宋_GB2312"/>
          <w:sz w:val="32"/>
          <w:szCs w:val="32"/>
        </w:rPr>
      </w:pPr>
      <w:r>
        <w:rPr>
          <w:rFonts w:hint="eastAsia" w:ascii="仿宋" w:hAnsi="仿宋" w:eastAsia="仿宋" w:cs="仿宋_GB2312"/>
          <w:sz w:val="32"/>
          <w:szCs w:val="32"/>
          <w:lang w:bidi="ar"/>
        </w:rPr>
        <w:t>（1）必须依据本课程标准编写教材，教材应充分体现任务引领、实践导向课程的设计思想。</w:t>
      </w:r>
    </w:p>
    <w:p>
      <w:pPr>
        <w:autoSpaceDE w:val="0"/>
        <w:adjustRightInd w:val="0"/>
        <w:snapToGrid w:val="0"/>
        <w:spacing w:line="580" w:lineRule="exact"/>
        <w:ind w:firstLine="640" w:firstLineChars="200"/>
        <w:textAlignment w:val="baseline"/>
        <w:rPr>
          <w:rFonts w:ascii="仿宋" w:hAnsi="仿宋" w:eastAsia="仿宋" w:cs="仿宋_GB2312"/>
          <w:sz w:val="32"/>
          <w:szCs w:val="32"/>
        </w:rPr>
      </w:pPr>
      <w:r>
        <w:rPr>
          <w:rFonts w:hint="eastAsia" w:ascii="仿宋" w:hAnsi="仿宋" w:eastAsia="仿宋" w:cs="仿宋_GB2312"/>
          <w:sz w:val="32"/>
          <w:szCs w:val="32"/>
          <w:lang w:bidi="ar"/>
        </w:rPr>
        <w:t>（2）教材应将本专业职业活动，分解成若干典型的平面构成项目，按完成构成项目的难易程度组织教材内容。</w:t>
      </w:r>
    </w:p>
    <w:p>
      <w:pPr>
        <w:autoSpaceDE w:val="0"/>
        <w:adjustRightInd w:val="0"/>
        <w:snapToGrid w:val="0"/>
        <w:spacing w:line="580" w:lineRule="exact"/>
        <w:ind w:firstLine="640" w:firstLineChars="200"/>
        <w:textAlignment w:val="baseline"/>
        <w:rPr>
          <w:rFonts w:ascii="仿宋" w:hAnsi="仿宋" w:eastAsia="仿宋" w:cs="仿宋_GB2312"/>
          <w:sz w:val="32"/>
          <w:szCs w:val="32"/>
        </w:rPr>
      </w:pPr>
      <w:r>
        <w:rPr>
          <w:rFonts w:hint="eastAsia" w:ascii="仿宋" w:hAnsi="仿宋" w:eastAsia="仿宋" w:cs="仿宋_GB2312"/>
          <w:sz w:val="32"/>
          <w:szCs w:val="32"/>
          <w:lang w:bidi="ar"/>
        </w:rPr>
        <w:t>（3）教材应图文并茂，提高学习兴趣，加深学生对平面构成的认识和理解。教材表达必须精炼、准确、科学。</w:t>
      </w:r>
    </w:p>
    <w:p>
      <w:pPr>
        <w:autoSpaceDE w:val="0"/>
        <w:adjustRightInd w:val="0"/>
        <w:snapToGrid w:val="0"/>
        <w:spacing w:line="580" w:lineRule="exact"/>
        <w:ind w:firstLine="640" w:firstLineChars="200"/>
        <w:textAlignment w:val="baseline"/>
        <w:rPr>
          <w:rFonts w:ascii="仿宋" w:hAnsi="仿宋" w:eastAsia="仿宋" w:cs="仿宋"/>
          <w:b/>
          <w:bCs/>
          <w:spacing w:val="-2"/>
          <w:sz w:val="28"/>
          <w:szCs w:val="28"/>
        </w:rPr>
      </w:pPr>
      <w:r>
        <w:rPr>
          <w:rFonts w:hint="eastAsia" w:ascii="仿宋" w:hAnsi="仿宋" w:eastAsia="仿宋" w:cs="仿宋_GB2312"/>
          <w:sz w:val="32"/>
          <w:szCs w:val="32"/>
          <w:lang w:bidi="ar"/>
        </w:rPr>
        <w:t>（4）教材内容应体现艺术性、时代性、社会性，教材要贴近专业的发展和实际的需要。</w:t>
      </w: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snapToGrid w:val="0"/>
        <w:spacing w:before="156" w:beforeLines="50" w:after="156" w:afterLines="50" w:line="580" w:lineRule="exact"/>
        <w:ind w:firstLine="3200" w:firstLineChars="1000"/>
        <w:rPr>
          <w:rFonts w:hint="eastAsia" w:ascii="方正小标宋简体" w:hAnsi="方正小标宋简体" w:eastAsia="方正小标宋简体" w:cs="方正小标宋简体"/>
          <w:sz w:val="32"/>
          <w:szCs w:val="32"/>
        </w:rPr>
      </w:pPr>
    </w:p>
    <w:p>
      <w:pPr>
        <w:snapToGrid w:val="0"/>
        <w:spacing w:before="156" w:beforeLines="50" w:after="156" w:afterLines="50" w:line="580" w:lineRule="exact"/>
        <w:ind w:firstLine="3200" w:firstLineChars="1000"/>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构成基础课程标准</w:t>
      </w:r>
    </w:p>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（一）</w:t>
      </w:r>
      <w:r>
        <w:rPr>
          <w:rFonts w:hint="eastAsia" w:ascii="楷体" w:hAnsi="楷体" w:eastAsia="楷体" w:cs="楷体"/>
          <w:sz w:val="32"/>
          <w:szCs w:val="32"/>
          <w:lang w:bidi="ar"/>
        </w:rPr>
        <w:t>课程性质与任务</w:t>
      </w:r>
    </w:p>
    <w:p>
      <w:pPr>
        <w:pStyle w:val="15"/>
        <w:widowControl/>
        <w:autoSpaceDE w:val="0"/>
        <w:adjustRightInd w:val="0"/>
        <w:snapToGrid w:val="0"/>
        <w:spacing w:before="0" w:beforeAutospacing="0" w:after="0" w:afterAutospacing="0" w:line="580" w:lineRule="exact"/>
        <w:ind w:firstLine="640" w:firstLineChars="200"/>
        <w:textAlignment w:val="baseline"/>
        <w:rPr>
          <w:rFonts w:ascii="仿宋_GB2312" w:hAnsi="仿宋_GB2312" w:eastAsia="仿宋_GB2312" w:cs="仿宋_GB2312"/>
          <w:kern w:val="0"/>
          <w:sz w:val="32"/>
          <w:szCs w:val="32"/>
          <w:lang w:bidi="ar"/>
        </w:rPr>
      </w:pPr>
      <w:r>
        <w:rPr>
          <w:rFonts w:ascii="仿宋" w:hAnsi="仿宋" w:eastAsia="仿宋" w:cs="仿宋_GB2312"/>
          <w:kern w:val="0"/>
          <w:sz w:val="32"/>
          <w:szCs w:val="32"/>
          <w:lang w:bidi="ar"/>
        </w:rPr>
        <w:t>本课程</w:t>
      </w:r>
      <w:r>
        <w:rPr>
          <w:rFonts w:hint="eastAsia" w:ascii="仿宋" w:hAnsi="仿宋" w:eastAsia="仿宋" w:cs="微软雅黑"/>
          <w:kern w:val="0"/>
          <w:sz w:val="32"/>
          <w:szCs w:val="32"/>
          <w:lang w:bidi="ar"/>
        </w:rPr>
        <w:t>是</w:t>
      </w:r>
      <w:r>
        <w:rPr>
          <w:rFonts w:hint="eastAsia" w:ascii="仿宋" w:hAnsi="仿宋" w:eastAsia="仿宋" w:cs="___WRD_EMBED_SUB_40"/>
          <w:kern w:val="0"/>
          <w:sz w:val="32"/>
          <w:szCs w:val="32"/>
          <w:lang w:bidi="ar"/>
        </w:rPr>
        <w:t>计</w:t>
      </w:r>
      <w:r>
        <w:rPr>
          <w:rFonts w:hint="eastAsia" w:ascii="仿宋" w:hAnsi="仿宋" w:eastAsia="仿宋" w:cs="微软雅黑"/>
          <w:kern w:val="0"/>
          <w:sz w:val="32"/>
          <w:szCs w:val="32"/>
          <w:lang w:bidi="ar"/>
        </w:rPr>
        <w:t>算</w:t>
      </w:r>
      <w:r>
        <w:rPr>
          <w:rFonts w:hint="eastAsia" w:ascii="仿宋" w:hAnsi="仿宋" w:eastAsia="仿宋" w:cs="___WRD_EMBED_SUB_40"/>
          <w:kern w:val="0"/>
          <w:sz w:val="32"/>
          <w:szCs w:val="32"/>
          <w:lang w:bidi="ar"/>
        </w:rPr>
        <w:t>机平面设计专业的专业基础课程。其任务</w:t>
      </w:r>
      <w:r>
        <w:rPr>
          <w:rFonts w:hint="eastAsia" w:ascii="仿宋" w:hAnsi="仿宋" w:eastAsia="仿宋" w:cs="微软雅黑"/>
          <w:kern w:val="0"/>
          <w:sz w:val="32"/>
          <w:szCs w:val="32"/>
          <w:lang w:bidi="ar"/>
        </w:rPr>
        <w:t>是</w:t>
      </w:r>
      <w:r>
        <w:rPr>
          <w:rFonts w:hint="eastAsia" w:ascii="仿宋" w:hAnsi="仿宋" w:eastAsia="仿宋" w:cs="___WRD_EMBED_SUB_40"/>
          <w:kern w:val="0"/>
          <w:sz w:val="32"/>
          <w:szCs w:val="32"/>
          <w:lang w:bidi="ar"/>
        </w:rPr>
        <w:t>向学生传</w:t>
      </w:r>
      <w:r>
        <w:rPr>
          <w:rFonts w:hint="eastAsia" w:ascii="仿宋" w:hAnsi="仿宋" w:eastAsia="仿宋" w:cs="微软雅黑"/>
          <w:kern w:val="0"/>
          <w:sz w:val="32"/>
          <w:szCs w:val="32"/>
          <w:lang w:bidi="ar"/>
        </w:rPr>
        <w:t>授</w:t>
      </w:r>
      <w:r>
        <w:rPr>
          <w:rFonts w:hint="eastAsia" w:ascii="仿宋" w:hAnsi="仿宋" w:eastAsia="仿宋" w:cs="___WRD_EMBED_SUB_40"/>
          <w:kern w:val="0"/>
          <w:sz w:val="32"/>
          <w:szCs w:val="32"/>
          <w:lang w:bidi="ar"/>
        </w:rPr>
        <w:t>和</w:t>
      </w:r>
      <w:r>
        <w:rPr>
          <w:rFonts w:hint="eastAsia" w:ascii="仿宋" w:hAnsi="仿宋" w:eastAsia="仿宋" w:cs="微软雅黑"/>
          <w:kern w:val="0"/>
          <w:sz w:val="32"/>
          <w:szCs w:val="32"/>
          <w:lang w:bidi="ar"/>
        </w:rPr>
        <w:t>普</w:t>
      </w:r>
      <w:r>
        <w:rPr>
          <w:rFonts w:hint="eastAsia" w:ascii="仿宋" w:hAnsi="仿宋" w:eastAsia="仿宋" w:cs="___WRD_EMBED_SUB_40"/>
          <w:kern w:val="0"/>
          <w:sz w:val="32"/>
          <w:szCs w:val="32"/>
          <w:lang w:bidi="ar"/>
        </w:rPr>
        <w:t>及与平面构成相关的专业知识，使学生掌握平面构成的设计规</w:t>
      </w:r>
      <w:r>
        <w:rPr>
          <w:rFonts w:hint="eastAsia" w:ascii="仿宋" w:hAnsi="仿宋" w:eastAsia="仿宋" w:cs="微软雅黑"/>
          <w:kern w:val="0"/>
          <w:sz w:val="32"/>
          <w:szCs w:val="32"/>
          <w:lang w:bidi="ar"/>
        </w:rPr>
        <w:t>律</w:t>
      </w:r>
      <w:r>
        <w:rPr>
          <w:rFonts w:hint="eastAsia" w:ascii="仿宋" w:hAnsi="仿宋" w:eastAsia="仿宋" w:cs="___WRD_EMBED_SUB_40"/>
          <w:kern w:val="0"/>
          <w:sz w:val="32"/>
          <w:szCs w:val="32"/>
          <w:lang w:bidi="ar"/>
        </w:rPr>
        <w:t>与法</w:t>
      </w:r>
      <w:r>
        <w:rPr>
          <w:rFonts w:hint="eastAsia" w:ascii="仿宋" w:hAnsi="仿宋" w:eastAsia="仿宋" w:cs="微软雅黑"/>
          <w:kern w:val="0"/>
          <w:sz w:val="32"/>
          <w:szCs w:val="32"/>
          <w:lang w:bidi="ar"/>
        </w:rPr>
        <w:t>则</w:t>
      </w:r>
      <w:r>
        <w:rPr>
          <w:rFonts w:hint="eastAsia" w:ascii="仿宋" w:hAnsi="仿宋" w:eastAsia="仿宋" w:cs="___WRD_EMBED_SUB_40"/>
          <w:kern w:val="0"/>
          <w:sz w:val="32"/>
          <w:szCs w:val="32"/>
          <w:lang w:bidi="ar"/>
        </w:rPr>
        <w:t>，具备独立创作的能力，为计</w:t>
      </w:r>
      <w:r>
        <w:rPr>
          <w:rFonts w:hint="eastAsia" w:ascii="仿宋" w:hAnsi="仿宋" w:eastAsia="仿宋" w:cs="微软雅黑"/>
          <w:kern w:val="0"/>
          <w:sz w:val="32"/>
          <w:szCs w:val="32"/>
          <w:lang w:bidi="ar"/>
        </w:rPr>
        <w:t>算</w:t>
      </w:r>
      <w:r>
        <w:rPr>
          <w:rFonts w:hint="eastAsia" w:ascii="仿宋" w:hAnsi="仿宋" w:eastAsia="仿宋" w:cs="___WRD_EMBED_SUB_40"/>
          <w:kern w:val="0"/>
          <w:sz w:val="32"/>
          <w:szCs w:val="32"/>
          <w:lang w:bidi="ar"/>
        </w:rPr>
        <w:t>机平面设计专业课程学习打下一定的基础</w:t>
      </w:r>
      <w:r>
        <w:rPr>
          <w:rFonts w:hint="eastAsia" w:ascii="仿宋_GB2312" w:hAnsi="仿宋_GB2312" w:eastAsia="仿宋_GB2312" w:cs="仿宋_GB2312"/>
          <w:kern w:val="0"/>
          <w:sz w:val="32"/>
          <w:szCs w:val="32"/>
          <w:lang w:bidi="ar"/>
        </w:rPr>
        <w:t>。</w:t>
      </w:r>
    </w:p>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（二）</w:t>
      </w:r>
      <w:r>
        <w:rPr>
          <w:rFonts w:hint="eastAsia" w:ascii="楷体" w:hAnsi="楷体" w:eastAsia="楷体" w:cs="楷体"/>
          <w:sz w:val="32"/>
          <w:szCs w:val="32"/>
          <w:lang w:bidi="ar"/>
        </w:rPr>
        <w:t>课程教学目标</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5"/>
        <w:autoSpaceDE w:val="0"/>
        <w:adjustRightInd w:val="0"/>
        <w:snapToGrid w:val="0"/>
        <w:spacing w:before="0" w:beforeAutospacing="0" w:after="0" w:afterAutospacing="0" w:line="58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5"/>
        <w:autoSpaceDE w:val="0"/>
        <w:adjustRightInd w:val="0"/>
        <w:snapToGrid w:val="0"/>
        <w:spacing w:before="0" w:beforeAutospacing="0" w:after="0" w:afterAutospacing="0" w:line="58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5"/>
        <w:autoSpaceDE w:val="0"/>
        <w:adjustRightInd w:val="0"/>
        <w:snapToGrid w:val="0"/>
        <w:spacing w:before="0" w:beforeAutospacing="0" w:after="0" w:afterAutospacing="0" w:line="58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5"/>
        <w:autoSpaceDE w:val="0"/>
        <w:adjustRightInd w:val="0"/>
        <w:snapToGrid w:val="0"/>
        <w:spacing w:before="0" w:beforeAutospacing="0" w:after="0" w:afterAutospacing="0" w:line="58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5"/>
        <w:autoSpaceDE w:val="0"/>
        <w:adjustRightInd w:val="0"/>
        <w:snapToGrid w:val="0"/>
        <w:spacing w:before="0" w:beforeAutospacing="0" w:after="0" w:afterAutospacing="0" w:line="58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5"/>
        <w:autoSpaceDE w:val="0"/>
        <w:adjustRightInd w:val="0"/>
        <w:snapToGrid w:val="0"/>
        <w:spacing w:before="0" w:beforeAutospacing="0" w:after="0" w:afterAutospacing="0" w:line="58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2.知识目标</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（1）掌握点、线、面等平面构成的形态要素；</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（2）掌握平面构成的基本原理、要素、形式美的法则；</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（3）掌握重复、近似、渐变、对比、密集、分割等平面构成的形式；</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（4）掌握平面性空间、矛盾空间与反转空间的表现方法。</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（1）能够运用平面构成的基本元素进行创意设计；</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（2）具备把具象形象抽象化，进行重新组合的创新能力；</w:t>
      </w:r>
    </w:p>
    <w:p>
      <w:pPr>
        <w:autoSpaceDE w:val="0"/>
        <w:adjustRightInd w:val="0"/>
        <w:snapToGrid w:val="0"/>
        <w:spacing w:line="580" w:lineRule="exact"/>
        <w:ind w:firstLine="640" w:firstLineChars="200"/>
        <w:textAlignment w:val="baseline"/>
        <w:rPr>
          <w:rFonts w:ascii="仿宋" w:hAnsi="仿宋" w:eastAsia="仿宋" w:cs="仿宋_GB2312"/>
          <w:sz w:val="32"/>
          <w:szCs w:val="32"/>
          <w:lang w:bidi="ar"/>
        </w:rPr>
      </w:pPr>
      <w:r>
        <w:rPr>
          <w:rFonts w:hint="eastAsia" w:ascii="仿宋_GB2312" w:hAnsi="仿宋_GB2312" w:eastAsia="仿宋_GB2312" w:cs="仿宋_GB2312"/>
          <w:sz w:val="32"/>
          <w:szCs w:val="32"/>
          <w:lang w:bidi="ar"/>
        </w:rPr>
        <w:t>（3）</w:t>
      </w:r>
      <w:r>
        <w:rPr>
          <w:rFonts w:hint="eastAsia" w:ascii="仿宋" w:hAnsi="仿宋" w:eastAsia="仿宋" w:cs="仿宋_GB2312"/>
          <w:sz w:val="32"/>
          <w:szCs w:val="32"/>
          <w:lang w:bidi="ar"/>
        </w:rPr>
        <w:t>具有良好</w:t>
      </w:r>
      <w:r>
        <w:rPr>
          <w:rFonts w:hint="eastAsia" w:ascii="仿宋" w:hAnsi="仿宋" w:eastAsia="仿宋" w:cs="微软雅黑"/>
          <w:sz w:val="32"/>
          <w:szCs w:val="32"/>
          <w:lang w:bidi="ar"/>
        </w:rPr>
        <w:t>语言</w:t>
      </w:r>
      <w:r>
        <w:rPr>
          <w:rFonts w:hint="eastAsia" w:ascii="仿宋" w:hAnsi="仿宋" w:eastAsia="仿宋" w:cs="___WRD_EMBED_SUB_40"/>
          <w:sz w:val="32"/>
          <w:szCs w:val="32"/>
          <w:lang w:bidi="ar"/>
        </w:rPr>
        <w:t>表达能力和人际交</w:t>
      </w:r>
      <w:r>
        <w:rPr>
          <w:rFonts w:hint="eastAsia" w:ascii="仿宋" w:hAnsi="仿宋" w:eastAsia="仿宋" w:cs="微软雅黑"/>
          <w:sz w:val="32"/>
          <w:szCs w:val="32"/>
          <w:lang w:bidi="ar"/>
        </w:rPr>
        <w:t>往</w:t>
      </w:r>
      <w:r>
        <w:rPr>
          <w:rFonts w:hint="eastAsia" w:ascii="仿宋" w:hAnsi="仿宋" w:eastAsia="仿宋" w:cs="___WRD_EMBED_SUB_40"/>
          <w:sz w:val="32"/>
          <w:szCs w:val="32"/>
          <w:lang w:bidi="ar"/>
        </w:rPr>
        <w:t>能力</w:t>
      </w:r>
    </w:p>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（三）</w:t>
      </w:r>
      <w:r>
        <w:rPr>
          <w:rFonts w:hint="eastAsia" w:ascii="楷体" w:hAnsi="楷体" w:eastAsia="楷体" w:cs="楷体"/>
          <w:sz w:val="32"/>
          <w:szCs w:val="32"/>
          <w:lang w:bidi="ar"/>
        </w:rPr>
        <w:t>参考学时</w:t>
      </w:r>
    </w:p>
    <w:p>
      <w:pPr>
        <w:autoSpaceDE w:val="0"/>
        <w:adjustRightInd w:val="0"/>
        <w:snapToGrid w:val="0"/>
        <w:spacing w:line="58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72学时</w:t>
      </w:r>
    </w:p>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（四）</w:t>
      </w:r>
      <w:r>
        <w:rPr>
          <w:rFonts w:hint="eastAsia" w:ascii="楷体" w:hAnsi="楷体" w:eastAsia="楷体" w:cs="楷体"/>
          <w:sz w:val="32"/>
          <w:szCs w:val="32"/>
          <w:lang w:bidi="ar"/>
        </w:rPr>
        <w:t>课程学分</w:t>
      </w:r>
    </w:p>
    <w:p>
      <w:pPr>
        <w:autoSpaceDE w:val="0"/>
        <w:adjustRightInd w:val="0"/>
        <w:snapToGrid w:val="0"/>
        <w:spacing w:line="360" w:lineRule="auto"/>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4学分</w:t>
      </w:r>
    </w:p>
    <w:p>
      <w:pPr>
        <w:widowControl/>
        <w:numPr>
          <w:ilvl w:val="0"/>
          <w:numId w:val="6"/>
        </w:numPr>
        <w:autoSpaceDE w:val="0"/>
        <w:adjustRightInd w:val="0"/>
        <w:snapToGrid w:val="0"/>
        <w:spacing w:line="360" w:lineRule="auto"/>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课程内容和要求</w:t>
      </w:r>
    </w:p>
    <w:tbl>
      <w:tblPr>
        <w:tblStyle w:val="16"/>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207"/>
        <w:gridCol w:w="3346"/>
        <w:gridCol w:w="2409"/>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5"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序号</w:t>
            </w:r>
          </w:p>
        </w:tc>
        <w:tc>
          <w:tcPr>
            <w:tcW w:w="658"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教学项目</w:t>
            </w:r>
          </w:p>
        </w:tc>
        <w:tc>
          <w:tcPr>
            <w:tcW w:w="1824"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教学内容与教学要求</w:t>
            </w:r>
          </w:p>
        </w:tc>
        <w:tc>
          <w:tcPr>
            <w:tcW w:w="1313"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教学活动设计建议</w:t>
            </w:r>
          </w:p>
        </w:tc>
        <w:tc>
          <w:tcPr>
            <w:tcW w:w="688"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l</w:t>
            </w:r>
          </w:p>
        </w:tc>
        <w:tc>
          <w:tcPr>
            <w:tcW w:w="1207"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平面构成概述及基本要素</w:t>
            </w:r>
          </w:p>
        </w:tc>
        <w:tc>
          <w:tcPr>
            <w:tcW w:w="3346"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1.了解平面构成的概念</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2.了解点、线、面等平面构成的形态要素</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3.掌握点、线、面的作用及特点</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4.了解点、线、面基本要素的表现技法</w:t>
            </w:r>
          </w:p>
        </w:tc>
        <w:tc>
          <w:tcPr>
            <w:tcW w:w="2409"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1.运用多媒体手段，结合案例进行理论讲述</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2.根据不同的课程内容引入经典案例鉴赏</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3.作业展评</w:t>
            </w:r>
          </w:p>
        </w:tc>
        <w:tc>
          <w:tcPr>
            <w:tcW w:w="1262"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0" w:hRule="atLeast"/>
          <w:jc w:val="center"/>
        </w:trPr>
        <w:tc>
          <w:tcPr>
            <w:tcW w:w="9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p>
        </w:tc>
        <w:tc>
          <w:tcPr>
            <w:tcW w:w="1207"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平面构成的形式美法则</w:t>
            </w:r>
          </w:p>
        </w:tc>
        <w:tc>
          <w:tcPr>
            <w:tcW w:w="3346"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1.了解形式美法则的含义，理解形式美法则的价值</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2.能够在设计实践中自觉地应用形式美法则</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3.掌握统一与变化、对称与平衡、节奏与韵律等平面构成美的外在形式</w:t>
            </w:r>
          </w:p>
        </w:tc>
        <w:tc>
          <w:tcPr>
            <w:tcW w:w="2409"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1.运用多媒体手段，结合案例进行理论讲述</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2.根据不同的课程内容引入经典案例鉴赏</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3.作业展评</w:t>
            </w:r>
          </w:p>
        </w:tc>
        <w:tc>
          <w:tcPr>
            <w:tcW w:w="1262" w:type="dxa"/>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p>
        </w:tc>
        <w:tc>
          <w:tcPr>
            <w:tcW w:w="1207"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平面构成的类型</w:t>
            </w:r>
          </w:p>
        </w:tc>
        <w:tc>
          <w:tcPr>
            <w:tcW w:w="3346"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1.了解基本形的概念及组合关系</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2.掌握重复、近似、渐变、对比、密集、分割等平面构成的形式</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3.掌握平面构成中的肌理构成种类形式和表现技法</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4.掌握平面性空间的表现方法，矛盾空间与反转空间的应用</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5.掌握联想构成的主要形式</w:t>
            </w:r>
          </w:p>
        </w:tc>
        <w:tc>
          <w:tcPr>
            <w:tcW w:w="2409"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1.运用多媒体手段，结合案例进行理论讲述</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2.根据不同的课程内容引入经典案例鉴赏</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3.作业展评</w:t>
            </w:r>
          </w:p>
        </w:tc>
        <w:tc>
          <w:tcPr>
            <w:tcW w:w="1262" w:type="dxa"/>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c>
          <w:tcPr>
            <w:tcW w:w="1207"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平面构成在设计中的广泛应用</w:t>
            </w:r>
          </w:p>
        </w:tc>
        <w:tc>
          <w:tcPr>
            <w:tcW w:w="3346"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1.了解平面构成在平面设计中的应用原则及方法</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2.了解平面构成在环境艺术设计中的应用技巧</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3.了解平面构成在服装设计中的实际应用</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4.了解平面构成在建筑设计中的应用</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5.了解平面构成在园林设计中的应用形式</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6.掌握平面构成的原理在绘画中的应用</w:t>
            </w:r>
          </w:p>
        </w:tc>
        <w:tc>
          <w:tcPr>
            <w:tcW w:w="2409"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1.运用多媒体手段，结合案例进行理论讲述</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2.根据不同的课程内容引入经典案例鉴赏</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3.参观各类美术展览，提高艺术审美能力</w:t>
            </w:r>
          </w:p>
        </w:tc>
        <w:tc>
          <w:tcPr>
            <w:tcW w:w="12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20</w:t>
            </w:r>
          </w:p>
        </w:tc>
      </w:tr>
    </w:tbl>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（1）坚持正确的育人理念，充分挖掘本课程思政元素，积极组织课程思政教育，养成正确的职业道德意识，将立德树人贯穿于课程实施全过程。</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可以采用启发式教学、案例教学、项目教学、演示等方法。灵活运用集体讲解、教师演示、师生对话、小组讨论、视频展示、案例分析、观摩学习、资料检索等教学形式，使学生更好地理解和掌握比较抽象的原理性知识，对在学习和应用上有创新的学生应给予特别鼓励。</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（2）实行理论考试、实训考核与日常操行表现评价相结合的评价模式。</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（3）理论部分的考核采用课堂综合表现评价、作业评价、学习效果课堂展示、综合笔试等多元评价方法。笔试主要针对各部分的基本知识进行命题。</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（4）实践部分采用过程性评价和成果考核相结合的方式。</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多媒体教室、多媒体资料及设备、美术教室。</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（1）必须依据本课程标准编写教材，教材应充分体现任务引领、实践导向课程的设计思想。</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（2）教材应将本专业职业活动，分解成若干典型的平面构成项目，按完成构成项目的难易程度组织教材内容。</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（3）教材应图文并茂，提高学习兴趣，加深学生对平面构成的认识和理解。教材表达必须精炼、准确、科学。</w:t>
      </w:r>
    </w:p>
    <w:p>
      <w:pPr>
        <w:autoSpaceDE w:val="0"/>
        <w:adjustRightInd w:val="0"/>
        <w:snapToGrid w:val="0"/>
        <w:spacing w:line="580" w:lineRule="exact"/>
        <w:ind w:firstLine="640" w:firstLineChars="200"/>
        <w:textAlignment w:val="baseline"/>
        <w:rPr>
          <w:rFonts w:ascii="仿宋" w:hAnsi="仿宋" w:eastAsia="仿宋" w:cs="仿宋"/>
          <w:b/>
          <w:bCs/>
          <w:spacing w:val="-2"/>
          <w:sz w:val="28"/>
          <w:szCs w:val="28"/>
        </w:rPr>
      </w:pPr>
      <w:r>
        <w:rPr>
          <w:rFonts w:hint="eastAsia" w:ascii="仿宋_GB2312" w:hAnsi="仿宋_GB2312" w:eastAsia="仿宋_GB2312" w:cs="仿宋_GB2312"/>
          <w:sz w:val="32"/>
          <w:szCs w:val="32"/>
          <w:lang w:bidi="ar"/>
        </w:rPr>
        <w:t>（4）教材内容应体现艺术性、时代性、社会性，教材要贴近专业的发展和实际的需要。</w:t>
      </w: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snapToGrid w:val="0"/>
        <w:spacing w:beforeLines="50" w:afterLines="50" w:line="58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图形图像处理课程标准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（一）</w:t>
      </w:r>
      <w:r>
        <w:rPr>
          <w:rFonts w:hint="eastAsia" w:ascii="楷体" w:hAnsi="楷体" w:eastAsia="楷体" w:cs="楷体"/>
          <w:sz w:val="32"/>
          <w:szCs w:val="32"/>
        </w:rPr>
        <w:t>课程性质与任务</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本课程是计算机平面设计专业的专业基础课程。其任务是使学生了解计算机图像处理的前沿知识和技术，熟悉图像处理软件的基本操作和色彩理论，掌握各种工具的使用方法及技巧，能够熟练地进行图形图像设计与处理，会制作一些简单的广告效果图，为后续专业技能课程的学习打下一定的基础。</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（二）</w:t>
      </w:r>
      <w:r>
        <w:rPr>
          <w:rFonts w:hint="eastAsia" w:ascii="楷体" w:hAnsi="楷体" w:eastAsia="楷体" w:cs="楷体"/>
          <w:sz w:val="32"/>
          <w:szCs w:val="32"/>
        </w:rPr>
        <w:t>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（1）具有坚定的政治方向，拥护中国共产党领导和中国特色社会主义制度，具备社会主义核心价值观，理想信念坚定、民族自豪感强烈、爱国情怀深厚；</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（2）具有良好的思想品德修养和职业道德素养；</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（3）具有严谨的学习态度，良好的学习习惯；</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（4）具有耐心细致的工作作风和严肃认真的工作态度；</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（5）具有良好的安全生产、节能环保等职业意识；</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7</w:t>
      </w:r>
      <w:r>
        <w:rPr>
          <w:rFonts w:hint="eastAsia" w:ascii="仿宋_GB2312" w:hAnsi="仿宋_GB2312" w:eastAsia="仿宋_GB2312" w:cs="仿宋_GB2312"/>
          <w:sz w:val="32"/>
          <w:szCs w:val="32"/>
        </w:rPr>
        <w:t>）具</w:t>
      </w:r>
      <w:r>
        <w:rPr>
          <w:rFonts w:ascii="仿宋_GB2312" w:hAnsi="仿宋_GB2312" w:eastAsia="仿宋_GB2312" w:cs="仿宋_GB2312"/>
          <w:sz w:val="32"/>
          <w:szCs w:val="32"/>
        </w:rPr>
        <w:t>有良好的语言表达能力和人际交往</w:t>
      </w:r>
      <w:r>
        <w:rPr>
          <w:rFonts w:hint="eastAsia" w:ascii="仿宋_GB2312" w:hAnsi="仿宋_GB2312" w:eastAsia="仿宋_GB2312" w:cs="仿宋_GB2312"/>
          <w:sz w:val="32"/>
          <w:szCs w:val="32"/>
        </w:rPr>
        <w:t>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（1）掌握Photoshop的基础知识、应用范围及图形图像的基础知识；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（2）掌握Photoshop中选择区域、通道、路径、图层</w:t>
      </w:r>
      <w:r>
        <w:rPr>
          <w:rFonts w:ascii="仿宋_GB2312" w:hAnsi="仿宋_GB2312" w:eastAsia="仿宋_GB2312" w:cs="仿宋_GB2312"/>
          <w:sz w:val="32"/>
          <w:szCs w:val="32"/>
        </w:rPr>
        <w:t>等基本</w:t>
      </w:r>
      <w:r>
        <w:rPr>
          <w:rFonts w:hint="eastAsia" w:ascii="仿宋_GB2312" w:hAnsi="仿宋_GB2312" w:eastAsia="仿宋_GB2312" w:cs="仿宋_GB2312"/>
          <w:sz w:val="32"/>
          <w:szCs w:val="32"/>
        </w:rPr>
        <w:t>概念</w:t>
      </w:r>
      <w:r>
        <w:rPr>
          <w:rFonts w:ascii="仿宋_GB2312" w:hAnsi="仿宋_GB2312" w:eastAsia="仿宋_GB2312" w:cs="仿宋_GB2312"/>
          <w:sz w:val="32"/>
          <w:szCs w:val="32"/>
        </w:rPr>
        <w:t>和使用方法技巧</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（3）掌握平面绘图的基本方法。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能熟练操作图形图像处理软件；</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能熟练地绘图与修图；</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能运用图层样式、蒙版、通道、滤镜等实现特效；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能独立完成实训项目的设计与制作。</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（三）</w:t>
      </w:r>
      <w:r>
        <w:rPr>
          <w:rFonts w:hint="eastAsia" w:ascii="楷体" w:hAnsi="楷体" w:eastAsia="楷体" w:cs="楷体"/>
          <w:sz w:val="32"/>
          <w:szCs w:val="32"/>
        </w:rPr>
        <w:t>参考学时</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rPr>
        <w:t>72学时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（四）</w:t>
      </w:r>
      <w:r>
        <w:rPr>
          <w:rFonts w:hint="eastAsia" w:ascii="楷体" w:hAnsi="楷体" w:eastAsia="楷体" w:cs="楷体"/>
          <w:sz w:val="32"/>
          <w:szCs w:val="32"/>
        </w:rPr>
        <w:t>课程学分</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rPr>
        <w:t>4学分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（五）</w:t>
      </w:r>
      <w:r>
        <w:rPr>
          <w:rFonts w:hint="eastAsia" w:ascii="楷体" w:hAnsi="楷体" w:eastAsia="楷体" w:cs="楷体"/>
          <w:sz w:val="32"/>
          <w:szCs w:val="32"/>
        </w:rPr>
        <w:t>课程内容和要求</w:t>
      </w:r>
    </w:p>
    <w:tbl>
      <w:tblPr>
        <w:tblStyle w:val="16"/>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1185"/>
        <w:gridCol w:w="2743"/>
        <w:gridCol w:w="3557"/>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4"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rPr>
              <w:t>序号</w:t>
            </w:r>
          </w:p>
        </w:tc>
        <w:tc>
          <w:tcPr>
            <w:tcW w:w="64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rPr>
              <w:t>教学</w:t>
            </w:r>
          </w:p>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rPr>
              <w:t>项目</w:t>
            </w:r>
          </w:p>
        </w:tc>
        <w:tc>
          <w:tcPr>
            <w:tcW w:w="1495"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rPr>
              <w:t>教学内容与教学要求</w:t>
            </w:r>
          </w:p>
        </w:tc>
        <w:tc>
          <w:tcPr>
            <w:tcW w:w="1939"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rPr>
              <w:t>教学活动设计建议</w:t>
            </w:r>
          </w:p>
        </w:tc>
        <w:tc>
          <w:tcPr>
            <w:tcW w:w="404"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l</w:t>
            </w:r>
          </w:p>
        </w:tc>
        <w:tc>
          <w:tcPr>
            <w:tcW w:w="646"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软件</w:t>
            </w:r>
          </w:p>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认知</w:t>
            </w:r>
          </w:p>
        </w:tc>
        <w:tc>
          <w:tcPr>
            <w:tcW w:w="1495"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 xml:space="preserve">   通过本项目学习，了解软件的操作界面、功能及平面设计师的职业素养；掌握图像常用的颜色格式；会对图像文件进行基本的操作 。</w:t>
            </w:r>
          </w:p>
        </w:tc>
        <w:tc>
          <w:tcPr>
            <w:tcW w:w="1939"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1.以图片、影像资料展示优秀设计师及广告作品，坚定理想信念</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2.运用多媒体讲解、分析、演示</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3.学生实践巩固</w:t>
            </w:r>
          </w:p>
        </w:tc>
        <w:tc>
          <w:tcPr>
            <w:tcW w:w="404"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p>
        </w:tc>
        <w:tc>
          <w:tcPr>
            <w:tcW w:w="646"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图像编辑与选区工具</w:t>
            </w:r>
          </w:p>
        </w:tc>
        <w:tc>
          <w:tcPr>
            <w:tcW w:w="1495"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 xml:space="preserve">   通过本项目学习，了解羽化的概念；掌握图像编辑的基本方法；会使用选区工具选取图像；具有基本的审美能力。</w:t>
            </w:r>
          </w:p>
        </w:tc>
        <w:tc>
          <w:tcPr>
            <w:tcW w:w="1939"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1.运用多媒体手段，结合案例进行讲解、分析、演示</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2.学生实践巩固</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3.作品点评分析，培养审美</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4.修改完善，养成严谨的学习态度</w:t>
            </w:r>
          </w:p>
        </w:tc>
        <w:tc>
          <w:tcPr>
            <w:tcW w:w="404"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p>
        </w:tc>
        <w:tc>
          <w:tcPr>
            <w:tcW w:w="646"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绘画</w:t>
            </w:r>
          </w:p>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与修饰</w:t>
            </w:r>
          </w:p>
        </w:tc>
        <w:tc>
          <w:tcPr>
            <w:tcW w:w="1495"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 xml:space="preserve">   通过本项目学习，掌握画笔、橡皮、渐变组等工具的使用方法及技巧；会使用加深、减淡、海绵等工具修饰图像；能熟练地使用修复画笔、修补等工具完成修图任务。</w:t>
            </w:r>
          </w:p>
        </w:tc>
        <w:tc>
          <w:tcPr>
            <w:tcW w:w="1939"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1.运用多媒体手段，结合案例进行讲解、分析、演示</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2.学生实践巩固</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3.修图工具基本功强化训练，培养学生追求卓越、吃苦耐劳的职业素养</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4.作品点评分析，培养审美</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5.修改完善，养成严谨的学习态度</w:t>
            </w:r>
          </w:p>
        </w:tc>
        <w:tc>
          <w:tcPr>
            <w:tcW w:w="404"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c>
          <w:tcPr>
            <w:tcW w:w="646"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图层</w:t>
            </w:r>
          </w:p>
        </w:tc>
        <w:tc>
          <w:tcPr>
            <w:tcW w:w="1495"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 xml:space="preserve">   通过本项目学习，了解图层的概念；掌握图层、图层组的使用方法和技巧；会运用图层的混合模式和图层样式实现特效。</w:t>
            </w:r>
          </w:p>
        </w:tc>
        <w:tc>
          <w:tcPr>
            <w:tcW w:w="1939" w:type="pct"/>
            <w:vMerge w:val="restart"/>
            <w:tcBorders>
              <w:top w:val="single" w:color="auto" w:sz="4" w:space="0"/>
              <w:left w:val="nil"/>
              <w:right w:val="single" w:color="auto" w:sz="4" w:space="0"/>
            </w:tcBorders>
            <w:vAlign w:val="center"/>
          </w:tcPr>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1.运用多媒体手段，结合案例进行讲解、分析、演示</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2.学生实践巩固</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3.作品点评分析，培养审美</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4.修改完善，养成严谨的学习态度</w:t>
            </w:r>
          </w:p>
        </w:tc>
        <w:tc>
          <w:tcPr>
            <w:tcW w:w="404"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w:t>
            </w:r>
          </w:p>
        </w:tc>
        <w:tc>
          <w:tcPr>
            <w:tcW w:w="646"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文字工具和蒙版</w:t>
            </w:r>
          </w:p>
        </w:tc>
        <w:tc>
          <w:tcPr>
            <w:tcW w:w="1495"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 xml:space="preserve">   通过本项目学习，了解蒙版的概念；掌握文字工具的使用方法；会熟练应用字符/段落调板；能使用蒙版实现特效并进行创新。</w:t>
            </w:r>
          </w:p>
        </w:tc>
        <w:tc>
          <w:tcPr>
            <w:tcW w:w="1939" w:type="pct"/>
            <w:vMerge w:val="continue"/>
            <w:tcBorders>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p>
        </w:tc>
        <w:tc>
          <w:tcPr>
            <w:tcW w:w="404"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w:t>
            </w:r>
          </w:p>
        </w:tc>
        <w:tc>
          <w:tcPr>
            <w:tcW w:w="646"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路径与</w:t>
            </w:r>
          </w:p>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形状</w:t>
            </w:r>
          </w:p>
        </w:tc>
        <w:tc>
          <w:tcPr>
            <w:tcW w:w="1495"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 xml:space="preserve">   通过本项目学习，掌握各种形状工具使用方法；掌握路径面板各按钮的功能和操作方法；会熟练应用钢笔工具绘制、编辑路径；能运用路径工具实现创新。</w:t>
            </w:r>
          </w:p>
        </w:tc>
        <w:tc>
          <w:tcPr>
            <w:tcW w:w="1939"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1.运用多媒体手段，结合案例进行讲解、分析、演示</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2.学生实践巩固</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3.钢笔工具基本功强化训练</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4.作品点评分析，培养审美</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5.修改完善，养成严谨的学习态度</w:t>
            </w:r>
          </w:p>
        </w:tc>
        <w:tc>
          <w:tcPr>
            <w:tcW w:w="404"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7</w:t>
            </w:r>
          </w:p>
        </w:tc>
        <w:tc>
          <w:tcPr>
            <w:tcW w:w="646"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滤镜</w:t>
            </w:r>
          </w:p>
        </w:tc>
        <w:tc>
          <w:tcPr>
            <w:tcW w:w="1495"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 xml:space="preserve">   通过本项目学习，了解滤镜的种类；掌握各类滤镜的使用技巧；会用滤镜制作出特殊效果；具有创新能力。</w:t>
            </w:r>
          </w:p>
        </w:tc>
        <w:tc>
          <w:tcPr>
            <w:tcW w:w="1939" w:type="pct"/>
            <w:vMerge w:val="restart"/>
            <w:tcBorders>
              <w:top w:val="single" w:color="auto" w:sz="4" w:space="0"/>
              <w:left w:val="nil"/>
              <w:right w:val="single" w:color="auto" w:sz="4" w:space="0"/>
            </w:tcBorders>
            <w:vAlign w:val="center"/>
          </w:tcPr>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1.运用多媒体手段，结合案例进行讲解、分析、演示</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2.学生实践巩固</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3.作品点评分析，培养审美</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4.修改完善，养成严谨的学习态度</w:t>
            </w:r>
          </w:p>
        </w:tc>
        <w:tc>
          <w:tcPr>
            <w:tcW w:w="404"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8</w:t>
            </w:r>
          </w:p>
        </w:tc>
        <w:tc>
          <w:tcPr>
            <w:tcW w:w="646"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色彩调整与校正</w:t>
            </w:r>
          </w:p>
        </w:tc>
        <w:tc>
          <w:tcPr>
            <w:tcW w:w="1495"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 xml:space="preserve">   通过本项目学习，掌握色彩理论；会使用亮度／对比度、色阶、曲线等命令对图像明暗度进行调整；会使用色相/饱和度、色彩平衡、变化等命令对图像色彩进行调整；具有良好的审美能力。</w:t>
            </w:r>
          </w:p>
        </w:tc>
        <w:tc>
          <w:tcPr>
            <w:tcW w:w="1939" w:type="pct"/>
            <w:vMerge w:val="continue"/>
            <w:tcBorders>
              <w:left w:val="nil"/>
              <w:right w:val="single" w:color="auto" w:sz="4" w:space="0"/>
            </w:tcBorders>
            <w:vAlign w:val="center"/>
          </w:tcPr>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p>
        </w:tc>
        <w:tc>
          <w:tcPr>
            <w:tcW w:w="404"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9</w:t>
            </w:r>
          </w:p>
        </w:tc>
        <w:tc>
          <w:tcPr>
            <w:tcW w:w="646"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通道与</w:t>
            </w:r>
          </w:p>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批处理</w:t>
            </w:r>
          </w:p>
        </w:tc>
        <w:tc>
          <w:tcPr>
            <w:tcW w:w="1495"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 xml:space="preserve">   通过本项目学习，了解通道的作用和种类；掌握通道面板中各按钮的使用方法；会使用自动批处理命令。</w:t>
            </w:r>
          </w:p>
        </w:tc>
        <w:tc>
          <w:tcPr>
            <w:tcW w:w="1939" w:type="pct"/>
            <w:vMerge w:val="continue"/>
            <w:tcBorders>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p>
        </w:tc>
        <w:tc>
          <w:tcPr>
            <w:tcW w:w="404"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10</w:t>
            </w:r>
          </w:p>
        </w:tc>
        <w:tc>
          <w:tcPr>
            <w:tcW w:w="646"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综合实训</w:t>
            </w:r>
          </w:p>
        </w:tc>
        <w:tc>
          <w:tcPr>
            <w:tcW w:w="1495"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 xml:space="preserve">   通过本项目学习，能快速地临摹广告效果图；能根据客户需求进行创意设计；能顺利完成实战项目的设计与制作，能自主创新。</w:t>
            </w:r>
          </w:p>
        </w:tc>
        <w:tc>
          <w:tcPr>
            <w:tcW w:w="1939"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1.展示项目任务， 2.运用多媒体进行难点的分析与演示</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3.小组为单位探讨实施方案，学生临摹创作，感受中国博大精深的广告文化</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4.提交作品，点评分析</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5.修改完善。培养精益求精、追求卓越的职业素养</w:t>
            </w:r>
          </w:p>
        </w:tc>
        <w:tc>
          <w:tcPr>
            <w:tcW w:w="404"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20</w:t>
            </w:r>
          </w:p>
        </w:tc>
      </w:tr>
    </w:tbl>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rPr>
      </w:pPr>
    </w:p>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（六）实施建议</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（1）坚持正确的育人理念，充分挖掘本课程思政元素，积极组织课程思政教育，养成正确的职业道德意识，将立德树人贯穿于课程实施全过程。</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可以采用理实一体化教学、情景教学、项目教学等方法，灵活运用集体讲解、示范演示、小组讨论、师生对话、综合实践等教学形式，配合多媒体教学课件、数字化教学资源等手段，依托真实或模拟的设计项目，从实际出发，因材施教，充分调动学生对本课程的学习兴趣，提高学生学习的主动性、积极性。</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（3）案例分析法。让学生欣赏典型的设计案例，提高学生的艺术鉴赏能力。</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（1）树立正确的教学质量观，突出评价的教育功能和导向功能，坚持结果评价和过程评价相结合、定量评价和定性评价相结合。</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（2）本课程的考核与评价坚持总结性评价和过程性评价相结合，定量评价和定性评价相结合，教师评价和学生自评、互评相结合。</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（3）在考核与评价过程中，重点考核学生在实践过程中解决实际问题的能力。重点关注学生学习态度、学习习惯、专业素养及社会责任感的养成。</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（4）教师在进行考核与评价时，应跟踪记录学生完成项目任务的过程，评价学生操作过程及操作结果的准确性、合理性、熟练性及全面性。</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能满足教学需要的一体化机房、多媒体教室；配备数量合理、配置相应的外部设备（打印机、投影仪、扫描仪等）；最好具备上网条件。</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（1）教材编写以本课程标准为基本依据，应考虑不同地区学校和学生的实际情况，合理安排项目任务。</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（2）教材内容的选取以就业为导向，以工作任务为出发点，选取与学习、工作、生活相关的实际项目，注重实践技能的培养。内容的选取应结合专业特点，具有前瞻性。</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（3）教材形式的呈现要图文并茂，文字表述要规范、正确、科学，符合中职学生的认知特点。</w:t>
      </w:r>
    </w:p>
    <w:p>
      <w:pPr>
        <w:snapToGrid w:val="0"/>
        <w:spacing w:beforeLines="50" w:afterLines="50" w:line="580" w:lineRule="exact"/>
        <w:jc w:val="center"/>
        <w:rPr>
          <w:rFonts w:hint="eastAsia" w:ascii="方正小标宋简体" w:hAnsi="方正小标宋简体" w:eastAsia="方正小标宋简体" w:cs="方正小标宋简体"/>
          <w:sz w:val="32"/>
          <w:szCs w:val="32"/>
        </w:rPr>
      </w:pPr>
    </w:p>
    <w:p>
      <w:pPr>
        <w:snapToGrid w:val="0"/>
        <w:spacing w:beforeLines="50" w:afterLines="50" w:line="580" w:lineRule="exact"/>
        <w:jc w:val="center"/>
        <w:rPr>
          <w:rFonts w:hint="eastAsia" w:ascii="方正小标宋简体" w:hAnsi="方正小标宋简体" w:eastAsia="方正小标宋简体" w:cs="方正小标宋简体"/>
          <w:sz w:val="32"/>
          <w:szCs w:val="32"/>
        </w:rPr>
      </w:pPr>
    </w:p>
    <w:p>
      <w:pPr>
        <w:snapToGrid w:val="0"/>
        <w:spacing w:beforeLines="50" w:afterLines="50" w:line="580" w:lineRule="exact"/>
        <w:jc w:val="center"/>
        <w:rPr>
          <w:rFonts w:hint="eastAsia" w:ascii="方正小标宋简体" w:hAnsi="方正小标宋简体" w:eastAsia="方正小标宋简体" w:cs="方正小标宋简体"/>
          <w:sz w:val="32"/>
          <w:szCs w:val="32"/>
        </w:rPr>
      </w:pPr>
    </w:p>
    <w:p>
      <w:pPr>
        <w:snapToGrid w:val="0"/>
        <w:spacing w:beforeLines="50" w:afterLines="50" w:line="580" w:lineRule="exact"/>
        <w:jc w:val="center"/>
        <w:rPr>
          <w:rFonts w:hint="eastAsia" w:ascii="方正小标宋简体" w:hAnsi="方正小标宋简体" w:eastAsia="方正小标宋简体" w:cs="方正小标宋简体"/>
          <w:sz w:val="32"/>
          <w:szCs w:val="32"/>
        </w:rPr>
      </w:pPr>
    </w:p>
    <w:p>
      <w:pPr>
        <w:snapToGrid w:val="0"/>
        <w:spacing w:beforeLines="50" w:afterLines="50" w:line="580" w:lineRule="exact"/>
        <w:jc w:val="center"/>
        <w:rPr>
          <w:rFonts w:hint="eastAsia" w:ascii="方正小标宋简体" w:hAnsi="方正小标宋简体" w:eastAsia="方正小标宋简体" w:cs="方正小标宋简体"/>
          <w:sz w:val="32"/>
          <w:szCs w:val="32"/>
        </w:rPr>
      </w:pPr>
    </w:p>
    <w:p>
      <w:pPr>
        <w:snapToGrid w:val="0"/>
        <w:spacing w:beforeLines="50" w:afterLines="50" w:line="58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商业插画设计课程标准</w:t>
      </w:r>
    </w:p>
    <w:p>
      <w:pPr>
        <w:keepNext w:val="0"/>
        <w:keepLines w:val="0"/>
        <w:pageBreakBefore w:val="0"/>
        <w:widowControl/>
        <w:kinsoku/>
        <w:wordWrap/>
        <w:overflowPunct/>
        <w:topLinePunct w:val="0"/>
        <w:autoSpaceDE w:val="0"/>
        <w:autoSpaceDN/>
        <w:bidi w:val="0"/>
        <w:adjustRightInd w:val="0"/>
        <w:snapToGrid w:val="0"/>
        <w:spacing w:line="560" w:lineRule="exact"/>
        <w:ind w:left="153"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（一）</w:t>
      </w:r>
      <w:r>
        <w:rPr>
          <w:rFonts w:hint="eastAsia" w:ascii="楷体" w:hAnsi="楷体" w:eastAsia="楷体" w:cs="楷体"/>
          <w:sz w:val="32"/>
          <w:szCs w:val="32"/>
        </w:rPr>
        <w:t>课程性质与任务</w:t>
      </w:r>
    </w:p>
    <w:p>
      <w:pPr>
        <w:keepNext w:val="0"/>
        <w:keepLines w:val="0"/>
        <w:pageBreakBefore w:val="0"/>
        <w:widowControl/>
        <w:kinsoku/>
        <w:wordWrap/>
        <w:overflowPunct/>
        <w:topLinePunct w:val="0"/>
        <w:autoSpaceDE w:val="0"/>
        <w:autoSpaceDN/>
        <w:bidi w:val="0"/>
        <w:adjustRightInd w:val="0"/>
        <w:snapToGrid w:val="0"/>
        <w:spacing w:line="560" w:lineRule="exact"/>
        <w:ind w:left="153" w:firstLine="640" w:firstLineChars="200"/>
        <w:jc w:val="left"/>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本课程是计算机平面设计专业的专业核心课程。其任务是让学生了解插画的设计、绘制方法，熟悉插画制作规范，掌握插画绘制技巧及制作流程，使学生具备良好的审美能力与艺术素养，能够运用相关软件完成工作任务的设计与制作，为将来从事专业技术工作打下一定的基础。</w:t>
      </w:r>
    </w:p>
    <w:p>
      <w:pPr>
        <w:keepNext w:val="0"/>
        <w:keepLines w:val="0"/>
        <w:pageBreakBefore w:val="0"/>
        <w:widowControl/>
        <w:kinsoku/>
        <w:wordWrap/>
        <w:overflowPunct/>
        <w:topLinePunct w:val="0"/>
        <w:autoSpaceDE w:val="0"/>
        <w:autoSpaceDN/>
        <w:bidi w:val="0"/>
        <w:adjustRightInd w:val="0"/>
        <w:snapToGrid w:val="0"/>
        <w:spacing w:line="560" w:lineRule="exact"/>
        <w:ind w:left="153" w:firstLine="640" w:firstLineChars="200"/>
        <w:jc w:val="left"/>
        <w:textAlignment w:val="baseline"/>
        <w:rPr>
          <w:rFonts w:hint="eastAsia" w:ascii="楷体" w:hAnsi="楷体" w:eastAsia="楷体" w:cs="楷体"/>
          <w:sz w:val="32"/>
          <w:szCs w:val="32"/>
          <w:lang w:eastAsia="zh-CN"/>
        </w:rPr>
      </w:pPr>
      <w:r>
        <w:rPr>
          <w:rFonts w:hint="eastAsia" w:ascii="楷体" w:hAnsi="楷体" w:eastAsia="楷体" w:cs="楷体"/>
          <w:sz w:val="32"/>
          <w:szCs w:val="32"/>
          <w:lang w:eastAsia="zh-CN"/>
        </w:rPr>
        <w:t>（二）课程教学目标</w:t>
      </w:r>
    </w:p>
    <w:p>
      <w:pPr>
        <w:keepNext w:val="0"/>
        <w:keepLines w:val="0"/>
        <w:pageBreakBefore w:val="0"/>
        <w:kinsoku/>
        <w:wordWrap/>
        <w:overflowPunct/>
        <w:topLinePunct w:val="0"/>
        <w:autoSpaceDE w:val="0"/>
        <w:autoSpaceDN/>
        <w:bidi w:val="0"/>
        <w:adjustRightInd w:val="0"/>
        <w:snapToGrid w:val="0"/>
        <w:spacing w:line="560" w:lineRule="exact"/>
        <w:ind w:left="153"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left="153"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（1）具有坚定的政治方向，拥护中国共产党领导和中国特色社会主义制度，具备社会主义核心价值观，理想信念坚定、民族自豪感强烈、爱国情怀深厚；</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left="153"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（2）具有良好的思想品德修养和职业道德素养；</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left="153"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（3）具有严谨的学习态度，良好的学习习惯；</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left="153"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（4）具有耐心细致的工作作风和严肃认真的工作态度；</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left="153"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（5）具有良好的安全生产、节能环保等职业意识；</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left="153"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exact"/>
        <w:ind w:left="153"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pPr>
        <w:keepNext w:val="0"/>
        <w:keepLines w:val="0"/>
        <w:pageBreakBefore w:val="0"/>
        <w:kinsoku/>
        <w:wordWrap/>
        <w:overflowPunct/>
        <w:topLinePunct w:val="0"/>
        <w:autoSpaceDE w:val="0"/>
        <w:autoSpaceDN/>
        <w:bidi w:val="0"/>
        <w:adjustRightInd w:val="0"/>
        <w:snapToGrid w:val="0"/>
        <w:spacing w:line="560" w:lineRule="exact"/>
        <w:ind w:left="153"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（1）了解商业插画的设计绘制方法；</w:t>
      </w:r>
    </w:p>
    <w:p>
      <w:pPr>
        <w:keepNext w:val="0"/>
        <w:keepLines w:val="0"/>
        <w:pageBreakBefore w:val="0"/>
        <w:kinsoku/>
        <w:wordWrap/>
        <w:overflowPunct/>
        <w:topLinePunct w:val="0"/>
        <w:autoSpaceDE w:val="0"/>
        <w:autoSpaceDN/>
        <w:bidi w:val="0"/>
        <w:adjustRightInd w:val="0"/>
        <w:snapToGrid w:val="0"/>
        <w:spacing w:line="560" w:lineRule="exact"/>
        <w:ind w:left="153"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（2）掌握商业插画制作规范；</w:t>
      </w:r>
    </w:p>
    <w:p>
      <w:pPr>
        <w:keepNext w:val="0"/>
        <w:keepLines w:val="0"/>
        <w:pageBreakBefore w:val="0"/>
        <w:kinsoku/>
        <w:wordWrap/>
        <w:overflowPunct/>
        <w:topLinePunct w:val="0"/>
        <w:autoSpaceDE w:val="0"/>
        <w:autoSpaceDN/>
        <w:bidi w:val="0"/>
        <w:adjustRightInd w:val="0"/>
        <w:snapToGrid w:val="0"/>
        <w:spacing w:line="560" w:lineRule="exact"/>
        <w:ind w:left="153"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（3）掌握商业插画制作技巧与制作流程。</w:t>
      </w:r>
    </w:p>
    <w:p>
      <w:pPr>
        <w:keepNext w:val="0"/>
        <w:keepLines w:val="0"/>
        <w:pageBreakBefore w:val="0"/>
        <w:kinsoku/>
        <w:wordWrap/>
        <w:overflowPunct/>
        <w:topLinePunct w:val="0"/>
        <w:autoSpaceDE w:val="0"/>
        <w:autoSpaceDN/>
        <w:bidi w:val="0"/>
        <w:adjustRightInd w:val="0"/>
        <w:snapToGrid w:val="0"/>
        <w:spacing w:line="560" w:lineRule="exact"/>
        <w:ind w:left="153"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pPr>
        <w:keepNext w:val="0"/>
        <w:keepLines w:val="0"/>
        <w:pageBreakBefore w:val="0"/>
        <w:kinsoku/>
        <w:wordWrap/>
        <w:overflowPunct/>
        <w:topLinePunct w:val="0"/>
        <w:autoSpaceDE w:val="0"/>
        <w:autoSpaceDN/>
        <w:bidi w:val="0"/>
        <w:adjustRightInd w:val="0"/>
        <w:snapToGrid w:val="0"/>
        <w:spacing w:line="560" w:lineRule="exact"/>
        <w:ind w:left="153"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（1）具有开拓思维，进行风格探索的能力；</w:t>
      </w:r>
    </w:p>
    <w:p>
      <w:pPr>
        <w:keepNext w:val="0"/>
        <w:keepLines w:val="0"/>
        <w:pageBreakBefore w:val="0"/>
        <w:kinsoku/>
        <w:wordWrap/>
        <w:overflowPunct/>
        <w:topLinePunct w:val="0"/>
        <w:autoSpaceDE w:val="0"/>
        <w:autoSpaceDN/>
        <w:bidi w:val="0"/>
        <w:adjustRightInd w:val="0"/>
        <w:snapToGrid w:val="0"/>
        <w:spacing w:line="560" w:lineRule="exact"/>
        <w:ind w:left="153"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（2）具有设计出符合主题风格的插画作品的能力；</w:t>
      </w:r>
    </w:p>
    <w:p>
      <w:pPr>
        <w:keepNext w:val="0"/>
        <w:keepLines w:val="0"/>
        <w:pageBreakBefore w:val="0"/>
        <w:kinsoku/>
        <w:wordWrap/>
        <w:overflowPunct/>
        <w:topLinePunct w:val="0"/>
        <w:autoSpaceDE w:val="0"/>
        <w:autoSpaceDN/>
        <w:bidi w:val="0"/>
        <w:adjustRightInd w:val="0"/>
        <w:snapToGrid w:val="0"/>
        <w:spacing w:line="560" w:lineRule="exact"/>
        <w:ind w:left="153"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（3）具有根据受众的意见进行反思总结，得出反馈报告，从中获得市场经验的能力；</w:t>
      </w:r>
    </w:p>
    <w:p>
      <w:pPr>
        <w:keepNext w:val="0"/>
        <w:keepLines w:val="0"/>
        <w:pageBreakBefore w:val="0"/>
        <w:kinsoku/>
        <w:wordWrap/>
        <w:overflowPunct/>
        <w:topLinePunct w:val="0"/>
        <w:autoSpaceDE w:val="0"/>
        <w:autoSpaceDN/>
        <w:bidi w:val="0"/>
        <w:adjustRightInd w:val="0"/>
        <w:snapToGrid w:val="0"/>
        <w:spacing w:line="560" w:lineRule="exact"/>
        <w:ind w:left="153"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（4）具有运用图形创意的思维方法进行图形设计的能力。</w:t>
      </w:r>
    </w:p>
    <w:p>
      <w:pPr>
        <w:keepNext w:val="0"/>
        <w:keepLines w:val="0"/>
        <w:pageBreakBefore w:val="0"/>
        <w:widowControl/>
        <w:kinsoku/>
        <w:wordWrap/>
        <w:overflowPunct/>
        <w:topLinePunct w:val="0"/>
        <w:autoSpaceDE w:val="0"/>
        <w:autoSpaceDN/>
        <w:bidi w:val="0"/>
        <w:adjustRightInd w:val="0"/>
        <w:snapToGrid w:val="0"/>
        <w:spacing w:line="560" w:lineRule="exact"/>
        <w:ind w:left="153" w:firstLine="640" w:firstLineChars="200"/>
        <w:jc w:val="left"/>
        <w:textAlignment w:val="baseline"/>
        <w:rPr>
          <w:rFonts w:hint="eastAsia" w:ascii="楷体" w:hAnsi="楷体" w:eastAsia="楷体" w:cs="楷体"/>
          <w:sz w:val="32"/>
          <w:szCs w:val="32"/>
          <w:lang w:eastAsia="zh-CN"/>
        </w:rPr>
      </w:pPr>
      <w:r>
        <w:rPr>
          <w:rFonts w:hint="eastAsia" w:ascii="楷体" w:hAnsi="楷体" w:eastAsia="楷体" w:cs="楷体"/>
          <w:sz w:val="32"/>
          <w:szCs w:val="32"/>
          <w:lang w:eastAsia="zh-CN"/>
        </w:rPr>
        <w:t>（三）参考学时</w:t>
      </w:r>
    </w:p>
    <w:p>
      <w:pPr>
        <w:keepNext w:val="0"/>
        <w:keepLines w:val="0"/>
        <w:pageBreakBefore w:val="0"/>
        <w:kinsoku/>
        <w:wordWrap/>
        <w:overflowPunct/>
        <w:topLinePunct w:val="0"/>
        <w:autoSpaceDE w:val="0"/>
        <w:autoSpaceDN/>
        <w:bidi w:val="0"/>
        <w:adjustRightInd w:val="0"/>
        <w:snapToGrid w:val="0"/>
        <w:spacing w:line="560" w:lineRule="exact"/>
        <w:ind w:left="153"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rPr>
        <w:t>72学时</w:t>
      </w:r>
    </w:p>
    <w:p>
      <w:pPr>
        <w:keepNext w:val="0"/>
        <w:keepLines w:val="0"/>
        <w:pageBreakBefore w:val="0"/>
        <w:widowControl/>
        <w:kinsoku/>
        <w:wordWrap/>
        <w:overflowPunct/>
        <w:topLinePunct w:val="0"/>
        <w:autoSpaceDE w:val="0"/>
        <w:autoSpaceDN/>
        <w:bidi w:val="0"/>
        <w:adjustRightInd w:val="0"/>
        <w:snapToGrid w:val="0"/>
        <w:spacing w:line="560" w:lineRule="exact"/>
        <w:ind w:left="153" w:firstLine="640" w:firstLineChars="200"/>
        <w:jc w:val="left"/>
        <w:textAlignment w:val="baseline"/>
        <w:rPr>
          <w:rFonts w:hint="eastAsia" w:ascii="楷体" w:hAnsi="楷体" w:eastAsia="楷体" w:cs="楷体"/>
          <w:sz w:val="32"/>
          <w:szCs w:val="32"/>
          <w:lang w:eastAsia="zh-CN"/>
        </w:rPr>
      </w:pPr>
      <w:r>
        <w:rPr>
          <w:rFonts w:hint="eastAsia" w:ascii="楷体" w:hAnsi="楷体" w:eastAsia="楷体" w:cs="楷体"/>
          <w:sz w:val="32"/>
          <w:szCs w:val="32"/>
          <w:lang w:eastAsia="zh-CN"/>
        </w:rPr>
        <w:t>（四）课程学分</w:t>
      </w:r>
    </w:p>
    <w:p>
      <w:pPr>
        <w:keepNext w:val="0"/>
        <w:keepLines w:val="0"/>
        <w:pageBreakBefore w:val="0"/>
        <w:kinsoku/>
        <w:wordWrap/>
        <w:overflowPunct/>
        <w:topLinePunct w:val="0"/>
        <w:autoSpaceDE w:val="0"/>
        <w:autoSpaceDN/>
        <w:bidi w:val="0"/>
        <w:adjustRightInd w:val="0"/>
        <w:snapToGrid w:val="0"/>
        <w:spacing w:line="560" w:lineRule="exact"/>
        <w:ind w:left="153"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rPr>
        <w:t>4学分</w:t>
      </w:r>
    </w:p>
    <w:p>
      <w:pPr>
        <w:keepNext w:val="0"/>
        <w:keepLines w:val="0"/>
        <w:pageBreakBefore w:val="0"/>
        <w:widowControl/>
        <w:kinsoku/>
        <w:wordWrap/>
        <w:overflowPunct/>
        <w:topLinePunct w:val="0"/>
        <w:autoSpaceDE w:val="0"/>
        <w:autoSpaceDN/>
        <w:bidi w:val="0"/>
        <w:adjustRightInd w:val="0"/>
        <w:snapToGrid w:val="0"/>
        <w:spacing w:line="560" w:lineRule="exact"/>
        <w:ind w:left="153" w:firstLine="640" w:firstLineChars="200"/>
        <w:jc w:val="left"/>
        <w:textAlignment w:val="baseline"/>
        <w:rPr>
          <w:rFonts w:hint="eastAsia" w:ascii="楷体" w:hAnsi="楷体" w:eastAsia="楷体" w:cs="楷体"/>
          <w:sz w:val="32"/>
          <w:szCs w:val="32"/>
          <w:lang w:eastAsia="zh-CN"/>
        </w:rPr>
      </w:pPr>
      <w:r>
        <w:rPr>
          <w:rFonts w:hint="eastAsia" w:ascii="楷体" w:hAnsi="楷体" w:eastAsia="楷体" w:cs="楷体"/>
          <w:sz w:val="32"/>
          <w:szCs w:val="32"/>
          <w:lang w:eastAsia="zh-CN"/>
        </w:rPr>
        <w:t>（五）课程内容和要求</w:t>
      </w:r>
    </w:p>
    <w:tbl>
      <w:tblPr>
        <w:tblStyle w:val="16"/>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1207"/>
        <w:gridCol w:w="3347"/>
        <w:gridCol w:w="2410"/>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5"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rPr>
              <w:t>序号</w:t>
            </w:r>
          </w:p>
        </w:tc>
        <w:tc>
          <w:tcPr>
            <w:tcW w:w="658"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rPr>
              <w:t>教学</w:t>
            </w:r>
          </w:p>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rPr>
              <w:t>项目</w:t>
            </w:r>
          </w:p>
        </w:tc>
        <w:tc>
          <w:tcPr>
            <w:tcW w:w="1825"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rPr>
              <w:t>教学内容与教学要求</w:t>
            </w:r>
          </w:p>
        </w:tc>
        <w:tc>
          <w:tcPr>
            <w:tcW w:w="1314"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rPr>
              <w:t>教学活动设计建议</w:t>
            </w:r>
          </w:p>
        </w:tc>
        <w:tc>
          <w:tcPr>
            <w:tcW w:w="688"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6"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基础绘图设计</w:t>
            </w:r>
          </w:p>
        </w:tc>
        <w:tc>
          <w:tcPr>
            <w:tcW w:w="1825"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ind w:firstLine="420" w:firstLineChars="20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通过本项目学习，掌握插画制作流程、基本绘图填色与边线填充、线条的绘制以及色彩渐变工具的运用；能灵活运用绘图工具进行设计制作。</w:t>
            </w:r>
          </w:p>
        </w:tc>
        <w:tc>
          <w:tcPr>
            <w:tcW w:w="1314" w:type="pct"/>
            <w:vMerge w:val="restart"/>
            <w:tcBorders>
              <w:top w:val="single" w:color="auto" w:sz="4" w:space="0"/>
              <w:left w:val="nil"/>
              <w:right w:val="single" w:color="auto" w:sz="4" w:space="0"/>
            </w:tcBorders>
            <w:vAlign w:val="center"/>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1.运用多媒体手段，结合案例进行讲解、分析、演示</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2.学生实践巩固</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3.作品点评分析，培养审美</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4.修改完善，培养严谨治学的态度</w:t>
            </w:r>
          </w:p>
        </w:tc>
        <w:tc>
          <w:tcPr>
            <w:tcW w:w="688"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造型编辑与高级填色</w:t>
            </w:r>
          </w:p>
        </w:tc>
        <w:tc>
          <w:tcPr>
            <w:tcW w:w="1825"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ind w:firstLine="420" w:firstLineChars="20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通过本项目学习，掌握绘制及修饰图形外轮廓方法、填充色块背景、修剪背景图形的方法；能灵活控制画笔、钢笔工具进行设计创作。</w:t>
            </w:r>
          </w:p>
        </w:tc>
        <w:tc>
          <w:tcPr>
            <w:tcW w:w="1314" w:type="pct"/>
            <w:vMerge w:val="continue"/>
            <w:tcBorders>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ind w:right="109" w:rightChars="52"/>
              <w:rPr>
                <w:rFonts w:ascii="仿宋_GB2312" w:hAnsi="仿宋_GB2312" w:eastAsia="仿宋_GB2312" w:cs="仿宋_GB2312"/>
                <w:kern w:val="0"/>
                <w:sz w:val="21"/>
                <w:szCs w:val="21"/>
              </w:rPr>
            </w:pPr>
          </w:p>
        </w:tc>
        <w:tc>
          <w:tcPr>
            <w:tcW w:w="688"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广告设计</w:t>
            </w:r>
          </w:p>
        </w:tc>
        <w:tc>
          <w:tcPr>
            <w:tcW w:w="1825"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ind w:firstLine="420" w:firstLineChars="20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通过本项目学习，掌握路径查找器、图表等工具的使用方法；能灵活运用贝塞尔工具、混合工具、文字、图层蒙版、滤镜等来完成广告制作任务。</w:t>
            </w:r>
          </w:p>
        </w:tc>
        <w:tc>
          <w:tcPr>
            <w:tcW w:w="1314" w:type="pct"/>
            <w:vMerge w:val="restart"/>
            <w:tcBorders>
              <w:top w:val="single" w:color="auto" w:sz="4" w:space="0"/>
              <w:left w:val="nil"/>
              <w:right w:val="single" w:color="auto" w:sz="4" w:space="0"/>
            </w:tcBorders>
            <w:vAlign w:val="center"/>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1.以图片、影像等形式展示项目任务，教师在分析过程中，有效融入思政元素，厚植家国情怀</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2.运用多媒体手段，进行知识点的讲解、分析、演示</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3.小组为单位探讨实施方案，学生临摹创作，感受中国博大精深的广告文化，树立正确审美</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4.提交作品，点评分析</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5.修改完善。培养学生精益求精、追求卓越的职业素养</w:t>
            </w:r>
          </w:p>
        </w:tc>
        <w:tc>
          <w:tcPr>
            <w:tcW w:w="688"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商业插画设计</w:t>
            </w:r>
          </w:p>
        </w:tc>
        <w:tc>
          <w:tcPr>
            <w:tcW w:w="1825"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ind w:firstLine="420" w:firstLineChars="20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通过本项目学习，掌握位图转换矢量图的方法；能灵活运用相应的工具绘制新图块，进行局部细节的逼真处理。</w:t>
            </w:r>
          </w:p>
        </w:tc>
        <w:tc>
          <w:tcPr>
            <w:tcW w:w="1314" w:type="pct"/>
            <w:vMerge w:val="continue"/>
            <w:tcBorders>
              <w:left w:val="nil"/>
              <w:right w:val="single" w:color="auto" w:sz="4" w:space="0"/>
            </w:tcBorders>
            <w:vAlign w:val="center"/>
          </w:tcPr>
          <w:p>
            <w:pPr>
              <w:keepNext w:val="0"/>
              <w:keepLines w:val="0"/>
              <w:pageBreakBefore w:val="0"/>
              <w:wordWrap/>
              <w:overflowPunct/>
              <w:topLinePunct w:val="0"/>
              <w:autoSpaceDE w:val="0"/>
              <w:autoSpaceDN w:val="0"/>
              <w:bidi w:val="0"/>
              <w:spacing w:line="300" w:lineRule="exact"/>
              <w:ind w:left="-3" w:leftChars="-7" w:right="109" w:rightChars="52" w:hanging="12" w:hangingChars="6"/>
              <w:rPr>
                <w:rFonts w:ascii="仿宋_GB2312" w:hAnsi="仿宋_GB2312" w:eastAsia="仿宋_GB2312" w:cs="仿宋_GB2312"/>
                <w:kern w:val="0"/>
                <w:sz w:val="21"/>
                <w:szCs w:val="21"/>
              </w:rPr>
            </w:pPr>
          </w:p>
        </w:tc>
        <w:tc>
          <w:tcPr>
            <w:tcW w:w="688"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海报设计</w:t>
            </w:r>
          </w:p>
        </w:tc>
        <w:tc>
          <w:tcPr>
            <w:tcW w:w="1825"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ind w:firstLine="420" w:firstLineChars="20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通过本项目学习，掌握海报的设计方法和编辑技巧；能够灵活运用画笔工具、渐变工具、混合工具等进行设计创作。</w:t>
            </w:r>
          </w:p>
        </w:tc>
        <w:tc>
          <w:tcPr>
            <w:tcW w:w="1314" w:type="pct"/>
            <w:vMerge w:val="continue"/>
            <w:tcBorders>
              <w:left w:val="nil"/>
              <w:right w:val="single" w:color="auto" w:sz="4" w:space="0"/>
            </w:tcBorders>
            <w:vAlign w:val="center"/>
          </w:tcPr>
          <w:p>
            <w:pPr>
              <w:keepNext w:val="0"/>
              <w:keepLines w:val="0"/>
              <w:pageBreakBefore w:val="0"/>
              <w:wordWrap/>
              <w:overflowPunct/>
              <w:topLinePunct w:val="0"/>
              <w:autoSpaceDE w:val="0"/>
              <w:autoSpaceDN w:val="0"/>
              <w:bidi w:val="0"/>
              <w:spacing w:line="300" w:lineRule="exact"/>
              <w:ind w:left="-3" w:leftChars="-7" w:right="109" w:rightChars="52" w:hanging="12" w:hangingChars="6"/>
              <w:rPr>
                <w:rFonts w:ascii="仿宋_GB2312" w:hAnsi="仿宋_GB2312" w:eastAsia="仿宋_GB2312" w:cs="仿宋_GB2312"/>
                <w:kern w:val="0"/>
                <w:sz w:val="21"/>
                <w:szCs w:val="21"/>
              </w:rPr>
            </w:pPr>
          </w:p>
        </w:tc>
        <w:tc>
          <w:tcPr>
            <w:tcW w:w="688"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包装设计</w:t>
            </w:r>
          </w:p>
        </w:tc>
        <w:tc>
          <w:tcPr>
            <w:tcW w:w="1825"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ind w:firstLine="420" w:firstLineChars="20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通过本项目学习，掌握包装物体质感的表现方法；掌握不同命令之间的结合；能进行图形文字色彩与包装造型的结合。</w:t>
            </w:r>
          </w:p>
        </w:tc>
        <w:tc>
          <w:tcPr>
            <w:tcW w:w="1314" w:type="pct"/>
            <w:vMerge w:val="continue"/>
            <w:tcBorders>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ind w:left="-4" w:leftChars="-2" w:right="109" w:rightChars="52"/>
              <w:rPr>
                <w:rFonts w:ascii="仿宋_GB2312" w:hAnsi="仿宋_GB2312" w:eastAsia="仿宋_GB2312" w:cs="仿宋_GB2312"/>
                <w:kern w:val="0"/>
                <w:sz w:val="21"/>
                <w:szCs w:val="21"/>
              </w:rPr>
            </w:pPr>
          </w:p>
        </w:tc>
        <w:tc>
          <w:tcPr>
            <w:tcW w:w="688"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16</w:t>
            </w:r>
          </w:p>
        </w:tc>
      </w:tr>
    </w:tbl>
    <w:p>
      <w:pPr>
        <w:keepNext w:val="0"/>
        <w:keepLines w:val="0"/>
        <w:pageBreakBefore w:val="0"/>
        <w:widowControl/>
        <w:kinsoku/>
        <w:wordWrap/>
        <w:overflowPunct/>
        <w:topLinePunct w:val="0"/>
        <w:autoSpaceDE w:val="0"/>
        <w:autoSpaceDN/>
        <w:bidi w:val="0"/>
        <w:adjustRightInd w:val="0"/>
        <w:snapToGrid w:val="0"/>
        <w:spacing w:line="560" w:lineRule="exact"/>
        <w:ind w:left="153"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（六）实施建议</w:t>
      </w:r>
    </w:p>
    <w:p>
      <w:pPr>
        <w:keepNext w:val="0"/>
        <w:keepLines w:val="0"/>
        <w:pageBreakBefore w:val="0"/>
        <w:kinsoku/>
        <w:wordWrap/>
        <w:overflowPunct/>
        <w:topLinePunct w:val="0"/>
        <w:autoSpaceDE w:val="0"/>
        <w:autoSpaceDN/>
        <w:bidi w:val="0"/>
        <w:adjustRightInd w:val="0"/>
        <w:snapToGrid w:val="0"/>
        <w:spacing w:line="560" w:lineRule="exact"/>
        <w:ind w:left="153"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pPr>
        <w:keepNext w:val="0"/>
        <w:keepLines w:val="0"/>
        <w:pageBreakBefore w:val="0"/>
        <w:kinsoku/>
        <w:wordWrap/>
        <w:overflowPunct/>
        <w:topLinePunct w:val="0"/>
        <w:autoSpaceDE w:val="0"/>
        <w:autoSpaceDN/>
        <w:bidi w:val="0"/>
        <w:adjustRightInd w:val="0"/>
        <w:snapToGrid w:val="0"/>
        <w:spacing w:line="560" w:lineRule="exact"/>
        <w:ind w:left="153"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（1）坚持正确的育人理念，充分挖掘本课程思政元素，积极组织课程思政教育，养成正确的职业道德意识，将立德树人贯穿于课程实施全过程。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60" w:lineRule="exact"/>
        <w:ind w:left="153"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（2）在教学过程中根据项目开发的需要灵活穿插项目教学、案例教学等多种教学方法。教学过程注重行为引导和任务驱动，充分调动学生对本课程的学习兴趣，提高学生学习的主动性、积极性。</w:t>
      </w:r>
    </w:p>
    <w:p>
      <w:pPr>
        <w:keepNext w:val="0"/>
        <w:keepLines w:val="0"/>
        <w:pageBreakBefore w:val="0"/>
        <w:kinsoku/>
        <w:wordWrap/>
        <w:overflowPunct/>
        <w:topLinePunct w:val="0"/>
        <w:autoSpaceDE w:val="0"/>
        <w:autoSpaceDN/>
        <w:bidi w:val="0"/>
        <w:adjustRightInd w:val="0"/>
        <w:snapToGrid w:val="0"/>
        <w:spacing w:line="560" w:lineRule="exact"/>
        <w:ind w:left="153"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left="153"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exact"/>
        <w:ind w:left="153"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本课程采用过程考核和总结性作品展示考核相结合（纵向）、教师评分与学生自评和互评相结合（横向）的“双向双结合”考核方式。过程考核涵盖任务全过程，考核内容包括专业知识、技能和学习态度、方法及品质等方面，考核成绩由主讲教师和学生共同评定，占总成绩的50%；总结性作品展示考核，主要通过对实际项目的整体效果进行评价，由主讲教师和教学团队成员教师共同评定，并邀请部分企业人员参加，占总成绩的40%；学生出勤和课堂表现成绩由专业教师记录、评定，占总成绩的10%。</w:t>
      </w:r>
    </w:p>
    <w:p>
      <w:pPr>
        <w:keepNext w:val="0"/>
        <w:keepLines w:val="0"/>
        <w:pageBreakBefore w:val="0"/>
        <w:kinsoku/>
        <w:wordWrap/>
        <w:overflowPunct/>
        <w:topLinePunct w:val="0"/>
        <w:autoSpaceDE w:val="0"/>
        <w:autoSpaceDN/>
        <w:bidi w:val="0"/>
        <w:adjustRightInd w:val="0"/>
        <w:snapToGrid w:val="0"/>
        <w:spacing w:line="560" w:lineRule="exact"/>
        <w:ind w:left="153"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left="153"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满足实训需求的实训机房、多媒体机房、Illustrator、CorelDRAW等矢量绘图软件。</w:t>
      </w:r>
    </w:p>
    <w:p>
      <w:pPr>
        <w:keepNext w:val="0"/>
        <w:keepLines w:val="0"/>
        <w:pageBreakBefore w:val="0"/>
        <w:kinsoku/>
        <w:wordWrap/>
        <w:overflowPunct/>
        <w:topLinePunct w:val="0"/>
        <w:autoSpaceDE w:val="0"/>
        <w:autoSpaceDN/>
        <w:bidi w:val="0"/>
        <w:adjustRightInd w:val="0"/>
        <w:snapToGrid w:val="0"/>
        <w:spacing w:line="560" w:lineRule="exact"/>
        <w:ind w:left="153"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left="153"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教材内容应凸显实践性、应用性和层次性的特征，强调与岗位业务相吻合，并使学生易学、易懂、易接受。</w:t>
      </w:r>
    </w:p>
    <w:p>
      <w:pPr>
        <w:keepNext w:val="0"/>
        <w:keepLines w:val="0"/>
        <w:pageBreakBefore w:val="0"/>
        <w:kinsoku/>
        <w:wordWrap/>
        <w:overflowPunct/>
        <w:topLinePunct w:val="0"/>
        <w:autoSpaceDE w:val="0"/>
        <w:autoSpaceDN/>
        <w:bidi w:val="0"/>
        <w:adjustRightInd w:val="0"/>
        <w:snapToGrid w:val="0"/>
        <w:spacing w:line="560" w:lineRule="exact"/>
        <w:ind w:left="153"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教材应以学生为本，文字表述要简明扼要，内容展现应图文并茂、突出重点，重在提高学生学习的主动性和积极性。</w:t>
      </w:r>
    </w:p>
    <w:p>
      <w:pPr>
        <w:keepNext w:val="0"/>
        <w:keepLines w:val="0"/>
        <w:pageBreakBefore w:val="0"/>
        <w:kinsoku/>
        <w:wordWrap/>
        <w:overflowPunct/>
        <w:topLinePunct w:val="0"/>
        <w:autoSpaceDN/>
        <w:bidi w:val="0"/>
        <w:adjustRightInd w:val="0"/>
        <w:snapToGrid w:val="0"/>
        <w:spacing w:line="560" w:lineRule="exact"/>
        <w:jc w:val="center"/>
        <w:rPr>
          <w:rFonts w:hint="eastAsia" w:ascii="楷体_GB2312" w:hAnsi="仿宋_GB2312" w:eastAsia="楷体_GB2312" w:cs="仿宋_GB2312"/>
          <w:sz w:val="32"/>
          <w:szCs w:val="32"/>
          <w:lang w:val="en-US" w:eastAsia="zh-CN"/>
        </w:rPr>
      </w:pPr>
    </w:p>
    <w:p>
      <w:pPr>
        <w:keepNext w:val="0"/>
        <w:keepLines w:val="0"/>
        <w:pageBreakBefore w:val="0"/>
        <w:kinsoku/>
        <w:wordWrap/>
        <w:overflowPunct/>
        <w:topLinePunct w:val="0"/>
        <w:autoSpaceDN/>
        <w:bidi w:val="0"/>
        <w:adjustRightInd w:val="0"/>
        <w:snapToGrid w:val="0"/>
        <w:spacing w:line="560" w:lineRule="exact"/>
        <w:jc w:val="center"/>
        <w:rPr>
          <w:rFonts w:hint="eastAsia" w:ascii="楷体_GB2312" w:hAnsi="仿宋_GB2312" w:eastAsia="楷体_GB2312" w:cs="仿宋_GB2312"/>
          <w:sz w:val="32"/>
          <w:szCs w:val="32"/>
          <w:lang w:val="en-US" w:eastAsia="zh-CN"/>
        </w:rPr>
      </w:pPr>
    </w:p>
    <w:p>
      <w:pPr>
        <w:keepNext w:val="0"/>
        <w:keepLines w:val="0"/>
        <w:pageBreakBefore w:val="0"/>
        <w:kinsoku/>
        <w:wordWrap/>
        <w:overflowPunct/>
        <w:topLinePunct w:val="0"/>
        <w:autoSpaceDN/>
        <w:bidi w:val="0"/>
        <w:adjustRightInd w:val="0"/>
        <w:snapToGrid w:val="0"/>
        <w:spacing w:line="560" w:lineRule="exact"/>
        <w:jc w:val="center"/>
        <w:rPr>
          <w:rFonts w:hint="eastAsia" w:ascii="楷体_GB2312" w:hAnsi="仿宋_GB2312" w:eastAsia="楷体_GB2312" w:cs="仿宋_GB2312"/>
          <w:sz w:val="32"/>
          <w:szCs w:val="32"/>
          <w:lang w:val="en-US" w:eastAsia="zh-CN"/>
        </w:rPr>
      </w:pPr>
    </w:p>
    <w:p>
      <w:pPr>
        <w:keepNext w:val="0"/>
        <w:keepLines w:val="0"/>
        <w:pageBreakBefore w:val="0"/>
        <w:kinsoku/>
        <w:wordWrap/>
        <w:overflowPunct/>
        <w:topLinePunct w:val="0"/>
        <w:autoSpaceDN/>
        <w:bidi w:val="0"/>
        <w:adjustRightInd w:val="0"/>
        <w:snapToGrid w:val="0"/>
        <w:spacing w:line="560" w:lineRule="exact"/>
        <w:jc w:val="center"/>
        <w:rPr>
          <w:rFonts w:hint="eastAsia" w:ascii="楷体_GB2312" w:hAnsi="仿宋_GB2312" w:eastAsia="楷体_GB2312" w:cs="仿宋_GB2312"/>
          <w:sz w:val="32"/>
          <w:szCs w:val="32"/>
          <w:lang w:val="en-US" w:eastAsia="zh-CN"/>
        </w:rPr>
      </w:pPr>
    </w:p>
    <w:p>
      <w:pPr>
        <w:keepNext w:val="0"/>
        <w:keepLines w:val="0"/>
        <w:pageBreakBefore w:val="0"/>
        <w:kinsoku/>
        <w:wordWrap/>
        <w:overflowPunct/>
        <w:topLinePunct w:val="0"/>
        <w:autoSpaceDN/>
        <w:bidi w:val="0"/>
        <w:adjustRightInd w:val="0"/>
        <w:snapToGrid w:val="0"/>
        <w:spacing w:line="560" w:lineRule="exact"/>
        <w:jc w:val="center"/>
        <w:rPr>
          <w:rFonts w:hint="eastAsia" w:ascii="楷体_GB2312" w:hAnsi="仿宋_GB2312" w:eastAsia="楷体_GB2312" w:cs="仿宋_GB2312"/>
          <w:sz w:val="32"/>
          <w:szCs w:val="32"/>
          <w:lang w:val="en-US" w:eastAsia="zh-CN"/>
        </w:rPr>
      </w:pPr>
    </w:p>
    <w:p>
      <w:pPr>
        <w:keepNext w:val="0"/>
        <w:keepLines w:val="0"/>
        <w:pageBreakBefore w:val="0"/>
        <w:kinsoku/>
        <w:wordWrap/>
        <w:overflowPunct/>
        <w:topLinePunct w:val="0"/>
        <w:autoSpaceDN/>
        <w:bidi w:val="0"/>
        <w:adjustRightInd w:val="0"/>
        <w:snapToGrid w:val="0"/>
        <w:spacing w:line="560" w:lineRule="exact"/>
        <w:jc w:val="center"/>
        <w:rPr>
          <w:rFonts w:hint="eastAsia" w:ascii="楷体_GB2312" w:hAnsi="仿宋_GB2312" w:eastAsia="楷体_GB2312" w:cs="仿宋_GB2312"/>
          <w:sz w:val="32"/>
          <w:szCs w:val="32"/>
          <w:lang w:val="en-US" w:eastAsia="zh-CN"/>
        </w:rPr>
      </w:pPr>
    </w:p>
    <w:p>
      <w:pPr>
        <w:keepNext w:val="0"/>
        <w:keepLines w:val="0"/>
        <w:pageBreakBefore w:val="0"/>
        <w:kinsoku/>
        <w:wordWrap/>
        <w:overflowPunct/>
        <w:topLinePunct w:val="0"/>
        <w:autoSpaceDN/>
        <w:bidi w:val="0"/>
        <w:adjustRightInd w:val="0"/>
        <w:snapToGrid w:val="0"/>
        <w:spacing w:line="560" w:lineRule="exact"/>
        <w:jc w:val="center"/>
        <w:rPr>
          <w:rFonts w:hint="eastAsia" w:ascii="楷体_GB2312" w:hAnsi="仿宋_GB2312" w:eastAsia="楷体_GB2312" w:cs="仿宋_GB2312"/>
          <w:sz w:val="32"/>
          <w:szCs w:val="32"/>
          <w:lang w:val="en-US" w:eastAsia="zh-CN"/>
        </w:rPr>
      </w:pPr>
    </w:p>
    <w:p>
      <w:pPr>
        <w:snapToGrid w:val="0"/>
        <w:spacing w:before="156" w:beforeLines="50" w:after="156" w:afterLines="50" w:line="580" w:lineRule="exact"/>
        <w:jc w:val="center"/>
        <w:rPr>
          <w:rFonts w:hint="eastAsia" w:ascii="方正小标宋简体" w:hAnsi="方正小标宋简体" w:eastAsia="方正小标宋简体" w:cs="方正小标宋简体"/>
          <w:sz w:val="32"/>
          <w:szCs w:val="32"/>
        </w:rPr>
      </w:pPr>
    </w:p>
    <w:p>
      <w:pPr>
        <w:snapToGrid w:val="0"/>
        <w:spacing w:before="156" w:beforeLines="50" w:after="156" w:afterLines="50" w:line="580" w:lineRule="exact"/>
        <w:jc w:val="center"/>
        <w:rPr>
          <w:rFonts w:hint="eastAsia" w:ascii="方正小标宋简体" w:hAnsi="方正小标宋简体" w:eastAsia="方正小标宋简体" w:cs="方正小标宋简体"/>
          <w:sz w:val="32"/>
          <w:szCs w:val="32"/>
        </w:rPr>
      </w:pPr>
    </w:p>
    <w:p>
      <w:pPr>
        <w:snapToGrid w:val="0"/>
        <w:spacing w:before="156" w:beforeLines="50" w:after="156" w:afterLines="50" w:line="58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广告设计与制作课程标准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（一）</w:t>
      </w:r>
      <w:r>
        <w:rPr>
          <w:rFonts w:hint="eastAsia" w:ascii="楷体" w:hAnsi="楷体" w:eastAsia="楷体" w:cs="楷体"/>
          <w:sz w:val="32"/>
          <w:szCs w:val="32"/>
          <w:lang w:bidi="ar"/>
        </w:rPr>
        <w:t>课程性质与任务</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本课程是计算机平面设计专业的专业</w:t>
      </w:r>
      <w:r>
        <w:rPr>
          <w:rFonts w:hint="eastAsia" w:ascii="仿宋_GB2312" w:hAnsi="仿宋_GB2312" w:eastAsia="仿宋_GB2312" w:cs="仿宋_GB2312"/>
          <w:kern w:val="0"/>
          <w:sz w:val="32"/>
          <w:szCs w:val="32"/>
          <w:lang w:eastAsia="zh-CN" w:bidi="ar"/>
        </w:rPr>
        <w:t>核心</w:t>
      </w:r>
      <w:r>
        <w:rPr>
          <w:rFonts w:hint="eastAsia" w:ascii="仿宋_GB2312" w:hAnsi="仿宋_GB2312" w:eastAsia="仿宋_GB2312" w:cs="仿宋_GB2312"/>
          <w:kern w:val="0"/>
          <w:sz w:val="32"/>
          <w:szCs w:val="32"/>
          <w:lang w:bidi="ar"/>
        </w:rPr>
        <w:t>课程。其任务是让学生掌握广告设计的步骤、方法，使学生具备一定的综合设计能力、创造性思维能力及艺术修养，能够熟练应用平面设计软件独立完成平面广告作品的创意、设计与制作。为学习后续课程以及从事与本专业有关广告传媒等工作打下一定的基础。</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eastAsia="zh-CN" w:bidi="ar"/>
        </w:rPr>
      </w:pPr>
      <w:r>
        <w:rPr>
          <w:rFonts w:hint="eastAsia" w:ascii="楷体" w:hAnsi="楷体" w:eastAsia="楷体" w:cs="楷体"/>
          <w:sz w:val="32"/>
          <w:szCs w:val="32"/>
          <w:lang w:eastAsia="zh-CN" w:bidi="ar"/>
        </w:rPr>
        <w:t>（二）课程教学目标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w:t>
      </w:r>
      <w:r>
        <w:rPr>
          <w:rFonts w:hint="eastAsia" w:ascii="仿宋_GB2312" w:hAnsi="仿宋_GB2312" w:eastAsia="仿宋_GB2312" w:cs="仿宋_GB2312"/>
          <w:kern w:val="0"/>
          <w:sz w:val="32"/>
          <w:szCs w:val="32"/>
          <w:lang w:eastAsia="zh-CN" w:bidi="ar"/>
        </w:rPr>
        <w:t>有</w:t>
      </w:r>
      <w:r>
        <w:rPr>
          <w:rFonts w:hint="eastAsia" w:ascii="仿宋_GB2312" w:hAnsi="仿宋_GB2312" w:eastAsia="仿宋_GB2312" w:cs="仿宋_GB2312"/>
          <w:kern w:val="0"/>
          <w:sz w:val="32"/>
          <w:szCs w:val="32"/>
          <w:lang w:bidi="ar"/>
        </w:rPr>
        <w:t>社会主义核心价值观，理想信念坚定、民族自豪感强烈、爱国情怀深厚；</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2.知识目标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（1）了解不同广告媒体的特点；</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（2）熟悉广告传播的方式、制作与实施；</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bidi="ar"/>
        </w:rPr>
        <w:t>（3）掌握广告设计的基本规律和艺术法则</w:t>
      </w:r>
      <w:r>
        <w:rPr>
          <w:rFonts w:hint="eastAsia" w:ascii="仿宋_GB2312" w:hAnsi="仿宋_GB2312" w:eastAsia="仿宋_GB2312" w:cs="仿宋_GB2312"/>
          <w:sz w:val="32"/>
          <w:szCs w:val="32"/>
          <w:lang w:eastAsia="zh-CN" w:bidi="ar"/>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（1）具备市场调研能力；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（2）具备广告产品设计与制作的</w:t>
      </w:r>
      <w:r>
        <w:rPr>
          <w:rFonts w:hint="eastAsia" w:ascii="仿宋_GB2312" w:hAnsi="仿宋_GB2312" w:eastAsia="仿宋_GB2312" w:cs="仿宋_GB2312"/>
          <w:sz w:val="32"/>
          <w:szCs w:val="32"/>
          <w:lang w:eastAsia="zh-CN" w:bidi="ar"/>
        </w:rPr>
        <w:t>基本专业技能</w:t>
      </w:r>
      <w:r>
        <w:rPr>
          <w:rFonts w:hint="eastAsia" w:ascii="仿宋_GB2312" w:hAnsi="仿宋_GB2312" w:eastAsia="仿宋_GB2312" w:cs="仿宋_GB2312"/>
          <w:sz w:val="32"/>
          <w:szCs w:val="32"/>
          <w:lang w:bidi="ar"/>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（3）具备</w:t>
      </w:r>
      <w:r>
        <w:rPr>
          <w:rFonts w:hint="eastAsia" w:ascii="仿宋_GB2312" w:hAnsi="仿宋_GB2312" w:eastAsia="仿宋_GB2312" w:cs="仿宋_GB2312"/>
          <w:sz w:val="32"/>
          <w:szCs w:val="32"/>
          <w:lang w:eastAsia="zh-CN" w:bidi="ar"/>
        </w:rPr>
        <w:t>丰富的创新思维</w:t>
      </w:r>
      <w:r>
        <w:rPr>
          <w:rFonts w:hint="eastAsia" w:ascii="仿宋_GB2312" w:hAnsi="仿宋_GB2312" w:eastAsia="仿宋_GB2312" w:cs="仿宋_GB2312"/>
          <w:sz w:val="32"/>
          <w:szCs w:val="32"/>
          <w:lang w:bidi="ar"/>
        </w:rPr>
        <w:t>的能力；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lang w:val="en-US" w:eastAsia="zh-CN" w:bidi="ar"/>
        </w:rPr>
        <w:t>4</w:t>
      </w: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lang w:eastAsia="zh-CN" w:bidi="ar"/>
        </w:rPr>
        <w:t>具备</w:t>
      </w:r>
      <w:r>
        <w:rPr>
          <w:rFonts w:hint="eastAsia" w:ascii="仿宋_GB2312" w:hAnsi="仿宋_GB2312" w:eastAsia="仿宋_GB2312" w:cs="仿宋_GB2312"/>
          <w:sz w:val="32"/>
          <w:szCs w:val="32"/>
          <w:lang w:bidi="ar"/>
        </w:rPr>
        <w:t>独立完成平面广告作品的创意、设计与制作</w:t>
      </w:r>
      <w:r>
        <w:rPr>
          <w:rFonts w:hint="eastAsia" w:ascii="仿宋_GB2312" w:hAnsi="仿宋_GB2312" w:eastAsia="仿宋_GB2312" w:cs="仿宋_GB2312"/>
          <w:sz w:val="32"/>
          <w:szCs w:val="32"/>
          <w:lang w:eastAsia="zh-CN" w:bidi="ar"/>
        </w:rPr>
        <w:t>能力</w:t>
      </w:r>
      <w:r>
        <w:rPr>
          <w:rFonts w:hint="eastAsia" w:ascii="仿宋_GB2312" w:hAnsi="仿宋_GB2312" w:eastAsia="仿宋_GB2312" w:cs="仿宋_GB2312"/>
          <w:sz w:val="32"/>
          <w:szCs w:val="32"/>
          <w:lang w:bidi="ar"/>
        </w:rPr>
        <w:t>。</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eastAsia="zh-CN" w:bidi="ar"/>
        </w:rPr>
      </w:pPr>
      <w:r>
        <w:rPr>
          <w:rFonts w:hint="eastAsia" w:ascii="楷体" w:hAnsi="楷体" w:eastAsia="楷体" w:cs="楷体"/>
          <w:sz w:val="32"/>
          <w:szCs w:val="32"/>
          <w:lang w:eastAsia="zh-CN" w:bidi="ar"/>
        </w:rPr>
        <w:t>（三）参考学时</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val="en-US" w:eastAsia="zh-CN" w:bidi="ar"/>
        </w:rPr>
        <w:t>90</w:t>
      </w:r>
      <w:r>
        <w:rPr>
          <w:rFonts w:hint="eastAsia" w:ascii="仿宋_GB2312" w:hAnsi="仿宋_GB2312" w:eastAsia="仿宋_GB2312" w:cs="仿宋_GB2312"/>
          <w:sz w:val="32"/>
          <w:szCs w:val="32"/>
          <w:lang w:bidi="ar"/>
        </w:rPr>
        <w:t>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（四）</w:t>
      </w:r>
      <w:r>
        <w:rPr>
          <w:rFonts w:hint="eastAsia" w:ascii="楷体" w:hAnsi="楷体" w:eastAsia="楷体" w:cs="楷体"/>
          <w:sz w:val="32"/>
          <w:szCs w:val="32"/>
          <w:lang w:bidi="ar"/>
        </w:rPr>
        <w:t>课程学分</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val="en-US" w:eastAsia="zh-CN" w:bidi="ar"/>
        </w:rPr>
        <w:t>5</w:t>
      </w:r>
      <w:r>
        <w:rPr>
          <w:rFonts w:hint="eastAsia" w:ascii="仿宋_GB2312" w:hAnsi="仿宋_GB2312" w:eastAsia="仿宋_GB2312" w:cs="仿宋_GB2312"/>
          <w:sz w:val="32"/>
          <w:szCs w:val="32"/>
          <w:lang w:bidi="ar"/>
        </w:rPr>
        <w:t>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eastAsia="zh-CN" w:bidi="ar"/>
        </w:rPr>
      </w:pPr>
      <w:r>
        <w:rPr>
          <w:rFonts w:hint="eastAsia" w:ascii="楷体" w:hAnsi="楷体" w:eastAsia="楷体" w:cs="楷体"/>
          <w:sz w:val="32"/>
          <w:szCs w:val="32"/>
          <w:lang w:eastAsia="zh-CN" w:bidi="ar"/>
        </w:rPr>
        <w:t>（五）课程内容和要求</w:t>
      </w:r>
    </w:p>
    <w:tbl>
      <w:tblPr>
        <w:tblStyle w:val="16"/>
        <w:tblW w:w="51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1549"/>
        <w:gridCol w:w="3003"/>
        <w:gridCol w:w="2930"/>
        <w:gridCol w:w="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05"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序号</w:t>
            </w:r>
          </w:p>
        </w:tc>
        <w:tc>
          <w:tcPr>
            <w:tcW w:w="829"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教学项目</w:t>
            </w:r>
          </w:p>
        </w:tc>
        <w:tc>
          <w:tcPr>
            <w:tcW w:w="1607"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教学内容与教学要求</w:t>
            </w:r>
          </w:p>
        </w:tc>
        <w:tc>
          <w:tcPr>
            <w:tcW w:w="1568"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教学活动设计建议</w:t>
            </w:r>
          </w:p>
        </w:tc>
        <w:tc>
          <w:tcPr>
            <w:tcW w:w="487"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参考课时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505" w:type="pct"/>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p>
        </w:tc>
        <w:tc>
          <w:tcPr>
            <w:tcW w:w="829" w:type="pct"/>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大众平面类传媒广告</w:t>
            </w:r>
          </w:p>
        </w:tc>
        <w:tc>
          <w:tcPr>
            <w:tcW w:w="1607" w:type="pct"/>
            <w:vAlign w:val="center"/>
          </w:tcPr>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1.了解广告设计的概论、发展简史</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2.掌握杂志广告设计中的设计要求</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3.掌握报纸广告设计的设计要求</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4.掌握广告设计中的字体、版式设计技巧，并综合运用</w:t>
            </w:r>
          </w:p>
        </w:tc>
        <w:tc>
          <w:tcPr>
            <w:tcW w:w="1568" w:type="pct"/>
            <w:vAlign w:val="center"/>
          </w:tcPr>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1.调研市场，了解广告的业务流程，与企业设计人员、业务人员面对面交流</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2.搜集报纸、杂志广告相关资料</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3.采用虚实案例、真实项目相结合进行报纸、杂志广告项目的设计训练</w:t>
            </w:r>
          </w:p>
        </w:tc>
        <w:tc>
          <w:tcPr>
            <w:tcW w:w="487" w:type="pct"/>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75" w:hRule="atLeast"/>
          <w:jc w:val="center"/>
        </w:trPr>
        <w:tc>
          <w:tcPr>
            <w:tcW w:w="505" w:type="pct"/>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p>
        </w:tc>
        <w:tc>
          <w:tcPr>
            <w:tcW w:w="829" w:type="pct"/>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招贴类广告</w:t>
            </w:r>
          </w:p>
        </w:tc>
        <w:tc>
          <w:tcPr>
            <w:tcW w:w="1607" w:type="pct"/>
            <w:vAlign w:val="center"/>
          </w:tcPr>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1.了解广告设计的创意表现</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2.掌握POP广告设计的设计要求</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3.掌握海报广告设计的设计要求</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4.掌握广告设计中的色彩、图形设计技巧，并综合运用</w:t>
            </w:r>
          </w:p>
        </w:tc>
        <w:tc>
          <w:tcPr>
            <w:tcW w:w="1568" w:type="pct"/>
            <w:vAlign w:val="center"/>
          </w:tcPr>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1.教师为学生进行案例的分析与实操演示，学生上机完成设计制作</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2.搜集POP、海报广告相关资料</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3.采用虚实案例、真实项目相结合进行POP、海报广告项目的设计训练</w:t>
            </w:r>
          </w:p>
        </w:tc>
        <w:tc>
          <w:tcPr>
            <w:tcW w:w="487" w:type="pct"/>
            <w:vAlign w:val="center"/>
          </w:tcPr>
          <w:p>
            <w:pPr>
              <w:keepNext w:val="0"/>
              <w:keepLines w:val="0"/>
              <w:pageBreakBefore w:val="0"/>
              <w:wordWrap/>
              <w:overflowPunct/>
              <w:topLinePunct w:val="0"/>
              <w:autoSpaceDE w:val="0"/>
              <w:autoSpaceDN w:val="0"/>
              <w:bidi w:val="0"/>
              <w:spacing w:line="300" w:lineRule="exact"/>
              <w:jc w:val="center"/>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505" w:type="pct"/>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p>
        </w:tc>
        <w:tc>
          <w:tcPr>
            <w:tcW w:w="829" w:type="pct"/>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产品折页广告</w:t>
            </w:r>
          </w:p>
        </w:tc>
        <w:tc>
          <w:tcPr>
            <w:tcW w:w="1607" w:type="pct"/>
            <w:vAlign w:val="center"/>
          </w:tcPr>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1.了解广告策划的基础知识</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2.掌握DM广告设计的设计要求</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3.掌握广告印前知识、印后工艺</w:t>
            </w:r>
          </w:p>
        </w:tc>
        <w:tc>
          <w:tcPr>
            <w:tcW w:w="1568" w:type="pct"/>
            <w:vAlign w:val="center"/>
          </w:tcPr>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1.教师为学生进行案例的分析与实操演示，学生上机完成设计制作</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2.搜集DM广告相关资料</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3.采用案例、项目相结合进行DM广告项目的设计训练</w:t>
            </w:r>
          </w:p>
        </w:tc>
        <w:tc>
          <w:tcPr>
            <w:tcW w:w="487" w:type="pct"/>
            <w:vAlign w:val="center"/>
          </w:tcPr>
          <w:p>
            <w:pPr>
              <w:keepNext w:val="0"/>
              <w:keepLines w:val="0"/>
              <w:pageBreakBefore w:val="0"/>
              <w:wordWrap/>
              <w:overflowPunct/>
              <w:topLinePunct w:val="0"/>
              <w:autoSpaceDE w:val="0"/>
              <w:autoSpaceDN w:val="0"/>
              <w:bidi w:val="0"/>
              <w:spacing w:line="300" w:lineRule="exact"/>
              <w:jc w:val="center"/>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505" w:type="pct"/>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c>
          <w:tcPr>
            <w:tcW w:w="829" w:type="pct"/>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户外广告</w:t>
            </w:r>
          </w:p>
        </w:tc>
        <w:tc>
          <w:tcPr>
            <w:tcW w:w="1607" w:type="pct"/>
            <w:vAlign w:val="center"/>
          </w:tcPr>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1.了解户外广告的制作方法</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2.掌握户外广告设计的设计要求</w:t>
            </w:r>
          </w:p>
        </w:tc>
        <w:tc>
          <w:tcPr>
            <w:tcW w:w="1568" w:type="pct"/>
            <w:vAlign w:val="center"/>
          </w:tcPr>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1.教师为学生进行案例的分析与实操演示，学生上机完成设计制作</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2.搜集户外广告相关资料</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3.采用案例、项目相结合进行户外广告项目的设计训练</w:t>
            </w:r>
          </w:p>
        </w:tc>
        <w:tc>
          <w:tcPr>
            <w:tcW w:w="487" w:type="pct"/>
            <w:vAlign w:val="center"/>
          </w:tcPr>
          <w:p>
            <w:pPr>
              <w:keepNext w:val="0"/>
              <w:keepLines w:val="0"/>
              <w:pageBreakBefore w:val="0"/>
              <w:wordWrap/>
              <w:overflowPunct/>
              <w:topLinePunct w:val="0"/>
              <w:autoSpaceDE w:val="0"/>
              <w:autoSpaceDN w:val="0"/>
              <w:bidi w:val="0"/>
              <w:spacing w:line="300" w:lineRule="exact"/>
              <w:jc w:val="center"/>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505" w:type="pct"/>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w:t>
            </w:r>
          </w:p>
        </w:tc>
        <w:tc>
          <w:tcPr>
            <w:tcW w:w="829" w:type="pct"/>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综合实训</w:t>
            </w:r>
          </w:p>
        </w:tc>
        <w:tc>
          <w:tcPr>
            <w:tcW w:w="1607" w:type="pct"/>
            <w:vAlign w:val="center"/>
          </w:tcPr>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1.能完成企业画册的设计与制作</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2.能完成系列广告的设计与制作</w:t>
            </w:r>
          </w:p>
        </w:tc>
        <w:tc>
          <w:tcPr>
            <w:tcW w:w="1568" w:type="pct"/>
            <w:vAlign w:val="center"/>
          </w:tcPr>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1.采用虚实案例、真实项目相结合进行广告设计综合项目的设计训练</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2.教师带领学生到印刷工厂、广告公司实地参观</w:t>
            </w:r>
          </w:p>
        </w:tc>
        <w:tc>
          <w:tcPr>
            <w:tcW w:w="487" w:type="pct"/>
            <w:vAlign w:val="center"/>
          </w:tcPr>
          <w:p>
            <w:pPr>
              <w:keepNext w:val="0"/>
              <w:keepLines w:val="0"/>
              <w:pageBreakBefore w:val="0"/>
              <w:wordWrap/>
              <w:overflowPunct/>
              <w:topLinePunct w:val="0"/>
              <w:autoSpaceDE w:val="0"/>
              <w:autoSpaceDN w:val="0"/>
              <w:bidi w:val="0"/>
              <w:spacing w:line="300" w:lineRule="exact"/>
              <w:jc w:val="center"/>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30</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根据该课程操作性强的特点，在课堂教学中采用项目式教学法、案例教学、启发式教学、小组讨论法等方式。在讲解过程中，采用企业实际案例，先由教师操作演示，并穿插讲解基本知识和基本理论，再由学生上机练习的教学方式。</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在教学方法上突出启发式、讨论式、师生互动式等形式，注重思维开放、互动交流。在课堂上注重处理好难点与重点、概念与应用、标准与灵活的关系，做到精讲多练、边讲边练、讲练结合，重点培养学生的实际动手能力，在实践中学习理论、掌握技能。</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本课程采用过程考核和总结性作品展示考核相结合（纵向）、教师评分与学生自评和互评相结合（横向）的“双向双结合”考核方式。过程考核涵盖任务全过程，考核内容包括专业知识、技能和学习态度、方法及品质等方面，考核成绩由主讲教师和学生共同评定，占总成绩的50%；总结性作品展示考核，主要通过对实际项目的整体效果进行评价，由主讲教师和教学团队成员教师共同评定，并邀请部分企业人员参加，占总成绩的40%；学生出勤和课堂表现成绩由专业教师记录、评定，占总成绩的10%。</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理论考核重点结合国家职业资格（广告设计师）证书考试内容组织材料，根据教学大纲要求重点是广告设计的基本理论知识，设计工作流程，印刷与制作工艺等知识。技能考核重点考核教学大纲要求学生掌握的基本技能，如创新创意能力、设计实践能力、团队合作能力、组织管理能力等。</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（4）注重评价的多样性，重点考核学生利用所学知识解决实际问题的能力。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pPr>
      <w:r>
        <w:rPr>
          <w:rFonts w:hint="eastAsia" w:ascii="仿宋_GB2312" w:hAnsi="仿宋_GB2312" w:eastAsia="仿宋_GB2312" w:cs="仿宋_GB2312"/>
          <w:sz w:val="32"/>
          <w:szCs w:val="32"/>
          <w:lang w:bidi="ar"/>
        </w:rPr>
        <w:t>（5）应注重学生职业素质、岗位技能和专业知识的综合性评价，着重培养学生的综合素质，并且评价体系应全面、可控、可行。注重学生创新能力的培养，对具有独特创意的学生应予以特别鼓励。</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能满足实训要求的专业机房、打印与输出设备、多媒体教室、Photoshop、Illustrator、Indesign等教学软件</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本课程教材编写应以山东省相关行业为背景，坚持“教学做一体”，结合行业标准、职业岗位要求编写，突出职业教育特色，重视实践教学环节，突出学生的实践能力和职业技能培养。</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教材内容的选取应体现以就业为导向、以学生为本的原则，理论联系实际，注重实践技能的培养。内容的选取还应注意具有前瞻性，选用能体现当前设计潮流的优秀案例作品，既能提高学生的艺术审美能力，又能紧密结合工程设计实际，提升学生的专业技能和设计审美能力。教材内容的呈现方式要符合中职学生的认知特点，图文并茂、生动有趣地呈现教学内容，激发学生的学习兴趣。</w:t>
      </w:r>
    </w:p>
    <w:p>
      <w:pPr>
        <w:keepNext w:val="0"/>
        <w:keepLines w:val="0"/>
        <w:pageBreakBefore w:val="0"/>
        <w:kinsoku/>
        <w:wordWrap/>
        <w:overflowPunct/>
        <w:topLinePunct w:val="0"/>
        <w:autoSpaceDN/>
        <w:bidi w:val="0"/>
        <w:adjustRightInd w:val="0"/>
        <w:snapToGrid w:val="0"/>
        <w:spacing w:line="56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snapToGrid w:val="0"/>
        <w:spacing w:before="156" w:beforeLines="50" w:after="156" w:afterLines="50" w:line="58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标志设计</w:t>
      </w:r>
      <w:r>
        <w:rPr>
          <w:rFonts w:hint="eastAsia" w:ascii="方正小标宋简体" w:hAnsi="方正小标宋简体" w:eastAsia="方正小标宋简体" w:cs="方正小标宋简体"/>
          <w:sz w:val="32"/>
          <w:szCs w:val="32"/>
          <w:lang w:val="en-US" w:eastAsia="zh-CN"/>
        </w:rPr>
        <w:t>与制作</w:t>
      </w:r>
      <w:r>
        <w:rPr>
          <w:rFonts w:hint="eastAsia" w:ascii="方正小标宋简体" w:hAnsi="方正小标宋简体" w:eastAsia="方正小标宋简体" w:cs="方正小标宋简体"/>
          <w:sz w:val="32"/>
          <w:szCs w:val="32"/>
        </w:rPr>
        <w:t>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（一）</w:t>
      </w:r>
      <w:r>
        <w:rPr>
          <w:rFonts w:hint="eastAsia" w:ascii="楷体" w:hAnsi="楷体" w:eastAsia="楷体" w:cs="楷体"/>
          <w:sz w:val="32"/>
          <w:szCs w:val="32"/>
          <w:lang w:bidi="ar"/>
        </w:rPr>
        <w:t>课程性质与任务</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本课程是计算机平面设计的专业</w:t>
      </w:r>
      <w:r>
        <w:rPr>
          <w:rFonts w:hint="eastAsia" w:ascii="仿宋_GB2312" w:hAnsi="仿宋_GB2312" w:eastAsia="仿宋_GB2312" w:cs="仿宋_GB2312"/>
          <w:kern w:val="0"/>
          <w:sz w:val="32"/>
          <w:szCs w:val="32"/>
          <w:lang w:eastAsia="zh-CN" w:bidi="ar"/>
        </w:rPr>
        <w:t>核心</w:t>
      </w:r>
      <w:r>
        <w:rPr>
          <w:rFonts w:hint="eastAsia" w:ascii="仿宋_GB2312" w:hAnsi="仿宋_GB2312" w:eastAsia="仿宋_GB2312" w:cs="仿宋_GB2312"/>
          <w:kern w:val="0"/>
          <w:sz w:val="32"/>
          <w:szCs w:val="32"/>
          <w:lang w:bidi="ar"/>
        </w:rPr>
        <w:t>课程。</w:t>
      </w:r>
      <w:r>
        <w:rPr>
          <w:rFonts w:hint="eastAsia" w:ascii="仿宋_GB2312" w:hAnsi="仿宋_GB2312" w:eastAsia="仿宋_GB2312" w:cs="仿宋_GB2312"/>
          <w:kern w:val="0"/>
          <w:sz w:val="32"/>
          <w:szCs w:val="32"/>
          <w:lang w:eastAsia="zh-CN" w:bidi="ar"/>
        </w:rPr>
        <w:t>通过学习</w:t>
      </w:r>
      <w:r>
        <w:rPr>
          <w:rFonts w:hint="eastAsia" w:ascii="仿宋_GB2312" w:hAnsi="仿宋_GB2312" w:eastAsia="仿宋_GB2312" w:cs="仿宋_GB2312"/>
          <w:kern w:val="0"/>
          <w:sz w:val="32"/>
          <w:szCs w:val="32"/>
          <w:lang w:bidi="ar"/>
        </w:rPr>
        <w:t>文字的发展历史、书写特点、标志的功能特点、组合形式等，</w:t>
      </w:r>
      <w:r>
        <w:rPr>
          <w:rFonts w:hint="eastAsia" w:ascii="仿宋" w:hAnsi="仿宋" w:eastAsia="仿宋" w:cs="仿宋"/>
          <w:snapToGrid/>
          <w:color w:val="auto"/>
          <w:kern w:val="0"/>
          <w:sz w:val="32"/>
          <w:szCs w:val="32"/>
          <w:lang w:val="en-US" w:eastAsia="zh-CN" w:bidi="ar"/>
        </w:rPr>
        <w:t>使学生能够</w:t>
      </w:r>
      <w:r>
        <w:rPr>
          <w:rFonts w:hint="eastAsia" w:ascii="仿宋_GB2312" w:hAnsi="仿宋_GB2312" w:eastAsia="仿宋_GB2312" w:cs="仿宋_GB2312"/>
          <w:kern w:val="0"/>
          <w:sz w:val="32"/>
          <w:szCs w:val="32"/>
          <w:lang w:bidi="ar"/>
        </w:rPr>
        <w:t>掌握文字设计的方法与规律、标志表现方法和设计手段，使学生</w:t>
      </w:r>
      <w:r>
        <w:rPr>
          <w:rFonts w:hint="eastAsia" w:ascii="仿宋_GB2312" w:hAnsi="仿宋_GB2312" w:eastAsia="仿宋_GB2312" w:cs="仿宋_GB2312"/>
          <w:kern w:val="0"/>
          <w:sz w:val="32"/>
          <w:szCs w:val="32"/>
          <w:lang w:eastAsia="zh-CN" w:bidi="ar"/>
        </w:rPr>
        <w:t>具有</w:t>
      </w:r>
      <w:r>
        <w:rPr>
          <w:rFonts w:hint="eastAsia" w:ascii="仿宋_GB2312" w:hAnsi="仿宋_GB2312" w:eastAsia="仿宋_GB2312" w:cs="仿宋_GB2312"/>
          <w:kern w:val="0"/>
          <w:sz w:val="32"/>
          <w:szCs w:val="32"/>
          <w:lang w:bidi="ar"/>
        </w:rPr>
        <w:t>能够综合运用平面设计软件设计出富有个性、美观的设计作品</w:t>
      </w:r>
      <w:r>
        <w:rPr>
          <w:rFonts w:hint="eastAsia" w:ascii="仿宋_GB2312" w:hAnsi="仿宋_GB2312" w:eastAsia="仿宋_GB2312" w:cs="仿宋_GB2312"/>
          <w:kern w:val="0"/>
          <w:sz w:val="32"/>
          <w:szCs w:val="32"/>
          <w:lang w:eastAsia="zh-CN" w:bidi="ar"/>
        </w:rPr>
        <w:t>的能力</w:t>
      </w:r>
      <w:r>
        <w:rPr>
          <w:rFonts w:hint="eastAsia"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eastAsia="zh-CN" w:bidi="ar"/>
        </w:rPr>
        <w:t>能激发学生的创意，结合图形这一载体进行创作，</w:t>
      </w:r>
      <w:r>
        <w:rPr>
          <w:rFonts w:hint="eastAsia" w:ascii="仿宋_GB2312" w:hAnsi="仿宋_GB2312" w:eastAsia="仿宋_GB2312" w:cs="仿宋_GB2312"/>
          <w:snapToGrid/>
          <w:color w:val="auto"/>
          <w:kern w:val="2"/>
          <w:sz w:val="32"/>
          <w:szCs w:val="32"/>
          <w:lang w:val="en-US" w:eastAsia="zh-CN" w:bidi="ar"/>
        </w:rPr>
        <w:t>培养学生的职业素养和工匠精神，提高学生综合素质和职业能力，</w:t>
      </w:r>
      <w:r>
        <w:rPr>
          <w:rFonts w:hint="eastAsia" w:ascii="仿宋_GB2312" w:hAnsi="仿宋_GB2312" w:eastAsia="仿宋_GB2312" w:cs="仿宋_GB2312"/>
          <w:kern w:val="0"/>
          <w:sz w:val="32"/>
          <w:szCs w:val="32"/>
          <w:lang w:bidi="ar"/>
        </w:rPr>
        <w:t>为学习后续课程及胜任专业技术岗位奠定良好的基础。</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（二）</w:t>
      </w:r>
      <w:r>
        <w:rPr>
          <w:rFonts w:hint="eastAsia" w:ascii="楷体" w:hAnsi="楷体" w:eastAsia="楷体" w:cs="楷体"/>
          <w:sz w:val="32"/>
          <w:szCs w:val="32"/>
          <w:lang w:bidi="ar"/>
        </w:rPr>
        <w:t>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2.知识目标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（1）了解中文、外文字体的发展历程；</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（2）掌握不同字体的美学特征及规律、标志设计的创意规律和表现形式法则；</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（3）掌握字体设计和标志设计的技能和理论知识。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w:t>
      </w:r>
      <w:r>
        <w:rPr>
          <w:rFonts w:hint="eastAsia" w:ascii="仿宋_GB2312" w:hAnsi="仿宋_GB2312" w:eastAsia="仿宋_GB2312" w:cs="仿宋_GB2312"/>
          <w:sz w:val="32"/>
          <w:szCs w:val="32"/>
          <w:lang w:eastAsia="zh-CN" w:bidi="ar"/>
        </w:rPr>
        <w:t>具备</w:t>
      </w:r>
      <w:r>
        <w:rPr>
          <w:rFonts w:hint="eastAsia" w:ascii="仿宋_GB2312" w:hAnsi="仿宋_GB2312" w:eastAsia="仿宋_GB2312" w:cs="仿宋_GB2312"/>
          <w:sz w:val="32"/>
          <w:szCs w:val="32"/>
          <w:lang w:bidi="ar"/>
        </w:rPr>
        <w:t>书写基本的印刷字体</w:t>
      </w:r>
      <w:r>
        <w:rPr>
          <w:rFonts w:hint="eastAsia" w:ascii="仿宋_GB2312" w:hAnsi="仿宋_GB2312" w:eastAsia="仿宋_GB2312" w:cs="仿宋_GB2312"/>
          <w:sz w:val="32"/>
          <w:szCs w:val="32"/>
          <w:lang w:eastAsia="zh-CN" w:bidi="ar"/>
        </w:rPr>
        <w:t>的能力，以及以基本字体为基础的文字创意改造能力</w:t>
      </w:r>
      <w:r>
        <w:rPr>
          <w:rFonts w:hint="eastAsia" w:ascii="仿宋_GB2312" w:hAnsi="仿宋_GB2312" w:eastAsia="仿宋_GB2312" w:cs="仿宋_GB2312"/>
          <w:sz w:val="32"/>
          <w:szCs w:val="32"/>
          <w:lang w:bidi="ar"/>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（2）具备标志设计和表现能力；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（3）具备制作标志设计文案的能力；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（4）具</w:t>
      </w:r>
      <w:r>
        <w:rPr>
          <w:rFonts w:hint="eastAsia" w:ascii="仿宋_GB2312" w:hAnsi="仿宋_GB2312" w:eastAsia="仿宋_GB2312" w:cs="仿宋_GB2312"/>
          <w:sz w:val="32"/>
          <w:szCs w:val="32"/>
          <w:lang w:eastAsia="zh-CN" w:bidi="ar"/>
        </w:rPr>
        <w:t>备品牌设计的综合设计能力</w:t>
      </w:r>
      <w:r>
        <w:rPr>
          <w:rFonts w:hint="eastAsia" w:ascii="仿宋_GB2312" w:hAnsi="仿宋_GB2312" w:eastAsia="仿宋_GB2312" w:cs="仿宋_GB2312"/>
          <w:sz w:val="32"/>
          <w:szCs w:val="32"/>
          <w:lang w:bidi="ar"/>
        </w:rPr>
        <w:t>。</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（三）</w:t>
      </w:r>
      <w:r>
        <w:rPr>
          <w:rFonts w:hint="eastAsia" w:ascii="楷体" w:hAnsi="楷体" w:eastAsia="楷体" w:cs="楷体"/>
          <w:sz w:val="32"/>
          <w:szCs w:val="32"/>
          <w:lang w:bidi="ar"/>
        </w:rPr>
        <w:t>参考学时</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72学时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（四）</w:t>
      </w:r>
      <w:r>
        <w:rPr>
          <w:rFonts w:hint="eastAsia" w:ascii="楷体" w:hAnsi="楷体" w:eastAsia="楷体" w:cs="楷体"/>
          <w:sz w:val="32"/>
          <w:szCs w:val="32"/>
          <w:lang w:bidi="ar"/>
        </w:rPr>
        <w:t>课程学分</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4学分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（五）</w:t>
      </w:r>
      <w:r>
        <w:rPr>
          <w:rFonts w:hint="eastAsia" w:ascii="楷体" w:hAnsi="楷体" w:eastAsia="楷体" w:cs="楷体"/>
          <w:sz w:val="32"/>
          <w:szCs w:val="32"/>
          <w:lang w:bidi="ar"/>
        </w:rPr>
        <w:t>课程内容和要求</w:t>
      </w:r>
    </w:p>
    <w:tbl>
      <w:tblPr>
        <w:tblStyle w:val="16"/>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207"/>
        <w:gridCol w:w="3816"/>
        <w:gridCol w:w="2392"/>
        <w:gridCol w:w="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5"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序号</w:t>
            </w:r>
          </w:p>
        </w:tc>
        <w:tc>
          <w:tcPr>
            <w:tcW w:w="658"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教学项目</w:t>
            </w:r>
          </w:p>
        </w:tc>
        <w:tc>
          <w:tcPr>
            <w:tcW w:w="2080"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教学内容与教学要求</w:t>
            </w:r>
          </w:p>
        </w:tc>
        <w:tc>
          <w:tcPr>
            <w:tcW w:w="1304"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教学活动设计建议</w:t>
            </w:r>
          </w:p>
        </w:tc>
        <w:tc>
          <w:tcPr>
            <w:tcW w:w="441"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5"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字体概述</w:t>
            </w:r>
          </w:p>
        </w:tc>
        <w:tc>
          <w:tcPr>
            <w:tcW w:w="2080"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ind w:left="181" w:leftChars="-14" w:right="109" w:rightChars="52" w:hanging="210" w:hangingChars="10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1.了解字体设计的基本概念</w:t>
            </w:r>
          </w:p>
          <w:p>
            <w:pPr>
              <w:keepNext w:val="0"/>
              <w:keepLines w:val="0"/>
              <w:pageBreakBefore w:val="0"/>
              <w:wordWrap/>
              <w:overflowPunct/>
              <w:topLinePunct w:val="0"/>
              <w:autoSpaceDE w:val="0"/>
              <w:autoSpaceDN w:val="0"/>
              <w:bidi w:val="0"/>
              <w:spacing w:line="300" w:lineRule="exact"/>
              <w:ind w:left="181" w:leftChars="-14" w:right="109" w:rightChars="52" w:hanging="210" w:hangingChars="10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2.了解字体设计的历史发展和风格演变</w:t>
            </w:r>
          </w:p>
          <w:p>
            <w:pPr>
              <w:keepNext w:val="0"/>
              <w:keepLines w:val="0"/>
              <w:pageBreakBefore w:val="0"/>
              <w:wordWrap/>
              <w:overflowPunct/>
              <w:topLinePunct w:val="0"/>
              <w:autoSpaceDE w:val="0"/>
              <w:autoSpaceDN w:val="0"/>
              <w:bidi w:val="0"/>
              <w:spacing w:line="300" w:lineRule="exact"/>
              <w:ind w:left="181" w:leftChars="-14" w:right="109" w:rightChars="52" w:hanging="210" w:hangingChars="10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3.掌握字体设计的基本原则</w:t>
            </w:r>
          </w:p>
        </w:tc>
        <w:tc>
          <w:tcPr>
            <w:tcW w:w="1304"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ind w:left="181" w:leftChars="-14" w:right="109" w:rightChars="52" w:hanging="210" w:hangingChars="10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1.以图片、影像资料等展示字体设计的基本概念及历史发展</w:t>
            </w:r>
          </w:p>
          <w:p>
            <w:pPr>
              <w:keepNext w:val="0"/>
              <w:keepLines w:val="0"/>
              <w:pageBreakBefore w:val="0"/>
              <w:wordWrap/>
              <w:overflowPunct/>
              <w:topLinePunct w:val="0"/>
              <w:autoSpaceDE w:val="0"/>
              <w:autoSpaceDN w:val="0"/>
              <w:bidi w:val="0"/>
              <w:spacing w:line="300" w:lineRule="exact"/>
              <w:ind w:left="181" w:leftChars="-14" w:right="109" w:rightChars="52" w:hanging="210" w:hangingChars="10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 利用相关图片讲解字体设计的基本原则</w:t>
            </w:r>
          </w:p>
        </w:tc>
        <w:tc>
          <w:tcPr>
            <w:tcW w:w="441"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拉丁文字</w:t>
            </w:r>
          </w:p>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与汉文字</w:t>
            </w:r>
          </w:p>
        </w:tc>
        <w:tc>
          <w:tcPr>
            <w:tcW w:w="2080"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ind w:left="181" w:leftChars="-14" w:right="109" w:rightChars="52" w:hanging="210" w:hangingChars="10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1.了解拉丁字母的基本特点</w:t>
            </w:r>
          </w:p>
          <w:p>
            <w:pPr>
              <w:keepNext w:val="0"/>
              <w:keepLines w:val="0"/>
              <w:pageBreakBefore w:val="0"/>
              <w:wordWrap/>
              <w:overflowPunct/>
              <w:topLinePunct w:val="0"/>
              <w:autoSpaceDE w:val="0"/>
              <w:autoSpaceDN w:val="0"/>
              <w:bidi w:val="0"/>
              <w:spacing w:line="300" w:lineRule="exact"/>
              <w:ind w:left="181" w:leftChars="-14" w:right="109" w:rightChars="52" w:hanging="210" w:hangingChars="10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2.掌握拉丁字母各种字体的书写方法</w:t>
            </w:r>
          </w:p>
          <w:p>
            <w:pPr>
              <w:keepNext w:val="0"/>
              <w:keepLines w:val="0"/>
              <w:pageBreakBefore w:val="0"/>
              <w:wordWrap/>
              <w:overflowPunct/>
              <w:topLinePunct w:val="0"/>
              <w:autoSpaceDE w:val="0"/>
              <w:autoSpaceDN w:val="0"/>
              <w:bidi w:val="0"/>
              <w:spacing w:line="300" w:lineRule="exact"/>
              <w:ind w:left="181" w:leftChars="-14" w:right="109" w:rightChars="52" w:hanging="210" w:hangingChars="10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3.掌握汉字印刷字体的美学特征</w:t>
            </w:r>
          </w:p>
        </w:tc>
        <w:tc>
          <w:tcPr>
            <w:tcW w:w="1304"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ind w:left="181" w:leftChars="-14" w:right="109" w:rightChars="52" w:hanging="210" w:hangingChars="10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1.运用多媒体手段，结合案例进行理论讲述</w:t>
            </w:r>
          </w:p>
          <w:p>
            <w:pPr>
              <w:keepNext w:val="0"/>
              <w:keepLines w:val="0"/>
              <w:pageBreakBefore w:val="0"/>
              <w:wordWrap/>
              <w:overflowPunct/>
              <w:topLinePunct w:val="0"/>
              <w:autoSpaceDE w:val="0"/>
              <w:autoSpaceDN w:val="0"/>
              <w:bidi w:val="0"/>
              <w:spacing w:line="300" w:lineRule="exact"/>
              <w:ind w:left="181" w:leftChars="-14" w:right="109" w:rightChars="52" w:hanging="210" w:hangingChars="10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2.根据不同的课程内容引入经典案例鉴赏</w:t>
            </w:r>
          </w:p>
        </w:tc>
        <w:tc>
          <w:tcPr>
            <w:tcW w:w="441"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字体创意</w:t>
            </w:r>
          </w:p>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设计</w:t>
            </w:r>
          </w:p>
        </w:tc>
        <w:tc>
          <w:tcPr>
            <w:tcW w:w="2080"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ind w:left="181" w:leftChars="-14" w:right="109" w:rightChars="52" w:hanging="210" w:hangingChars="10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1.掌握创意字体的变化原则</w:t>
            </w:r>
          </w:p>
        </w:tc>
        <w:tc>
          <w:tcPr>
            <w:tcW w:w="1304"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ind w:left="181" w:leftChars="-14" w:right="109" w:rightChars="52" w:hanging="210" w:hangingChars="10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1.将项目引入课堂，以实际案例进行讲解</w:t>
            </w:r>
          </w:p>
          <w:p>
            <w:pPr>
              <w:keepNext w:val="0"/>
              <w:keepLines w:val="0"/>
              <w:pageBreakBefore w:val="0"/>
              <w:wordWrap/>
              <w:overflowPunct/>
              <w:topLinePunct w:val="0"/>
              <w:autoSpaceDE w:val="0"/>
              <w:autoSpaceDN w:val="0"/>
              <w:bidi w:val="0"/>
              <w:spacing w:line="300" w:lineRule="exact"/>
              <w:ind w:left="181" w:leftChars="-14" w:right="109" w:rightChars="52" w:hanging="210" w:hangingChars="10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2.根据项目要求进行创意字体设计练习</w:t>
            </w:r>
          </w:p>
          <w:p>
            <w:pPr>
              <w:keepNext w:val="0"/>
              <w:keepLines w:val="0"/>
              <w:pageBreakBefore w:val="0"/>
              <w:wordWrap/>
              <w:overflowPunct/>
              <w:topLinePunct w:val="0"/>
              <w:autoSpaceDE w:val="0"/>
              <w:autoSpaceDN w:val="0"/>
              <w:bidi w:val="0"/>
              <w:spacing w:line="300" w:lineRule="exact"/>
              <w:ind w:left="181" w:leftChars="-14" w:right="109" w:rightChars="52" w:hanging="210" w:hangingChars="10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3.作业讲评</w:t>
            </w:r>
          </w:p>
        </w:tc>
        <w:tc>
          <w:tcPr>
            <w:tcW w:w="441"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标志设计</w:t>
            </w:r>
          </w:p>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概述</w:t>
            </w:r>
          </w:p>
        </w:tc>
        <w:tc>
          <w:tcPr>
            <w:tcW w:w="2080"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ind w:left="181" w:leftChars="-14" w:right="109" w:rightChars="52" w:hanging="210" w:hangingChars="10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1.了解标志的概念、特点和分类</w:t>
            </w:r>
          </w:p>
          <w:p>
            <w:pPr>
              <w:keepNext w:val="0"/>
              <w:keepLines w:val="0"/>
              <w:pageBreakBefore w:val="0"/>
              <w:wordWrap/>
              <w:overflowPunct/>
              <w:topLinePunct w:val="0"/>
              <w:autoSpaceDE w:val="0"/>
              <w:autoSpaceDN w:val="0"/>
              <w:bidi w:val="0"/>
              <w:spacing w:line="300" w:lineRule="exact"/>
              <w:ind w:left="181" w:leftChars="-14" w:right="109" w:rightChars="52" w:hanging="210" w:hangingChars="10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2.了解商标法及知识产权保护相关知识</w:t>
            </w:r>
          </w:p>
          <w:p>
            <w:pPr>
              <w:keepNext w:val="0"/>
              <w:keepLines w:val="0"/>
              <w:pageBreakBefore w:val="0"/>
              <w:widowControl/>
              <w:wordWrap/>
              <w:overflowPunct/>
              <w:topLinePunct w:val="0"/>
              <w:autoSpaceDE w:val="0"/>
              <w:autoSpaceDN w:val="0"/>
              <w:bidi w:val="0"/>
              <w:spacing w:line="300" w:lineRule="exact"/>
              <w:ind w:left="181" w:leftChars="-14" w:right="109" w:rightChars="52" w:hanging="210" w:hangingChars="10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3.掌握各类标志的设计程序</w:t>
            </w:r>
          </w:p>
          <w:p>
            <w:pPr>
              <w:keepNext w:val="0"/>
              <w:keepLines w:val="0"/>
              <w:pageBreakBefore w:val="0"/>
              <w:widowControl/>
              <w:wordWrap/>
              <w:overflowPunct/>
              <w:topLinePunct w:val="0"/>
              <w:autoSpaceDE w:val="0"/>
              <w:autoSpaceDN w:val="0"/>
              <w:bidi w:val="0"/>
              <w:spacing w:line="300" w:lineRule="exact"/>
              <w:ind w:left="181" w:leftChars="-14" w:right="109" w:rightChars="52" w:hanging="210" w:hangingChars="10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4.具备一般标志的解读能力</w:t>
            </w:r>
          </w:p>
        </w:tc>
        <w:tc>
          <w:tcPr>
            <w:tcW w:w="1304"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ind w:left="181" w:leftChars="-14" w:right="109" w:rightChars="52" w:hanging="210" w:hangingChars="10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1.以图片、影像资料等进行展示与讲解</w:t>
            </w:r>
          </w:p>
          <w:p>
            <w:pPr>
              <w:keepNext w:val="0"/>
              <w:keepLines w:val="0"/>
              <w:pageBreakBefore w:val="0"/>
              <w:wordWrap/>
              <w:overflowPunct/>
              <w:topLinePunct w:val="0"/>
              <w:autoSpaceDE w:val="0"/>
              <w:autoSpaceDN w:val="0"/>
              <w:bidi w:val="0"/>
              <w:spacing w:line="300" w:lineRule="exact"/>
              <w:ind w:left="181" w:leftChars="-14" w:right="109" w:rightChars="52" w:hanging="210" w:hangingChars="10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2.讲解经典案例的创意过程</w:t>
            </w:r>
          </w:p>
        </w:tc>
        <w:tc>
          <w:tcPr>
            <w:tcW w:w="441"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rPr>
              <w:t>1</w:t>
            </w:r>
            <w:r>
              <w:rPr>
                <w:rFonts w:hint="eastAsia" w:ascii="仿宋_GB2312" w:hAnsi="仿宋_GB2312" w:eastAsia="仿宋_GB2312" w:cs="仿宋_GB2312"/>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6"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5</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wordWrap/>
              <w:overflowPunct/>
              <w:topLinePunct w:val="0"/>
              <w:autoSpaceDE w:val="0"/>
              <w:autoSpaceDN w:val="0"/>
              <w:bidi w:val="0"/>
              <w:spacing w:line="300" w:lineRule="exact"/>
              <w:jc w:val="center"/>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标志的</w:t>
            </w:r>
          </w:p>
          <w:p>
            <w:pPr>
              <w:keepNext w:val="0"/>
              <w:keepLines w:val="0"/>
              <w:pageBreakBefore w:val="0"/>
              <w:widowControl/>
              <w:wordWrap/>
              <w:overflowPunct/>
              <w:topLinePunct w:val="0"/>
              <w:autoSpaceDE w:val="0"/>
              <w:autoSpaceDN w:val="0"/>
              <w:bidi w:val="0"/>
              <w:spacing w:line="300" w:lineRule="exact"/>
              <w:jc w:val="center"/>
              <w:rPr>
                <w:rFonts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分类训练</w:t>
            </w:r>
          </w:p>
        </w:tc>
        <w:tc>
          <w:tcPr>
            <w:tcW w:w="2080" w:type="pct"/>
            <w:tcBorders>
              <w:top w:val="single" w:color="auto" w:sz="4" w:space="0"/>
              <w:left w:val="nil"/>
              <w:bottom w:val="single" w:color="auto" w:sz="4" w:space="0"/>
              <w:right w:val="single" w:color="auto" w:sz="4" w:space="0"/>
            </w:tcBorders>
            <w:vAlign w:val="top"/>
          </w:tcPr>
          <w:p>
            <w:pPr>
              <w:keepNext w:val="0"/>
              <w:keepLines w:val="0"/>
              <w:pageBreakBefore w:val="0"/>
              <w:wordWrap/>
              <w:overflowPunct/>
              <w:topLinePunct w:val="0"/>
              <w:autoSpaceDE w:val="0"/>
              <w:autoSpaceDN w:val="0"/>
              <w:bidi w:val="0"/>
              <w:spacing w:line="300" w:lineRule="exact"/>
              <w:ind w:right="109" w:rightChars="52"/>
              <w:jc w:val="both"/>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lang w:eastAsia="zh-CN"/>
              </w:rPr>
              <w:t>掌握不同种类的标志设计方法：</w:t>
            </w:r>
          </w:p>
          <w:p>
            <w:pPr>
              <w:keepNext w:val="0"/>
              <w:keepLines w:val="0"/>
              <w:pageBreakBefore w:val="0"/>
              <w:wordWrap/>
              <w:overflowPunct/>
              <w:topLinePunct w:val="0"/>
              <w:autoSpaceDE w:val="0"/>
              <w:autoSpaceDN w:val="0"/>
              <w:bidi w:val="0"/>
              <w:spacing w:line="300" w:lineRule="exact"/>
              <w:ind w:left="181" w:leftChars="-14" w:right="109" w:rightChars="52" w:hanging="210" w:hangingChars="100"/>
              <w:jc w:val="both"/>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rPr>
              <w:t>1.个人品牌类标志设计</w:t>
            </w:r>
            <w:r>
              <w:rPr>
                <w:rFonts w:hint="eastAsia" w:ascii="仿宋_GB2312" w:hAnsi="仿宋_GB2312" w:eastAsia="仿宋_GB2312" w:cs="仿宋_GB2312"/>
                <w:color w:val="auto"/>
                <w:kern w:val="0"/>
                <w:sz w:val="21"/>
                <w:szCs w:val="21"/>
                <w:lang w:eastAsia="zh-CN"/>
              </w:rPr>
              <w:t>制作</w:t>
            </w:r>
          </w:p>
          <w:p>
            <w:pPr>
              <w:keepNext w:val="0"/>
              <w:keepLines w:val="0"/>
              <w:pageBreakBefore w:val="0"/>
              <w:wordWrap/>
              <w:overflowPunct/>
              <w:topLinePunct w:val="0"/>
              <w:autoSpaceDE w:val="0"/>
              <w:autoSpaceDN w:val="0"/>
              <w:bidi w:val="0"/>
              <w:spacing w:line="300" w:lineRule="exact"/>
              <w:ind w:left="181" w:leftChars="-14" w:right="109" w:rightChars="52" w:hanging="210" w:hangingChars="100"/>
              <w:jc w:val="both"/>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rPr>
              <w:t>2.儿童品牌类标志设计</w:t>
            </w:r>
            <w:r>
              <w:rPr>
                <w:rFonts w:hint="eastAsia" w:ascii="仿宋_GB2312" w:hAnsi="仿宋_GB2312" w:eastAsia="仿宋_GB2312" w:cs="仿宋_GB2312"/>
                <w:color w:val="auto"/>
                <w:kern w:val="0"/>
                <w:sz w:val="21"/>
                <w:szCs w:val="21"/>
                <w:lang w:eastAsia="zh-CN"/>
              </w:rPr>
              <w:t>制作</w:t>
            </w:r>
          </w:p>
          <w:p>
            <w:pPr>
              <w:keepNext w:val="0"/>
              <w:keepLines w:val="0"/>
              <w:pageBreakBefore w:val="0"/>
              <w:wordWrap/>
              <w:overflowPunct/>
              <w:topLinePunct w:val="0"/>
              <w:autoSpaceDE w:val="0"/>
              <w:autoSpaceDN w:val="0"/>
              <w:bidi w:val="0"/>
              <w:spacing w:line="300" w:lineRule="exact"/>
              <w:ind w:left="181" w:leftChars="-14" w:right="109" w:rightChars="52" w:hanging="210" w:hangingChars="100"/>
              <w:jc w:val="both"/>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rPr>
              <w:t>3.环保类标志设计</w:t>
            </w:r>
            <w:r>
              <w:rPr>
                <w:rFonts w:hint="eastAsia" w:ascii="仿宋_GB2312" w:hAnsi="仿宋_GB2312" w:eastAsia="仿宋_GB2312" w:cs="仿宋_GB2312"/>
                <w:color w:val="auto"/>
                <w:kern w:val="0"/>
                <w:sz w:val="21"/>
                <w:szCs w:val="21"/>
                <w:lang w:eastAsia="zh-CN"/>
              </w:rPr>
              <w:t>制作</w:t>
            </w:r>
          </w:p>
          <w:p>
            <w:pPr>
              <w:keepNext w:val="0"/>
              <w:keepLines w:val="0"/>
              <w:pageBreakBefore w:val="0"/>
              <w:wordWrap/>
              <w:overflowPunct/>
              <w:topLinePunct w:val="0"/>
              <w:autoSpaceDE w:val="0"/>
              <w:autoSpaceDN w:val="0"/>
              <w:bidi w:val="0"/>
              <w:spacing w:line="300" w:lineRule="exact"/>
              <w:ind w:left="181" w:leftChars="-14" w:right="109" w:rightChars="52" w:hanging="210" w:hangingChars="100"/>
              <w:jc w:val="both"/>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rPr>
              <w:t>4.餐饮类标志设计</w:t>
            </w:r>
            <w:r>
              <w:rPr>
                <w:rFonts w:hint="eastAsia" w:ascii="仿宋_GB2312" w:hAnsi="仿宋_GB2312" w:eastAsia="仿宋_GB2312" w:cs="仿宋_GB2312"/>
                <w:color w:val="auto"/>
                <w:kern w:val="0"/>
                <w:sz w:val="21"/>
                <w:szCs w:val="21"/>
                <w:lang w:eastAsia="zh-CN"/>
              </w:rPr>
              <w:t>制作</w:t>
            </w:r>
          </w:p>
          <w:p>
            <w:pPr>
              <w:keepNext w:val="0"/>
              <w:keepLines w:val="0"/>
              <w:pageBreakBefore w:val="0"/>
              <w:wordWrap/>
              <w:overflowPunct/>
              <w:topLinePunct w:val="0"/>
              <w:autoSpaceDE w:val="0"/>
              <w:autoSpaceDN w:val="0"/>
              <w:bidi w:val="0"/>
              <w:spacing w:line="300" w:lineRule="exact"/>
              <w:ind w:left="181" w:leftChars="-14" w:right="109" w:rightChars="52" w:hanging="210" w:hangingChars="100"/>
              <w:jc w:val="both"/>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rPr>
              <w:t>5</w:t>
            </w:r>
            <w:r>
              <w:rPr>
                <w:rFonts w:hint="eastAsia" w:ascii="仿宋_GB2312" w:hAnsi="仿宋_GB2312" w:eastAsia="仿宋_GB2312" w:cs="仿宋_GB2312"/>
                <w:color w:val="auto"/>
                <w:kern w:val="0"/>
                <w:sz w:val="21"/>
                <w:szCs w:val="21"/>
                <w:lang w:eastAsia="zh-CN"/>
              </w:rPr>
              <w:t>.</w:t>
            </w:r>
            <w:r>
              <w:rPr>
                <w:rFonts w:hint="eastAsia" w:ascii="仿宋_GB2312" w:hAnsi="仿宋_GB2312" w:eastAsia="仿宋_GB2312" w:cs="仿宋_GB2312"/>
                <w:color w:val="auto"/>
                <w:kern w:val="0"/>
                <w:sz w:val="21"/>
                <w:szCs w:val="21"/>
              </w:rPr>
              <w:t>企业品牌类标志设计</w:t>
            </w:r>
            <w:r>
              <w:rPr>
                <w:rFonts w:hint="eastAsia" w:ascii="仿宋_GB2312" w:hAnsi="仿宋_GB2312" w:eastAsia="仿宋_GB2312" w:cs="仿宋_GB2312"/>
                <w:color w:val="auto"/>
                <w:kern w:val="0"/>
                <w:sz w:val="21"/>
                <w:szCs w:val="21"/>
                <w:lang w:eastAsia="zh-CN"/>
              </w:rPr>
              <w:t>制作</w:t>
            </w:r>
          </w:p>
          <w:p>
            <w:pPr>
              <w:keepNext w:val="0"/>
              <w:keepLines w:val="0"/>
              <w:pageBreakBefore w:val="0"/>
              <w:wordWrap/>
              <w:overflowPunct/>
              <w:topLinePunct w:val="0"/>
              <w:autoSpaceDE w:val="0"/>
              <w:autoSpaceDN w:val="0"/>
              <w:bidi w:val="0"/>
              <w:spacing w:line="300" w:lineRule="exact"/>
              <w:ind w:left="181" w:leftChars="-14" w:right="109" w:rightChars="52" w:hanging="210" w:hangingChars="100"/>
              <w:jc w:val="both"/>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6.地方特色类标志设计</w:t>
            </w:r>
          </w:p>
          <w:p>
            <w:pPr>
              <w:keepNext w:val="0"/>
              <w:keepLines w:val="0"/>
              <w:pageBreakBefore w:val="0"/>
              <w:wordWrap/>
              <w:overflowPunct/>
              <w:topLinePunct w:val="0"/>
              <w:autoSpaceDE w:val="0"/>
              <w:autoSpaceDN w:val="0"/>
              <w:bidi w:val="0"/>
              <w:spacing w:line="300" w:lineRule="exact"/>
              <w:ind w:left="181" w:leftChars="-14" w:right="109" w:rightChars="52" w:hanging="210" w:hangingChars="100"/>
              <w:jc w:val="both"/>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7.公益类标志设计</w:t>
            </w:r>
          </w:p>
          <w:p>
            <w:pPr>
              <w:keepNext w:val="0"/>
              <w:keepLines w:val="0"/>
              <w:pageBreakBefore w:val="0"/>
              <w:wordWrap/>
              <w:overflowPunct/>
              <w:topLinePunct w:val="0"/>
              <w:autoSpaceDE w:val="0"/>
              <w:autoSpaceDN w:val="0"/>
              <w:bidi w:val="0"/>
              <w:spacing w:line="300" w:lineRule="exact"/>
              <w:ind w:left="181" w:leftChars="-14" w:right="109" w:rightChars="52" w:hanging="210" w:hangingChars="100"/>
              <w:jc w:val="both"/>
              <w:rPr>
                <w:rFonts w:hint="default"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8.党史类标志设计</w:t>
            </w:r>
          </w:p>
          <w:p>
            <w:pPr>
              <w:keepNext w:val="0"/>
              <w:keepLines w:val="0"/>
              <w:pageBreakBefore w:val="0"/>
              <w:wordWrap/>
              <w:overflowPunct/>
              <w:topLinePunct w:val="0"/>
              <w:autoSpaceDE w:val="0"/>
              <w:autoSpaceDN w:val="0"/>
              <w:bidi w:val="0"/>
              <w:spacing w:line="300" w:lineRule="exact"/>
              <w:ind w:left="181" w:leftChars="-14" w:right="109" w:rightChars="52" w:hanging="210" w:hangingChars="100"/>
              <w:jc w:val="both"/>
              <w:rPr>
                <w:rFonts w:hint="eastAsia" w:ascii="仿宋_GB2312" w:hAnsi="仿宋_GB2312" w:eastAsia="仿宋_GB2312" w:cs="仿宋_GB2312"/>
                <w:color w:val="auto"/>
                <w:kern w:val="0"/>
                <w:sz w:val="21"/>
                <w:szCs w:val="21"/>
                <w:lang w:val="en-US" w:eastAsia="zh-CN" w:bidi="ar-SA"/>
              </w:rPr>
            </w:pPr>
          </w:p>
        </w:tc>
        <w:tc>
          <w:tcPr>
            <w:tcW w:w="1304" w:type="pct"/>
            <w:tcBorders>
              <w:top w:val="single" w:color="auto" w:sz="4" w:space="0"/>
              <w:left w:val="nil"/>
              <w:bottom w:val="single" w:color="auto" w:sz="4" w:space="0"/>
              <w:right w:val="single" w:color="auto" w:sz="4" w:space="0"/>
            </w:tcBorders>
            <w:vAlign w:val="top"/>
          </w:tcPr>
          <w:p>
            <w:pPr>
              <w:keepNext w:val="0"/>
              <w:keepLines w:val="0"/>
              <w:pageBreakBefore w:val="0"/>
              <w:wordWrap/>
              <w:overflowPunct/>
              <w:topLinePunct w:val="0"/>
              <w:autoSpaceDE w:val="0"/>
              <w:autoSpaceDN w:val="0"/>
              <w:bidi w:val="0"/>
              <w:spacing w:line="300" w:lineRule="exact"/>
              <w:ind w:left="181" w:leftChars="-14" w:right="109" w:rightChars="52" w:hanging="210" w:hangingChars="100"/>
              <w:jc w:val="both"/>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1.教师为学生进行案例的分析与实操演示，学生上机完成设计制作</w:t>
            </w:r>
          </w:p>
          <w:p>
            <w:pPr>
              <w:keepNext w:val="0"/>
              <w:keepLines w:val="0"/>
              <w:pageBreakBefore w:val="0"/>
              <w:wordWrap/>
              <w:overflowPunct/>
              <w:topLinePunct w:val="0"/>
              <w:autoSpaceDE w:val="0"/>
              <w:autoSpaceDN w:val="0"/>
              <w:bidi w:val="0"/>
              <w:spacing w:line="300" w:lineRule="exact"/>
              <w:ind w:left="181" w:leftChars="-14" w:right="109" w:rightChars="52" w:hanging="210" w:hangingChars="100"/>
              <w:jc w:val="both"/>
              <w:rPr>
                <w:rFonts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rPr>
              <w:t>2</w:t>
            </w:r>
            <w:r>
              <w:rPr>
                <w:rFonts w:hint="eastAsia" w:ascii="仿宋_GB2312" w:hAnsi="仿宋_GB2312" w:eastAsia="仿宋_GB2312" w:cs="仿宋_GB2312"/>
                <w:color w:val="auto"/>
                <w:kern w:val="0"/>
                <w:sz w:val="21"/>
                <w:szCs w:val="21"/>
              </w:rPr>
              <w:t>.采用模拟与真实项目相结合的方式等进行分类标志项目的设计训练</w:t>
            </w:r>
          </w:p>
        </w:tc>
        <w:tc>
          <w:tcPr>
            <w:tcW w:w="441"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rPr>
              <w:t>2</w:t>
            </w:r>
            <w:r>
              <w:rPr>
                <w:rFonts w:hint="eastAsia" w:ascii="仿宋_GB2312" w:hAnsi="仿宋_GB2312" w:eastAsia="仿宋_GB2312" w:cs="仿宋_GB2312"/>
                <w:kern w:val="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6</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wordWrap/>
              <w:overflowPunct/>
              <w:topLinePunct w:val="0"/>
              <w:autoSpaceDE w:val="0"/>
              <w:autoSpaceDN w:val="0"/>
              <w:bidi w:val="0"/>
              <w:spacing w:line="300" w:lineRule="exact"/>
              <w:jc w:val="center"/>
              <w:rPr>
                <w:rFonts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项目实战</w:t>
            </w:r>
          </w:p>
        </w:tc>
        <w:tc>
          <w:tcPr>
            <w:tcW w:w="2080"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ind w:left="181" w:leftChars="-14" w:right="109" w:rightChars="52" w:hanging="210" w:hangingChars="100"/>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rPr>
              <w:t>1.</w:t>
            </w:r>
            <w:r>
              <w:rPr>
                <w:rFonts w:hint="eastAsia" w:ascii="仿宋_GB2312" w:hAnsi="仿宋_GB2312" w:eastAsia="仿宋_GB2312" w:cs="仿宋_GB2312"/>
                <w:color w:val="auto"/>
                <w:kern w:val="0"/>
                <w:sz w:val="21"/>
                <w:szCs w:val="21"/>
                <w:lang w:eastAsia="zh-CN"/>
              </w:rPr>
              <w:t>根据各类标志设计进行创意训练。</w:t>
            </w:r>
          </w:p>
          <w:p>
            <w:pPr>
              <w:keepNext w:val="0"/>
              <w:keepLines w:val="0"/>
              <w:pageBreakBefore w:val="0"/>
              <w:wordWrap/>
              <w:overflowPunct/>
              <w:topLinePunct w:val="0"/>
              <w:autoSpaceDE w:val="0"/>
              <w:autoSpaceDN w:val="0"/>
              <w:bidi w:val="0"/>
              <w:spacing w:line="300" w:lineRule="exact"/>
              <w:ind w:left="181" w:leftChars="-14" w:right="109" w:rightChars="52" w:hanging="210" w:hangingChars="100"/>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2.能</w:t>
            </w:r>
            <w:r>
              <w:rPr>
                <w:rFonts w:hint="eastAsia" w:ascii="仿宋_GB2312" w:hAnsi="仿宋_GB2312" w:eastAsia="仿宋_GB2312" w:cs="仿宋_GB2312"/>
                <w:color w:val="auto"/>
                <w:kern w:val="0"/>
                <w:sz w:val="21"/>
                <w:szCs w:val="21"/>
                <w:lang w:eastAsia="zh-CN"/>
              </w:rPr>
              <w:t>独立完成完整的一套</w:t>
            </w:r>
            <w:r>
              <w:rPr>
                <w:rFonts w:hint="eastAsia" w:ascii="仿宋_GB2312" w:hAnsi="仿宋_GB2312" w:eastAsia="仿宋_GB2312" w:cs="仿宋_GB2312"/>
                <w:color w:val="auto"/>
                <w:kern w:val="0"/>
                <w:sz w:val="21"/>
                <w:szCs w:val="21"/>
              </w:rPr>
              <w:t>标志</w:t>
            </w:r>
            <w:r>
              <w:rPr>
                <w:rFonts w:hint="eastAsia" w:ascii="仿宋_GB2312" w:hAnsi="仿宋_GB2312" w:eastAsia="仿宋_GB2312" w:cs="仿宋_GB2312"/>
                <w:color w:val="auto"/>
                <w:kern w:val="0"/>
                <w:sz w:val="21"/>
                <w:szCs w:val="21"/>
                <w:lang w:eastAsia="zh-CN"/>
              </w:rPr>
              <w:t>设计，并合理的应用于样机中。</w:t>
            </w:r>
          </w:p>
        </w:tc>
        <w:tc>
          <w:tcPr>
            <w:tcW w:w="1304"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ind w:left="181" w:leftChars="-14" w:right="109" w:rightChars="52" w:hanging="210" w:hangingChars="100"/>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1.采用虚拟与真实项目相结合的方式等进行标志设计综合项目的设计训练</w:t>
            </w:r>
          </w:p>
          <w:p>
            <w:pPr>
              <w:keepNext w:val="0"/>
              <w:keepLines w:val="0"/>
              <w:pageBreakBefore w:val="0"/>
              <w:wordWrap/>
              <w:overflowPunct/>
              <w:topLinePunct w:val="0"/>
              <w:autoSpaceDE w:val="0"/>
              <w:autoSpaceDN w:val="0"/>
              <w:bidi w:val="0"/>
              <w:spacing w:line="300" w:lineRule="exact"/>
              <w:ind w:left="181" w:leftChars="-14" w:right="109" w:rightChars="52" w:hanging="210" w:hangingChars="100"/>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rPr>
              <w:t>2.教师带领学生完成作业成品制作，并鼓励学生在威客中寻求项目设计</w:t>
            </w:r>
            <w:r>
              <w:rPr>
                <w:rFonts w:hint="eastAsia" w:ascii="仿宋_GB2312" w:hAnsi="仿宋_GB2312" w:eastAsia="仿宋_GB2312" w:cs="仿宋_GB2312"/>
                <w:color w:val="auto"/>
                <w:kern w:val="0"/>
                <w:sz w:val="21"/>
                <w:szCs w:val="21"/>
                <w:lang w:eastAsia="zh-CN"/>
              </w:rPr>
              <w:t>。</w:t>
            </w:r>
          </w:p>
          <w:p>
            <w:pPr>
              <w:keepNext w:val="0"/>
              <w:keepLines w:val="0"/>
              <w:pageBreakBefore w:val="0"/>
              <w:wordWrap/>
              <w:overflowPunct/>
              <w:topLinePunct w:val="0"/>
              <w:autoSpaceDE w:val="0"/>
              <w:autoSpaceDN w:val="0"/>
              <w:bidi w:val="0"/>
              <w:spacing w:line="300" w:lineRule="exact"/>
              <w:ind w:left="181" w:leftChars="-14" w:right="109" w:rightChars="52" w:hanging="210" w:hangingChars="100"/>
              <w:rPr>
                <w:rFonts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3.作业展评与讲评</w:t>
            </w:r>
          </w:p>
        </w:tc>
        <w:tc>
          <w:tcPr>
            <w:tcW w:w="441"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20</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根据该课程操作性强的特点，在课堂教学中采用项目式教学法、案例教学、启发式教学、小组讨论法等方式。在讲解过程中，采用企业实际案例，先由教师操作演示，并穿插讲解基本知识和基本理论，再由学生上机练习的教学方式。</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在教学方法上突出启发式、讨论式、师生互动式等形式，注重思维开放、互动交流。在课堂上注重处理好难点与重点、概念与应用、标准与灵活的关系，做到精讲多练、边讲边练、讲练结合，重点培养学生的实际动手能力，在实践中学习理论、掌握技能。</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本课程采用过程考核和总结性作品展示考核相结合（纵向）、教师评分与学生自评和互评相结合（横向）的“双向双结合”考核方式。过程考核涵盖任务全过程，考核内容包括专业知识、技能和学习态度、方法及品质等方面，考核成绩由主讲教师和学生共同评定，占总成绩的50%；总结性作品展示考核，主要通过对实际项目的整体效果进行评价，由主讲教师和教学团队成员教师共同评定，并邀请部分企业人员参加，占总成绩的40%；学生出勤和课堂表现成绩由专业教师记录、评定，占总成绩的10%。</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（3）注重评价的多样性，重点考核学生利用所学知识解决实际问题的能力。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pPr>
      <w:r>
        <w:rPr>
          <w:rFonts w:hint="eastAsia" w:ascii="仿宋_GB2312" w:hAnsi="仿宋_GB2312" w:eastAsia="仿宋_GB2312" w:cs="仿宋_GB2312"/>
          <w:sz w:val="32"/>
          <w:szCs w:val="32"/>
          <w:lang w:bidi="ar"/>
        </w:rPr>
        <w:t>（4）应注重学生职业素质、岗位技能和专业知识的综合性评价，着重培养学生的综合素质，并且评价体系应全面、可控、可行。注重学生创新能力的培养，对具有独特创意的学生应予以特别鼓励。</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满足实训需求的实训机房、多媒体机房、Photoshop、Illustrator、Coreldraw等教学软件。</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本课程教材编写应以山东省相关行业为背景，坚持“教学做一体”，结合行业标准、职业岗位要求编写，突出职业教育特色，重视实践教学环节，突出学生的实践能力和职业技能培养。</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教材内容的选取应体现以就业为导向、以学生为本的原则，理论联系实际，注重实践技能的培养。内容的选取还应注意具有前瞻性，选用能体现当前设计潮流的优秀案例作品，既能提高学生的艺术审美能力，又能紧密结合工程设计实际，提升学生的专业技能和设计审美能力。教材内容的呈现方式要符合中职学生的认知特点，图文并茂、生动有趣地呈现教学内容，激发学生的学习兴趣。</w:t>
      </w: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snapToGrid w:val="0"/>
        <w:spacing w:before="156" w:beforeLines="50" w:after="156" w:afterLines="50" w:line="580" w:lineRule="exact"/>
        <w:jc w:val="center"/>
        <w:rPr>
          <w:rFonts w:hint="eastAsia" w:ascii="方正小标宋简体" w:hAnsi="方正小标宋简体" w:eastAsia="方正小标宋简体" w:cs="方正小标宋简体"/>
          <w:sz w:val="32"/>
          <w:szCs w:val="32"/>
        </w:rPr>
      </w:pPr>
    </w:p>
    <w:p>
      <w:pPr>
        <w:snapToGrid w:val="0"/>
        <w:spacing w:before="156" w:beforeLines="50" w:after="156" w:afterLines="50" w:line="58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包装设计与制作课程标准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（一）</w:t>
      </w:r>
      <w:r>
        <w:rPr>
          <w:rFonts w:hint="eastAsia" w:ascii="楷体" w:hAnsi="楷体" w:eastAsia="楷体" w:cs="楷体"/>
          <w:sz w:val="32"/>
          <w:szCs w:val="32"/>
          <w:lang w:bidi="ar"/>
        </w:rPr>
        <w:t>课程性质与任务</w:t>
      </w: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kern w:val="0"/>
          <w:sz w:val="32"/>
          <w:szCs w:val="32"/>
          <w:lang w:eastAsia="zh-CN" w:bidi="ar"/>
        </w:rPr>
      </w:pPr>
      <w:r>
        <w:rPr>
          <w:rFonts w:hint="eastAsia" w:ascii="仿宋_GB2312" w:hAnsi="仿宋_GB2312" w:eastAsia="仿宋_GB2312" w:cs="仿宋_GB2312"/>
          <w:kern w:val="0"/>
          <w:sz w:val="32"/>
          <w:szCs w:val="32"/>
          <w:lang w:bidi="ar"/>
        </w:rPr>
        <w:t>本课程是计算机平面设计专业的专业</w:t>
      </w:r>
      <w:r>
        <w:rPr>
          <w:rFonts w:hint="eastAsia" w:ascii="仿宋_GB2312" w:hAnsi="仿宋_GB2312" w:eastAsia="仿宋_GB2312" w:cs="仿宋_GB2312"/>
          <w:kern w:val="0"/>
          <w:sz w:val="32"/>
          <w:szCs w:val="32"/>
          <w:lang w:eastAsia="zh-CN" w:bidi="ar"/>
        </w:rPr>
        <w:t>核心</w:t>
      </w:r>
      <w:r>
        <w:rPr>
          <w:rFonts w:hint="eastAsia" w:ascii="仿宋_GB2312" w:hAnsi="仿宋_GB2312" w:eastAsia="仿宋_GB2312" w:cs="仿宋_GB2312"/>
          <w:kern w:val="0"/>
          <w:sz w:val="32"/>
          <w:szCs w:val="32"/>
          <w:lang w:bidi="ar"/>
        </w:rPr>
        <w:t>课程。</w:t>
      </w:r>
      <w:r>
        <w:rPr>
          <w:rFonts w:hint="eastAsia" w:ascii="仿宋_GB2312" w:hAnsi="仿宋_GB2312" w:eastAsia="仿宋_GB2312" w:cs="仿宋_GB2312"/>
          <w:kern w:val="0"/>
          <w:sz w:val="32"/>
          <w:szCs w:val="32"/>
          <w:lang w:eastAsia="zh-CN" w:bidi="ar"/>
        </w:rPr>
        <w:t>通过学习包装设计流程</w:t>
      </w:r>
      <w:r>
        <w:rPr>
          <w:rFonts w:hint="eastAsia"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eastAsia="zh-CN" w:bidi="ar"/>
        </w:rPr>
        <w:t>包装</w:t>
      </w:r>
      <w:r>
        <w:rPr>
          <w:rFonts w:hint="eastAsia" w:ascii="仿宋_GB2312" w:hAnsi="仿宋_GB2312" w:eastAsia="仿宋_GB2312" w:cs="仿宋_GB2312"/>
          <w:kern w:val="0"/>
          <w:sz w:val="32"/>
          <w:szCs w:val="32"/>
          <w:lang w:bidi="ar"/>
        </w:rPr>
        <w:t>材料</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bidi="ar"/>
        </w:rPr>
        <w:t>包装</w:t>
      </w:r>
      <w:r>
        <w:rPr>
          <w:rFonts w:hint="eastAsia" w:ascii="仿宋_GB2312" w:hAnsi="仿宋_GB2312" w:eastAsia="仿宋_GB2312" w:cs="仿宋_GB2312"/>
          <w:kern w:val="0"/>
          <w:sz w:val="32"/>
          <w:szCs w:val="32"/>
          <w:lang w:eastAsia="zh-CN" w:bidi="ar"/>
        </w:rPr>
        <w:t>工艺、</w:t>
      </w:r>
      <w:r>
        <w:rPr>
          <w:rFonts w:hint="eastAsia" w:ascii="仿宋_GB2312" w:hAnsi="仿宋_GB2312" w:eastAsia="仿宋_GB2312" w:cs="仿宋_GB2312"/>
          <w:kern w:val="0"/>
          <w:sz w:val="32"/>
          <w:szCs w:val="32"/>
          <w:lang w:bidi="ar"/>
        </w:rPr>
        <w:t>印刷技术</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bidi="ar"/>
        </w:rPr>
        <w:t>运输、销售和计算机</w:t>
      </w:r>
      <w:r>
        <w:rPr>
          <w:rFonts w:hint="eastAsia" w:ascii="仿宋_GB2312" w:hAnsi="仿宋_GB2312" w:eastAsia="仿宋_GB2312" w:cs="仿宋_GB2312"/>
          <w:kern w:val="0"/>
          <w:sz w:val="32"/>
          <w:szCs w:val="32"/>
          <w:lang w:eastAsia="zh-CN" w:bidi="ar"/>
        </w:rPr>
        <w:t>综合</w:t>
      </w:r>
      <w:r>
        <w:rPr>
          <w:rFonts w:hint="eastAsia" w:ascii="仿宋_GB2312" w:hAnsi="仿宋_GB2312" w:eastAsia="仿宋_GB2312" w:cs="仿宋_GB2312"/>
          <w:kern w:val="0"/>
          <w:sz w:val="32"/>
          <w:szCs w:val="32"/>
          <w:lang w:bidi="ar"/>
        </w:rPr>
        <w:t>设计</w:t>
      </w:r>
      <w:r>
        <w:rPr>
          <w:rFonts w:hint="eastAsia" w:ascii="仿宋_GB2312" w:hAnsi="仿宋_GB2312" w:eastAsia="仿宋_GB2312" w:cs="仿宋_GB2312"/>
          <w:kern w:val="0"/>
          <w:sz w:val="32"/>
          <w:szCs w:val="32"/>
          <w:lang w:eastAsia="zh-CN" w:bidi="ar"/>
        </w:rPr>
        <w:t>，使学生</w:t>
      </w:r>
      <w:r>
        <w:rPr>
          <w:rFonts w:hint="eastAsia" w:ascii="仿宋_GB2312" w:hAnsi="仿宋_GB2312" w:eastAsia="仿宋_GB2312" w:cs="仿宋_GB2312"/>
          <w:kern w:val="0"/>
          <w:sz w:val="32"/>
          <w:szCs w:val="32"/>
          <w:lang w:bidi="ar"/>
        </w:rPr>
        <w:t>掌握包装</w:t>
      </w:r>
      <w:r>
        <w:rPr>
          <w:rFonts w:hint="eastAsia" w:ascii="仿宋_GB2312" w:hAnsi="仿宋_GB2312" w:eastAsia="仿宋_GB2312" w:cs="仿宋_GB2312"/>
          <w:kern w:val="0"/>
          <w:sz w:val="32"/>
          <w:szCs w:val="32"/>
          <w:lang w:eastAsia="zh-CN" w:bidi="ar"/>
        </w:rPr>
        <w:t>设计</w:t>
      </w:r>
      <w:r>
        <w:rPr>
          <w:rFonts w:hint="eastAsia" w:ascii="仿宋_GB2312" w:hAnsi="仿宋_GB2312" w:eastAsia="仿宋_GB2312" w:cs="仿宋_GB2312"/>
          <w:kern w:val="0"/>
          <w:sz w:val="32"/>
          <w:szCs w:val="32"/>
          <w:lang w:bidi="ar"/>
        </w:rPr>
        <w:t>基础知识</w:t>
      </w:r>
      <w:r>
        <w:rPr>
          <w:rFonts w:hint="eastAsia" w:ascii="仿宋_GB2312" w:hAnsi="仿宋_GB2312" w:eastAsia="仿宋_GB2312" w:cs="仿宋_GB2312"/>
          <w:kern w:val="0"/>
          <w:sz w:val="32"/>
          <w:szCs w:val="32"/>
          <w:lang w:eastAsia="zh-CN" w:bidi="ar"/>
        </w:rPr>
        <w:t>，具有掌握包装设计工作中与客户沟通的</w:t>
      </w:r>
      <w:r>
        <w:rPr>
          <w:rFonts w:hint="eastAsia" w:ascii="仿宋_GB2312" w:hAnsi="仿宋_GB2312" w:eastAsia="仿宋_GB2312" w:cs="仿宋_GB2312"/>
          <w:kern w:val="0"/>
          <w:sz w:val="32"/>
          <w:szCs w:val="32"/>
          <w:lang w:val="en-US" w:eastAsia="zh-CN" w:bidi="ar"/>
        </w:rPr>
        <w:t xml:space="preserve"> </w:t>
      </w:r>
      <w:r>
        <w:rPr>
          <w:rFonts w:hint="eastAsia" w:ascii="仿宋_GB2312" w:hAnsi="仿宋_GB2312" w:eastAsia="仿宋_GB2312" w:cs="仿宋_GB2312"/>
          <w:kern w:val="0"/>
          <w:sz w:val="32"/>
          <w:szCs w:val="32"/>
          <w:lang w:eastAsia="zh-CN" w:bidi="ar"/>
        </w:rPr>
        <w:t>能力、抓准</w:t>
      </w:r>
      <w:r>
        <w:rPr>
          <w:rFonts w:hint="eastAsia" w:ascii="仿宋_GB2312" w:hAnsi="仿宋_GB2312" w:eastAsia="仿宋_GB2312" w:cs="仿宋_GB2312"/>
          <w:kern w:val="0"/>
          <w:sz w:val="32"/>
          <w:szCs w:val="32"/>
          <w:lang w:bidi="ar"/>
        </w:rPr>
        <w:t>产品包装与设计定位</w:t>
      </w:r>
      <w:r>
        <w:rPr>
          <w:rFonts w:hint="eastAsia" w:ascii="仿宋_GB2312" w:hAnsi="仿宋_GB2312" w:eastAsia="仿宋_GB2312" w:cs="仿宋_GB2312"/>
          <w:kern w:val="0"/>
          <w:sz w:val="32"/>
          <w:szCs w:val="32"/>
          <w:lang w:eastAsia="zh-CN" w:bidi="ar"/>
        </w:rPr>
        <w:t>能力</w:t>
      </w:r>
      <w:r>
        <w:rPr>
          <w:rFonts w:hint="eastAsia"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eastAsia="zh-CN" w:bidi="ar"/>
        </w:rPr>
        <w:t>能</w:t>
      </w:r>
      <w:r>
        <w:rPr>
          <w:rFonts w:hint="eastAsia" w:ascii="仿宋_GB2312" w:hAnsi="仿宋_GB2312" w:eastAsia="仿宋_GB2312" w:cs="仿宋_GB2312"/>
          <w:kern w:val="0"/>
          <w:sz w:val="32"/>
          <w:szCs w:val="32"/>
          <w:lang w:bidi="ar"/>
        </w:rPr>
        <w:t>掌握不断变化的市场脉搏和包装设计的发展趋势</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bidi="ar"/>
        </w:rPr>
        <w:t>掌握包装设计行业标准的科学性与合理性，能准确将包装设计融艺术、科技与市场营销融为一体</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snapToGrid/>
          <w:color w:val="auto"/>
          <w:kern w:val="2"/>
          <w:sz w:val="32"/>
          <w:szCs w:val="32"/>
          <w:lang w:val="en-US" w:eastAsia="zh-CN" w:bidi="ar"/>
        </w:rPr>
        <w:t>培养学生的职业道德和工匠精神，提高学生综合素质和职业能力，为学生后续其他专业课程的学习打下基础。</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（二）</w:t>
      </w:r>
      <w:r>
        <w:rPr>
          <w:rFonts w:hint="eastAsia" w:ascii="楷体" w:hAnsi="楷体" w:eastAsia="楷体" w:cs="楷体"/>
          <w:sz w:val="32"/>
          <w:szCs w:val="32"/>
          <w:lang w:bidi="ar"/>
        </w:rPr>
        <w:t>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2.知识目标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w:t>
      </w:r>
      <w:r>
        <w:rPr>
          <w:rFonts w:hint="eastAsia" w:ascii="仿宋_GB2312" w:hAnsi="仿宋_GB2312" w:eastAsia="仿宋_GB2312" w:cs="仿宋_GB2312"/>
          <w:sz w:val="32"/>
          <w:szCs w:val="32"/>
          <w:lang w:eastAsia="zh-CN" w:bidi="ar"/>
        </w:rPr>
        <w:t>掌握</w:t>
      </w:r>
      <w:r>
        <w:rPr>
          <w:rFonts w:hint="eastAsia" w:ascii="仿宋_GB2312" w:hAnsi="仿宋_GB2312" w:eastAsia="仿宋_GB2312" w:cs="仿宋_GB2312"/>
          <w:sz w:val="32"/>
          <w:szCs w:val="32"/>
          <w:lang w:bidi="ar"/>
        </w:rPr>
        <w:t>包装设计的流程；</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lang w:eastAsia="zh-CN" w:bidi="ar"/>
        </w:rPr>
        <w:t>掌握包装设计的历史和发展</w:t>
      </w:r>
      <w:r>
        <w:rPr>
          <w:rFonts w:hint="eastAsia" w:ascii="仿宋_GB2312" w:hAnsi="仿宋_GB2312" w:eastAsia="仿宋_GB2312" w:cs="仿宋_GB2312"/>
          <w:sz w:val="32"/>
          <w:szCs w:val="32"/>
          <w:lang w:bidi="ar"/>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（3）掌握包装设计与制作的技能和相关理论知识；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bidi="ar"/>
        </w:rPr>
        <w:t>（4）</w:t>
      </w:r>
      <w:r>
        <w:rPr>
          <w:rFonts w:hint="eastAsia" w:ascii="仿宋_GB2312" w:hAnsi="仿宋_GB2312" w:eastAsia="仿宋_GB2312" w:cs="仿宋_GB2312"/>
          <w:sz w:val="32"/>
          <w:szCs w:val="32"/>
          <w:lang w:eastAsia="zh-CN" w:bidi="ar"/>
        </w:rPr>
        <w:t>掌握包装设计的流程和步骤。</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w:t>
      </w:r>
      <w:r>
        <w:rPr>
          <w:rFonts w:hint="eastAsia" w:ascii="仿宋_GB2312" w:hAnsi="仿宋_GB2312" w:eastAsia="仿宋_GB2312" w:cs="仿宋_GB2312"/>
          <w:sz w:val="32"/>
          <w:szCs w:val="32"/>
          <w:lang w:eastAsia="zh-CN" w:bidi="ar"/>
        </w:rPr>
        <w:t>具备包装设计制作的基本技能</w:t>
      </w:r>
      <w:r>
        <w:rPr>
          <w:rFonts w:hint="eastAsia" w:ascii="仿宋_GB2312" w:hAnsi="仿宋_GB2312" w:eastAsia="仿宋_GB2312" w:cs="仿宋_GB2312"/>
          <w:sz w:val="32"/>
          <w:szCs w:val="32"/>
          <w:lang w:bidi="ar"/>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lang w:eastAsia="zh-CN" w:bidi="ar"/>
        </w:rPr>
        <w:t>具备良好的审美能力和创意思维能力</w:t>
      </w:r>
      <w:r>
        <w:rPr>
          <w:rFonts w:hint="eastAsia" w:ascii="仿宋_GB2312" w:hAnsi="仿宋_GB2312" w:eastAsia="仿宋_GB2312" w:cs="仿宋_GB2312"/>
          <w:sz w:val="32"/>
          <w:szCs w:val="32"/>
          <w:lang w:bidi="ar"/>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lang w:val="en-US" w:eastAsia="zh-CN" w:bidi="ar"/>
        </w:rPr>
        <w:t>3</w:t>
      </w: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lang w:eastAsia="zh-CN" w:bidi="ar"/>
        </w:rPr>
        <w:t>具备</w:t>
      </w:r>
      <w:r>
        <w:rPr>
          <w:rFonts w:hint="eastAsia" w:ascii="仿宋_GB2312" w:hAnsi="仿宋_GB2312" w:eastAsia="仿宋_GB2312" w:cs="仿宋_GB2312"/>
          <w:sz w:val="32"/>
          <w:szCs w:val="32"/>
          <w:lang w:bidi="ar"/>
        </w:rPr>
        <w:t>准确表现各种材料制作工艺、设计特点</w:t>
      </w:r>
      <w:r>
        <w:rPr>
          <w:rFonts w:hint="eastAsia" w:ascii="仿宋_GB2312" w:hAnsi="仿宋_GB2312" w:eastAsia="仿宋_GB2312" w:cs="仿宋_GB2312"/>
          <w:sz w:val="32"/>
          <w:szCs w:val="32"/>
          <w:lang w:eastAsia="zh-CN" w:bidi="ar"/>
        </w:rPr>
        <w:t>的能力</w:t>
      </w:r>
      <w:r>
        <w:rPr>
          <w:rFonts w:hint="eastAsia" w:ascii="仿宋_GB2312" w:hAnsi="仿宋_GB2312" w:eastAsia="仿宋_GB2312" w:cs="仿宋_GB2312"/>
          <w:sz w:val="32"/>
          <w:szCs w:val="32"/>
          <w:lang w:bidi="ar"/>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pP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lang w:val="en-US" w:eastAsia="zh-CN" w:bidi="ar"/>
        </w:rPr>
        <w:t>4</w:t>
      </w: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lang w:eastAsia="zh-CN" w:bidi="ar"/>
        </w:rPr>
        <w:t>具备独立完成</w:t>
      </w:r>
      <w:r>
        <w:rPr>
          <w:rFonts w:hint="eastAsia" w:ascii="仿宋_GB2312" w:hAnsi="仿宋_GB2312" w:eastAsia="仿宋_GB2312" w:cs="仿宋_GB2312"/>
          <w:sz w:val="32"/>
          <w:szCs w:val="32"/>
          <w:lang w:bidi="ar"/>
        </w:rPr>
        <w:t>包装设计</w:t>
      </w:r>
      <w:r>
        <w:rPr>
          <w:rFonts w:hint="eastAsia" w:ascii="仿宋_GB2312" w:hAnsi="仿宋_GB2312" w:eastAsia="仿宋_GB2312" w:cs="仿宋_GB2312"/>
          <w:sz w:val="32"/>
          <w:szCs w:val="32"/>
          <w:lang w:eastAsia="zh-CN" w:bidi="ar"/>
        </w:rPr>
        <w:t>的能力</w:t>
      </w:r>
      <w:r>
        <w:rPr>
          <w:rFonts w:hint="eastAsia" w:ascii="仿宋_GB2312" w:hAnsi="仿宋_GB2312" w:eastAsia="仿宋_GB2312" w:cs="仿宋_GB2312"/>
          <w:sz w:val="32"/>
          <w:szCs w:val="32"/>
          <w:lang w:bidi="ar"/>
        </w:rPr>
        <w:t>；</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（三）</w:t>
      </w:r>
      <w:r>
        <w:rPr>
          <w:rFonts w:hint="eastAsia" w:ascii="楷体" w:hAnsi="楷体" w:eastAsia="楷体" w:cs="楷体"/>
          <w:sz w:val="32"/>
          <w:szCs w:val="32"/>
          <w:lang w:bidi="ar"/>
        </w:rPr>
        <w:t>参考学时</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72学时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（四）</w:t>
      </w:r>
      <w:r>
        <w:rPr>
          <w:rFonts w:hint="eastAsia" w:ascii="楷体" w:hAnsi="楷体" w:eastAsia="楷体" w:cs="楷体"/>
          <w:sz w:val="32"/>
          <w:szCs w:val="32"/>
          <w:lang w:bidi="ar"/>
        </w:rPr>
        <w:t>课程学分</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4学分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（五）</w:t>
      </w:r>
      <w:r>
        <w:rPr>
          <w:rFonts w:hint="eastAsia" w:ascii="楷体" w:hAnsi="楷体" w:eastAsia="楷体" w:cs="楷体"/>
          <w:sz w:val="32"/>
          <w:szCs w:val="32"/>
          <w:lang w:bidi="ar"/>
        </w:rPr>
        <w:t>课程内容和要求</w:t>
      </w:r>
    </w:p>
    <w:tbl>
      <w:tblPr>
        <w:tblStyle w:val="16"/>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492"/>
        <w:gridCol w:w="2502"/>
        <w:gridCol w:w="3256"/>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58"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序号</w:t>
            </w:r>
          </w:p>
        </w:tc>
        <w:tc>
          <w:tcPr>
            <w:tcW w:w="813"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教学项目</w:t>
            </w:r>
          </w:p>
        </w:tc>
        <w:tc>
          <w:tcPr>
            <w:tcW w:w="1364"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教学内容与教学要求</w:t>
            </w:r>
          </w:p>
        </w:tc>
        <w:tc>
          <w:tcPr>
            <w:tcW w:w="1775"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教学活动设计建议</w:t>
            </w:r>
          </w:p>
        </w:tc>
        <w:tc>
          <w:tcPr>
            <w:tcW w:w="688"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参考课时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358" w:type="pct"/>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p>
        </w:tc>
        <w:tc>
          <w:tcPr>
            <w:tcW w:w="813"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包装设计</w:t>
            </w:r>
          </w:p>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基础模块</w:t>
            </w:r>
          </w:p>
        </w:tc>
        <w:tc>
          <w:tcPr>
            <w:tcW w:w="1364" w:type="pct"/>
            <w:vAlign w:val="center"/>
          </w:tcPr>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1.了解包装的概念、历史与发展、分类、功能。</w:t>
            </w:r>
          </w:p>
        </w:tc>
        <w:tc>
          <w:tcPr>
            <w:tcW w:w="1775" w:type="pct"/>
            <w:vAlign w:val="center"/>
          </w:tcPr>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1.以讲授为主，通过图片、实物等形象的介绍包装的概念及其历史发展。</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2.展示不同类型的包装图片，讲解包装的分类方法。</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3.通过不同的包装形式与材质，讲解包装的功能。</w:t>
            </w:r>
          </w:p>
        </w:tc>
        <w:tc>
          <w:tcPr>
            <w:tcW w:w="688" w:type="pct"/>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992" w:hRule="atLeast"/>
          <w:jc w:val="center"/>
        </w:trPr>
        <w:tc>
          <w:tcPr>
            <w:tcW w:w="358" w:type="pct"/>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p>
        </w:tc>
        <w:tc>
          <w:tcPr>
            <w:tcW w:w="813"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设计准备</w:t>
            </w:r>
          </w:p>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与设计定位</w:t>
            </w:r>
          </w:p>
        </w:tc>
        <w:tc>
          <w:tcPr>
            <w:tcW w:w="1364" w:type="pct"/>
            <w:vAlign w:val="center"/>
          </w:tcPr>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1.掌握组织市场调研（调研）的方法。</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2.能完成分析报告（word）。</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3.在老师协助下能确定设计方案。</w:t>
            </w:r>
          </w:p>
        </w:tc>
        <w:tc>
          <w:tcPr>
            <w:tcW w:w="1775" w:type="pct"/>
            <w:vAlign w:val="center"/>
          </w:tcPr>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1.调研市场，了解不同包装形式与材料。</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2.搜集某类优秀包装的相关资料。</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3.根据包装调研工单进行调研资料的整理分析。</w:t>
            </w:r>
          </w:p>
        </w:tc>
        <w:tc>
          <w:tcPr>
            <w:tcW w:w="688" w:type="pct"/>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358" w:type="pct"/>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p>
        </w:tc>
        <w:tc>
          <w:tcPr>
            <w:tcW w:w="813"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包装材料与</w:t>
            </w:r>
          </w:p>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结构模块</w:t>
            </w:r>
          </w:p>
        </w:tc>
        <w:tc>
          <w:tcPr>
            <w:tcW w:w="1364" w:type="pct"/>
            <w:vAlign w:val="center"/>
          </w:tcPr>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1.了解包装材料与形态。</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2.掌握包装材料的分类。</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3.能够根据包装的定位合理选择包装材料。</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4.掌握纸盒容器与结构设计。</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5.能够根据要求制作四种以上基本纸盒结构。</w:t>
            </w:r>
          </w:p>
        </w:tc>
        <w:tc>
          <w:tcPr>
            <w:tcW w:w="1775" w:type="pct"/>
            <w:vAlign w:val="center"/>
          </w:tcPr>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1.教师为学生进行案例的分析与实操。</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2.搜集包装材料、形态及纸盒容器的相关案例资料。</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3.采用虚拟案例、真实项目结合等进行包装容器结构的设计制作训练。</w:t>
            </w:r>
          </w:p>
        </w:tc>
        <w:tc>
          <w:tcPr>
            <w:tcW w:w="688" w:type="pct"/>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358" w:type="pct"/>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c>
          <w:tcPr>
            <w:tcW w:w="813"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包装设计与</w:t>
            </w:r>
          </w:p>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制作模块</w:t>
            </w:r>
          </w:p>
        </w:tc>
        <w:tc>
          <w:tcPr>
            <w:tcW w:w="1364" w:type="pct"/>
            <w:vAlign w:val="center"/>
          </w:tcPr>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1.能完成单个产品包装的设计与制作。</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2.能明确工作任务，组成合作小组。</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3.能进行系列化包装的策划与设计。</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4.能完成整体包装的设计与成品制作。</w:t>
            </w:r>
          </w:p>
        </w:tc>
        <w:tc>
          <w:tcPr>
            <w:tcW w:w="1775" w:type="pct"/>
            <w:vAlign w:val="center"/>
          </w:tcPr>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(1)教师为学生进行案例的分析与实操，学生进行草图绘制、电脑设计、材质选择与实物制作；</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(2)搜集同类包装的优秀设计案例与相关产品资料；</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(3)采用虚拟案例、真实项目相结合等进行包装设计与制作训练；</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(4)在系列化包装设计项目中采用团队合作形式进行，教师对其包装的策划设计及制作过程进行指导与监控。</w:t>
            </w:r>
          </w:p>
        </w:tc>
        <w:tc>
          <w:tcPr>
            <w:tcW w:w="688" w:type="pct"/>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36</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可以采用理实一体化教学、情景式教学、项目式教学等方法，灵活运用集体讲解、示范演示、小组讨论、师生对话、角色扮演、综合实践、现场观摩等教学形式，配合实物教学设备、多媒体教学课件、数字化教学资源、仿真模拟软件等手段，从学生实际出发，因材施教，充分调动学生对本课程的学习兴趣，提高学生学习的主动性、积极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本课程的考核与评价要实践操作评价和过程性评价相结合，教师评价和学生自评、互评相结合，综合评定学生的成绩。</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采用过程性评价与目标评价相结合的方法，加大过程性评价比重，采用每个工作任务完成后进行过程评价的方式。过程评价和阶段性目标评价以考核职业技能为主，目标评价以考核理论知识为主，过程性评价可占到60%以上的比重。</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（3）注重评价的多样性，结合出勤、课堂提问、作业、平时测验、技能训练过程、工作质量及期末考试综合评价学生成绩。重点考核学生利用所学知识解决实际问题的能力。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（4）应注重学生职业素质、岗位技能和专业知识的综合性评价，着重培养学生的综合素质，并且评价体系应全面、可控、可行。注重学生创新能力的培养，对具有独特创意的学生应予以特别鼓励。</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bidi="ar"/>
        </w:rPr>
        <w:t>（1）课堂教学条件：多媒体教室、多媒体资料及设备、实物及教具模型</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配备数量合理、配置相应的外部设备（打印机、投影仪、扫描仪等）</w:t>
      </w:r>
      <w:r>
        <w:rPr>
          <w:rFonts w:hint="eastAsia" w:ascii="仿宋_GB2312" w:hAnsi="仿宋_GB2312" w:eastAsia="仿宋_GB2312" w:cs="仿宋_GB2312"/>
          <w:sz w:val="32"/>
          <w:szCs w:val="32"/>
          <w:lang w:eastAsia="zh-CN" w:bidi="ar"/>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（2）实训条件：参照实训室设备配备标准进行。</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课程教材要体现先进性、艺术性、实用性，并依据本课程标准编写教材。能够反映新技术、新工艺、新思维、新观念选择的科学性与前瞻性，体现本专业的课程特点。充分体现任务引领、实践导向课程设计思想。</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教材内容呈现方式，其结构如下:</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学习单元设计要围绕工作过程的工作对象、工作内容、工作方法、工作手段、工作组织和工作要求六个要素，按照工作过程的咨询、决策、计划、实施、检查、评估6个步骤，对教学活动进行详细设计，既要具体、又可操作。</w:t>
      </w:r>
    </w:p>
    <w:p>
      <w:pPr>
        <w:keepNext w:val="0"/>
        <w:keepLines w:val="0"/>
        <w:pageBreakBefore w:val="0"/>
        <w:kinsoku/>
        <w:wordWrap/>
        <w:overflowPunct/>
        <w:topLinePunct w:val="0"/>
        <w:autoSpaceDN/>
        <w:bidi w:val="0"/>
        <w:adjustRightInd w:val="0"/>
        <w:snapToGrid w:val="0"/>
        <w:spacing w:line="560" w:lineRule="exact"/>
        <w:jc w:val="center"/>
        <w:rPr>
          <w:rFonts w:hint="eastAsia" w:ascii="楷体_GB2312" w:hAnsi="仿宋_GB2312" w:eastAsia="楷体_GB2312" w:cs="仿宋_GB2312"/>
          <w:sz w:val="32"/>
          <w:szCs w:val="32"/>
          <w:lang w:val="en-US" w:eastAsia="zh-CN"/>
        </w:rPr>
      </w:pPr>
    </w:p>
    <w:p>
      <w:pPr>
        <w:pStyle w:val="6"/>
        <w:keepNext w:val="0"/>
        <w:keepLines w:val="0"/>
        <w:pageBreakBefore w:val="0"/>
        <w:kinsoku/>
        <w:wordWrap/>
        <w:overflowPunct/>
        <w:topLinePunct w:val="0"/>
        <w:autoSpaceDN/>
        <w:bidi w:val="0"/>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keepNext w:val="0"/>
        <w:keepLines w:val="0"/>
        <w:pageBreakBefore w:val="0"/>
        <w:kinsoku/>
        <w:wordWrap/>
        <w:overflowPunct/>
        <w:topLinePunct w:val="0"/>
        <w:autoSpaceDN/>
        <w:bidi w:val="0"/>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snapToGrid w:val="0"/>
        <w:spacing w:before="156" w:beforeLines="50" w:after="156" w:afterLines="50" w:line="580" w:lineRule="exact"/>
        <w:ind w:firstLine="3200" w:firstLineChars="1000"/>
        <w:rPr>
          <w:rFonts w:hint="eastAsia" w:ascii="方正小标宋简体" w:hAnsi="方正小标宋简体" w:eastAsia="方正小标宋简体" w:cs="方正小标宋简体"/>
          <w:sz w:val="32"/>
          <w:szCs w:val="32"/>
        </w:rPr>
      </w:pPr>
    </w:p>
    <w:p>
      <w:pPr>
        <w:snapToGrid w:val="0"/>
        <w:spacing w:before="156" w:beforeLines="50" w:after="156" w:afterLines="50" w:line="580" w:lineRule="exact"/>
        <w:ind w:firstLine="3200" w:firstLineChars="1000"/>
        <w:rPr>
          <w:rFonts w:hint="eastAsia" w:ascii="方正小标宋简体" w:hAnsi="方正小标宋简体" w:eastAsia="方正小标宋简体" w:cs="方正小标宋简体"/>
          <w:sz w:val="32"/>
          <w:szCs w:val="32"/>
        </w:rPr>
      </w:pPr>
    </w:p>
    <w:p>
      <w:pPr>
        <w:snapToGrid w:val="0"/>
        <w:spacing w:before="156" w:beforeLines="50" w:after="156" w:afterLines="50" w:line="580" w:lineRule="exact"/>
        <w:ind w:firstLine="3200" w:firstLineChars="1000"/>
        <w:rPr>
          <w:rFonts w:hint="eastAsia" w:ascii="方正小标宋简体" w:hAnsi="方正小标宋简体" w:eastAsia="方正小标宋简体" w:cs="方正小标宋简体"/>
          <w:sz w:val="32"/>
          <w:szCs w:val="32"/>
        </w:rPr>
      </w:pPr>
    </w:p>
    <w:p>
      <w:pPr>
        <w:snapToGrid w:val="0"/>
        <w:spacing w:before="156" w:beforeLines="50" w:after="156" w:afterLines="50" w:line="580" w:lineRule="exact"/>
        <w:ind w:firstLine="3200" w:firstLineChars="1000"/>
        <w:rPr>
          <w:rFonts w:hint="eastAsia" w:ascii="方正小标宋简体" w:hAnsi="方正小标宋简体" w:eastAsia="方正小标宋简体" w:cs="方正小标宋简体"/>
          <w:sz w:val="32"/>
          <w:szCs w:val="32"/>
        </w:rPr>
      </w:pPr>
    </w:p>
    <w:p>
      <w:pPr>
        <w:snapToGrid w:val="0"/>
        <w:spacing w:before="156" w:beforeLines="50" w:after="156" w:afterLines="50" w:line="580" w:lineRule="exact"/>
        <w:ind w:firstLine="3200" w:firstLineChars="1000"/>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图形创意课程标准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（一）</w:t>
      </w:r>
      <w:r>
        <w:rPr>
          <w:rFonts w:hint="eastAsia" w:ascii="楷体" w:hAnsi="楷体" w:eastAsia="楷体" w:cs="楷体"/>
          <w:sz w:val="32"/>
          <w:szCs w:val="32"/>
          <w:lang w:bidi="ar"/>
        </w:rPr>
        <w:t>课程性质与任务</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本课程是计算机平面设计专业的专业</w:t>
      </w:r>
      <w:r>
        <w:rPr>
          <w:rFonts w:hint="eastAsia" w:ascii="仿宋_GB2312" w:hAnsi="仿宋_GB2312" w:eastAsia="仿宋_GB2312" w:cs="仿宋_GB2312"/>
          <w:kern w:val="0"/>
          <w:sz w:val="32"/>
          <w:szCs w:val="32"/>
          <w:lang w:eastAsia="zh-CN" w:bidi="ar"/>
        </w:rPr>
        <w:t>核心</w:t>
      </w:r>
      <w:r>
        <w:rPr>
          <w:rFonts w:hint="eastAsia" w:ascii="仿宋_GB2312" w:hAnsi="仿宋_GB2312" w:eastAsia="仿宋_GB2312" w:cs="仿宋_GB2312"/>
          <w:kern w:val="0"/>
          <w:sz w:val="32"/>
          <w:szCs w:val="32"/>
          <w:lang w:bidi="ar"/>
        </w:rPr>
        <w:t xml:space="preserve">课程。其任务是让学生系统地了解图形设计的基本概念、原理及其规律，掌握图形的构成方法和表现形式，使学生具备现代审美意识的同时，具有造型能力和设计创新能力，为将来从事专业技术工作打下一定的基础。 </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（二）</w:t>
      </w:r>
      <w:r>
        <w:rPr>
          <w:rFonts w:hint="eastAsia" w:ascii="楷体" w:hAnsi="楷体" w:eastAsia="楷体" w:cs="楷体"/>
          <w:sz w:val="32"/>
          <w:szCs w:val="32"/>
          <w:lang w:bidi="ar"/>
        </w:rPr>
        <w:t>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2.知识目标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w:t>
      </w:r>
      <w:r>
        <w:rPr>
          <w:rFonts w:hint="eastAsia" w:ascii="仿宋_GB2312" w:hAnsi="仿宋_GB2312" w:eastAsia="仿宋_GB2312" w:cs="仿宋_GB2312"/>
          <w:sz w:val="32"/>
          <w:szCs w:val="32"/>
          <w:lang w:eastAsia="zh-CN" w:bidi="ar"/>
        </w:rPr>
        <w:t>了解</w:t>
      </w:r>
      <w:r>
        <w:rPr>
          <w:rFonts w:hint="eastAsia" w:ascii="仿宋_GB2312" w:hAnsi="仿宋_GB2312" w:eastAsia="仿宋_GB2312" w:cs="仿宋_GB2312"/>
          <w:sz w:val="32"/>
          <w:szCs w:val="32"/>
          <w:lang w:bidi="ar"/>
        </w:rPr>
        <w:t>图形的概念，设计的定义及文化内涵；</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lang w:eastAsia="zh-CN" w:bidi="ar"/>
        </w:rPr>
        <w:t>掌握掌握图与形的组织方法</w:t>
      </w:r>
      <w:r>
        <w:rPr>
          <w:rFonts w:hint="eastAsia" w:ascii="仿宋_GB2312" w:hAnsi="仿宋_GB2312" w:eastAsia="仿宋_GB2312" w:cs="仿宋_GB2312"/>
          <w:sz w:val="32"/>
          <w:szCs w:val="32"/>
          <w:lang w:bidi="ar"/>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（3）掌握图形创意的相关理论知识和技能。</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（1）具备</w:t>
      </w:r>
      <w:r>
        <w:rPr>
          <w:rFonts w:hint="eastAsia" w:ascii="仿宋_GB2312" w:hAnsi="仿宋_GB2312" w:eastAsia="仿宋_GB2312" w:cs="仿宋_GB2312"/>
          <w:sz w:val="32"/>
          <w:szCs w:val="32"/>
          <w:lang w:eastAsia="zh-CN" w:bidi="ar"/>
        </w:rPr>
        <w:t>良好的创意思维</w:t>
      </w:r>
      <w:r>
        <w:rPr>
          <w:rFonts w:hint="eastAsia" w:ascii="仿宋_GB2312" w:hAnsi="仿宋_GB2312" w:eastAsia="仿宋_GB2312" w:cs="仿宋_GB2312"/>
          <w:sz w:val="32"/>
          <w:szCs w:val="32"/>
          <w:lang w:bidi="ar"/>
        </w:rPr>
        <w:t>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（2）具备</w:t>
      </w:r>
      <w:r>
        <w:rPr>
          <w:rFonts w:hint="eastAsia" w:ascii="仿宋_GB2312" w:hAnsi="仿宋_GB2312" w:eastAsia="仿宋_GB2312" w:cs="仿宋_GB2312"/>
          <w:sz w:val="32"/>
          <w:szCs w:val="32"/>
          <w:lang w:eastAsia="zh-CN" w:bidi="ar"/>
        </w:rPr>
        <w:t>丰富</w:t>
      </w:r>
      <w:r>
        <w:rPr>
          <w:rFonts w:hint="eastAsia" w:ascii="仿宋_GB2312" w:hAnsi="仿宋_GB2312" w:eastAsia="仿宋_GB2312" w:cs="仿宋_GB2312"/>
          <w:sz w:val="32"/>
          <w:szCs w:val="32"/>
          <w:lang w:bidi="ar"/>
        </w:rPr>
        <w:t>的</w:t>
      </w:r>
      <w:r>
        <w:rPr>
          <w:rFonts w:hint="eastAsia" w:ascii="仿宋_GB2312" w:hAnsi="仿宋_GB2312" w:eastAsia="仿宋_GB2312" w:cs="仿宋_GB2312"/>
          <w:sz w:val="32"/>
          <w:szCs w:val="32"/>
          <w:lang w:eastAsia="zh-CN" w:bidi="ar"/>
        </w:rPr>
        <w:t>绘画创作</w:t>
      </w:r>
      <w:r>
        <w:rPr>
          <w:rFonts w:hint="eastAsia" w:ascii="仿宋_GB2312" w:hAnsi="仿宋_GB2312" w:eastAsia="仿宋_GB2312" w:cs="仿宋_GB2312"/>
          <w:sz w:val="32"/>
          <w:szCs w:val="32"/>
          <w:lang w:bidi="ar"/>
        </w:rPr>
        <w:t>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（3）能够运用图形创意的思维方法进行图形设计；</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w:t>
      </w:r>
      <w:r>
        <w:rPr>
          <w:rFonts w:hint="eastAsia" w:ascii="仿宋_GB2312" w:hAnsi="仿宋_GB2312" w:eastAsia="仿宋_GB2312" w:cs="仿宋_GB2312"/>
          <w:sz w:val="32"/>
          <w:szCs w:val="32"/>
          <w:lang w:eastAsia="zh-CN" w:bidi="ar"/>
        </w:rPr>
        <w:t>具备</w:t>
      </w:r>
      <w:r>
        <w:rPr>
          <w:rFonts w:hint="eastAsia" w:ascii="仿宋_GB2312" w:hAnsi="仿宋_GB2312" w:eastAsia="仿宋_GB2312" w:cs="仿宋_GB2312"/>
          <w:sz w:val="32"/>
          <w:szCs w:val="32"/>
          <w:lang w:bidi="ar"/>
        </w:rPr>
        <w:t>独立完成图形创意的工作任务</w:t>
      </w:r>
      <w:r>
        <w:rPr>
          <w:rFonts w:hint="eastAsia" w:ascii="仿宋_GB2312" w:hAnsi="仿宋_GB2312" w:eastAsia="仿宋_GB2312" w:cs="仿宋_GB2312"/>
          <w:sz w:val="32"/>
          <w:szCs w:val="32"/>
          <w:lang w:eastAsia="zh-CN" w:bidi="ar"/>
        </w:rPr>
        <w:t>的能力</w:t>
      </w:r>
      <w:r>
        <w:rPr>
          <w:rFonts w:hint="eastAsia" w:ascii="仿宋_GB2312" w:hAnsi="仿宋_GB2312" w:eastAsia="仿宋_GB2312" w:cs="仿宋_GB2312"/>
          <w:sz w:val="32"/>
          <w:szCs w:val="32"/>
          <w:lang w:bidi="ar"/>
        </w:rPr>
        <w:t>。</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（三）</w:t>
      </w:r>
      <w:r>
        <w:rPr>
          <w:rFonts w:hint="eastAsia" w:ascii="楷体" w:hAnsi="楷体" w:eastAsia="楷体" w:cs="楷体"/>
          <w:sz w:val="32"/>
          <w:szCs w:val="32"/>
          <w:lang w:bidi="ar"/>
        </w:rPr>
        <w:t>参考学时</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val="en-US" w:eastAsia="zh-CN" w:bidi="ar"/>
        </w:rPr>
        <w:t>72</w:t>
      </w:r>
      <w:r>
        <w:rPr>
          <w:rFonts w:hint="eastAsia" w:ascii="仿宋_GB2312" w:hAnsi="仿宋_GB2312" w:eastAsia="仿宋_GB2312" w:cs="仿宋_GB2312"/>
          <w:sz w:val="32"/>
          <w:szCs w:val="32"/>
          <w:lang w:bidi="ar"/>
        </w:rPr>
        <w:t>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（四）</w:t>
      </w:r>
      <w:r>
        <w:rPr>
          <w:rFonts w:hint="eastAsia" w:ascii="楷体" w:hAnsi="楷体" w:eastAsia="楷体" w:cs="楷体"/>
          <w:sz w:val="32"/>
          <w:szCs w:val="32"/>
          <w:lang w:bidi="ar"/>
        </w:rPr>
        <w:t>课程学分</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val="en-US" w:eastAsia="zh-CN" w:bidi="ar"/>
        </w:rPr>
        <w:t>4</w:t>
      </w:r>
      <w:r>
        <w:rPr>
          <w:rFonts w:hint="eastAsia" w:ascii="仿宋_GB2312" w:hAnsi="仿宋_GB2312" w:eastAsia="仿宋_GB2312" w:cs="仿宋_GB2312"/>
          <w:sz w:val="32"/>
          <w:szCs w:val="32"/>
          <w:lang w:bidi="ar"/>
        </w:rPr>
        <w:t>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（五）</w:t>
      </w:r>
      <w:r>
        <w:rPr>
          <w:rFonts w:hint="eastAsia" w:ascii="楷体" w:hAnsi="楷体" w:eastAsia="楷体" w:cs="楷体"/>
          <w:sz w:val="32"/>
          <w:szCs w:val="32"/>
          <w:lang w:bidi="ar"/>
        </w:rPr>
        <w:t>课程内容和要求</w:t>
      </w:r>
    </w:p>
    <w:tbl>
      <w:tblPr>
        <w:tblStyle w:val="16"/>
        <w:tblW w:w="53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1282"/>
        <w:gridCol w:w="2947"/>
        <w:gridCol w:w="3442"/>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序号</w:t>
            </w:r>
          </w:p>
        </w:tc>
        <w:tc>
          <w:tcPr>
            <w:tcW w:w="660"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教学项目</w:t>
            </w:r>
          </w:p>
        </w:tc>
        <w:tc>
          <w:tcPr>
            <w:tcW w:w="1517"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教学内容与教学要求</w:t>
            </w:r>
          </w:p>
        </w:tc>
        <w:tc>
          <w:tcPr>
            <w:tcW w:w="17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教学活动设计建议</w:t>
            </w:r>
          </w:p>
        </w:tc>
        <w:tc>
          <w:tcPr>
            <w:tcW w:w="650"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3" w:hRule="atLeast"/>
          <w:jc w:val="center"/>
        </w:trPr>
        <w:tc>
          <w:tcPr>
            <w:tcW w:w="398"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p>
        </w:tc>
        <w:tc>
          <w:tcPr>
            <w:tcW w:w="660"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策划模块</w:t>
            </w:r>
          </w:p>
        </w:tc>
        <w:tc>
          <w:tcPr>
            <w:tcW w:w="1517"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both"/>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1.理解图形概述</w:t>
            </w:r>
          </w:p>
          <w:p>
            <w:pPr>
              <w:pStyle w:val="29"/>
              <w:keepNext w:val="0"/>
              <w:keepLines w:val="0"/>
              <w:pageBreakBefore w:val="0"/>
              <w:widowControl/>
              <w:wordWrap/>
              <w:overflowPunct/>
              <w:topLinePunct w:val="0"/>
              <w:bidi w:val="0"/>
              <w:spacing w:line="300" w:lineRule="exact"/>
              <w:jc w:val="both"/>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2.理解创意图形的概念</w:t>
            </w:r>
          </w:p>
          <w:p>
            <w:pPr>
              <w:pStyle w:val="29"/>
              <w:keepNext w:val="0"/>
              <w:keepLines w:val="0"/>
              <w:pageBreakBefore w:val="0"/>
              <w:widowControl/>
              <w:wordWrap/>
              <w:overflowPunct/>
              <w:topLinePunct w:val="0"/>
              <w:bidi w:val="0"/>
              <w:spacing w:line="300" w:lineRule="exact"/>
              <w:jc w:val="both"/>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3.掌握创意与思维方式</w:t>
            </w:r>
          </w:p>
        </w:tc>
        <w:tc>
          <w:tcPr>
            <w:tcW w:w="1772"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1.多媒体讲授相关理论知识</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2.教师和学生互动，讨论式教学</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3.进行基本</w:t>
            </w:r>
            <w:r>
              <w:rPr>
                <w:rFonts w:hint="eastAsia" w:ascii="仿宋_GB2312" w:hAnsi="仿宋_GB2312" w:eastAsia="仿宋_GB2312" w:cs="仿宋_GB2312"/>
                <w:kern w:val="0"/>
                <w:sz w:val="21"/>
                <w:szCs w:val="21"/>
                <w:lang w:eastAsia="zh-CN"/>
              </w:rPr>
              <w:t>形</w:t>
            </w:r>
            <w:r>
              <w:rPr>
                <w:rFonts w:hint="eastAsia" w:ascii="仿宋_GB2312" w:hAnsi="仿宋_GB2312" w:eastAsia="仿宋_GB2312" w:cs="仿宋_GB2312"/>
                <w:kern w:val="0"/>
                <w:sz w:val="21"/>
                <w:szCs w:val="21"/>
              </w:rPr>
              <w:t>、特定</w:t>
            </w:r>
            <w:r>
              <w:rPr>
                <w:rFonts w:hint="eastAsia" w:ascii="仿宋_GB2312" w:hAnsi="仿宋_GB2312" w:eastAsia="仿宋_GB2312" w:cs="仿宋_GB2312"/>
                <w:kern w:val="0"/>
                <w:sz w:val="21"/>
                <w:szCs w:val="21"/>
                <w:lang w:eastAsia="zh-CN"/>
              </w:rPr>
              <w:t>形</w:t>
            </w:r>
            <w:r>
              <w:rPr>
                <w:rFonts w:hint="eastAsia" w:ascii="仿宋_GB2312" w:hAnsi="仿宋_GB2312" w:eastAsia="仿宋_GB2312" w:cs="仿宋_GB2312"/>
                <w:kern w:val="0"/>
                <w:sz w:val="21"/>
                <w:szCs w:val="21"/>
              </w:rPr>
              <w:t>的创意联想</w:t>
            </w:r>
          </w:p>
        </w:tc>
        <w:tc>
          <w:tcPr>
            <w:tcW w:w="650"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atLeast"/>
          <w:jc w:val="center"/>
        </w:trPr>
        <w:tc>
          <w:tcPr>
            <w:tcW w:w="398"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p>
        </w:tc>
        <w:tc>
          <w:tcPr>
            <w:tcW w:w="660"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创意模块</w:t>
            </w:r>
          </w:p>
        </w:tc>
        <w:tc>
          <w:tcPr>
            <w:tcW w:w="1517"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both"/>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rPr>
              <w:t>1.掌握</w:t>
            </w:r>
            <w:r>
              <w:rPr>
                <w:rFonts w:hint="eastAsia" w:ascii="仿宋_GB2312" w:hAnsi="仿宋_GB2312" w:eastAsia="仿宋_GB2312" w:cs="仿宋_GB2312"/>
                <w:kern w:val="0"/>
                <w:sz w:val="21"/>
                <w:szCs w:val="21"/>
                <w:lang w:eastAsia="zh-CN"/>
              </w:rPr>
              <w:t>创意思维的方式</w:t>
            </w:r>
          </w:p>
          <w:p>
            <w:pPr>
              <w:pStyle w:val="29"/>
              <w:keepNext w:val="0"/>
              <w:keepLines w:val="0"/>
              <w:pageBreakBefore w:val="0"/>
              <w:widowControl/>
              <w:wordWrap/>
              <w:overflowPunct/>
              <w:topLinePunct w:val="0"/>
              <w:bidi w:val="0"/>
              <w:spacing w:line="300" w:lineRule="exact"/>
              <w:jc w:val="both"/>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2.掌握图形表现手法</w:t>
            </w:r>
          </w:p>
          <w:p>
            <w:pPr>
              <w:pStyle w:val="29"/>
              <w:keepNext w:val="0"/>
              <w:keepLines w:val="0"/>
              <w:pageBreakBefore w:val="0"/>
              <w:widowControl/>
              <w:wordWrap/>
              <w:overflowPunct/>
              <w:topLinePunct w:val="0"/>
              <w:bidi w:val="0"/>
              <w:spacing w:line="300" w:lineRule="exact"/>
              <w:jc w:val="both"/>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3.掌握图与形的组织</w:t>
            </w:r>
            <w:r>
              <w:rPr>
                <w:rFonts w:hint="eastAsia" w:ascii="仿宋_GB2312" w:hAnsi="仿宋_GB2312" w:eastAsia="仿宋_GB2312" w:cs="仿宋_GB2312"/>
                <w:kern w:val="0"/>
                <w:sz w:val="21"/>
                <w:szCs w:val="21"/>
                <w:lang w:eastAsia="zh-CN"/>
              </w:rPr>
              <w:t>结构</w:t>
            </w:r>
            <w:r>
              <w:rPr>
                <w:rFonts w:hint="eastAsia" w:ascii="仿宋_GB2312" w:hAnsi="仿宋_GB2312" w:eastAsia="仿宋_GB2312" w:cs="仿宋_GB2312"/>
                <w:kern w:val="0"/>
                <w:sz w:val="21"/>
                <w:szCs w:val="21"/>
              </w:rPr>
              <w:t>方法</w:t>
            </w:r>
          </w:p>
          <w:p>
            <w:pPr>
              <w:pStyle w:val="29"/>
              <w:keepNext w:val="0"/>
              <w:keepLines w:val="0"/>
              <w:pageBreakBefore w:val="0"/>
              <w:widowControl/>
              <w:wordWrap/>
              <w:overflowPunct/>
              <w:topLinePunct w:val="0"/>
              <w:bidi w:val="0"/>
              <w:spacing w:line="300" w:lineRule="exact"/>
              <w:jc w:val="both"/>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4.具备图与形的组织</w:t>
            </w:r>
            <w:r>
              <w:rPr>
                <w:rFonts w:hint="eastAsia" w:ascii="仿宋_GB2312" w:hAnsi="仿宋_GB2312" w:eastAsia="仿宋_GB2312" w:cs="仿宋_GB2312"/>
                <w:kern w:val="0"/>
                <w:sz w:val="21"/>
                <w:szCs w:val="21"/>
                <w:lang w:eastAsia="zh-CN"/>
              </w:rPr>
              <w:t>结构</w:t>
            </w:r>
            <w:r>
              <w:rPr>
                <w:rFonts w:hint="eastAsia" w:ascii="仿宋_GB2312" w:hAnsi="仿宋_GB2312" w:eastAsia="仿宋_GB2312" w:cs="仿宋_GB2312"/>
                <w:kern w:val="0"/>
                <w:sz w:val="21"/>
                <w:szCs w:val="21"/>
              </w:rPr>
              <w:t>能力</w:t>
            </w:r>
          </w:p>
        </w:tc>
        <w:tc>
          <w:tcPr>
            <w:tcW w:w="1772"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1.多媒体讲授相关理论知识</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2.任务驱动教学法</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3.学生的创新能力和联想能力训练，提高学生图形表现能力</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 异影图形、正负形、同构图形等图形表现手法训练</w:t>
            </w:r>
          </w:p>
        </w:tc>
        <w:tc>
          <w:tcPr>
            <w:tcW w:w="650"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5" w:hRule="atLeast"/>
          <w:jc w:val="center"/>
        </w:trPr>
        <w:tc>
          <w:tcPr>
            <w:tcW w:w="398"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p>
        </w:tc>
        <w:tc>
          <w:tcPr>
            <w:tcW w:w="660"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实战模块</w:t>
            </w:r>
          </w:p>
        </w:tc>
        <w:tc>
          <w:tcPr>
            <w:tcW w:w="1517"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r>
              <w:rPr>
                <w:rFonts w:hint="eastAsia" w:ascii="仿宋_GB2312" w:hAnsi="仿宋_GB2312" w:eastAsia="仿宋_GB2312" w:cs="仿宋_GB2312"/>
                <w:kern w:val="0"/>
                <w:sz w:val="21"/>
                <w:szCs w:val="21"/>
                <w:lang w:eastAsia="zh-CN"/>
              </w:rPr>
              <w:t>具备</w:t>
            </w:r>
            <w:r>
              <w:rPr>
                <w:rFonts w:hint="eastAsia" w:ascii="仿宋_GB2312" w:hAnsi="仿宋_GB2312" w:eastAsia="仿宋_GB2312" w:cs="仿宋_GB2312"/>
                <w:kern w:val="0"/>
                <w:sz w:val="21"/>
                <w:szCs w:val="21"/>
              </w:rPr>
              <w:t>图形创意的表现技法</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2.能结合</w:t>
            </w:r>
            <w:r>
              <w:rPr>
                <w:rFonts w:hint="eastAsia" w:ascii="仿宋_GB2312" w:hAnsi="仿宋_GB2312" w:eastAsia="仿宋_GB2312" w:cs="仿宋_GB2312"/>
                <w:kern w:val="0"/>
                <w:sz w:val="21"/>
                <w:szCs w:val="21"/>
                <w:lang w:eastAsia="zh-CN"/>
              </w:rPr>
              <w:t>案</w:t>
            </w:r>
            <w:r>
              <w:rPr>
                <w:rFonts w:hint="eastAsia" w:ascii="仿宋_GB2312" w:hAnsi="仿宋_GB2312" w:eastAsia="仿宋_GB2312" w:cs="仿宋_GB2312"/>
                <w:kern w:val="0"/>
                <w:sz w:val="21"/>
                <w:szCs w:val="21"/>
              </w:rPr>
              <w:t>例进行图形创意解析</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rPr>
              <w:t>3.能在图形</w:t>
            </w:r>
            <w:r>
              <w:rPr>
                <w:rFonts w:hint="eastAsia" w:ascii="仿宋_GB2312" w:hAnsi="仿宋_GB2312" w:eastAsia="仿宋_GB2312" w:cs="仿宋_GB2312"/>
                <w:kern w:val="0"/>
                <w:sz w:val="21"/>
                <w:szCs w:val="21"/>
                <w:lang w:eastAsia="zh-CN"/>
              </w:rPr>
              <w:t>创意设计</w:t>
            </w:r>
            <w:r>
              <w:rPr>
                <w:rFonts w:hint="eastAsia" w:ascii="仿宋_GB2312" w:hAnsi="仿宋_GB2312" w:eastAsia="仿宋_GB2312" w:cs="仿宋_GB2312"/>
                <w:kern w:val="0"/>
                <w:sz w:val="21"/>
                <w:szCs w:val="21"/>
              </w:rPr>
              <w:t>中</w:t>
            </w:r>
            <w:r>
              <w:rPr>
                <w:rFonts w:hint="eastAsia" w:ascii="仿宋_GB2312" w:hAnsi="仿宋_GB2312" w:eastAsia="仿宋_GB2312" w:cs="仿宋_GB2312"/>
                <w:kern w:val="0"/>
                <w:sz w:val="21"/>
                <w:szCs w:val="21"/>
                <w:lang w:eastAsia="zh-CN"/>
              </w:rPr>
              <w:t>进行不断创新</w:t>
            </w:r>
          </w:p>
        </w:tc>
        <w:tc>
          <w:tcPr>
            <w:tcW w:w="1772"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1.多媒体讲授图形创意表现技法</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2.引入真实或者模拟工作任务，进行图形创意，明确工作任务，学生独立完成作品</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3.采用多媒体进行优秀图形创意案例解析</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4.广告设计的图形表现练习</w:t>
            </w:r>
          </w:p>
        </w:tc>
        <w:tc>
          <w:tcPr>
            <w:tcW w:w="650"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24</w:t>
            </w:r>
          </w:p>
        </w:tc>
      </w:tr>
    </w:tbl>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lang w:bidi="ar"/>
        </w:rPr>
      </w:pPr>
    </w:p>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（1）坚持正确的育人理念，充分挖掘本课程思政元素，积极组织课程思政教育，养成正确的职业道德意识，将立德树人贯穿于课程实施全过程。</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优化教学内容，结合相关课程群进行课题教学。本课程在教学过程中将教学内容与相关课程群的内容相结合，巧妙地设计成一个个具体的研究课题，让艺术想象与创造结合实践，在具有明确商业属性的命题中锤炼。学生要在真实情景中的命题驱动下，在探索和完成命题的过程中，在自主学习和协作的环境下，在讨论和对话的氛围中，进行学习活动。</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（3）强化手绘技能的培养，在课堂上实施“头脑风暴法”创意练习，要求学生在规定的时间内完成大量的手绘草图创意，课外增加大量的手绘图形处理训练作业。</w:t>
      </w:r>
    </w:p>
    <w:p>
      <w:pPr>
        <w:autoSpaceDE w:val="0"/>
        <w:adjustRightInd w:val="0"/>
        <w:snapToGrid w:val="0"/>
        <w:spacing w:line="580" w:lineRule="exact"/>
        <w:ind w:firstLine="640" w:firstLineChars="200"/>
        <w:textAlignment w:val="baseline"/>
      </w:pPr>
      <w:r>
        <w:rPr>
          <w:rFonts w:hint="eastAsia" w:ascii="仿宋_GB2312" w:hAnsi="仿宋_GB2312" w:eastAsia="仿宋_GB2312" w:cs="仿宋_GB2312"/>
          <w:sz w:val="32"/>
          <w:szCs w:val="32"/>
          <w:lang w:bidi="ar"/>
        </w:rPr>
        <w:t>（4）双向互动的教学方法，营造轻松、活泼的课堂氛围。提问式、启发式、反问式、解说式、归纳式，让学生与教师组成一个智囊团。在草图汇展与讲评中，运用“头脑风暴法”、“典型案例分析法”结合新的构想共同评价，学生独立思考、自我表述、相互交流、共同协作的能力得到提高。</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（2）本课程采用过程考核和总结性作品展示考核相结合（纵向）、教师评分与学生自评和互评相结合（横向）的“双向双结合”考核方式。</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过程考核涵盖任务全过程，考核内容包括专业知识、技能和学习态度、方法及品质等方面，考核成绩由主讲教师和学生共同评定，占总成绩的50%；总结性作品展示考核，主要通过对实际项目的整体效果进行评价，由主讲教师和教学团队成员教师共同评定，并邀请部分企业人员参加，占总成绩的40%；学生出勤和课堂表现成绩由专业教师记录、评定，占总成绩的10%。</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（4）教师在进行考核与评价时，应跟踪记录学生完成项目任务的过程，评价学生操作过程及操作结果的准确性、合理性、熟练性及全面性。</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（1）课堂教学条件：多媒体教室、多媒体资料及设备、实物及教具模型。</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（2）实训条件：参照实训室设备配备标准进行。</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教材要体现先进性、通用性、实用性，并依据本课程标准编写教材。能够反映新技术、新工艺、新思维、新观念选择的科学性与前瞻性，体现艺术设计专业的课程特点。充分体现任务引领、实践导向课程设计思想。</w:t>
      </w:r>
    </w:p>
    <w:p>
      <w:pPr>
        <w:snapToGrid w:val="0"/>
        <w:spacing w:before="156" w:beforeLines="50" w:after="156" w:afterLines="50" w:line="58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书籍装帧设计课程标准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（一）</w:t>
      </w:r>
      <w:r>
        <w:rPr>
          <w:rFonts w:hint="eastAsia" w:ascii="楷体" w:hAnsi="楷体" w:eastAsia="楷体" w:cs="楷体"/>
          <w:sz w:val="32"/>
          <w:szCs w:val="32"/>
          <w:lang w:bidi="ar"/>
        </w:rPr>
        <w:t>课程性质与任务</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本课程是计算机平面设计专业的专业</w:t>
      </w:r>
      <w:r>
        <w:rPr>
          <w:rFonts w:hint="eastAsia" w:ascii="仿宋_GB2312" w:hAnsi="仿宋_GB2312" w:eastAsia="仿宋_GB2312" w:cs="仿宋_GB2312"/>
          <w:kern w:val="0"/>
          <w:sz w:val="32"/>
          <w:szCs w:val="32"/>
          <w:lang w:eastAsia="zh-CN" w:bidi="ar"/>
        </w:rPr>
        <w:t>核心</w:t>
      </w:r>
      <w:r>
        <w:rPr>
          <w:rFonts w:hint="eastAsia" w:ascii="仿宋_GB2312" w:hAnsi="仿宋_GB2312" w:eastAsia="仿宋_GB2312" w:cs="仿宋_GB2312"/>
          <w:kern w:val="0"/>
          <w:sz w:val="32"/>
          <w:szCs w:val="32"/>
          <w:lang w:bidi="ar"/>
        </w:rPr>
        <w:t>课程。旨在培养学生的创意思维和实践操作能力，通过学习使学生较为系统地了解书籍装帧设计的相关理论知识，掌握书籍装帧的概论、书籍装帧的外部设计、书籍装帧</w:t>
      </w:r>
      <w:r>
        <w:rPr>
          <w:rFonts w:hint="eastAsia" w:ascii="仿宋_GB2312" w:hAnsi="仿宋_GB2312" w:eastAsia="仿宋_GB2312" w:cs="仿宋_GB2312"/>
          <w:kern w:val="0"/>
          <w:sz w:val="32"/>
          <w:szCs w:val="32"/>
          <w:lang w:eastAsia="zh-CN" w:bidi="ar"/>
        </w:rPr>
        <w:t>内</w:t>
      </w:r>
      <w:r>
        <w:rPr>
          <w:rFonts w:hint="eastAsia" w:ascii="仿宋_GB2312" w:hAnsi="仿宋_GB2312" w:eastAsia="仿宋_GB2312" w:cs="仿宋_GB2312"/>
          <w:kern w:val="0"/>
          <w:sz w:val="32"/>
          <w:szCs w:val="32"/>
          <w:lang w:bidi="ar"/>
        </w:rPr>
        <w:t>页设计、书籍装帧的版式设计和文字编排等的一般规律，了解书籍装帧材料以及印刷工艺、印刷设备，同时加强印前设计，能够将书籍装帧设计的基础知识和设计技能融会贯通，灵活应用于书籍装帧设计创意与制作，为学生职业岗位能力的扩展延伸奠定良好的基础。</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eastAsia="zh-CN" w:bidi="ar"/>
        </w:rPr>
      </w:pPr>
      <w:r>
        <w:rPr>
          <w:rFonts w:hint="eastAsia" w:ascii="楷体" w:hAnsi="楷体" w:eastAsia="楷体" w:cs="楷体"/>
          <w:sz w:val="32"/>
          <w:szCs w:val="32"/>
          <w:lang w:eastAsia="zh-CN" w:bidi="ar"/>
        </w:rPr>
        <w:t>（二）课程教学目标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w:t>
      </w:r>
      <w:r>
        <w:rPr>
          <w:rFonts w:hint="eastAsia" w:ascii="仿宋_GB2312" w:hAnsi="仿宋_GB2312" w:eastAsia="仿宋_GB2312" w:cs="仿宋_GB2312"/>
          <w:kern w:val="0"/>
          <w:sz w:val="32"/>
          <w:szCs w:val="32"/>
          <w:lang w:eastAsia="zh-CN" w:bidi="ar"/>
        </w:rPr>
        <w:t>有</w:t>
      </w:r>
      <w:r>
        <w:rPr>
          <w:rFonts w:hint="eastAsia" w:ascii="仿宋_GB2312" w:hAnsi="仿宋_GB2312" w:eastAsia="仿宋_GB2312" w:cs="仿宋_GB2312"/>
          <w:kern w:val="0"/>
          <w:sz w:val="32"/>
          <w:szCs w:val="32"/>
          <w:lang w:bidi="ar"/>
        </w:rPr>
        <w:t>社会主义核心价值观，理想信念坚定、民族自豪感强烈、爱国情怀深厚；</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2.知识目标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（1）掌握书籍装帧设计的基本</w:t>
      </w:r>
      <w:r>
        <w:rPr>
          <w:rFonts w:hint="eastAsia" w:ascii="仿宋_GB2312" w:hAnsi="仿宋_GB2312" w:eastAsia="仿宋_GB2312" w:cs="仿宋_GB2312"/>
          <w:sz w:val="32"/>
          <w:szCs w:val="32"/>
          <w:lang w:eastAsia="zh-CN" w:bidi="ar"/>
        </w:rPr>
        <w:t>理论和基本知识</w:t>
      </w:r>
      <w:r>
        <w:rPr>
          <w:rFonts w:hint="eastAsia" w:ascii="仿宋_GB2312" w:hAnsi="仿宋_GB2312" w:eastAsia="仿宋_GB2312" w:cs="仿宋_GB2312"/>
          <w:sz w:val="32"/>
          <w:szCs w:val="32"/>
          <w:lang w:bidi="ar"/>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lang w:eastAsia="zh-CN" w:bidi="ar"/>
        </w:rPr>
        <w:t>掌握</w:t>
      </w:r>
      <w:r>
        <w:rPr>
          <w:rFonts w:hint="eastAsia" w:ascii="仿宋_GB2312" w:hAnsi="仿宋_GB2312" w:eastAsia="仿宋_GB2312" w:cs="仿宋_GB2312"/>
          <w:sz w:val="32"/>
          <w:szCs w:val="32"/>
          <w:lang w:bidi="ar"/>
        </w:rPr>
        <w:t>书籍装帧</w:t>
      </w:r>
      <w:r>
        <w:rPr>
          <w:rFonts w:hint="eastAsia" w:ascii="仿宋_GB2312" w:hAnsi="仿宋_GB2312" w:eastAsia="仿宋_GB2312" w:cs="仿宋_GB2312"/>
          <w:sz w:val="32"/>
          <w:szCs w:val="32"/>
          <w:lang w:eastAsia="zh-CN" w:bidi="ar"/>
        </w:rPr>
        <w:t>的历史和发展</w:t>
      </w:r>
      <w:r>
        <w:rPr>
          <w:rFonts w:hint="eastAsia" w:ascii="仿宋_GB2312" w:hAnsi="仿宋_GB2312" w:eastAsia="仿宋_GB2312" w:cs="仿宋_GB2312"/>
          <w:sz w:val="32"/>
          <w:szCs w:val="32"/>
          <w:lang w:bidi="ar"/>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bidi="ar"/>
        </w:rPr>
        <w:t>（3）掌握书籍装帧设计的设计要点</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印前知识</w:t>
      </w:r>
      <w:r>
        <w:rPr>
          <w:rFonts w:hint="eastAsia" w:ascii="仿宋_GB2312" w:hAnsi="仿宋_GB2312" w:eastAsia="仿宋_GB2312" w:cs="仿宋_GB2312"/>
          <w:sz w:val="32"/>
          <w:szCs w:val="32"/>
          <w:lang w:eastAsia="zh-CN" w:bidi="ar"/>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lang w:val="en-US" w:eastAsia="zh-CN" w:bidi="ar"/>
        </w:rPr>
        <w:t>1</w:t>
      </w: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lang w:eastAsia="zh-CN" w:bidi="ar"/>
        </w:rPr>
        <w:t>具备书籍装帧设计的基本技能</w:t>
      </w:r>
      <w:r>
        <w:rPr>
          <w:rFonts w:hint="eastAsia" w:ascii="仿宋_GB2312" w:hAnsi="仿宋_GB2312" w:eastAsia="仿宋_GB2312" w:cs="仿宋_GB2312"/>
          <w:sz w:val="32"/>
          <w:szCs w:val="32"/>
          <w:lang w:bidi="ar"/>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hint="default" w:ascii="仿宋_GB2312" w:hAnsi="仿宋_GB2312" w:eastAsia="仿宋_GB2312" w:cs="仿宋_GB2312"/>
          <w:sz w:val="32"/>
          <w:szCs w:val="32"/>
          <w:lang w:val="en-US" w:eastAsia="zh-CN"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2</w:t>
      </w:r>
      <w:r>
        <w:rPr>
          <w:rFonts w:hint="eastAsia" w:ascii="仿宋_GB2312" w:hAnsi="仿宋_GB2312" w:eastAsia="仿宋_GB2312" w:cs="仿宋_GB2312"/>
          <w:sz w:val="32"/>
          <w:szCs w:val="32"/>
          <w:lang w:eastAsia="zh-CN" w:bidi="ar"/>
        </w:rPr>
        <w:t>）具备良好的审美能力和创新思维；</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lang w:val="en-US" w:eastAsia="zh-CN" w:bidi="ar"/>
        </w:rPr>
        <w:t>3</w:t>
      </w:r>
      <w:r>
        <w:rPr>
          <w:rFonts w:hint="eastAsia" w:ascii="仿宋_GB2312" w:hAnsi="仿宋_GB2312" w:eastAsia="仿宋_GB2312" w:cs="仿宋_GB2312"/>
          <w:sz w:val="32"/>
          <w:szCs w:val="32"/>
          <w:lang w:bidi="ar"/>
        </w:rPr>
        <w:t>）具备运用视觉传达的基本原理和方法进行书籍装帧设计与制作的能力。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eastAsia="zh-CN" w:bidi="ar"/>
        </w:rPr>
      </w:pPr>
      <w:r>
        <w:rPr>
          <w:rFonts w:hint="eastAsia" w:ascii="楷体" w:hAnsi="楷体" w:eastAsia="楷体" w:cs="楷体"/>
          <w:sz w:val="32"/>
          <w:szCs w:val="32"/>
          <w:lang w:eastAsia="zh-CN" w:bidi="ar"/>
        </w:rPr>
        <w:t>（三）参考学时</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72学时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eastAsia="zh-CN" w:bidi="ar"/>
        </w:rPr>
      </w:pPr>
      <w:r>
        <w:rPr>
          <w:rFonts w:hint="eastAsia" w:ascii="楷体" w:hAnsi="楷体" w:eastAsia="楷体" w:cs="楷体"/>
          <w:sz w:val="32"/>
          <w:szCs w:val="32"/>
          <w:lang w:eastAsia="zh-CN" w:bidi="ar"/>
        </w:rPr>
        <w:t>（四）课程学分</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4学分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eastAsia="zh-CN" w:bidi="ar"/>
        </w:rPr>
      </w:pPr>
      <w:r>
        <w:rPr>
          <w:rFonts w:hint="eastAsia" w:ascii="楷体" w:hAnsi="楷体" w:eastAsia="楷体" w:cs="楷体"/>
          <w:sz w:val="32"/>
          <w:szCs w:val="32"/>
          <w:lang w:eastAsia="zh-CN" w:bidi="ar"/>
        </w:rPr>
        <w:t>（五）课程内容和要求</w:t>
      </w:r>
    </w:p>
    <w:tbl>
      <w:tblPr>
        <w:tblStyle w:val="16"/>
        <w:tblW w:w="53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434"/>
        <w:gridCol w:w="2782"/>
        <w:gridCol w:w="3953"/>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88"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序号</w:t>
            </w:r>
          </w:p>
        </w:tc>
        <w:tc>
          <w:tcPr>
            <w:tcW w:w="737"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教学项目</w:t>
            </w:r>
          </w:p>
        </w:tc>
        <w:tc>
          <w:tcPr>
            <w:tcW w:w="1430"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教学内容与教学要求</w:t>
            </w:r>
          </w:p>
        </w:tc>
        <w:tc>
          <w:tcPr>
            <w:tcW w:w="203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教学活动设计建议</w:t>
            </w:r>
          </w:p>
        </w:tc>
        <w:tc>
          <w:tcPr>
            <w:tcW w:w="411"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参考课时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59" w:hRule="atLeast"/>
          <w:jc w:val="center"/>
        </w:trPr>
        <w:tc>
          <w:tcPr>
            <w:tcW w:w="388" w:type="pct"/>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p>
        </w:tc>
        <w:tc>
          <w:tcPr>
            <w:tcW w:w="737" w:type="pct"/>
            <w:vAlign w:val="center"/>
          </w:tcPr>
          <w:p>
            <w:pPr>
              <w:keepNext w:val="0"/>
              <w:keepLines w:val="0"/>
              <w:pageBreakBefore w:val="0"/>
              <w:wordWrap/>
              <w:overflowPunct/>
              <w:topLinePunct w:val="0"/>
              <w:bidi w:val="0"/>
              <w:adjustRightInd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val="zh-CN"/>
              </w:rPr>
              <w:t>科学技术类书籍装帧设计</w:t>
            </w:r>
          </w:p>
        </w:tc>
        <w:tc>
          <w:tcPr>
            <w:tcW w:w="1430" w:type="pct"/>
            <w:vAlign w:val="center"/>
          </w:tcPr>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1.了解书籍装帧设计的概念。</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2.了解书籍装帧的分类和功能作用。</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3.掌握社会科学类书籍的装帧设计要求。</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4.掌握自然科学类书籍的装帧设计要求。</w:t>
            </w:r>
          </w:p>
        </w:tc>
        <w:tc>
          <w:tcPr>
            <w:tcW w:w="2032" w:type="pct"/>
            <w:vAlign w:val="center"/>
          </w:tcPr>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1.调研市场，了解书籍出版的业务流程，与企业、出版社等设计人员面对面交流。</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2.搜集自然、社会科学类书籍相关资料。</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3.采用虚实案例、真实项目相结合等进行自然、社会科学类书籍项目的设计训练。</w:t>
            </w:r>
          </w:p>
        </w:tc>
        <w:tc>
          <w:tcPr>
            <w:tcW w:w="411" w:type="pct"/>
            <w:vAlign w:val="center"/>
          </w:tcPr>
          <w:p>
            <w:pPr>
              <w:keepNext w:val="0"/>
              <w:keepLines w:val="0"/>
              <w:pageBreakBefore w:val="0"/>
              <w:wordWrap/>
              <w:overflowPunct/>
              <w:topLinePunct w:val="0"/>
              <w:bidi w:val="0"/>
              <w:adjustRightInd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43" w:hRule="atLeast"/>
          <w:jc w:val="center"/>
        </w:trPr>
        <w:tc>
          <w:tcPr>
            <w:tcW w:w="388" w:type="pct"/>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p>
        </w:tc>
        <w:tc>
          <w:tcPr>
            <w:tcW w:w="737" w:type="pct"/>
            <w:vAlign w:val="center"/>
          </w:tcPr>
          <w:p>
            <w:pPr>
              <w:keepNext w:val="0"/>
              <w:keepLines w:val="0"/>
              <w:pageBreakBefore w:val="0"/>
              <w:wordWrap/>
              <w:overflowPunct/>
              <w:topLinePunct w:val="0"/>
              <w:bidi w:val="0"/>
              <w:adjustRightInd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val="zh-CN"/>
              </w:rPr>
              <w:t>文学艺术类书籍装帧设计</w:t>
            </w:r>
          </w:p>
        </w:tc>
        <w:tc>
          <w:tcPr>
            <w:tcW w:w="1430" w:type="pct"/>
            <w:vAlign w:val="center"/>
          </w:tcPr>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1.了解数码时代的书籍装帧设计。</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2.掌握儿童类书籍的装帧设计要求。</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3.掌握艺术设计类书籍的装帧设计要求。</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4.掌握书籍装帧设计中的文字编排和字体设计。</w:t>
            </w:r>
          </w:p>
        </w:tc>
        <w:tc>
          <w:tcPr>
            <w:tcW w:w="2032" w:type="pct"/>
            <w:vAlign w:val="center"/>
          </w:tcPr>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1.教师为学生进行案例的分析与实操，学生上机完成设计制作。</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2.搜集儿童、艺术类书籍相关资料。</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3.采用虚实案例、真实项目相结合等进行儿童、艺术类书籍项目的设计训练。</w:t>
            </w:r>
          </w:p>
        </w:tc>
        <w:tc>
          <w:tcPr>
            <w:tcW w:w="411" w:type="pct"/>
            <w:vAlign w:val="center"/>
          </w:tcPr>
          <w:p>
            <w:pPr>
              <w:keepNext w:val="0"/>
              <w:keepLines w:val="0"/>
              <w:pageBreakBefore w:val="0"/>
              <w:wordWrap/>
              <w:overflowPunct/>
              <w:topLinePunct w:val="0"/>
              <w:bidi w:val="0"/>
              <w:adjustRightInd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388" w:type="pct"/>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p>
        </w:tc>
        <w:tc>
          <w:tcPr>
            <w:tcW w:w="737" w:type="pct"/>
            <w:vAlign w:val="center"/>
          </w:tcPr>
          <w:p>
            <w:pPr>
              <w:keepNext w:val="0"/>
              <w:keepLines w:val="0"/>
              <w:pageBreakBefore w:val="0"/>
              <w:wordWrap/>
              <w:overflowPunct/>
              <w:topLinePunct w:val="0"/>
              <w:bidi w:val="0"/>
              <w:adjustRightInd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val="zh-CN"/>
              </w:rPr>
              <w:t>边缘类书籍装帧设计</w:t>
            </w:r>
          </w:p>
        </w:tc>
        <w:tc>
          <w:tcPr>
            <w:tcW w:w="1430" w:type="pct"/>
            <w:vAlign w:val="center"/>
          </w:tcPr>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1.了解书籍的设计及装订方式等的工艺。</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 掌握教材类书籍的装帧设计要求。</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 掌握创意类书籍的装帧设计要求。</w:t>
            </w:r>
          </w:p>
        </w:tc>
        <w:tc>
          <w:tcPr>
            <w:tcW w:w="2032" w:type="pct"/>
            <w:vAlign w:val="center"/>
          </w:tcPr>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1.教师为学生进行案例的分析与实操，学生上机完成设计制作。</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2.搜集教材、创意类书籍相关资料。</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3.采用虚实案例、真实项目相结合等进行教材、创意类书籍项目的设计训练。</w:t>
            </w:r>
          </w:p>
        </w:tc>
        <w:tc>
          <w:tcPr>
            <w:tcW w:w="411" w:type="pct"/>
            <w:vAlign w:val="center"/>
          </w:tcPr>
          <w:p>
            <w:pPr>
              <w:keepNext w:val="0"/>
              <w:keepLines w:val="0"/>
              <w:pageBreakBefore w:val="0"/>
              <w:wordWrap/>
              <w:overflowPunct/>
              <w:topLinePunct w:val="0"/>
              <w:bidi w:val="0"/>
              <w:adjustRightInd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388" w:type="pct"/>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c>
          <w:tcPr>
            <w:tcW w:w="737" w:type="pct"/>
            <w:vAlign w:val="center"/>
          </w:tcPr>
          <w:p>
            <w:pPr>
              <w:keepNext w:val="0"/>
              <w:keepLines w:val="0"/>
              <w:pageBreakBefore w:val="0"/>
              <w:wordWrap/>
              <w:overflowPunct/>
              <w:topLinePunct w:val="0"/>
              <w:bidi w:val="0"/>
              <w:adjustRightInd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val="zh-CN"/>
              </w:rPr>
              <w:t>时尚杂志期刊类装帧设计</w:t>
            </w:r>
          </w:p>
        </w:tc>
        <w:tc>
          <w:tcPr>
            <w:tcW w:w="1430" w:type="pct"/>
            <w:vAlign w:val="center"/>
          </w:tcPr>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1.掌握时尚杂志书籍的装帧设计要求。</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2.掌握DM类书籍的装帧设计要求。</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3.掌握书籍装帧设计的设计要点和总体要求。</w:t>
            </w:r>
          </w:p>
        </w:tc>
        <w:tc>
          <w:tcPr>
            <w:tcW w:w="2032" w:type="pct"/>
            <w:vAlign w:val="center"/>
          </w:tcPr>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1.教师为学生进行案例的分析与实操，学生上机完成设计制作。</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2.搜集时尚杂志、DM类书籍广告相关资料。</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3.采用虚实案例、真实项目相结合等进行时尚杂志、DM类书籍项目的设计训练。</w:t>
            </w:r>
          </w:p>
        </w:tc>
        <w:tc>
          <w:tcPr>
            <w:tcW w:w="411" w:type="pct"/>
            <w:vAlign w:val="center"/>
          </w:tcPr>
          <w:p>
            <w:pPr>
              <w:keepNext w:val="0"/>
              <w:keepLines w:val="0"/>
              <w:pageBreakBefore w:val="0"/>
              <w:wordWrap/>
              <w:overflowPunct/>
              <w:topLinePunct w:val="0"/>
              <w:bidi w:val="0"/>
              <w:adjustRightInd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388" w:type="pct"/>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w:t>
            </w:r>
          </w:p>
        </w:tc>
        <w:tc>
          <w:tcPr>
            <w:tcW w:w="737" w:type="pct"/>
            <w:vAlign w:val="center"/>
          </w:tcPr>
          <w:p>
            <w:pPr>
              <w:keepNext w:val="0"/>
              <w:keepLines w:val="0"/>
              <w:pageBreakBefore w:val="0"/>
              <w:wordWrap/>
              <w:overflowPunct/>
              <w:topLinePunct w:val="0"/>
              <w:bidi w:val="0"/>
              <w:adjustRightInd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val="zh-CN"/>
              </w:rPr>
              <w:t>综合实训</w:t>
            </w:r>
          </w:p>
        </w:tc>
        <w:tc>
          <w:tcPr>
            <w:tcW w:w="1430" w:type="pct"/>
            <w:vAlign w:val="center"/>
          </w:tcPr>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1.能完成任意题材精装书或礼品书的装帧设计与制作。</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2.能完成丛书装帧设计与制作。</w:t>
            </w:r>
          </w:p>
        </w:tc>
        <w:tc>
          <w:tcPr>
            <w:tcW w:w="2032" w:type="pct"/>
            <w:vAlign w:val="center"/>
          </w:tcPr>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1.采用虚实案例、真实项目相结合等进行书籍设计综合项目的设计训练。</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2.教师带领学生完成作业成品制作，到印刷工厂、设计公司、出版社实地参观。</w:t>
            </w:r>
          </w:p>
        </w:tc>
        <w:tc>
          <w:tcPr>
            <w:tcW w:w="411" w:type="pct"/>
            <w:vAlign w:val="center"/>
          </w:tcPr>
          <w:p>
            <w:pPr>
              <w:keepNext w:val="0"/>
              <w:keepLines w:val="0"/>
              <w:pageBreakBefore w:val="0"/>
              <w:wordWrap/>
              <w:overflowPunct/>
              <w:topLinePunct w:val="0"/>
              <w:bidi w:val="0"/>
              <w:adjustRightInd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28</w:t>
            </w:r>
          </w:p>
        </w:tc>
      </w:tr>
    </w:tbl>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（1）坚持正确的育人理念，充分挖掘本课程思政元素，积极组织课程思政教育，养成正确的职业道德意识，将立德树人贯穿于课程实施全过程。</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根据该课程操作性强的特点，在课堂教学中采用项目式教学法、案例教学、启发式教学、小组讨论法等方式。在讲解过程中，采用企业实际案例，先由教师操作演示，并穿插讲解基本知识和基本理论，再由学生上机练习的教学方式。</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在教学方法上突出启发式、讨论式、师生互动式等形式，注重思维开放、互动交流。在课堂上注重处理好难点与重点、概念与应用、标准与灵活的关系，做到精讲多练、边讲边练、讲练结合，重点培养学生的实际动手能力，在实践中学习理论、掌握技能。</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本课程的考核与评价要实践操作评价和过程性评价相结合，教师评价和学生自评、互评相结合，综合评定学生的成绩。</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采用过程性评价与目标评价相结合的方法，加大过程性评价比重，采用每个工作任务完成后进行过程评价的方式。过程评价和阶段性目标评价以考核职业技能为主，目标评价以考核理论知识为主，过程性评价可占到60%以上的比重。</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（3）注重评价的多样性，结合出勤、课堂提问、作业、平时测验、技能训练过程、工作质量及期末考试综合评价学生成绩。重点考核学生利用所学知识解决实际问题的能力。</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（4）应注重学生职业素质、岗位技能和专业知识的综合性评价，着重培养学生的综合素质，并且评价体系应全面、可控、可行。注重学生创新能力的培养，对具有独特创意的学生应予以特别鼓励。</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（1）硬件：专业机房、多媒体教室、一体化实训室（打印与输出设备）。</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（2）软件：Photoshop、Illustrator、Indesign、同步教学软件。</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本课程教材编写应以山东省相关行业为背景，坚持“教学做一体”，结合行业标准、职业岗位要求编写，突出职业教育特色，重视实践教学环节，突出学生的实践能力和职业技能培养。</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教材内容的选取应体现以就业为导向、以学生为本的原则，理论联系实际，注重实践技能的培养。内容的选取还应注意具有前瞻性，选用能体现当前设计潮流的优秀案例作品，既能提高学生的艺术审美能力，又能紧密结合工程设计实际，提升学生的专业技能和设计审美能力。教材内容的呈现方式要符合中职学生的认知特点，图文并茂、生动有趣地呈现教学内容，激发学生的学习兴趣。</w:t>
      </w:r>
    </w:p>
    <w:p>
      <w:pPr>
        <w:snapToGrid w:val="0"/>
        <w:spacing w:before="156" w:beforeLines="50" w:after="156" w:afterLines="50" w:line="580" w:lineRule="exact"/>
        <w:jc w:val="center"/>
        <w:rPr>
          <w:rFonts w:hint="eastAsia" w:ascii="方正小标宋简体" w:hAnsi="方正小标宋简体" w:eastAsia="方正小标宋简体" w:cs="方正小标宋简体"/>
          <w:sz w:val="32"/>
          <w:szCs w:val="32"/>
        </w:rPr>
      </w:pPr>
    </w:p>
    <w:p>
      <w:pPr>
        <w:snapToGrid w:val="0"/>
        <w:spacing w:before="156" w:beforeLines="50" w:after="156" w:afterLines="50" w:line="580" w:lineRule="exact"/>
        <w:jc w:val="center"/>
        <w:rPr>
          <w:rFonts w:hint="eastAsia" w:ascii="方正小标宋简体" w:hAnsi="方正小标宋简体" w:eastAsia="方正小标宋简体" w:cs="方正小标宋简体"/>
          <w:sz w:val="32"/>
          <w:szCs w:val="32"/>
        </w:rPr>
      </w:pPr>
    </w:p>
    <w:p>
      <w:pPr>
        <w:snapToGrid w:val="0"/>
        <w:spacing w:before="156" w:beforeLines="50" w:after="156" w:afterLines="50" w:line="580" w:lineRule="exact"/>
        <w:jc w:val="center"/>
        <w:rPr>
          <w:rFonts w:hint="eastAsia" w:ascii="方正小标宋简体" w:hAnsi="方正小标宋简体" w:eastAsia="方正小标宋简体" w:cs="方正小标宋简体"/>
          <w:sz w:val="32"/>
          <w:szCs w:val="32"/>
        </w:rPr>
      </w:pPr>
    </w:p>
    <w:p>
      <w:pPr>
        <w:snapToGrid w:val="0"/>
        <w:spacing w:before="156" w:beforeLines="50" w:after="156" w:afterLines="50" w:line="580" w:lineRule="exact"/>
        <w:jc w:val="center"/>
        <w:rPr>
          <w:rFonts w:hint="eastAsia" w:ascii="方正小标宋简体" w:hAnsi="方正小标宋简体" w:eastAsia="方正小标宋简体" w:cs="方正小标宋简体"/>
          <w:sz w:val="32"/>
          <w:szCs w:val="32"/>
        </w:rPr>
      </w:pPr>
    </w:p>
    <w:p>
      <w:pPr>
        <w:snapToGrid w:val="0"/>
        <w:spacing w:before="156" w:beforeLines="50" w:after="156" w:afterLines="50" w:line="580" w:lineRule="exact"/>
        <w:jc w:val="center"/>
        <w:rPr>
          <w:rFonts w:hint="eastAsia" w:ascii="方正小标宋简体" w:hAnsi="方正小标宋简体" w:eastAsia="方正小标宋简体" w:cs="方正小标宋简体"/>
          <w:sz w:val="32"/>
          <w:szCs w:val="32"/>
        </w:rPr>
      </w:pPr>
    </w:p>
    <w:p>
      <w:pPr>
        <w:snapToGrid w:val="0"/>
        <w:spacing w:before="156" w:beforeLines="50" w:after="156" w:afterLines="50" w:line="580" w:lineRule="exact"/>
        <w:jc w:val="center"/>
        <w:rPr>
          <w:rFonts w:hint="eastAsia" w:ascii="方正小标宋简体" w:hAnsi="方正小标宋简体" w:eastAsia="方正小标宋简体" w:cs="方正小标宋简体"/>
          <w:sz w:val="32"/>
          <w:szCs w:val="32"/>
        </w:rPr>
      </w:pPr>
    </w:p>
    <w:p>
      <w:pPr>
        <w:snapToGrid w:val="0"/>
        <w:spacing w:before="156" w:beforeLines="50" w:after="156" w:afterLines="50" w:line="580" w:lineRule="exact"/>
        <w:jc w:val="center"/>
        <w:rPr>
          <w:rFonts w:hint="eastAsia" w:ascii="方正小标宋简体" w:hAnsi="方正小标宋简体" w:eastAsia="方正小标宋简体" w:cs="方正小标宋简体"/>
          <w:sz w:val="32"/>
          <w:szCs w:val="32"/>
        </w:rPr>
      </w:pPr>
    </w:p>
    <w:p>
      <w:pPr>
        <w:snapToGrid w:val="0"/>
        <w:spacing w:before="156" w:beforeLines="50" w:after="156" w:afterLines="50" w:line="58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图案设计课程标准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（一）</w:t>
      </w:r>
      <w:r>
        <w:rPr>
          <w:rFonts w:hint="eastAsia" w:ascii="楷体" w:hAnsi="楷体" w:eastAsia="楷体" w:cs="楷体"/>
          <w:sz w:val="32"/>
          <w:szCs w:val="32"/>
          <w:lang w:bidi="ar"/>
        </w:rPr>
        <w:t>课程性质与任务</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本课程是计算机平面设计专业的专业</w:t>
      </w:r>
      <w:r>
        <w:rPr>
          <w:rFonts w:hint="eastAsia" w:ascii="仿宋_GB2312" w:hAnsi="仿宋_GB2312" w:eastAsia="仿宋_GB2312" w:cs="仿宋_GB2312"/>
          <w:kern w:val="0"/>
          <w:sz w:val="32"/>
          <w:szCs w:val="32"/>
          <w:lang w:eastAsia="zh-CN" w:bidi="ar"/>
        </w:rPr>
        <w:t>拓展</w:t>
      </w:r>
      <w:r>
        <w:rPr>
          <w:rFonts w:hint="eastAsia" w:ascii="仿宋_GB2312" w:hAnsi="仿宋_GB2312" w:eastAsia="仿宋_GB2312" w:cs="仿宋_GB2312"/>
          <w:kern w:val="0"/>
          <w:sz w:val="32"/>
          <w:szCs w:val="32"/>
          <w:lang w:bidi="ar"/>
        </w:rPr>
        <w:t>课程。主要讲授图案的写生变化规律，形式美基本法则，各种表现手法及配色方法、原则。通过对该课程的学习，要求学生掌握写生变化规律，形式美基本法则，以及各种表现手法；培养学生的审美素养、图案的创造设计与表现能力，使学生能运用所学知识全面服务于社会。</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eastAsia="zh-CN" w:bidi="ar"/>
        </w:rPr>
      </w:pPr>
      <w:r>
        <w:rPr>
          <w:rFonts w:hint="eastAsia" w:ascii="楷体" w:hAnsi="楷体" w:eastAsia="楷体" w:cs="楷体"/>
          <w:sz w:val="32"/>
          <w:szCs w:val="32"/>
          <w:lang w:eastAsia="zh-CN" w:bidi="ar"/>
        </w:rPr>
        <w:t>（二）课程教学目标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2.知识目标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（1）理解图案的含义、分类</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掌握图案设计的方法；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（2）掌握图案设计的创意规律和表现形式法则、及常见图案识读方法；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（3）熟练掌握花卉、动物、植物、人物的写生与变化的形式。</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4</w:t>
      </w:r>
      <w:r>
        <w:rPr>
          <w:rFonts w:hint="eastAsia" w:ascii="仿宋_GB2312" w:hAnsi="仿宋_GB2312" w:eastAsia="仿宋_GB2312" w:cs="仿宋_GB2312"/>
          <w:sz w:val="32"/>
          <w:szCs w:val="32"/>
          <w:lang w:eastAsia="zh-CN" w:bidi="ar"/>
        </w:rPr>
        <w:t>）掌握图案的组织构成：单独纹样、适合纹样、二方连续、四方连续。</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（1）具备图案的创意、表现、说明、识别能力；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（2）具备一定的手绘能力；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（3）能够创意和制作出完整的图案作品；</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（4）具备识读和表现图案的能力以及团结协作解决问题的能力。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eastAsia="zh-CN" w:bidi="ar"/>
        </w:rPr>
      </w:pPr>
      <w:r>
        <w:rPr>
          <w:rFonts w:hint="eastAsia" w:ascii="楷体" w:hAnsi="楷体" w:eastAsia="楷体" w:cs="楷体"/>
          <w:sz w:val="32"/>
          <w:szCs w:val="32"/>
          <w:lang w:eastAsia="zh-CN" w:bidi="ar"/>
        </w:rPr>
        <w:t>（三）参考学时</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val="en-US" w:eastAsia="zh-CN" w:bidi="ar"/>
        </w:rPr>
        <w:t>72</w:t>
      </w:r>
      <w:r>
        <w:rPr>
          <w:rFonts w:hint="eastAsia" w:ascii="仿宋_GB2312" w:hAnsi="仿宋_GB2312" w:eastAsia="仿宋_GB2312" w:cs="仿宋_GB2312"/>
          <w:sz w:val="32"/>
          <w:szCs w:val="32"/>
          <w:lang w:bidi="ar"/>
        </w:rPr>
        <w:t>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eastAsia="zh-CN" w:bidi="ar"/>
        </w:rPr>
      </w:pPr>
      <w:r>
        <w:rPr>
          <w:rFonts w:hint="eastAsia" w:ascii="楷体" w:hAnsi="楷体" w:eastAsia="楷体" w:cs="楷体"/>
          <w:sz w:val="32"/>
          <w:szCs w:val="32"/>
          <w:lang w:eastAsia="zh-CN" w:bidi="ar"/>
        </w:rPr>
        <w:t>（四）课程学分</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val="en-US" w:eastAsia="zh-CN" w:bidi="ar"/>
        </w:rPr>
        <w:t>4</w:t>
      </w:r>
      <w:r>
        <w:rPr>
          <w:rFonts w:hint="eastAsia" w:ascii="仿宋_GB2312" w:hAnsi="仿宋_GB2312" w:eastAsia="仿宋_GB2312" w:cs="仿宋_GB2312"/>
          <w:sz w:val="32"/>
          <w:szCs w:val="32"/>
          <w:lang w:bidi="ar"/>
        </w:rPr>
        <w:t>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eastAsia="zh-CN" w:bidi="ar"/>
        </w:rPr>
      </w:pPr>
      <w:r>
        <w:rPr>
          <w:rFonts w:hint="eastAsia" w:ascii="楷体" w:hAnsi="楷体" w:eastAsia="楷体" w:cs="楷体"/>
          <w:sz w:val="32"/>
          <w:szCs w:val="32"/>
          <w:lang w:eastAsia="zh-CN" w:bidi="ar"/>
        </w:rPr>
        <w:t>（五）课程内容和要求</w:t>
      </w:r>
    </w:p>
    <w:tbl>
      <w:tblPr>
        <w:tblStyle w:val="16"/>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207"/>
        <w:gridCol w:w="3346"/>
        <w:gridCol w:w="2409"/>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7" w:hRule="atLeast"/>
          <w:jc w:val="center"/>
        </w:trPr>
        <w:tc>
          <w:tcPr>
            <w:tcW w:w="515"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序号</w:t>
            </w:r>
          </w:p>
        </w:tc>
        <w:tc>
          <w:tcPr>
            <w:tcW w:w="658"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教学项目</w:t>
            </w:r>
          </w:p>
        </w:tc>
        <w:tc>
          <w:tcPr>
            <w:tcW w:w="1824"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教学内容与教学要求</w:t>
            </w:r>
          </w:p>
        </w:tc>
        <w:tc>
          <w:tcPr>
            <w:tcW w:w="1313"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教学活动设计建议</w:t>
            </w:r>
          </w:p>
        </w:tc>
        <w:tc>
          <w:tcPr>
            <w:tcW w:w="688"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5"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p>
        </w:tc>
        <w:tc>
          <w:tcPr>
            <w:tcW w:w="658"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基础图案概述、写生及写生变化</w:t>
            </w:r>
          </w:p>
        </w:tc>
        <w:tc>
          <w:tcPr>
            <w:tcW w:w="3147"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val="en-US" w:eastAsia="zh-CN"/>
              </w:rPr>
              <w:t>1.</w:t>
            </w:r>
            <w:r>
              <w:rPr>
                <w:rFonts w:hint="eastAsia" w:ascii="仿宋_GB2312" w:hAnsi="仿宋_GB2312" w:eastAsia="仿宋_GB2312" w:cs="仿宋_GB2312"/>
                <w:kern w:val="0"/>
                <w:sz w:val="21"/>
                <w:szCs w:val="21"/>
              </w:rPr>
              <w:t>了解基础图案的视觉艺术特征、创造性思维与基础图案的关系等。</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val="en-US" w:eastAsia="zh-CN"/>
              </w:rPr>
              <w:t>2.</w:t>
            </w:r>
            <w:r>
              <w:rPr>
                <w:rFonts w:hint="eastAsia" w:ascii="仿宋_GB2312" w:hAnsi="仿宋_GB2312" w:eastAsia="仿宋_GB2312" w:cs="仿宋_GB2312"/>
                <w:kern w:val="0"/>
                <w:sz w:val="21"/>
                <w:szCs w:val="21"/>
              </w:rPr>
              <w:t>掌握基础图案的概念、分类。</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val="en-US" w:eastAsia="zh-CN"/>
              </w:rPr>
              <w:t>3.</w:t>
            </w:r>
            <w:r>
              <w:rPr>
                <w:rFonts w:hint="eastAsia" w:ascii="仿宋_GB2312" w:hAnsi="仿宋_GB2312" w:eastAsia="仿宋_GB2312" w:cs="仿宋_GB2312"/>
                <w:kern w:val="0"/>
                <w:sz w:val="21"/>
                <w:szCs w:val="21"/>
              </w:rPr>
              <w:t>能运用正确的方法，从装饰变化的角度去观察、认识现实形象，建立完整的、深入的感受能力。</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rPr>
              <w:t>掌握花卉图案、植物图案写生的方法与步骤。</w:t>
            </w:r>
          </w:p>
        </w:tc>
        <w:tc>
          <w:tcPr>
            <w:tcW w:w="2265"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rPr>
              <w:t>采用多媒体辅助教学，系统地讲述基础图案的定义、历史。</w:t>
            </w:r>
          </w:p>
          <w:p>
            <w:pPr>
              <w:pStyle w:val="29"/>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rPr>
              <w:t>结合优秀的案例和国内外图案的发展学习掌握图案素材搜集方式和变化原理、图案基本构造方法、图案的色彩表现和应用等基础知识。</w:t>
            </w:r>
          </w:p>
        </w:tc>
        <w:tc>
          <w:tcPr>
            <w:tcW w:w="688"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7"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p>
        </w:tc>
        <w:tc>
          <w:tcPr>
            <w:tcW w:w="658"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图案设计中的形式美法则及造型变化手法</w:t>
            </w:r>
          </w:p>
        </w:tc>
        <w:tc>
          <w:tcPr>
            <w:tcW w:w="3147"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rPr>
              <w:t>掌握传统图案的主要构成形式。</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rPr>
              <w:t>掌握图案设计形式美的规律、法则。</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rPr>
              <w:t>掌握图案造型的分类及方法，学会正确处理造型的关系。</w:t>
            </w:r>
          </w:p>
        </w:tc>
        <w:tc>
          <w:tcPr>
            <w:tcW w:w="2265"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rPr>
              <w:t>巧妙利用优秀作品和问题作业的对比分析和教师的适时修改，突出形式美法则的指导性价值。</w:t>
            </w:r>
          </w:p>
          <w:p>
            <w:pPr>
              <w:pStyle w:val="29"/>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rPr>
              <w:t>教师适时的示范演示和修改指导。</w:t>
            </w:r>
          </w:p>
          <w:p>
            <w:pPr>
              <w:pStyle w:val="29"/>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rPr>
              <w:t>采用图片临摹、实地写生、资料利用等多种方式进行图案造型变化训练。</w:t>
            </w:r>
          </w:p>
          <w:p>
            <w:pPr>
              <w:pStyle w:val="29"/>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kern w:val="0"/>
                <w:sz w:val="21"/>
                <w:szCs w:val="21"/>
              </w:rPr>
            </w:pPr>
          </w:p>
        </w:tc>
        <w:tc>
          <w:tcPr>
            <w:tcW w:w="688"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p>
        </w:tc>
        <w:tc>
          <w:tcPr>
            <w:tcW w:w="658"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图案组织结构的不同构成形式</w:t>
            </w:r>
          </w:p>
        </w:tc>
        <w:tc>
          <w:tcPr>
            <w:tcW w:w="3147"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val="en-US" w:eastAsia="zh-CN"/>
              </w:rPr>
              <w:t>1.</w:t>
            </w:r>
            <w:r>
              <w:rPr>
                <w:rFonts w:hint="eastAsia" w:ascii="仿宋_GB2312" w:hAnsi="仿宋_GB2312" w:eastAsia="仿宋_GB2312" w:cs="仿宋_GB2312"/>
                <w:kern w:val="0"/>
                <w:sz w:val="21"/>
                <w:szCs w:val="21"/>
              </w:rPr>
              <w:t>掌握图案组织结构的构成形式、方法。</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val="en-US" w:eastAsia="zh-CN"/>
              </w:rPr>
              <w:t>2.</w:t>
            </w:r>
            <w:r>
              <w:rPr>
                <w:rFonts w:hint="eastAsia" w:ascii="仿宋_GB2312" w:hAnsi="仿宋_GB2312" w:eastAsia="仿宋_GB2312" w:cs="仿宋_GB2312"/>
                <w:kern w:val="0"/>
                <w:sz w:val="21"/>
                <w:szCs w:val="21"/>
              </w:rPr>
              <w:t>掌握单独纹样、适合纹样、二方连续纹样、四方连续纹样的组成形式和骨法。</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val="en-US" w:eastAsia="zh-CN"/>
              </w:rPr>
              <w:t>3.</w:t>
            </w:r>
            <w:r>
              <w:rPr>
                <w:rFonts w:hint="eastAsia" w:ascii="仿宋_GB2312" w:hAnsi="仿宋_GB2312" w:eastAsia="仿宋_GB2312" w:cs="仿宋_GB2312"/>
                <w:kern w:val="0"/>
                <w:sz w:val="21"/>
                <w:szCs w:val="21"/>
              </w:rPr>
              <w:t>掌握图案组织结构的设计要点。</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val="en-US" w:eastAsia="zh-CN"/>
              </w:rPr>
              <w:t>4.</w:t>
            </w:r>
            <w:r>
              <w:rPr>
                <w:rFonts w:hint="eastAsia" w:ascii="仿宋_GB2312" w:hAnsi="仿宋_GB2312" w:eastAsia="仿宋_GB2312" w:cs="仿宋_GB2312"/>
                <w:kern w:val="0"/>
                <w:sz w:val="21"/>
                <w:szCs w:val="21"/>
              </w:rPr>
              <w:t>具备区别各种纹样的能力。</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val="en-US" w:eastAsia="zh-CN"/>
              </w:rPr>
              <w:t>5.</w:t>
            </w:r>
            <w:r>
              <w:rPr>
                <w:rFonts w:hint="eastAsia" w:ascii="仿宋_GB2312" w:hAnsi="仿宋_GB2312" w:eastAsia="仿宋_GB2312" w:cs="仿宋_GB2312"/>
                <w:kern w:val="0"/>
                <w:sz w:val="21"/>
                <w:szCs w:val="21"/>
              </w:rPr>
              <w:t>能够灵活运用不同的图案构成形式进行图案创作。</w:t>
            </w:r>
          </w:p>
        </w:tc>
        <w:tc>
          <w:tcPr>
            <w:tcW w:w="2265"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rPr>
              <w:t>巧妙利用优秀作品和问题作业的对比分析和教师的适时修改，突出各种图案组织结构的不同构成形式。</w:t>
            </w:r>
          </w:p>
          <w:p>
            <w:pPr>
              <w:pStyle w:val="29"/>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rPr>
              <w:t>教师适时的示范演示和修改指导。</w:t>
            </w:r>
          </w:p>
          <w:p>
            <w:pPr>
              <w:pStyle w:val="29"/>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rPr>
              <w:t>采用图片临摹、实地写生、资料利用等多种方式进行不同图案纹样的训练。</w:t>
            </w:r>
          </w:p>
        </w:tc>
        <w:tc>
          <w:tcPr>
            <w:tcW w:w="688"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c>
          <w:tcPr>
            <w:tcW w:w="658"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图案在设计中的应用</w:t>
            </w:r>
          </w:p>
        </w:tc>
        <w:tc>
          <w:tcPr>
            <w:tcW w:w="3147"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rPr>
              <w:t>掌握图案的造型、构成形式、材料在设计中的规律和运用方法。</w:t>
            </w:r>
          </w:p>
          <w:p>
            <w:pPr>
              <w:pStyle w:val="29"/>
              <w:keepNext w:val="0"/>
              <w:keepLines w:val="0"/>
              <w:pageBreakBefore w:val="0"/>
              <w:widowControl/>
              <w:wordWrap/>
              <w:overflowPunct/>
              <w:topLinePunct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rPr>
              <w:t>掌握图案设计在装潢设计中的应用技巧。</w:t>
            </w:r>
          </w:p>
        </w:tc>
        <w:tc>
          <w:tcPr>
            <w:tcW w:w="2265"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rPr>
              <w:t>采用多媒体辅助教学，加强图案案例分析。</w:t>
            </w:r>
          </w:p>
          <w:p>
            <w:pPr>
              <w:pStyle w:val="29"/>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rPr>
              <w:t>组织学生互动交流，加强学生图案设计能力。</w:t>
            </w:r>
          </w:p>
        </w:tc>
        <w:tc>
          <w:tcPr>
            <w:tcW w:w="688"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24</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优化教学内容，结合相关课程群进行课题教学。本课程在教学过程中将教学内容与相关课程群的内容相结合，巧妙地设计成一个个具体的研究课题，让艺术想象与创造结合实践，在具有明确商业属性的命题中锤炼。学生要在真实情景中的命题驱动下，在探索和完成命题的过程中，在自主学习和协作的环境下，在讨论和对话的氛围中，进行学习活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（3）强化手绘技能的培养，在课堂上实施“头脑风暴法”创意练习，要求学生在规定的时间内完成大量的手绘草图创意，课外增加大量的手绘图形处理训练作业。</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pPr>
      <w:r>
        <w:rPr>
          <w:rFonts w:hint="eastAsia" w:ascii="仿宋_GB2312" w:hAnsi="仿宋_GB2312" w:eastAsia="仿宋_GB2312" w:cs="仿宋_GB2312"/>
          <w:sz w:val="32"/>
          <w:szCs w:val="32"/>
          <w:lang w:bidi="ar"/>
        </w:rPr>
        <w:t>（4）双向互动的教学方法，营造轻松、活泼的课堂氛围。提问式、启发式、反问式、解说式、归纳式，让学生与教师组成一个智囊团。在草图汇展与讲评中，运用“头脑风暴法”、“典型案例分析法”结合新的构想共同评价，学生独立思考、自我表述、相互交流、共同协作的能力得到提高。</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（2）本课程采用过程考核和总结性作品展示考核相结合（纵向）、教师评分与学生自评和互评相结合（横向）的“双向双结合”考核方式。</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过程考核涵盖任务全过程，考核内容包括专业知识、技能和学习态度、方法及品质等方面，考核成绩由主讲教师和学生共同评定，占总成绩的50%；总结性作品展示考核，主要通过对实际项目的整体效果进行评价，由主讲教师和教学团队成员教师共同评定，并邀请部分企业人员参加，占总成绩的40%；学生出勤和课堂表现成绩由专业教师记录、评定，占总成绩的10%。</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（4）教师在进行考核与评价时，应跟踪记录学生完成项目任务的过程，评价学生操作过程及操作结果的准确性、合理性、熟练性及全面性。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（1）课堂教学条件：多媒体教室、多媒体资料及设备、实物及教具模型。</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（2）实训条件：参照实训室设备配备标准进行。</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教材要体现先进性、通用性、实用性，并依据本课程标准编写教材。能够反映新技术、新工艺、新思维、新观念选择的科学性与前瞻性，体现艺术设计专业的课程特点。充分体现任务引领、实践导向课程设计思想。</w:t>
      </w:r>
    </w:p>
    <w:p>
      <w:pPr>
        <w:pStyle w:val="6"/>
        <w:keepNext w:val="0"/>
        <w:keepLines w:val="0"/>
        <w:pageBreakBefore w:val="0"/>
        <w:kinsoku/>
        <w:wordWrap/>
        <w:overflowPunct/>
        <w:topLinePunct w:val="0"/>
        <w:autoSpaceDN/>
        <w:bidi w:val="0"/>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keepNext w:val="0"/>
        <w:keepLines w:val="0"/>
        <w:pageBreakBefore w:val="0"/>
        <w:kinsoku/>
        <w:wordWrap/>
        <w:overflowPunct/>
        <w:topLinePunct w:val="0"/>
        <w:autoSpaceDN/>
        <w:bidi w:val="0"/>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keepNext w:val="0"/>
        <w:keepLines w:val="0"/>
        <w:pageBreakBefore w:val="0"/>
        <w:kinsoku/>
        <w:wordWrap/>
        <w:overflowPunct/>
        <w:topLinePunct w:val="0"/>
        <w:autoSpaceDN/>
        <w:bidi w:val="0"/>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keepNext w:val="0"/>
        <w:keepLines w:val="0"/>
        <w:pageBreakBefore w:val="0"/>
        <w:kinsoku/>
        <w:wordWrap/>
        <w:overflowPunct/>
        <w:topLinePunct w:val="0"/>
        <w:autoSpaceDN/>
        <w:bidi w:val="0"/>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keepNext w:val="0"/>
        <w:keepLines w:val="0"/>
        <w:pageBreakBefore w:val="0"/>
        <w:kinsoku/>
        <w:wordWrap/>
        <w:overflowPunct/>
        <w:topLinePunct w:val="0"/>
        <w:autoSpaceDN/>
        <w:bidi w:val="0"/>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keepNext w:val="0"/>
        <w:keepLines w:val="0"/>
        <w:pageBreakBefore w:val="0"/>
        <w:kinsoku/>
        <w:wordWrap/>
        <w:overflowPunct/>
        <w:topLinePunct w:val="0"/>
        <w:autoSpaceDN/>
        <w:bidi w:val="0"/>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keepNext w:val="0"/>
        <w:keepLines w:val="0"/>
        <w:pageBreakBefore w:val="0"/>
        <w:kinsoku/>
        <w:wordWrap/>
        <w:overflowPunct/>
        <w:topLinePunct w:val="0"/>
        <w:autoSpaceDN/>
        <w:bidi w:val="0"/>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snapToGrid w:val="0"/>
        <w:spacing w:before="156" w:beforeLines="50" w:after="156" w:afterLines="50" w:line="58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视频剪辑课程标准</w:t>
      </w:r>
    </w:p>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（一）</w:t>
      </w:r>
      <w:r>
        <w:rPr>
          <w:rFonts w:hint="eastAsia" w:ascii="楷体" w:hAnsi="楷体" w:eastAsia="楷体" w:cs="楷体"/>
          <w:sz w:val="32"/>
          <w:szCs w:val="32"/>
          <w:lang w:bidi="ar"/>
        </w:rPr>
        <w:t>课程性质与任务</w:t>
      </w:r>
    </w:p>
    <w:p>
      <w:pPr>
        <w:widowControl/>
        <w:autoSpaceDE w:val="0"/>
        <w:adjustRightInd w:val="0"/>
        <w:snapToGrid w:val="0"/>
        <w:spacing w:line="580" w:lineRule="exact"/>
        <w:ind w:firstLine="640" w:firstLineChars="200"/>
        <w:jc w:val="left"/>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本课程是计算机平面设计专业的专业</w:t>
      </w:r>
      <w:r>
        <w:rPr>
          <w:rFonts w:hint="eastAsia" w:ascii="仿宋_GB2312" w:hAnsi="仿宋_GB2312" w:eastAsia="仿宋_GB2312" w:cs="仿宋_GB2312"/>
          <w:kern w:val="0"/>
          <w:sz w:val="32"/>
          <w:szCs w:val="32"/>
          <w:lang w:eastAsia="zh-CN" w:bidi="ar"/>
        </w:rPr>
        <w:t>拓展</w:t>
      </w:r>
      <w:r>
        <w:rPr>
          <w:rFonts w:hint="eastAsia" w:ascii="仿宋_GB2312" w:hAnsi="仿宋_GB2312" w:eastAsia="仿宋_GB2312" w:cs="仿宋_GB2312"/>
          <w:kern w:val="0"/>
          <w:sz w:val="32"/>
          <w:szCs w:val="32"/>
          <w:lang w:bidi="ar"/>
        </w:rPr>
        <w:t>课程。旨在使学生了解非线性编辑的原理、工作方式、多种素材的处理方法和视频编辑手段，掌握Premiere软件的使用及电视片头、广告、电影等视频的后期编辑和部分特技效果，具有一定的视频编辑能力</w:t>
      </w:r>
      <w:r>
        <w:rPr>
          <w:rFonts w:hint="eastAsia" w:ascii="仿宋_GB2312" w:hAnsi="仿宋_GB2312" w:eastAsia="仿宋_GB2312" w:cs="仿宋_GB2312"/>
          <w:kern w:val="0"/>
          <w:sz w:val="32"/>
          <w:szCs w:val="32"/>
          <w:lang w:eastAsia="zh-CN" w:bidi="ar"/>
        </w:rPr>
        <w:t>，能够独立完成影视剪辑项目。</w:t>
      </w:r>
      <w:r>
        <w:rPr>
          <w:rFonts w:hint="eastAsia" w:ascii="仿宋_GB2312" w:hAnsi="仿宋_GB2312" w:eastAsia="仿宋_GB2312" w:cs="仿宋_GB2312"/>
          <w:snapToGrid/>
          <w:color w:val="auto"/>
          <w:kern w:val="2"/>
          <w:sz w:val="32"/>
          <w:szCs w:val="32"/>
          <w:lang w:val="en-US" w:eastAsia="zh-CN" w:bidi="ar"/>
        </w:rPr>
        <w:t>培养学生的职业道德和工匠精神，提高学生综合素质和职业能力，为学生后续After Effects课程的学习打下基础</w:t>
      </w:r>
      <w:r>
        <w:rPr>
          <w:rFonts w:hint="eastAsia" w:ascii="仿宋_GB2312" w:hAnsi="仿宋_GB2312" w:eastAsia="仿宋_GB2312" w:cs="仿宋_GB2312"/>
          <w:kern w:val="0"/>
          <w:sz w:val="32"/>
          <w:szCs w:val="32"/>
          <w:lang w:bidi="ar"/>
        </w:rPr>
        <w:t>。</w:t>
      </w:r>
    </w:p>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（二）</w:t>
      </w:r>
      <w:r>
        <w:rPr>
          <w:rFonts w:hint="eastAsia" w:ascii="楷体" w:hAnsi="楷体" w:eastAsia="楷体" w:cs="楷体"/>
          <w:sz w:val="32"/>
          <w:szCs w:val="32"/>
          <w:lang w:bidi="ar"/>
        </w:rPr>
        <w:t>课程教学目标</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5"/>
        <w:autoSpaceDE w:val="0"/>
        <w:adjustRightInd w:val="0"/>
        <w:snapToGrid w:val="0"/>
        <w:spacing w:before="0" w:beforeAutospacing="0" w:after="0" w:afterAutospacing="0" w:line="58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5"/>
        <w:autoSpaceDE w:val="0"/>
        <w:adjustRightInd w:val="0"/>
        <w:snapToGrid w:val="0"/>
        <w:spacing w:before="0" w:beforeAutospacing="0" w:after="0" w:afterAutospacing="0" w:line="58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5"/>
        <w:autoSpaceDE w:val="0"/>
        <w:adjustRightInd w:val="0"/>
        <w:snapToGrid w:val="0"/>
        <w:spacing w:before="0" w:beforeAutospacing="0" w:after="0" w:afterAutospacing="0" w:line="58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5"/>
        <w:autoSpaceDE w:val="0"/>
        <w:adjustRightInd w:val="0"/>
        <w:snapToGrid w:val="0"/>
        <w:spacing w:before="0" w:beforeAutospacing="0" w:after="0" w:afterAutospacing="0" w:line="58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5"/>
        <w:autoSpaceDE w:val="0"/>
        <w:adjustRightInd w:val="0"/>
        <w:snapToGrid w:val="0"/>
        <w:spacing w:before="0" w:beforeAutospacing="0" w:after="0" w:afterAutospacing="0" w:line="58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5"/>
        <w:autoSpaceDE w:val="0"/>
        <w:adjustRightInd w:val="0"/>
        <w:snapToGrid w:val="0"/>
        <w:spacing w:before="0" w:beforeAutospacing="0" w:after="0" w:afterAutospacing="0" w:line="58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2.知识目标</w:t>
      </w:r>
    </w:p>
    <w:p>
      <w:pPr>
        <w:autoSpaceDE w:val="0"/>
        <w:adjustRightInd w:val="0"/>
        <w:snapToGrid w:val="0"/>
        <w:spacing w:line="58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bidi="ar"/>
        </w:rPr>
        <w:t>（1）</w:t>
      </w:r>
      <w:r>
        <w:rPr>
          <w:rFonts w:hint="eastAsia" w:ascii="仿宋_GB2312" w:hAnsi="仿宋_GB2312" w:eastAsia="仿宋_GB2312" w:cs="仿宋_GB2312"/>
          <w:sz w:val="32"/>
          <w:szCs w:val="32"/>
          <w:lang w:eastAsia="zh-CN" w:bidi="ar"/>
        </w:rPr>
        <w:t>掌握视频编辑的基本概念、工作流程以及影视制作中的专业术语、电视制式和文件格式等；</w:t>
      </w:r>
    </w:p>
    <w:p>
      <w:pPr>
        <w:autoSpaceDE w:val="0"/>
        <w:adjustRightInd w:val="0"/>
        <w:snapToGrid w:val="0"/>
        <w:spacing w:line="580" w:lineRule="exact"/>
        <w:ind w:firstLine="640" w:firstLineChars="200"/>
        <w:textAlignment w:val="baseline"/>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lang w:val="en-US" w:eastAsia="zh-CN" w:bidi="ar"/>
        </w:rPr>
        <w:t>2</w:t>
      </w: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lang w:eastAsia="zh-CN" w:bidi="ar"/>
        </w:rPr>
        <w:t>掌握</w:t>
      </w:r>
      <w:r>
        <w:rPr>
          <w:rFonts w:hint="eastAsia" w:ascii="仿宋_GB2312" w:hAnsi="仿宋_GB2312" w:eastAsia="仿宋_GB2312" w:cs="仿宋_GB2312"/>
          <w:sz w:val="32"/>
          <w:szCs w:val="32"/>
          <w:lang w:bidi="ar"/>
        </w:rPr>
        <w:t>如何采集、导入和管理素材，组织和整理视频材料，设置关键帧以及设计运动效果；</w:t>
      </w:r>
    </w:p>
    <w:p>
      <w:pPr>
        <w:keepNext w:val="0"/>
        <w:keepLines w:val="0"/>
        <w:pageBreakBefore w:val="0"/>
        <w:widowControl w:val="0"/>
        <w:kinsoku/>
        <w:wordWrap/>
        <w:overflowPunct/>
        <w:topLinePunct w:val="0"/>
        <w:autoSpaceDE w:val="0"/>
        <w:autoSpaceDN/>
        <w:bidi w:val="0"/>
        <w:adjustRightInd w:val="0"/>
        <w:snapToGrid w:val="0"/>
        <w:spacing w:line="580" w:lineRule="exact"/>
        <w:ind w:firstLine="640" w:firstLineChars="200"/>
        <w:textAlignment w:val="baseline"/>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3</w:t>
      </w:r>
      <w:r>
        <w:rPr>
          <w:rFonts w:hint="eastAsia" w:ascii="仿宋_GB2312" w:hAnsi="仿宋_GB2312" w:eastAsia="仿宋_GB2312" w:cs="仿宋_GB2312"/>
          <w:sz w:val="32"/>
          <w:szCs w:val="32"/>
          <w:lang w:eastAsia="zh-CN" w:bidi="ar"/>
        </w:rPr>
        <w:t>）掌握Premiere提供的视频过渡效果，以及如何操作视频特效，包括基础效果和常见效果的应用；</w:t>
      </w:r>
    </w:p>
    <w:p>
      <w:pPr>
        <w:keepNext w:val="0"/>
        <w:keepLines w:val="0"/>
        <w:pageBreakBefore w:val="0"/>
        <w:widowControl w:val="0"/>
        <w:kinsoku/>
        <w:wordWrap/>
        <w:overflowPunct/>
        <w:topLinePunct w:val="0"/>
        <w:autoSpaceDE w:val="0"/>
        <w:autoSpaceDN/>
        <w:bidi w:val="0"/>
        <w:adjustRightInd w:val="0"/>
        <w:snapToGrid w:val="0"/>
        <w:spacing w:line="580" w:lineRule="exact"/>
        <w:ind w:firstLine="640" w:firstLineChars="200"/>
        <w:textAlignment w:val="baseline"/>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4</w:t>
      </w:r>
      <w:r>
        <w:rPr>
          <w:rFonts w:hint="eastAsia" w:ascii="仿宋_GB2312" w:hAnsi="仿宋_GB2312" w:eastAsia="仿宋_GB2312" w:cs="仿宋_GB2312"/>
          <w:sz w:val="32"/>
          <w:szCs w:val="32"/>
          <w:lang w:eastAsia="zh-CN" w:bidi="ar"/>
        </w:rPr>
        <w:t>）掌握新版和旧版字幕的应用，能够根据视频内容设计合适的字幕效果；</w:t>
      </w:r>
    </w:p>
    <w:p>
      <w:pPr>
        <w:keepNext w:val="0"/>
        <w:keepLines w:val="0"/>
        <w:pageBreakBefore w:val="0"/>
        <w:widowControl w:val="0"/>
        <w:kinsoku/>
        <w:wordWrap/>
        <w:overflowPunct/>
        <w:topLinePunct w:val="0"/>
        <w:autoSpaceDE w:val="0"/>
        <w:autoSpaceDN/>
        <w:bidi w:val="0"/>
        <w:adjustRightInd w:val="0"/>
        <w:snapToGrid w:val="0"/>
        <w:spacing w:line="580" w:lineRule="exact"/>
        <w:ind w:firstLine="640" w:firstLineChars="200"/>
        <w:textAlignment w:val="baseline"/>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5</w:t>
      </w:r>
      <w:r>
        <w:rPr>
          <w:rFonts w:hint="eastAsia" w:ascii="仿宋_GB2312" w:hAnsi="仿宋_GB2312" w:eastAsia="仿宋_GB2312" w:cs="仿宋_GB2312"/>
          <w:sz w:val="32"/>
          <w:szCs w:val="32"/>
          <w:lang w:eastAsia="zh-CN" w:bidi="ar"/>
        </w:rPr>
        <w:t>）掌握立体声、音频轨道的概念，学会剪辑音频素材和音频过渡的使用；</w:t>
      </w:r>
    </w:p>
    <w:p>
      <w:pPr>
        <w:keepNext w:val="0"/>
        <w:keepLines w:val="0"/>
        <w:pageBreakBefore w:val="0"/>
        <w:widowControl w:val="0"/>
        <w:kinsoku/>
        <w:wordWrap/>
        <w:overflowPunct/>
        <w:topLinePunct w:val="0"/>
        <w:autoSpaceDE w:val="0"/>
        <w:autoSpaceDN/>
        <w:bidi w:val="0"/>
        <w:adjustRightInd w:val="0"/>
        <w:snapToGrid w:val="0"/>
        <w:spacing w:line="58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6</w:t>
      </w:r>
      <w:r>
        <w:rPr>
          <w:rFonts w:hint="eastAsia" w:ascii="仿宋_GB2312" w:hAnsi="仿宋_GB2312" w:eastAsia="仿宋_GB2312" w:cs="仿宋_GB2312"/>
          <w:sz w:val="32"/>
          <w:szCs w:val="32"/>
          <w:lang w:eastAsia="zh-CN" w:bidi="ar"/>
        </w:rPr>
        <w:t>）掌握如何将编辑好的视频项目进行渲染和导出，确保最终成品的质量符合要求；</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lang w:val="en-US" w:eastAsia="zh-CN" w:bidi="ar"/>
        </w:rPr>
        <w:t>7</w:t>
      </w:r>
      <w:r>
        <w:rPr>
          <w:rFonts w:hint="eastAsia" w:ascii="仿宋_GB2312" w:hAnsi="仿宋_GB2312" w:eastAsia="仿宋_GB2312" w:cs="仿宋_GB2312"/>
          <w:sz w:val="32"/>
          <w:szCs w:val="32"/>
          <w:lang w:bidi="ar"/>
        </w:rPr>
        <w:t>）掌握影视、广告制作的基本方法</w:t>
      </w:r>
      <w:r>
        <w:rPr>
          <w:rFonts w:hint="eastAsia" w:ascii="仿宋_GB2312" w:hAnsi="仿宋_GB2312" w:eastAsia="仿宋_GB2312" w:cs="仿宋_GB2312"/>
          <w:sz w:val="32"/>
          <w:szCs w:val="32"/>
          <w:lang w:eastAsia="zh-CN" w:bidi="ar"/>
        </w:rPr>
        <w:t>。</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w:t>
      </w:r>
      <w:r>
        <w:rPr>
          <w:rFonts w:hint="eastAsia" w:ascii="仿宋_GB2312" w:hAnsi="仿宋_GB2312" w:eastAsia="仿宋_GB2312" w:cs="仿宋_GB2312"/>
          <w:sz w:val="32"/>
          <w:szCs w:val="32"/>
          <w:lang w:eastAsia="zh-CN" w:bidi="ar"/>
        </w:rPr>
        <w:t>具备</w:t>
      </w:r>
      <w:r>
        <w:rPr>
          <w:rFonts w:hint="eastAsia" w:ascii="仿宋_GB2312" w:hAnsi="仿宋_GB2312" w:eastAsia="仿宋_GB2312" w:cs="仿宋_GB2312"/>
          <w:sz w:val="32"/>
          <w:szCs w:val="32"/>
          <w:lang w:bidi="ar"/>
        </w:rPr>
        <w:t>素材采集</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素材处理</w:t>
      </w:r>
      <w:r>
        <w:rPr>
          <w:rFonts w:hint="eastAsia" w:ascii="仿宋_GB2312" w:hAnsi="仿宋_GB2312" w:eastAsia="仿宋_GB2312" w:cs="仿宋_GB2312"/>
          <w:sz w:val="32"/>
          <w:szCs w:val="32"/>
          <w:lang w:eastAsia="zh-CN" w:bidi="ar"/>
        </w:rPr>
        <w:t>的能力</w:t>
      </w:r>
      <w:r>
        <w:rPr>
          <w:rFonts w:hint="eastAsia" w:ascii="仿宋_GB2312" w:hAnsi="仿宋_GB2312" w:eastAsia="仿宋_GB2312" w:cs="仿宋_GB2312"/>
          <w:sz w:val="32"/>
          <w:szCs w:val="32"/>
          <w:lang w:bidi="ar"/>
        </w:rPr>
        <w:t>；</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lang w:eastAsia="zh-CN" w:bidi="ar"/>
        </w:rPr>
        <w:t>具备</w:t>
      </w:r>
      <w:r>
        <w:rPr>
          <w:rFonts w:hint="eastAsia" w:ascii="仿宋_GB2312" w:hAnsi="仿宋_GB2312" w:eastAsia="仿宋_GB2312" w:cs="仿宋_GB2312"/>
          <w:sz w:val="32"/>
          <w:szCs w:val="32"/>
          <w:lang w:bidi="ar"/>
        </w:rPr>
        <w:t>独立完成视频的剪辑工作</w:t>
      </w:r>
      <w:r>
        <w:rPr>
          <w:rFonts w:hint="eastAsia" w:ascii="仿宋_GB2312" w:hAnsi="仿宋_GB2312" w:eastAsia="仿宋_GB2312" w:cs="仿宋_GB2312"/>
          <w:sz w:val="32"/>
          <w:szCs w:val="32"/>
          <w:lang w:eastAsia="zh-CN" w:bidi="ar"/>
        </w:rPr>
        <w:t>的能力</w:t>
      </w:r>
      <w:r>
        <w:rPr>
          <w:rFonts w:hint="eastAsia" w:ascii="仿宋_GB2312" w:hAnsi="仿宋_GB2312" w:eastAsia="仿宋_GB2312" w:cs="仿宋_GB2312"/>
          <w:sz w:val="32"/>
          <w:szCs w:val="32"/>
          <w:lang w:bidi="ar"/>
        </w:rPr>
        <w:t>；</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w:t>
      </w:r>
      <w:r>
        <w:rPr>
          <w:rFonts w:hint="eastAsia" w:ascii="仿宋_GB2312" w:hAnsi="仿宋_GB2312" w:eastAsia="仿宋_GB2312" w:cs="仿宋_GB2312"/>
          <w:sz w:val="32"/>
          <w:szCs w:val="32"/>
          <w:lang w:eastAsia="zh-CN" w:bidi="ar"/>
        </w:rPr>
        <w:t>具备</w:t>
      </w:r>
      <w:r>
        <w:rPr>
          <w:rFonts w:hint="eastAsia" w:ascii="仿宋_GB2312" w:hAnsi="仿宋_GB2312" w:eastAsia="仿宋_GB2312" w:cs="仿宋_GB2312"/>
          <w:sz w:val="32"/>
          <w:szCs w:val="32"/>
          <w:lang w:bidi="ar"/>
        </w:rPr>
        <w:t>制作</w:t>
      </w:r>
      <w:r>
        <w:rPr>
          <w:rFonts w:hint="eastAsia" w:ascii="仿宋_GB2312" w:hAnsi="仿宋_GB2312" w:eastAsia="仿宋_GB2312" w:cs="仿宋_GB2312"/>
          <w:sz w:val="32"/>
          <w:szCs w:val="32"/>
          <w:lang w:eastAsia="zh-CN" w:bidi="ar"/>
        </w:rPr>
        <w:t>视频</w:t>
      </w:r>
      <w:r>
        <w:rPr>
          <w:rFonts w:hint="eastAsia" w:ascii="仿宋_GB2312" w:hAnsi="仿宋_GB2312" w:eastAsia="仿宋_GB2312" w:cs="仿宋_GB2312"/>
          <w:sz w:val="32"/>
          <w:szCs w:val="32"/>
          <w:lang w:bidi="ar"/>
        </w:rPr>
        <w:t>常见的特技效果</w:t>
      </w:r>
      <w:r>
        <w:rPr>
          <w:rFonts w:hint="eastAsia" w:ascii="仿宋_GB2312" w:hAnsi="仿宋_GB2312" w:eastAsia="仿宋_GB2312" w:cs="仿宋_GB2312"/>
          <w:sz w:val="32"/>
          <w:szCs w:val="32"/>
          <w:lang w:eastAsia="zh-CN" w:bidi="ar"/>
        </w:rPr>
        <w:t>的能力</w:t>
      </w:r>
      <w:r>
        <w:rPr>
          <w:rFonts w:hint="eastAsia" w:ascii="仿宋_GB2312" w:hAnsi="仿宋_GB2312" w:eastAsia="仿宋_GB2312" w:cs="仿宋_GB2312"/>
          <w:sz w:val="32"/>
          <w:szCs w:val="32"/>
          <w:lang w:bidi="ar"/>
        </w:rPr>
        <w:t>；</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（4）具备根据作品的使用要求输出影片的能力。</w:t>
      </w:r>
    </w:p>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（三）</w:t>
      </w:r>
      <w:r>
        <w:rPr>
          <w:rFonts w:hint="eastAsia" w:ascii="楷体" w:hAnsi="楷体" w:eastAsia="楷体" w:cs="楷体"/>
          <w:sz w:val="32"/>
          <w:szCs w:val="32"/>
          <w:lang w:bidi="ar"/>
        </w:rPr>
        <w:t>参考学时</w:t>
      </w:r>
    </w:p>
    <w:p>
      <w:pPr>
        <w:autoSpaceDE w:val="0"/>
        <w:adjustRightInd w:val="0"/>
        <w:snapToGrid w:val="0"/>
        <w:spacing w:line="580" w:lineRule="exact"/>
        <w:ind w:firstLine="960" w:firstLineChars="3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36学时</w:t>
      </w:r>
    </w:p>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lang w:eastAsia="zh-CN" w:bidi="ar"/>
        </w:rPr>
      </w:pPr>
      <w:r>
        <w:rPr>
          <w:rFonts w:hint="eastAsia" w:ascii="楷体" w:hAnsi="楷体" w:eastAsia="楷体" w:cs="楷体"/>
          <w:sz w:val="32"/>
          <w:szCs w:val="32"/>
          <w:lang w:eastAsia="zh-CN" w:bidi="ar"/>
        </w:rPr>
        <w:t>（四）课程学分</w:t>
      </w:r>
    </w:p>
    <w:p>
      <w:pPr>
        <w:autoSpaceDE w:val="0"/>
        <w:adjustRightInd w:val="0"/>
        <w:snapToGrid w:val="0"/>
        <w:spacing w:line="580" w:lineRule="exact"/>
        <w:ind w:firstLine="960" w:firstLineChars="3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2学分</w:t>
      </w:r>
    </w:p>
    <w:p>
      <w:pPr>
        <w:widowControl/>
        <w:autoSpaceDE w:val="0"/>
        <w:adjustRightInd w:val="0"/>
        <w:snapToGrid w:val="0"/>
        <w:spacing w:line="360" w:lineRule="auto"/>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(五)课程内容和要求</w:t>
      </w:r>
    </w:p>
    <w:tbl>
      <w:tblPr>
        <w:tblStyle w:val="16"/>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2379"/>
        <w:gridCol w:w="3677"/>
        <w:gridCol w:w="1297"/>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3" w:type="pct"/>
            <w:tcBorders>
              <w:tl2br w:val="nil"/>
              <w:tr2bl w:val="nil"/>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序号</w:t>
            </w:r>
          </w:p>
        </w:tc>
        <w:tc>
          <w:tcPr>
            <w:tcW w:w="1297" w:type="pct"/>
            <w:tcBorders>
              <w:tl2br w:val="nil"/>
              <w:tr2bl w:val="nil"/>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教学项目</w:t>
            </w:r>
          </w:p>
        </w:tc>
        <w:tc>
          <w:tcPr>
            <w:tcW w:w="2004" w:type="pct"/>
            <w:tcBorders>
              <w:tl2br w:val="nil"/>
              <w:tr2bl w:val="nil"/>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教学内容与教学要求</w:t>
            </w:r>
          </w:p>
        </w:tc>
        <w:tc>
          <w:tcPr>
            <w:tcW w:w="707" w:type="pct"/>
            <w:tcBorders>
              <w:tl2br w:val="nil"/>
              <w:tr2bl w:val="nil"/>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hint="eastAsia" w:ascii="黑体" w:hAnsi="黑体" w:eastAsia="黑体" w:cs="黑体"/>
                <w:kern w:val="0"/>
                <w:sz w:val="21"/>
                <w:szCs w:val="21"/>
                <w:lang w:bidi="ar"/>
              </w:rPr>
            </w:pPr>
            <w:r>
              <w:rPr>
                <w:rFonts w:hint="eastAsia" w:ascii="黑体" w:hAnsi="黑体" w:eastAsia="黑体" w:cs="黑体"/>
                <w:kern w:val="0"/>
                <w:sz w:val="21"/>
                <w:szCs w:val="21"/>
                <w:lang w:bidi="ar"/>
              </w:rPr>
              <w:t>教学活动</w:t>
            </w:r>
          </w:p>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设计建议</w:t>
            </w:r>
          </w:p>
        </w:tc>
        <w:tc>
          <w:tcPr>
            <w:tcW w:w="477" w:type="pct"/>
            <w:tcBorders>
              <w:tl2br w:val="nil"/>
              <w:tr2bl w:val="nil"/>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hint="eastAsia" w:ascii="黑体" w:hAnsi="黑体" w:eastAsia="黑体" w:cs="黑体"/>
                <w:kern w:val="0"/>
                <w:sz w:val="21"/>
                <w:szCs w:val="21"/>
                <w:lang w:bidi="ar"/>
              </w:rPr>
            </w:pPr>
            <w:r>
              <w:rPr>
                <w:rFonts w:hint="eastAsia" w:ascii="黑体" w:hAnsi="黑体" w:eastAsia="黑体" w:cs="黑体"/>
                <w:kern w:val="0"/>
                <w:sz w:val="21"/>
                <w:szCs w:val="21"/>
                <w:lang w:bidi="ar"/>
              </w:rPr>
              <w:t>参考</w:t>
            </w:r>
          </w:p>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513"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l</w:t>
            </w:r>
          </w:p>
        </w:tc>
        <w:tc>
          <w:tcPr>
            <w:tcW w:w="1297"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影视编辑基础理论</w:t>
            </w:r>
          </w:p>
        </w:tc>
        <w:tc>
          <w:tcPr>
            <w:tcW w:w="2004" w:type="pct"/>
            <w:tcBorders>
              <w:tl2br w:val="nil"/>
              <w:tr2bl w:val="nil"/>
            </w:tcBorders>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1.了解非线性编辑</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2.掌握影视剪辑的基础知识</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both"/>
              <w:textAlignment w:val="baseline"/>
              <w:rPr>
                <w:rFonts w:hint="eastAsia" w:ascii="仿宋_GB2312" w:hAnsi="仿宋_GB2312" w:eastAsia="仿宋_GB2312" w:cs="仿宋_GB2312"/>
                <w:b/>
                <w:bCs/>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bidi="ar"/>
              </w:rPr>
              <w:t>3.掌握影视编辑色彩。</w:t>
            </w:r>
          </w:p>
        </w:tc>
        <w:tc>
          <w:tcPr>
            <w:tcW w:w="707" w:type="pct"/>
            <w:vMerge w:val="restart"/>
            <w:tcBorders>
              <w:tl2br w:val="nil"/>
              <w:tr2bl w:val="nil"/>
            </w:tcBorders>
            <w:vAlign w:val="center"/>
          </w:tcPr>
          <w:p>
            <w:pPr>
              <w:keepNext w:val="0"/>
              <w:keepLines w:val="0"/>
              <w:pageBreakBefore w:val="0"/>
              <w:wordWrap/>
              <w:overflowPunct/>
              <w:topLinePunct w:val="0"/>
              <w:autoSpaceDE w:val="0"/>
              <w:autoSpaceDN w:val="0"/>
              <w:bidi w:val="0"/>
              <w:spacing w:line="300" w:lineRule="exact"/>
              <w:ind w:left="90"/>
              <w:rPr>
                <w:rFonts w:ascii="仿宋_GB2312" w:hAnsi="仿宋_GB2312" w:eastAsia="仿宋_GB2312" w:cs="仿宋_GB2312"/>
                <w:kern w:val="0"/>
                <w:sz w:val="21"/>
                <w:szCs w:val="21"/>
              </w:rPr>
            </w:pPr>
          </w:p>
          <w:p>
            <w:pPr>
              <w:keepNext w:val="0"/>
              <w:keepLines w:val="0"/>
              <w:pageBreakBefore w:val="0"/>
              <w:wordWrap/>
              <w:overflowPunct/>
              <w:topLinePunct w:val="0"/>
              <w:autoSpaceDE w:val="0"/>
              <w:autoSpaceDN w:val="0"/>
              <w:bidi w:val="0"/>
              <w:spacing w:line="300" w:lineRule="exact"/>
              <w:ind w:left="90"/>
              <w:rPr>
                <w:rFonts w:ascii="仿宋_GB2312" w:hAnsi="仿宋_GB2312" w:eastAsia="仿宋_GB2312" w:cs="仿宋_GB2312"/>
                <w:kern w:val="0"/>
                <w:sz w:val="21"/>
                <w:szCs w:val="21"/>
              </w:rPr>
            </w:pPr>
          </w:p>
          <w:p>
            <w:pPr>
              <w:keepNext w:val="0"/>
              <w:keepLines w:val="0"/>
              <w:pageBreakBefore w:val="0"/>
              <w:wordWrap/>
              <w:overflowPunct/>
              <w:topLinePunct w:val="0"/>
              <w:autoSpaceDE w:val="0"/>
              <w:autoSpaceDN w:val="0"/>
              <w:bidi w:val="0"/>
              <w:spacing w:line="300" w:lineRule="exact"/>
              <w:ind w:left="90"/>
              <w:rPr>
                <w:rFonts w:ascii="仿宋_GB2312" w:hAnsi="仿宋_GB2312" w:eastAsia="仿宋_GB2312" w:cs="仿宋_GB2312"/>
                <w:kern w:val="0"/>
                <w:sz w:val="21"/>
                <w:szCs w:val="21"/>
              </w:rPr>
            </w:pPr>
          </w:p>
          <w:p>
            <w:pPr>
              <w:keepNext w:val="0"/>
              <w:keepLines w:val="0"/>
              <w:pageBreakBefore w:val="0"/>
              <w:wordWrap/>
              <w:overflowPunct/>
              <w:topLinePunct w:val="0"/>
              <w:autoSpaceDE w:val="0"/>
              <w:autoSpaceDN w:val="0"/>
              <w:bidi w:val="0"/>
              <w:spacing w:line="300" w:lineRule="exact"/>
              <w:ind w:left="90"/>
              <w:rPr>
                <w:rFonts w:ascii="仿宋_GB2312" w:hAnsi="仿宋_GB2312" w:eastAsia="仿宋_GB2312" w:cs="仿宋_GB2312"/>
                <w:kern w:val="0"/>
                <w:sz w:val="21"/>
                <w:szCs w:val="21"/>
              </w:rPr>
            </w:pPr>
          </w:p>
          <w:p>
            <w:pPr>
              <w:keepNext w:val="0"/>
              <w:keepLines w:val="0"/>
              <w:pageBreakBefore w:val="0"/>
              <w:wordWrap/>
              <w:overflowPunct/>
              <w:topLinePunct w:val="0"/>
              <w:autoSpaceDE w:val="0"/>
              <w:autoSpaceDN w:val="0"/>
              <w:bidi w:val="0"/>
              <w:spacing w:line="300" w:lineRule="exact"/>
              <w:ind w:left="90"/>
              <w:rPr>
                <w:rFonts w:ascii="仿宋_GB2312" w:hAnsi="仿宋_GB2312" w:eastAsia="仿宋_GB2312" w:cs="仿宋_GB2312"/>
                <w:kern w:val="0"/>
                <w:sz w:val="21"/>
                <w:szCs w:val="21"/>
              </w:rPr>
            </w:pPr>
          </w:p>
          <w:p>
            <w:pPr>
              <w:keepNext w:val="0"/>
              <w:keepLines w:val="0"/>
              <w:pageBreakBefore w:val="0"/>
              <w:wordWrap/>
              <w:overflowPunct/>
              <w:topLinePunct w:val="0"/>
              <w:autoSpaceDE w:val="0"/>
              <w:autoSpaceDN w:val="0"/>
              <w:bidi w:val="0"/>
              <w:spacing w:line="300" w:lineRule="exact"/>
              <w:ind w:left="90"/>
              <w:rPr>
                <w:rFonts w:ascii="仿宋_GB2312" w:hAnsi="仿宋_GB2312" w:eastAsia="仿宋_GB2312" w:cs="仿宋_GB2312"/>
                <w:kern w:val="0"/>
                <w:sz w:val="21"/>
                <w:szCs w:val="21"/>
              </w:rPr>
            </w:pPr>
          </w:p>
          <w:p>
            <w:pPr>
              <w:keepNext w:val="0"/>
              <w:keepLines w:val="0"/>
              <w:pageBreakBefore w:val="0"/>
              <w:wordWrap/>
              <w:overflowPunct/>
              <w:topLinePunct w:val="0"/>
              <w:autoSpaceDE w:val="0"/>
              <w:autoSpaceDN w:val="0"/>
              <w:bidi w:val="0"/>
              <w:spacing w:line="300" w:lineRule="exact"/>
              <w:ind w:left="90"/>
              <w:rPr>
                <w:rFonts w:ascii="仿宋_GB2312" w:hAnsi="仿宋_GB2312" w:eastAsia="仿宋_GB2312" w:cs="仿宋_GB2312"/>
                <w:kern w:val="0"/>
                <w:sz w:val="21"/>
                <w:szCs w:val="21"/>
              </w:rPr>
            </w:pP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1.运用多媒体手段，结合案例进行理论讲述</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2.根据不同的课程内容引入经典案例鉴赏</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3.分模块进行实训练习</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both"/>
              <w:textAlignment w:val="baseline"/>
              <w:rPr>
                <w:rFonts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bidi="ar"/>
              </w:rPr>
              <w:t>4.作业展评。</w:t>
            </w:r>
          </w:p>
        </w:tc>
        <w:tc>
          <w:tcPr>
            <w:tcW w:w="477"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513"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p>
        </w:tc>
        <w:tc>
          <w:tcPr>
            <w:tcW w:w="1297"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Premiere</w:t>
            </w:r>
          </w:p>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视频编辑基础</w:t>
            </w:r>
          </w:p>
        </w:tc>
        <w:tc>
          <w:tcPr>
            <w:tcW w:w="2004"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ind w:firstLine="210" w:firstLineChars="100"/>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1.了解Premiere的工作界面；</w:t>
            </w:r>
          </w:p>
          <w:p>
            <w:pPr>
              <w:keepNext w:val="0"/>
              <w:keepLines w:val="0"/>
              <w:pageBreakBefore w:val="0"/>
              <w:wordWrap/>
              <w:overflowPunct/>
              <w:topLinePunct w:val="0"/>
              <w:autoSpaceDE w:val="0"/>
              <w:autoSpaceDN w:val="0"/>
              <w:bidi w:val="0"/>
              <w:spacing w:line="300" w:lineRule="exact"/>
              <w:ind w:firstLine="210" w:firstLineChars="100"/>
              <w:rPr>
                <w:rFonts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val="en-US" w:eastAsia="zh-CN" w:bidi="ar"/>
              </w:rPr>
              <w:t xml:space="preserve">  2.了解Premiere的菜单命令及参数设置。</w:t>
            </w:r>
          </w:p>
        </w:tc>
        <w:tc>
          <w:tcPr>
            <w:tcW w:w="707" w:type="pct"/>
            <w:vMerge w:val="continue"/>
            <w:tcBorders>
              <w:tl2br w:val="nil"/>
              <w:tr2bl w:val="nil"/>
            </w:tcBorders>
            <w:vAlign w:val="center"/>
          </w:tcPr>
          <w:p>
            <w:pPr>
              <w:keepNext w:val="0"/>
              <w:keepLines w:val="0"/>
              <w:pageBreakBefore w:val="0"/>
              <w:wordWrap/>
              <w:overflowPunct/>
              <w:topLinePunct w:val="0"/>
              <w:autoSpaceDE w:val="0"/>
              <w:autoSpaceDN w:val="0"/>
              <w:bidi w:val="0"/>
              <w:spacing w:line="300" w:lineRule="exact"/>
              <w:ind w:firstLine="105" w:firstLineChars="50"/>
              <w:jc w:val="center"/>
              <w:rPr>
                <w:rFonts w:ascii="仿宋_GB2312" w:hAnsi="仿宋_GB2312" w:eastAsia="仿宋_GB2312" w:cs="仿宋_GB2312"/>
                <w:kern w:val="0"/>
                <w:sz w:val="21"/>
                <w:szCs w:val="21"/>
              </w:rPr>
            </w:pPr>
          </w:p>
        </w:tc>
        <w:tc>
          <w:tcPr>
            <w:tcW w:w="477"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513"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p>
        </w:tc>
        <w:tc>
          <w:tcPr>
            <w:tcW w:w="1297"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Premiere</w:t>
            </w:r>
          </w:p>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影视剪辑技术</w:t>
            </w:r>
          </w:p>
        </w:tc>
        <w:tc>
          <w:tcPr>
            <w:tcW w:w="2004"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ind w:firstLine="210" w:firstLineChars="100"/>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1.掌握素材的导入及管理；</w:t>
            </w:r>
          </w:p>
          <w:p>
            <w:pPr>
              <w:keepNext w:val="0"/>
              <w:keepLines w:val="0"/>
              <w:pageBreakBefore w:val="0"/>
              <w:wordWrap/>
              <w:overflowPunct/>
              <w:topLinePunct w:val="0"/>
              <w:autoSpaceDE w:val="0"/>
              <w:autoSpaceDN w:val="0"/>
              <w:bidi w:val="0"/>
              <w:spacing w:line="300" w:lineRule="exact"/>
              <w:ind w:firstLine="210" w:firstLineChars="100"/>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2.掌握素材的添加及素材持续时间的修改；</w:t>
            </w:r>
          </w:p>
          <w:p>
            <w:pPr>
              <w:keepNext w:val="0"/>
              <w:keepLines w:val="0"/>
              <w:pageBreakBefore w:val="0"/>
              <w:wordWrap/>
              <w:overflowPunct/>
              <w:topLinePunct w:val="0"/>
              <w:autoSpaceDE w:val="0"/>
              <w:autoSpaceDN w:val="0"/>
              <w:bidi w:val="0"/>
              <w:spacing w:line="300" w:lineRule="exact"/>
              <w:ind w:firstLine="210" w:firstLineChars="100"/>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3.能够在时间线面板中编辑素材；</w:t>
            </w:r>
          </w:p>
          <w:p>
            <w:pPr>
              <w:keepNext w:val="0"/>
              <w:keepLines w:val="0"/>
              <w:pageBreakBefore w:val="0"/>
              <w:wordWrap/>
              <w:overflowPunct/>
              <w:topLinePunct w:val="0"/>
              <w:autoSpaceDE w:val="0"/>
              <w:autoSpaceDN w:val="0"/>
              <w:bidi w:val="0"/>
              <w:spacing w:line="300" w:lineRule="exact"/>
              <w:ind w:firstLine="210" w:firstLineChars="100"/>
              <w:rPr>
                <w:rFonts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val="en-US" w:eastAsia="zh-CN" w:bidi="ar"/>
              </w:rPr>
              <w:t>4.掌握视频编辑方法。</w:t>
            </w:r>
          </w:p>
        </w:tc>
        <w:tc>
          <w:tcPr>
            <w:tcW w:w="707" w:type="pct"/>
            <w:vMerge w:val="continue"/>
            <w:tcBorders>
              <w:tl2br w:val="nil"/>
              <w:tr2bl w:val="nil"/>
            </w:tcBorders>
            <w:vAlign w:val="center"/>
          </w:tcPr>
          <w:p>
            <w:pPr>
              <w:keepNext w:val="0"/>
              <w:keepLines w:val="0"/>
              <w:pageBreakBefore w:val="0"/>
              <w:wordWrap/>
              <w:overflowPunct/>
              <w:topLinePunct w:val="0"/>
              <w:autoSpaceDE w:val="0"/>
              <w:autoSpaceDN w:val="0"/>
              <w:bidi w:val="0"/>
              <w:spacing w:line="300" w:lineRule="exact"/>
              <w:ind w:firstLine="105" w:firstLineChars="50"/>
              <w:jc w:val="center"/>
              <w:rPr>
                <w:rFonts w:ascii="仿宋_GB2312" w:hAnsi="仿宋_GB2312" w:eastAsia="仿宋_GB2312" w:cs="仿宋_GB2312"/>
                <w:kern w:val="0"/>
                <w:sz w:val="21"/>
                <w:szCs w:val="21"/>
              </w:rPr>
            </w:pPr>
          </w:p>
        </w:tc>
        <w:tc>
          <w:tcPr>
            <w:tcW w:w="477"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13"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c>
          <w:tcPr>
            <w:tcW w:w="1297"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关键帧与运动特效</w:t>
            </w:r>
          </w:p>
        </w:tc>
        <w:tc>
          <w:tcPr>
            <w:tcW w:w="2004"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ind w:firstLine="210" w:firstLineChars="100"/>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1.掌握关键帧的创建与编辑；</w:t>
            </w:r>
          </w:p>
          <w:p>
            <w:pPr>
              <w:keepNext w:val="0"/>
              <w:keepLines w:val="0"/>
              <w:pageBreakBefore w:val="0"/>
              <w:wordWrap/>
              <w:overflowPunct/>
              <w:topLinePunct w:val="0"/>
              <w:autoSpaceDE w:val="0"/>
              <w:autoSpaceDN w:val="0"/>
              <w:bidi w:val="0"/>
              <w:spacing w:line="300" w:lineRule="exact"/>
              <w:ind w:firstLine="210" w:firstLineChars="100"/>
              <w:rPr>
                <w:rFonts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val="en-US" w:eastAsia="zh-CN" w:bidi="ar"/>
              </w:rPr>
              <w:t>2.掌握关键帧的运动效果。</w:t>
            </w:r>
          </w:p>
        </w:tc>
        <w:tc>
          <w:tcPr>
            <w:tcW w:w="707" w:type="pct"/>
            <w:vMerge w:val="continue"/>
            <w:tcBorders>
              <w:tl2br w:val="nil"/>
              <w:tr2bl w:val="nil"/>
            </w:tcBorders>
            <w:vAlign w:val="center"/>
          </w:tcPr>
          <w:p>
            <w:pPr>
              <w:keepNext w:val="0"/>
              <w:keepLines w:val="0"/>
              <w:pageBreakBefore w:val="0"/>
              <w:wordWrap/>
              <w:overflowPunct/>
              <w:topLinePunct w:val="0"/>
              <w:autoSpaceDE w:val="0"/>
              <w:autoSpaceDN w:val="0"/>
              <w:bidi w:val="0"/>
              <w:spacing w:line="300" w:lineRule="exact"/>
              <w:ind w:firstLine="105" w:firstLineChars="50"/>
              <w:jc w:val="center"/>
              <w:rPr>
                <w:rFonts w:ascii="仿宋_GB2312" w:hAnsi="仿宋_GB2312" w:eastAsia="仿宋_GB2312" w:cs="仿宋_GB2312"/>
                <w:kern w:val="0"/>
                <w:sz w:val="21"/>
                <w:szCs w:val="21"/>
              </w:rPr>
            </w:pPr>
          </w:p>
        </w:tc>
        <w:tc>
          <w:tcPr>
            <w:tcW w:w="477"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13"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w:t>
            </w:r>
          </w:p>
        </w:tc>
        <w:tc>
          <w:tcPr>
            <w:tcW w:w="1297"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视频转场特效</w:t>
            </w:r>
          </w:p>
        </w:tc>
        <w:tc>
          <w:tcPr>
            <w:tcW w:w="2004"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ind w:firstLine="210" w:firstLineChars="100"/>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1.掌握创建与设置视频的转场特效；</w:t>
            </w:r>
          </w:p>
          <w:p>
            <w:pPr>
              <w:keepNext w:val="0"/>
              <w:keepLines w:val="0"/>
              <w:pageBreakBefore w:val="0"/>
              <w:wordWrap/>
              <w:overflowPunct/>
              <w:topLinePunct w:val="0"/>
              <w:autoSpaceDE w:val="0"/>
              <w:autoSpaceDN w:val="0"/>
              <w:bidi w:val="0"/>
              <w:spacing w:line="300" w:lineRule="exact"/>
              <w:ind w:firstLine="210" w:firstLineChars="100"/>
              <w:rPr>
                <w:rFonts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val="en-US" w:eastAsia="zh-CN" w:bidi="ar"/>
              </w:rPr>
              <w:t>2.掌握各类视频的转场特效。</w:t>
            </w:r>
          </w:p>
        </w:tc>
        <w:tc>
          <w:tcPr>
            <w:tcW w:w="707" w:type="pct"/>
            <w:vMerge w:val="continue"/>
            <w:tcBorders>
              <w:tl2br w:val="nil"/>
              <w:tr2bl w:val="nil"/>
            </w:tcBorders>
            <w:vAlign w:val="center"/>
          </w:tcPr>
          <w:p>
            <w:pPr>
              <w:keepNext w:val="0"/>
              <w:keepLines w:val="0"/>
              <w:pageBreakBefore w:val="0"/>
              <w:wordWrap/>
              <w:overflowPunct/>
              <w:topLinePunct w:val="0"/>
              <w:autoSpaceDE w:val="0"/>
              <w:autoSpaceDN w:val="0"/>
              <w:bidi w:val="0"/>
              <w:spacing w:line="300" w:lineRule="exact"/>
              <w:ind w:firstLine="105" w:firstLineChars="50"/>
              <w:jc w:val="center"/>
              <w:rPr>
                <w:rFonts w:ascii="仿宋_GB2312" w:hAnsi="仿宋_GB2312" w:eastAsia="仿宋_GB2312" w:cs="仿宋_GB2312"/>
                <w:kern w:val="0"/>
                <w:sz w:val="21"/>
                <w:szCs w:val="21"/>
              </w:rPr>
            </w:pPr>
          </w:p>
        </w:tc>
        <w:tc>
          <w:tcPr>
            <w:tcW w:w="477"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13"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w:t>
            </w:r>
          </w:p>
        </w:tc>
        <w:tc>
          <w:tcPr>
            <w:tcW w:w="1297"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视频特效</w:t>
            </w:r>
          </w:p>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与特效操作</w:t>
            </w:r>
          </w:p>
        </w:tc>
        <w:tc>
          <w:tcPr>
            <w:tcW w:w="2004"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ind w:firstLine="210" w:firstLineChars="100"/>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1.了解视频特效的基本使用方法；</w:t>
            </w:r>
          </w:p>
          <w:p>
            <w:pPr>
              <w:keepNext w:val="0"/>
              <w:keepLines w:val="0"/>
              <w:pageBreakBefore w:val="0"/>
              <w:wordWrap/>
              <w:overflowPunct/>
              <w:topLinePunct w:val="0"/>
              <w:autoSpaceDE w:val="0"/>
              <w:autoSpaceDN w:val="0"/>
              <w:bidi w:val="0"/>
              <w:spacing w:line="300" w:lineRule="exact"/>
              <w:ind w:firstLine="210" w:firstLineChars="100"/>
              <w:rPr>
                <w:rFonts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val="en-US" w:eastAsia="zh-CN" w:bidi="ar"/>
              </w:rPr>
              <w:t>2．掌握各类视频特效的使用。</w:t>
            </w:r>
          </w:p>
        </w:tc>
        <w:tc>
          <w:tcPr>
            <w:tcW w:w="707" w:type="pct"/>
            <w:vMerge w:val="continue"/>
            <w:tcBorders>
              <w:tl2br w:val="nil"/>
              <w:tr2bl w:val="nil"/>
            </w:tcBorders>
            <w:vAlign w:val="center"/>
          </w:tcPr>
          <w:p>
            <w:pPr>
              <w:keepNext w:val="0"/>
              <w:keepLines w:val="0"/>
              <w:pageBreakBefore w:val="0"/>
              <w:wordWrap/>
              <w:overflowPunct/>
              <w:topLinePunct w:val="0"/>
              <w:autoSpaceDE w:val="0"/>
              <w:autoSpaceDN w:val="0"/>
              <w:bidi w:val="0"/>
              <w:spacing w:line="300" w:lineRule="exact"/>
              <w:ind w:firstLine="105" w:firstLineChars="50"/>
              <w:jc w:val="center"/>
              <w:rPr>
                <w:rFonts w:ascii="仿宋_GB2312" w:hAnsi="仿宋_GB2312" w:eastAsia="仿宋_GB2312" w:cs="仿宋_GB2312"/>
                <w:kern w:val="0"/>
                <w:sz w:val="21"/>
                <w:szCs w:val="21"/>
              </w:rPr>
            </w:pPr>
          </w:p>
        </w:tc>
        <w:tc>
          <w:tcPr>
            <w:tcW w:w="477"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13"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7</w:t>
            </w:r>
          </w:p>
        </w:tc>
        <w:tc>
          <w:tcPr>
            <w:tcW w:w="1297"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调色、抠像、透明与叠加技术</w:t>
            </w:r>
          </w:p>
        </w:tc>
        <w:tc>
          <w:tcPr>
            <w:tcW w:w="2004"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ind w:firstLine="210" w:firstLineChars="100"/>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1.了解并掌握调色基础及调色技术；</w:t>
            </w:r>
          </w:p>
          <w:p>
            <w:pPr>
              <w:keepNext w:val="0"/>
              <w:keepLines w:val="0"/>
              <w:pageBreakBefore w:val="0"/>
              <w:wordWrap/>
              <w:overflowPunct/>
              <w:topLinePunct w:val="0"/>
              <w:autoSpaceDE w:val="0"/>
              <w:autoSpaceDN w:val="0"/>
              <w:bidi w:val="0"/>
              <w:spacing w:line="300" w:lineRule="exact"/>
              <w:ind w:firstLine="210" w:firstLineChars="100"/>
              <w:rPr>
                <w:rFonts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val="en-US" w:eastAsia="zh-CN" w:bidi="ar"/>
              </w:rPr>
              <w:t>2.掌握键控合成技术。</w:t>
            </w:r>
          </w:p>
        </w:tc>
        <w:tc>
          <w:tcPr>
            <w:tcW w:w="707" w:type="pct"/>
            <w:vMerge w:val="continue"/>
            <w:tcBorders>
              <w:tl2br w:val="nil"/>
              <w:tr2bl w:val="nil"/>
            </w:tcBorders>
            <w:vAlign w:val="center"/>
          </w:tcPr>
          <w:p>
            <w:pPr>
              <w:keepNext w:val="0"/>
              <w:keepLines w:val="0"/>
              <w:pageBreakBefore w:val="0"/>
              <w:wordWrap/>
              <w:overflowPunct/>
              <w:topLinePunct w:val="0"/>
              <w:autoSpaceDE w:val="0"/>
              <w:autoSpaceDN w:val="0"/>
              <w:bidi w:val="0"/>
              <w:spacing w:line="300" w:lineRule="exact"/>
              <w:ind w:firstLine="105" w:firstLineChars="50"/>
              <w:jc w:val="center"/>
              <w:rPr>
                <w:rFonts w:ascii="仿宋_GB2312" w:hAnsi="仿宋_GB2312" w:eastAsia="仿宋_GB2312" w:cs="仿宋_GB2312"/>
                <w:kern w:val="0"/>
                <w:sz w:val="21"/>
                <w:szCs w:val="21"/>
              </w:rPr>
            </w:pPr>
          </w:p>
        </w:tc>
        <w:tc>
          <w:tcPr>
            <w:tcW w:w="477"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513"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8</w:t>
            </w:r>
          </w:p>
        </w:tc>
        <w:tc>
          <w:tcPr>
            <w:tcW w:w="1297"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字幕动画特技</w:t>
            </w:r>
          </w:p>
        </w:tc>
        <w:tc>
          <w:tcPr>
            <w:tcW w:w="2004"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ind w:firstLine="210" w:firstLineChars="100"/>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1.了解使用字幕编辑面板；</w:t>
            </w:r>
          </w:p>
          <w:p>
            <w:pPr>
              <w:keepNext w:val="0"/>
              <w:keepLines w:val="0"/>
              <w:pageBreakBefore w:val="0"/>
              <w:wordWrap/>
              <w:overflowPunct/>
              <w:topLinePunct w:val="0"/>
              <w:autoSpaceDE w:val="0"/>
              <w:autoSpaceDN w:val="0"/>
              <w:bidi w:val="0"/>
              <w:spacing w:line="300" w:lineRule="exact"/>
              <w:ind w:firstLine="210" w:firstLineChars="100"/>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2.掌握字幕面板的打开及应用；</w:t>
            </w:r>
          </w:p>
          <w:p>
            <w:pPr>
              <w:keepNext w:val="0"/>
              <w:keepLines w:val="0"/>
              <w:pageBreakBefore w:val="0"/>
              <w:wordWrap/>
              <w:overflowPunct/>
              <w:topLinePunct w:val="0"/>
              <w:autoSpaceDE w:val="0"/>
              <w:autoSpaceDN w:val="0"/>
              <w:bidi w:val="0"/>
              <w:spacing w:line="300" w:lineRule="exact"/>
              <w:ind w:firstLine="210" w:firstLineChars="100"/>
              <w:rPr>
                <w:rFonts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val="en-US" w:eastAsia="zh-CN" w:bidi="ar"/>
              </w:rPr>
              <w:t>3.掌握字幕制作。</w:t>
            </w:r>
          </w:p>
        </w:tc>
        <w:tc>
          <w:tcPr>
            <w:tcW w:w="707" w:type="pct"/>
            <w:vMerge w:val="continue"/>
            <w:tcBorders>
              <w:tl2br w:val="nil"/>
              <w:tr2bl w:val="nil"/>
            </w:tcBorders>
            <w:vAlign w:val="center"/>
          </w:tcPr>
          <w:p>
            <w:pPr>
              <w:keepNext w:val="0"/>
              <w:keepLines w:val="0"/>
              <w:pageBreakBefore w:val="0"/>
              <w:wordWrap/>
              <w:overflowPunct/>
              <w:topLinePunct w:val="0"/>
              <w:autoSpaceDE w:val="0"/>
              <w:autoSpaceDN w:val="0"/>
              <w:bidi w:val="0"/>
              <w:spacing w:line="300" w:lineRule="exact"/>
              <w:ind w:firstLine="105" w:firstLineChars="50"/>
              <w:jc w:val="center"/>
              <w:rPr>
                <w:rFonts w:ascii="仿宋_GB2312" w:hAnsi="仿宋_GB2312" w:eastAsia="仿宋_GB2312" w:cs="仿宋_GB2312"/>
                <w:kern w:val="0"/>
                <w:sz w:val="21"/>
                <w:szCs w:val="21"/>
              </w:rPr>
            </w:pPr>
          </w:p>
        </w:tc>
        <w:tc>
          <w:tcPr>
            <w:tcW w:w="477"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0" w:hRule="atLeast"/>
          <w:jc w:val="center"/>
        </w:trPr>
        <w:tc>
          <w:tcPr>
            <w:tcW w:w="513"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9</w:t>
            </w:r>
          </w:p>
        </w:tc>
        <w:tc>
          <w:tcPr>
            <w:tcW w:w="1297"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音频特效</w:t>
            </w:r>
          </w:p>
        </w:tc>
        <w:tc>
          <w:tcPr>
            <w:tcW w:w="2004"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ind w:firstLine="210" w:firstLineChars="100"/>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1.认识声音以及声音常用文件格式；</w:t>
            </w:r>
          </w:p>
          <w:p>
            <w:pPr>
              <w:keepNext w:val="0"/>
              <w:keepLines w:val="0"/>
              <w:pageBreakBefore w:val="0"/>
              <w:wordWrap/>
              <w:overflowPunct/>
              <w:topLinePunct w:val="0"/>
              <w:autoSpaceDE w:val="0"/>
              <w:autoSpaceDN w:val="0"/>
              <w:bidi w:val="0"/>
              <w:spacing w:line="300" w:lineRule="exact"/>
              <w:ind w:firstLine="210" w:firstLineChars="100"/>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2.掌握音频基本操作，分离、组合素材中的音视频、增益、关键帧控制；</w:t>
            </w:r>
          </w:p>
          <w:p>
            <w:pPr>
              <w:keepNext w:val="0"/>
              <w:keepLines w:val="0"/>
              <w:pageBreakBefore w:val="0"/>
              <w:wordWrap/>
              <w:overflowPunct/>
              <w:topLinePunct w:val="0"/>
              <w:autoSpaceDE w:val="0"/>
              <w:autoSpaceDN w:val="0"/>
              <w:bidi w:val="0"/>
              <w:spacing w:line="300" w:lineRule="exact"/>
              <w:ind w:firstLine="210" w:firstLineChars="100"/>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3.掌握音频特效；</w:t>
            </w:r>
          </w:p>
          <w:p>
            <w:pPr>
              <w:keepNext w:val="0"/>
              <w:keepLines w:val="0"/>
              <w:pageBreakBefore w:val="0"/>
              <w:wordWrap/>
              <w:overflowPunct/>
              <w:topLinePunct w:val="0"/>
              <w:autoSpaceDE w:val="0"/>
              <w:autoSpaceDN w:val="0"/>
              <w:bidi w:val="0"/>
              <w:spacing w:line="300" w:lineRule="exact"/>
              <w:ind w:firstLine="210" w:firstLineChars="100"/>
              <w:rPr>
                <w:rFonts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val="en-US" w:eastAsia="zh-CN" w:bidi="ar"/>
              </w:rPr>
              <w:t>4.掌握音频转场。</w:t>
            </w:r>
          </w:p>
        </w:tc>
        <w:tc>
          <w:tcPr>
            <w:tcW w:w="707" w:type="pct"/>
            <w:vMerge w:val="continue"/>
            <w:tcBorders>
              <w:tl2br w:val="nil"/>
              <w:tr2bl w:val="nil"/>
            </w:tcBorders>
            <w:vAlign w:val="center"/>
          </w:tcPr>
          <w:p>
            <w:pPr>
              <w:keepNext w:val="0"/>
              <w:keepLines w:val="0"/>
              <w:pageBreakBefore w:val="0"/>
              <w:wordWrap/>
              <w:overflowPunct/>
              <w:topLinePunct w:val="0"/>
              <w:autoSpaceDE w:val="0"/>
              <w:autoSpaceDN w:val="0"/>
              <w:bidi w:val="0"/>
              <w:spacing w:line="300" w:lineRule="exact"/>
              <w:ind w:firstLine="105" w:firstLineChars="50"/>
              <w:jc w:val="center"/>
              <w:rPr>
                <w:rFonts w:ascii="仿宋_GB2312" w:hAnsi="仿宋_GB2312" w:eastAsia="仿宋_GB2312" w:cs="仿宋_GB2312"/>
                <w:kern w:val="0"/>
                <w:sz w:val="21"/>
                <w:szCs w:val="21"/>
              </w:rPr>
            </w:pPr>
          </w:p>
        </w:tc>
        <w:tc>
          <w:tcPr>
            <w:tcW w:w="477"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513"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10</w:t>
            </w:r>
          </w:p>
        </w:tc>
        <w:tc>
          <w:tcPr>
            <w:tcW w:w="1297"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视频影片的渲染与输出</w:t>
            </w:r>
          </w:p>
        </w:tc>
        <w:tc>
          <w:tcPr>
            <w:tcW w:w="2004"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ind w:firstLine="210" w:firstLineChars="100"/>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1.了解输出影片的参数设置；</w:t>
            </w:r>
          </w:p>
          <w:p>
            <w:pPr>
              <w:keepNext w:val="0"/>
              <w:keepLines w:val="0"/>
              <w:pageBreakBefore w:val="0"/>
              <w:wordWrap/>
              <w:overflowPunct/>
              <w:topLinePunct w:val="0"/>
              <w:autoSpaceDE w:val="0"/>
              <w:autoSpaceDN w:val="0"/>
              <w:bidi w:val="0"/>
              <w:spacing w:line="300" w:lineRule="exact"/>
              <w:ind w:firstLine="210" w:firstLineChars="100"/>
              <w:rPr>
                <w:rFonts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val="en-US" w:eastAsia="zh-CN" w:bidi="ar"/>
              </w:rPr>
              <w:t>2.掌握渲染输出各种格式的文件。</w:t>
            </w:r>
          </w:p>
        </w:tc>
        <w:tc>
          <w:tcPr>
            <w:tcW w:w="707" w:type="pct"/>
            <w:vMerge w:val="continue"/>
            <w:tcBorders>
              <w:tl2br w:val="nil"/>
              <w:tr2bl w:val="nil"/>
            </w:tcBorders>
            <w:vAlign w:val="center"/>
          </w:tcPr>
          <w:p>
            <w:pPr>
              <w:keepNext w:val="0"/>
              <w:keepLines w:val="0"/>
              <w:pageBreakBefore w:val="0"/>
              <w:wordWrap/>
              <w:overflowPunct/>
              <w:topLinePunct w:val="0"/>
              <w:autoSpaceDE w:val="0"/>
              <w:autoSpaceDN w:val="0"/>
              <w:bidi w:val="0"/>
              <w:spacing w:line="300" w:lineRule="exact"/>
              <w:ind w:firstLine="105" w:firstLineChars="50"/>
              <w:jc w:val="center"/>
              <w:rPr>
                <w:rFonts w:ascii="仿宋_GB2312" w:hAnsi="仿宋_GB2312" w:eastAsia="仿宋_GB2312" w:cs="仿宋_GB2312"/>
                <w:kern w:val="0"/>
                <w:sz w:val="21"/>
                <w:szCs w:val="21"/>
              </w:rPr>
            </w:pPr>
          </w:p>
        </w:tc>
        <w:tc>
          <w:tcPr>
            <w:tcW w:w="477" w:type="pct"/>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p>
        </w:tc>
      </w:tr>
    </w:tbl>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lang w:bidi="ar"/>
        </w:rPr>
      </w:pPr>
    </w:p>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（1）坚持正确的育人理念，充分挖掘本课程思政元素，积极组织课程思政教育，养成正确的职业道德意识，将立德树人贯穿于课程实施全过程。</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可以采用启发式教学、案例式教学、项目式教学等方法，灵活运用集体讲解、师生对话、小组讨论、视频展示、案例分析、采用阶段评价、过程性评价与目标评价相结合、项目评价、理论与实践一体化评价模式。并注重学生动手能力和实践中分析问题、解决问题能力的考核，对在学习和应用上有创新的学生应给予特别鼓励，全面综合评价学生能力。</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本课程的考核与评价要实践操作评价和过程性评价相结合，教师评价和学生自评、互评相结合，综合评定学生的成绩。</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采用过程性评价与目标评价相结合的方法，加大过程性评价比重，采用每个工作任务完成后进行过程评价的方式。过程评价和阶段性目标评价以考核职业技能为主，目标评价以考核理论知识为主，过程性评价可占到60%以上的比重。</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（3）注重评价的多样性，结合出勤、课堂提问、作业、平时测验、技能训练过程、工作质量及期末考试综合评价学生成绩。重点考核学生利用所学知识解决实际问题的能力。</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（4）应注重学生职业素质、岗位技能和专业知识的综合性评价，着重培养学生的综合素质，并且评价体系应全面、可控、可行。注重学生创新能力的培养，对具有独特创意的学生应予以特别鼓励。</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满足教学需要的一体化机房、多媒体教室；配备数量合理、配置相应的外部设备（手绘板、投影仪、扫描仪等）；最好具备上网条件。</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本课程教材编写应以山东省相关行业为背景，坚持“教学做一体”，结合行业标准、职业岗位要求编写，突出职业教育特色，重视实践教学环节，突出学生的实践能力和职业技能培养。</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1</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教材内容的选取应体现以就业为导向、以学生为本的原则，理论联系实际，注重实践技能的培养。</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2</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内容的选取还应注意具有前瞻性，选用能体现当前设计潮流的优秀案例作品，既能提高学生的艺术审美能力，又能紧密结合设计实际，提升学生的专业技能和设计审美能力。</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3</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教材内容的呈现方式要符合中职学生的认知特点，图文并茂、生动有趣地呈现教学内容，激发学生的学习兴趣。</w:t>
      </w:r>
    </w:p>
    <w:p>
      <w:pPr>
        <w:pStyle w:val="6"/>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snapToGrid w:val="0"/>
        <w:spacing w:before="156" w:beforeLines="50" w:after="156" w:afterLines="50" w:line="580" w:lineRule="exact"/>
        <w:ind w:firstLine="3200" w:firstLineChars="1000"/>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影视后期课程标准</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（一）</w:t>
      </w:r>
      <w:r>
        <w:rPr>
          <w:rFonts w:hint="eastAsia" w:ascii="楷体" w:hAnsi="楷体" w:eastAsia="楷体" w:cs="楷体"/>
          <w:sz w:val="32"/>
          <w:szCs w:val="32"/>
          <w:lang w:bidi="ar"/>
        </w:rPr>
        <w:t>课程性质与任务</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本课程是计算机平面设计专业的专业</w:t>
      </w:r>
      <w:r>
        <w:rPr>
          <w:rFonts w:hint="eastAsia" w:ascii="仿宋_GB2312" w:hAnsi="仿宋_GB2312" w:eastAsia="仿宋_GB2312" w:cs="仿宋_GB2312"/>
          <w:kern w:val="0"/>
          <w:sz w:val="32"/>
          <w:szCs w:val="32"/>
          <w:lang w:eastAsia="zh-CN" w:bidi="ar"/>
        </w:rPr>
        <w:t>拓展</w:t>
      </w:r>
      <w:r>
        <w:rPr>
          <w:rFonts w:hint="eastAsia" w:ascii="仿宋_GB2312" w:hAnsi="仿宋_GB2312" w:eastAsia="仿宋_GB2312" w:cs="仿宋_GB2312"/>
          <w:kern w:val="0"/>
          <w:sz w:val="32"/>
          <w:szCs w:val="32"/>
          <w:lang w:bidi="ar"/>
        </w:rPr>
        <w:t>课程。</w:t>
      </w:r>
      <w:r>
        <w:rPr>
          <w:rFonts w:hint="eastAsia" w:ascii="仿宋" w:hAnsi="仿宋" w:eastAsia="仿宋" w:cs="仿宋"/>
          <w:snapToGrid/>
          <w:color w:val="auto"/>
          <w:kern w:val="2"/>
          <w:sz w:val="32"/>
          <w:szCs w:val="32"/>
          <w:lang w:val="en-US" w:eastAsia="zh-CN" w:bidi="ar"/>
        </w:rPr>
        <w:t>通过学习</w:t>
      </w:r>
      <w:r>
        <w:rPr>
          <w:rFonts w:hint="eastAsia" w:ascii="仿宋_GB2312" w:hAnsi="仿宋_GB2312" w:eastAsia="仿宋_GB2312" w:cs="仿宋_GB2312"/>
          <w:kern w:val="0"/>
          <w:sz w:val="32"/>
          <w:szCs w:val="32"/>
          <w:lang w:bidi="ar"/>
        </w:rPr>
        <w:t>影视后期特效的相关知识和编辑方法，</w:t>
      </w:r>
      <w:r>
        <w:rPr>
          <w:rFonts w:hint="eastAsia" w:ascii="仿宋" w:hAnsi="仿宋" w:eastAsia="仿宋" w:cs="仿宋"/>
          <w:snapToGrid/>
          <w:color w:val="auto"/>
          <w:kern w:val="0"/>
          <w:sz w:val="32"/>
          <w:szCs w:val="32"/>
          <w:lang w:val="en-US" w:eastAsia="zh-CN" w:bidi="ar"/>
        </w:rPr>
        <w:t>使学生能够</w:t>
      </w:r>
      <w:r>
        <w:rPr>
          <w:rFonts w:hint="eastAsia" w:ascii="仿宋" w:hAnsi="仿宋" w:eastAsia="仿宋" w:cs="仿宋"/>
          <w:snapToGrid/>
          <w:color w:val="auto"/>
          <w:kern w:val="2"/>
          <w:sz w:val="32"/>
          <w:szCs w:val="32"/>
          <w:lang w:val="en-US" w:eastAsia="zh-CN" w:bidi="ar"/>
        </w:rPr>
        <w:t>掌握</w:t>
      </w:r>
      <w:r>
        <w:rPr>
          <w:rFonts w:hint="eastAsia" w:ascii="仿宋_GB2312" w:hAnsi="仿宋_GB2312" w:eastAsia="仿宋_GB2312" w:cs="仿宋_GB2312"/>
          <w:kern w:val="0"/>
          <w:sz w:val="32"/>
          <w:szCs w:val="32"/>
          <w:lang w:bidi="ar"/>
        </w:rPr>
        <w:t>使用After Effects软件进行影视后期制作，并且能够独立完成影视特效和动画设计项目。通过实际操作和项目实践，学生可以提高自己的技能水平，同时也能够激发学习兴趣，享受创意设计带来的乐趣。培养学生的职业道德和工匠精神，提高学生综合素质和职业能力，为学生后续其他专业课程的学习打下基础。</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（二）</w:t>
      </w:r>
      <w:r>
        <w:rPr>
          <w:rFonts w:hint="eastAsia" w:ascii="楷体" w:hAnsi="楷体" w:eastAsia="楷体" w:cs="楷体"/>
          <w:sz w:val="32"/>
          <w:szCs w:val="32"/>
          <w:lang w:bidi="ar"/>
        </w:rPr>
        <w:t>课程教学目标</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2.知识目标</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（1）掌握After Effects的基本操作界面、工具和功能，以及影视后期制作的流程和概念</w:t>
      </w:r>
      <w:r>
        <w:rPr>
          <w:rFonts w:hint="eastAsia" w:ascii="仿宋_GB2312" w:hAnsi="仿宋_GB2312" w:eastAsia="仿宋_GB2312" w:cs="仿宋_GB2312"/>
          <w:sz w:val="32"/>
          <w:szCs w:val="32"/>
          <w:lang w:eastAsia="zh-CN" w:bidi="ar"/>
        </w:rPr>
        <w:t>；</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lang w:eastAsia="zh-CN" w:bidi="ar"/>
        </w:rPr>
        <w:t>掌握After Effects中的图层、遮罩、键控等核心功能，以及如何使用各种工具进行视频编辑和特效创建；</w:t>
      </w:r>
    </w:p>
    <w:p>
      <w:pPr>
        <w:keepNext w:val="0"/>
        <w:keepLines w:val="0"/>
        <w:pageBreakBefore w:val="0"/>
        <w:widowControl w:val="0"/>
        <w:kinsoku/>
        <w:wordWrap/>
        <w:overflowPunct/>
        <w:topLinePunct w:val="0"/>
        <w:autoSpaceDE w:val="0"/>
        <w:autoSpaceDN/>
        <w:bidi w:val="0"/>
        <w:adjustRightInd w:val="0"/>
        <w:snapToGrid w:val="0"/>
        <w:spacing w:line="540" w:lineRule="exact"/>
        <w:ind w:firstLine="0" w:firstLineChars="0"/>
        <w:textAlignment w:val="baseline"/>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val="en-US" w:eastAsia="zh-CN" w:bidi="ar"/>
        </w:rPr>
        <w:t xml:space="preserve">    </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3</w:t>
      </w:r>
      <w:r>
        <w:rPr>
          <w:rFonts w:hint="eastAsia" w:ascii="仿宋_GB2312" w:hAnsi="仿宋_GB2312" w:eastAsia="仿宋_GB2312" w:cs="仿宋_GB2312"/>
          <w:sz w:val="32"/>
          <w:szCs w:val="32"/>
          <w:lang w:eastAsia="zh-CN" w:bidi="ar"/>
        </w:rPr>
        <w:t>）掌握创建和使用各种视觉效果，包括但不限于粒子系统、光效、烟雾等，以及如何自定义特效以适应不同的项目需求；</w:t>
      </w:r>
    </w:p>
    <w:p>
      <w:pPr>
        <w:keepNext w:val="0"/>
        <w:keepLines w:val="0"/>
        <w:pageBreakBefore w:val="0"/>
        <w:widowControl w:val="0"/>
        <w:kinsoku/>
        <w:wordWrap/>
        <w:overflowPunct/>
        <w:topLinePunct w:val="0"/>
        <w:autoSpaceDE w:val="0"/>
        <w:autoSpaceDN/>
        <w:bidi w:val="0"/>
        <w:adjustRightInd w:val="0"/>
        <w:snapToGrid w:val="0"/>
        <w:spacing w:line="540" w:lineRule="exact"/>
        <w:ind w:firstLine="0" w:firstLineChars="0"/>
        <w:textAlignment w:val="baseline"/>
        <w:rPr>
          <w:rFonts w:hint="eastAsia" w:ascii="仿宋_GB2312" w:hAnsi="仿宋_GB2312" w:eastAsia="仿宋_GB2312" w:cs="仿宋_GB2312"/>
          <w:sz w:val="32"/>
          <w:szCs w:val="32"/>
          <w:lang w:val="en-US" w:eastAsia="zh-CN" w:bidi="ar"/>
        </w:rPr>
      </w:pPr>
      <w:r>
        <w:rPr>
          <w:rFonts w:hint="eastAsia" w:ascii="仿宋_GB2312" w:hAnsi="仿宋_GB2312" w:eastAsia="仿宋_GB2312" w:cs="仿宋_GB2312"/>
          <w:sz w:val="32"/>
          <w:szCs w:val="32"/>
          <w:lang w:val="en-US" w:eastAsia="zh-CN" w:bidi="ar"/>
        </w:rPr>
        <w:t xml:space="preserve">    </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4</w:t>
      </w:r>
      <w:r>
        <w:rPr>
          <w:rFonts w:hint="eastAsia" w:ascii="仿宋_GB2312" w:hAnsi="仿宋_GB2312" w:eastAsia="仿宋_GB2312" w:cs="仿宋_GB2312"/>
          <w:sz w:val="32"/>
          <w:szCs w:val="32"/>
          <w:lang w:eastAsia="zh-CN" w:bidi="ar"/>
        </w:rPr>
        <w:t>）掌握动画原理和关键帧动画，学习如何制作流畅的动画效果，包括角色动画、文字动画等</w:t>
      </w:r>
      <w:r>
        <w:rPr>
          <w:rFonts w:hint="eastAsia" w:ascii="仿宋_GB2312" w:hAnsi="仿宋_GB2312" w:eastAsia="仿宋_GB2312" w:cs="仿宋_GB2312"/>
          <w:sz w:val="32"/>
          <w:szCs w:val="32"/>
          <w:lang w:val="en-US" w:eastAsia="zh-CN" w:bidi="ar"/>
        </w:rPr>
        <w:t>;</w:t>
      </w:r>
    </w:p>
    <w:p>
      <w:pPr>
        <w:keepNext w:val="0"/>
        <w:keepLines w:val="0"/>
        <w:pageBreakBefore w:val="0"/>
        <w:widowControl w:val="0"/>
        <w:kinsoku/>
        <w:wordWrap/>
        <w:overflowPunct/>
        <w:topLinePunct w:val="0"/>
        <w:autoSpaceDE w:val="0"/>
        <w:autoSpaceDN/>
        <w:bidi w:val="0"/>
        <w:adjustRightInd w:val="0"/>
        <w:snapToGrid w:val="0"/>
        <w:spacing w:line="540" w:lineRule="exact"/>
        <w:ind w:firstLine="0" w:firstLineChars="0"/>
        <w:textAlignment w:val="baseline"/>
        <w:rPr>
          <w:rFonts w:hint="default" w:ascii="仿宋_GB2312" w:hAnsi="仿宋_GB2312" w:eastAsia="仿宋_GB2312" w:cs="仿宋_GB2312"/>
          <w:sz w:val="32"/>
          <w:szCs w:val="32"/>
          <w:lang w:val="en-US" w:eastAsia="zh-CN" w:bidi="ar"/>
        </w:rPr>
      </w:pPr>
      <w:r>
        <w:rPr>
          <w:rFonts w:hint="eastAsia" w:ascii="仿宋_GB2312" w:hAnsi="仿宋_GB2312" w:eastAsia="仿宋_GB2312" w:cs="仿宋_GB2312"/>
          <w:sz w:val="32"/>
          <w:szCs w:val="32"/>
          <w:lang w:val="en-US" w:eastAsia="zh-CN" w:bidi="ar"/>
        </w:rPr>
        <w:t xml:space="preserve">    </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5</w:t>
      </w:r>
      <w:r>
        <w:rPr>
          <w:rFonts w:hint="eastAsia" w:ascii="仿宋_GB2312" w:hAnsi="仿宋_GB2312" w:eastAsia="仿宋_GB2312" w:cs="仿宋_GB2312"/>
          <w:sz w:val="32"/>
          <w:szCs w:val="32"/>
          <w:lang w:eastAsia="zh-CN" w:bidi="ar"/>
        </w:rPr>
        <w:t>）掌握色彩校正、光影匹配、场景合成等技术，以确保最终画面的真实感和美观性；</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6</w:t>
      </w:r>
      <w:r>
        <w:rPr>
          <w:rFonts w:hint="eastAsia" w:ascii="仿宋_GB2312" w:hAnsi="仿宋_GB2312" w:eastAsia="仿宋_GB2312" w:cs="仿宋_GB2312"/>
          <w:sz w:val="32"/>
          <w:szCs w:val="32"/>
          <w:lang w:eastAsia="zh-CN" w:bidi="ar"/>
        </w:rPr>
        <w:t>）掌握视频制作中剧本的理解和分析</w:t>
      </w:r>
      <w:r>
        <w:rPr>
          <w:rFonts w:hint="eastAsia" w:ascii="仿宋_GB2312" w:hAnsi="仿宋_GB2312" w:eastAsia="仿宋_GB2312" w:cs="仿宋_GB2312"/>
          <w:sz w:val="32"/>
          <w:szCs w:val="32"/>
          <w:lang w:bidi="ar"/>
        </w:rPr>
        <w:t>。</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1</w:t>
      </w:r>
      <w:r>
        <w:rPr>
          <w:rFonts w:hint="eastAsia" w:ascii="仿宋_GB2312" w:hAnsi="仿宋_GB2312" w:eastAsia="仿宋_GB2312" w:cs="仿宋_GB2312"/>
          <w:sz w:val="32"/>
          <w:szCs w:val="32"/>
          <w:lang w:eastAsia="zh-CN" w:bidi="ar"/>
        </w:rPr>
        <w:t>）具备</w:t>
      </w:r>
      <w:r>
        <w:rPr>
          <w:rFonts w:hint="eastAsia" w:ascii="仿宋_GB2312" w:hAnsi="仿宋_GB2312" w:eastAsia="仿宋_GB2312" w:cs="仿宋_GB2312"/>
          <w:sz w:val="32"/>
          <w:szCs w:val="32"/>
          <w:lang w:bidi="ar"/>
        </w:rPr>
        <w:t>利用数字合成技术进行影视后期特效制作的</w:t>
      </w:r>
      <w:r>
        <w:rPr>
          <w:rFonts w:hint="eastAsia" w:ascii="仿宋_GB2312" w:hAnsi="仿宋_GB2312" w:eastAsia="仿宋_GB2312" w:cs="仿宋_GB2312"/>
          <w:sz w:val="32"/>
          <w:szCs w:val="32"/>
          <w:lang w:eastAsia="zh-CN" w:bidi="ar"/>
        </w:rPr>
        <w:t>能力</w:t>
      </w:r>
      <w:r>
        <w:rPr>
          <w:rFonts w:hint="eastAsia" w:ascii="仿宋_GB2312" w:hAnsi="仿宋_GB2312" w:eastAsia="仿宋_GB2312" w:cs="仿宋_GB2312"/>
          <w:sz w:val="32"/>
          <w:szCs w:val="32"/>
          <w:lang w:bidi="ar"/>
        </w:rPr>
        <w:t>；</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2</w:t>
      </w:r>
      <w:r>
        <w:rPr>
          <w:rFonts w:hint="eastAsia" w:ascii="仿宋_GB2312" w:hAnsi="仿宋_GB2312" w:eastAsia="仿宋_GB2312" w:cs="仿宋_GB2312"/>
          <w:sz w:val="32"/>
          <w:szCs w:val="32"/>
          <w:lang w:eastAsia="zh-CN" w:bidi="ar"/>
        </w:rPr>
        <w:t>）具备</w:t>
      </w:r>
      <w:r>
        <w:rPr>
          <w:rFonts w:hint="eastAsia" w:ascii="仿宋_GB2312" w:hAnsi="仿宋_GB2312" w:eastAsia="仿宋_GB2312" w:cs="仿宋_GB2312"/>
          <w:sz w:val="32"/>
          <w:szCs w:val="32"/>
          <w:lang w:bidi="ar"/>
        </w:rPr>
        <w:t>熟练操作After Effects软件</w:t>
      </w:r>
      <w:r>
        <w:rPr>
          <w:rFonts w:hint="eastAsia" w:ascii="仿宋_GB2312" w:hAnsi="仿宋_GB2312" w:eastAsia="仿宋_GB2312" w:cs="仿宋_GB2312"/>
          <w:sz w:val="32"/>
          <w:szCs w:val="32"/>
          <w:lang w:eastAsia="zh-CN" w:bidi="ar"/>
        </w:rPr>
        <w:t>的能力</w:t>
      </w:r>
      <w:r>
        <w:rPr>
          <w:rFonts w:hint="eastAsia" w:ascii="仿宋_GB2312" w:hAnsi="仿宋_GB2312" w:eastAsia="仿宋_GB2312" w:cs="仿宋_GB2312"/>
          <w:sz w:val="32"/>
          <w:szCs w:val="32"/>
          <w:lang w:bidi="ar"/>
        </w:rPr>
        <w:t>；</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lang w:val="en-US" w:eastAsia="zh-CN" w:bidi="ar"/>
        </w:rPr>
        <w:t>3</w:t>
      </w:r>
      <w:r>
        <w:rPr>
          <w:rFonts w:hint="eastAsia" w:ascii="仿宋_GB2312" w:hAnsi="仿宋_GB2312" w:eastAsia="仿宋_GB2312" w:cs="仿宋_GB2312"/>
          <w:sz w:val="32"/>
          <w:szCs w:val="32"/>
          <w:lang w:bidi="ar"/>
        </w:rPr>
        <w:t>）具备数字合成及相关技术进行影视片头、影视特效、影视动画等创作的综合能力。</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（三）</w:t>
      </w:r>
      <w:r>
        <w:rPr>
          <w:rFonts w:hint="eastAsia" w:ascii="楷体" w:hAnsi="楷体" w:eastAsia="楷体" w:cs="楷体"/>
          <w:sz w:val="32"/>
          <w:szCs w:val="32"/>
          <w:lang w:bidi="ar"/>
        </w:rPr>
        <w:t>参考学时</w:t>
      </w:r>
    </w:p>
    <w:p>
      <w:pPr>
        <w:keepNext w:val="0"/>
        <w:keepLines w:val="0"/>
        <w:pageBreakBefore w:val="0"/>
        <w:kinsoku/>
        <w:wordWrap/>
        <w:overflowPunct/>
        <w:topLinePunct w:val="0"/>
        <w:autoSpaceDE w:val="0"/>
        <w:autoSpaceDN/>
        <w:bidi w:val="0"/>
        <w:adjustRightInd w:val="0"/>
        <w:snapToGrid w:val="0"/>
        <w:spacing w:line="54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val="en-US" w:eastAsia="zh-CN" w:bidi="ar"/>
        </w:rPr>
        <w:t>108</w:t>
      </w:r>
      <w:r>
        <w:rPr>
          <w:rFonts w:hint="eastAsia" w:ascii="仿宋_GB2312" w:hAnsi="仿宋_GB2312" w:eastAsia="仿宋_GB2312" w:cs="仿宋_GB2312"/>
          <w:sz w:val="32"/>
          <w:szCs w:val="32"/>
          <w:lang w:bidi="ar"/>
        </w:rPr>
        <w:t>学时</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（四）</w:t>
      </w:r>
      <w:r>
        <w:rPr>
          <w:rFonts w:hint="eastAsia" w:ascii="楷体" w:hAnsi="楷体" w:eastAsia="楷体" w:cs="楷体"/>
          <w:sz w:val="32"/>
          <w:szCs w:val="32"/>
          <w:lang w:bidi="ar"/>
        </w:rPr>
        <w:t>课程学分</w:t>
      </w:r>
    </w:p>
    <w:p>
      <w:pPr>
        <w:keepNext w:val="0"/>
        <w:keepLines w:val="0"/>
        <w:pageBreakBefore w:val="0"/>
        <w:kinsoku/>
        <w:wordWrap/>
        <w:overflowPunct/>
        <w:topLinePunct w:val="0"/>
        <w:autoSpaceDE w:val="0"/>
        <w:autoSpaceDN/>
        <w:bidi w:val="0"/>
        <w:adjustRightInd w:val="0"/>
        <w:snapToGrid w:val="0"/>
        <w:spacing w:line="54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val="en-US" w:eastAsia="zh-CN" w:bidi="ar"/>
        </w:rPr>
        <w:t>6</w:t>
      </w:r>
      <w:r>
        <w:rPr>
          <w:rFonts w:hint="eastAsia" w:ascii="仿宋_GB2312" w:hAnsi="仿宋_GB2312" w:eastAsia="仿宋_GB2312" w:cs="仿宋_GB2312"/>
          <w:sz w:val="32"/>
          <w:szCs w:val="32"/>
          <w:lang w:bidi="ar"/>
        </w:rPr>
        <w:t>学分</w:t>
      </w:r>
    </w:p>
    <w:p>
      <w:pPr>
        <w:keepNext w:val="0"/>
        <w:keepLines w:val="0"/>
        <w:pageBreakBefore w:val="0"/>
        <w:widowControl/>
        <w:numPr>
          <w:ilvl w:val="0"/>
          <w:numId w:val="7"/>
        </w:numPr>
        <w:kinsoku/>
        <w:wordWrap/>
        <w:overflowPunct/>
        <w:topLinePunct w:val="0"/>
        <w:autoSpaceDE w:val="0"/>
        <w:autoSpaceDN/>
        <w:bidi w:val="0"/>
        <w:adjustRightInd w:val="0"/>
        <w:snapToGrid w:val="0"/>
        <w:spacing w:line="540" w:lineRule="exact"/>
        <w:ind w:firstLine="640" w:firstLineChars="200"/>
        <w:jc w:val="left"/>
        <w:textAlignment w:val="baseline"/>
        <w:rPr>
          <w:rFonts w:hint="eastAsia" w:ascii="楷体_GB2312" w:hAnsi="仿宋_GB2312" w:eastAsia="楷体_GB2312" w:cs="楷体_GB2312"/>
          <w:sz w:val="32"/>
          <w:szCs w:val="32"/>
          <w:lang w:bidi="ar"/>
        </w:rPr>
      </w:pPr>
      <w:r>
        <w:rPr>
          <w:rFonts w:hint="eastAsia" w:ascii="楷体" w:hAnsi="楷体" w:eastAsia="楷体" w:cs="楷体"/>
          <w:sz w:val="32"/>
          <w:szCs w:val="32"/>
          <w:lang w:bidi="ar"/>
        </w:rPr>
        <w:t>课程内容和要求</w:t>
      </w:r>
    </w:p>
    <w:tbl>
      <w:tblPr>
        <w:tblStyle w:val="16"/>
        <w:tblW w:w="51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1838"/>
        <w:gridCol w:w="4894"/>
        <w:gridCol w:w="1145"/>
        <w:gridCol w:w="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56"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序号</w:t>
            </w:r>
          </w:p>
        </w:tc>
        <w:tc>
          <w:tcPr>
            <w:tcW w:w="984"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教学项目</w:t>
            </w:r>
          </w:p>
        </w:tc>
        <w:tc>
          <w:tcPr>
            <w:tcW w:w="2620"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教学内容与教学要求</w:t>
            </w:r>
          </w:p>
        </w:tc>
        <w:tc>
          <w:tcPr>
            <w:tcW w:w="613"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hint="eastAsia" w:ascii="黑体" w:hAnsi="黑体" w:eastAsia="黑体" w:cs="黑体"/>
                <w:kern w:val="0"/>
                <w:sz w:val="21"/>
                <w:szCs w:val="21"/>
                <w:lang w:bidi="ar"/>
              </w:rPr>
            </w:pPr>
            <w:r>
              <w:rPr>
                <w:rFonts w:hint="eastAsia" w:ascii="黑体" w:hAnsi="黑体" w:eastAsia="黑体" w:cs="黑体"/>
                <w:kern w:val="0"/>
                <w:sz w:val="21"/>
                <w:szCs w:val="21"/>
                <w:lang w:bidi="ar"/>
              </w:rPr>
              <w:t>教学活动</w:t>
            </w:r>
          </w:p>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设计建议</w:t>
            </w:r>
          </w:p>
        </w:tc>
        <w:tc>
          <w:tcPr>
            <w:tcW w:w="423"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参考课时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628" w:hRule="atLeast"/>
          <w:jc w:val="center"/>
        </w:trPr>
        <w:tc>
          <w:tcPr>
            <w:tcW w:w="356"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l</w:t>
            </w:r>
          </w:p>
        </w:tc>
        <w:tc>
          <w:tcPr>
            <w:tcW w:w="984"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val="en-US" w:eastAsia="zh-CN" w:bidi="ar"/>
              </w:rPr>
              <w:t>数字合成基础</w:t>
            </w:r>
          </w:p>
        </w:tc>
        <w:tc>
          <w:tcPr>
            <w:tcW w:w="2620" w:type="pct"/>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1.了解视频基础知识</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2.了解After Effects的界面布局</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3.掌握素材的导入方式及参数设置</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bidi="ar"/>
              </w:rPr>
              <w:t>4.掌握时间线</w:t>
            </w:r>
            <w:r>
              <w:rPr>
                <w:rFonts w:hint="eastAsia" w:ascii="仿宋_GB2312" w:hAnsi="仿宋_GB2312" w:eastAsia="仿宋_GB2312" w:cs="仿宋_GB2312"/>
                <w:color w:val="auto"/>
                <w:kern w:val="0"/>
                <w:sz w:val="21"/>
                <w:szCs w:val="21"/>
                <w:vertAlign w:val="baseline"/>
                <w:lang w:eastAsia="zh-CN" w:bidi="ar"/>
              </w:rPr>
              <w:t>面板</w:t>
            </w:r>
            <w:r>
              <w:rPr>
                <w:rFonts w:hint="eastAsia" w:ascii="仿宋_GB2312" w:hAnsi="仿宋_GB2312" w:eastAsia="仿宋_GB2312" w:cs="仿宋_GB2312"/>
                <w:color w:val="auto"/>
                <w:kern w:val="0"/>
                <w:sz w:val="21"/>
                <w:szCs w:val="21"/>
                <w:vertAlign w:val="baseline"/>
                <w:lang w:bidi="ar"/>
              </w:rPr>
              <w:t>和</w:t>
            </w:r>
            <w:r>
              <w:rPr>
                <w:rFonts w:hint="eastAsia" w:ascii="仿宋_GB2312" w:hAnsi="仿宋_GB2312" w:eastAsia="仿宋_GB2312" w:cs="仿宋_GB2312"/>
                <w:color w:val="auto"/>
                <w:kern w:val="0"/>
                <w:sz w:val="21"/>
                <w:szCs w:val="21"/>
                <w:vertAlign w:val="baseline"/>
                <w:lang w:eastAsia="zh-CN" w:bidi="ar"/>
              </w:rPr>
              <w:t>项目面板的使用方法</w:t>
            </w:r>
          </w:p>
        </w:tc>
        <w:tc>
          <w:tcPr>
            <w:tcW w:w="613" w:type="pct"/>
            <w:vMerge w:val="restart"/>
            <w:vAlign w:val="center"/>
          </w:tcPr>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both"/>
              <w:textAlignment w:val="baseline"/>
              <w:rPr>
                <w:rFonts w:hint="eastAsia" w:ascii="仿宋_GB2312" w:hAnsi="仿宋_GB2312" w:eastAsia="仿宋_GB2312" w:cs="仿宋_GB2312"/>
                <w:color w:val="auto"/>
                <w:kern w:val="0"/>
                <w:sz w:val="21"/>
                <w:szCs w:val="21"/>
                <w:vertAlign w:val="baseline"/>
                <w:lang w:bidi="ar"/>
              </w:rPr>
            </w:pP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both"/>
              <w:textAlignment w:val="baseline"/>
              <w:rPr>
                <w:rFonts w:hint="eastAsia" w:ascii="仿宋_GB2312" w:hAnsi="仿宋_GB2312" w:eastAsia="仿宋_GB2312" w:cs="仿宋_GB2312"/>
                <w:color w:val="auto"/>
                <w:kern w:val="0"/>
                <w:sz w:val="21"/>
                <w:szCs w:val="21"/>
                <w:vertAlign w:val="baseline"/>
                <w:lang w:bidi="ar"/>
              </w:rPr>
            </w:pP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both"/>
              <w:textAlignment w:val="baseline"/>
              <w:rPr>
                <w:rFonts w:hint="eastAsia" w:ascii="仿宋_GB2312" w:hAnsi="仿宋_GB2312" w:eastAsia="仿宋_GB2312" w:cs="仿宋_GB2312"/>
                <w:color w:val="auto"/>
                <w:kern w:val="0"/>
                <w:sz w:val="21"/>
                <w:szCs w:val="21"/>
                <w:vertAlign w:val="baseline"/>
                <w:lang w:bidi="ar"/>
              </w:rPr>
            </w:pP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both"/>
              <w:textAlignment w:val="baseline"/>
              <w:rPr>
                <w:rFonts w:hint="eastAsia" w:ascii="仿宋_GB2312" w:hAnsi="仿宋_GB2312" w:eastAsia="仿宋_GB2312" w:cs="仿宋_GB2312"/>
                <w:color w:val="auto"/>
                <w:kern w:val="0"/>
                <w:sz w:val="21"/>
                <w:szCs w:val="21"/>
                <w:vertAlign w:val="baseline"/>
                <w:lang w:bidi="ar"/>
              </w:rPr>
            </w:pP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both"/>
              <w:textAlignment w:val="baseline"/>
              <w:rPr>
                <w:rFonts w:hint="eastAsia" w:ascii="仿宋_GB2312" w:hAnsi="仿宋_GB2312" w:eastAsia="仿宋_GB2312" w:cs="仿宋_GB2312"/>
                <w:color w:val="auto"/>
                <w:kern w:val="0"/>
                <w:sz w:val="21"/>
                <w:szCs w:val="21"/>
                <w:vertAlign w:val="baseline"/>
                <w:lang w:bidi="ar"/>
              </w:rPr>
            </w:pP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both"/>
              <w:textAlignment w:val="baseline"/>
              <w:rPr>
                <w:rFonts w:hint="eastAsia" w:ascii="仿宋_GB2312" w:hAnsi="仿宋_GB2312" w:eastAsia="仿宋_GB2312" w:cs="仿宋_GB2312"/>
                <w:color w:val="auto"/>
                <w:kern w:val="0"/>
                <w:sz w:val="21"/>
                <w:szCs w:val="21"/>
                <w:vertAlign w:val="baseline"/>
                <w:lang w:bidi="ar"/>
              </w:rPr>
            </w:pP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both"/>
              <w:textAlignment w:val="baseline"/>
              <w:rPr>
                <w:rFonts w:hint="eastAsia" w:ascii="仿宋_GB2312" w:hAnsi="仿宋_GB2312" w:eastAsia="仿宋_GB2312" w:cs="仿宋_GB2312"/>
                <w:color w:val="auto"/>
                <w:kern w:val="0"/>
                <w:sz w:val="21"/>
                <w:szCs w:val="21"/>
                <w:vertAlign w:val="baseline"/>
                <w:lang w:bidi="ar"/>
              </w:rPr>
            </w:pP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both"/>
              <w:textAlignment w:val="baseline"/>
              <w:rPr>
                <w:rFonts w:hint="eastAsia" w:ascii="仿宋_GB2312" w:hAnsi="仿宋_GB2312" w:eastAsia="仿宋_GB2312" w:cs="仿宋_GB2312"/>
                <w:color w:val="auto"/>
                <w:kern w:val="0"/>
                <w:sz w:val="21"/>
                <w:szCs w:val="21"/>
                <w:vertAlign w:val="baseline"/>
                <w:lang w:bidi="ar"/>
              </w:rPr>
            </w:pP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both"/>
              <w:textAlignment w:val="baseline"/>
              <w:rPr>
                <w:rFonts w:hint="eastAsia" w:ascii="仿宋_GB2312" w:hAnsi="仿宋_GB2312" w:eastAsia="仿宋_GB2312" w:cs="仿宋_GB2312"/>
                <w:color w:val="auto"/>
                <w:kern w:val="0"/>
                <w:sz w:val="21"/>
                <w:szCs w:val="21"/>
                <w:vertAlign w:val="baseline"/>
                <w:lang w:bidi="ar"/>
              </w:rPr>
            </w:pP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both"/>
              <w:textAlignment w:val="baseline"/>
              <w:rPr>
                <w:rFonts w:hint="eastAsia" w:ascii="仿宋_GB2312" w:hAnsi="仿宋_GB2312" w:eastAsia="仿宋_GB2312" w:cs="仿宋_GB2312"/>
                <w:color w:val="auto"/>
                <w:kern w:val="0"/>
                <w:sz w:val="21"/>
                <w:szCs w:val="21"/>
                <w:vertAlign w:val="baseline"/>
                <w:lang w:bidi="ar"/>
              </w:rPr>
            </w:pP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both"/>
              <w:textAlignment w:val="baseline"/>
              <w:rPr>
                <w:rFonts w:hint="eastAsia" w:ascii="仿宋_GB2312" w:hAnsi="仿宋_GB2312" w:eastAsia="仿宋_GB2312" w:cs="仿宋_GB2312"/>
                <w:color w:val="auto"/>
                <w:kern w:val="0"/>
                <w:sz w:val="21"/>
                <w:szCs w:val="21"/>
                <w:vertAlign w:val="baseline"/>
                <w:lang w:bidi="ar"/>
              </w:rPr>
            </w:pP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both"/>
              <w:textAlignment w:val="baseline"/>
              <w:rPr>
                <w:rFonts w:hint="eastAsia" w:ascii="仿宋_GB2312" w:hAnsi="仿宋_GB2312" w:eastAsia="仿宋_GB2312" w:cs="仿宋_GB2312"/>
                <w:color w:val="auto"/>
                <w:kern w:val="0"/>
                <w:sz w:val="21"/>
                <w:szCs w:val="21"/>
                <w:vertAlign w:val="baseline"/>
                <w:lang w:bidi="ar"/>
              </w:rPr>
            </w:pP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both"/>
              <w:textAlignment w:val="baseline"/>
              <w:rPr>
                <w:rFonts w:hint="eastAsia" w:ascii="仿宋_GB2312" w:hAnsi="仿宋_GB2312" w:eastAsia="仿宋_GB2312" w:cs="仿宋_GB2312"/>
                <w:color w:val="auto"/>
                <w:kern w:val="0"/>
                <w:sz w:val="21"/>
                <w:szCs w:val="21"/>
                <w:vertAlign w:val="baseline"/>
                <w:lang w:bidi="ar"/>
              </w:rPr>
            </w:pP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both"/>
              <w:textAlignment w:val="baseline"/>
              <w:rPr>
                <w:rFonts w:hint="eastAsia" w:ascii="仿宋_GB2312" w:hAnsi="仿宋_GB2312" w:eastAsia="仿宋_GB2312" w:cs="仿宋_GB2312"/>
                <w:color w:val="auto"/>
                <w:kern w:val="0"/>
                <w:sz w:val="21"/>
                <w:szCs w:val="21"/>
                <w:vertAlign w:val="baseline"/>
                <w:lang w:bidi="ar"/>
              </w:rPr>
            </w:pP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both"/>
              <w:textAlignment w:val="baseline"/>
              <w:rPr>
                <w:rFonts w:hint="eastAsia" w:ascii="仿宋_GB2312" w:hAnsi="仿宋_GB2312" w:eastAsia="仿宋_GB2312" w:cs="仿宋_GB2312"/>
                <w:color w:val="auto"/>
                <w:kern w:val="0"/>
                <w:sz w:val="21"/>
                <w:szCs w:val="21"/>
                <w:vertAlign w:val="baseline"/>
                <w:lang w:bidi="ar"/>
              </w:rPr>
            </w:pP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1.运用多媒体手段，结合案例进行理论讲述</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2.根据不同的课程内容引入经典案例鉴赏</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3.分模块进行实训练习</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both"/>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bidi="ar"/>
              </w:rPr>
              <w:t>4.作业展评。</w:t>
            </w:r>
          </w:p>
        </w:tc>
        <w:tc>
          <w:tcPr>
            <w:tcW w:w="423"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19" w:hRule="atLeast"/>
          <w:jc w:val="center"/>
        </w:trPr>
        <w:tc>
          <w:tcPr>
            <w:tcW w:w="356"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p>
        </w:tc>
        <w:tc>
          <w:tcPr>
            <w:tcW w:w="984"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val="en-US" w:eastAsia="zh-CN" w:bidi="ar"/>
              </w:rPr>
              <w:t>图层的类型及属性</w:t>
            </w:r>
          </w:p>
        </w:tc>
        <w:tc>
          <w:tcPr>
            <w:tcW w:w="2620" w:type="pct"/>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bidi="ar"/>
              </w:rPr>
              <w:t>1.了解After Effects的七种图层类型及创建</w:t>
            </w:r>
            <w:r>
              <w:rPr>
                <w:rFonts w:hint="eastAsia" w:ascii="仿宋_GB2312" w:hAnsi="仿宋_GB2312" w:eastAsia="仿宋_GB2312" w:cs="仿宋_GB2312"/>
                <w:color w:val="auto"/>
                <w:kern w:val="0"/>
                <w:sz w:val="21"/>
                <w:szCs w:val="21"/>
                <w:vertAlign w:val="baseline"/>
                <w:lang w:val="en-US"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bidi="ar"/>
              </w:rPr>
              <w:t>2.了解图层的五个属性</w:t>
            </w:r>
            <w:r>
              <w:rPr>
                <w:rFonts w:hint="eastAsia" w:ascii="仿宋_GB2312" w:hAnsi="仿宋_GB2312" w:eastAsia="仿宋_GB2312" w:cs="仿宋_GB2312"/>
                <w:color w:val="auto"/>
                <w:kern w:val="0"/>
                <w:sz w:val="21"/>
                <w:szCs w:val="21"/>
                <w:vertAlign w:val="baseline"/>
                <w:lang w:val="en-US"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bidi="ar"/>
              </w:rPr>
              <w:t>3.掌握关键帧动画的设置方法</w:t>
            </w:r>
            <w:r>
              <w:rPr>
                <w:rFonts w:hint="eastAsia" w:ascii="仿宋_GB2312" w:hAnsi="仿宋_GB2312" w:eastAsia="仿宋_GB2312" w:cs="仿宋_GB2312"/>
                <w:color w:val="auto"/>
                <w:kern w:val="0"/>
                <w:sz w:val="21"/>
                <w:szCs w:val="21"/>
                <w:vertAlign w:val="baseline"/>
                <w:lang w:val="en-US"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bidi="ar"/>
              </w:rPr>
              <w:t>4.掌握遮罩运算与操作</w:t>
            </w:r>
            <w:r>
              <w:rPr>
                <w:rFonts w:hint="eastAsia" w:ascii="仿宋_GB2312" w:hAnsi="仿宋_GB2312" w:eastAsia="仿宋_GB2312" w:cs="仿宋_GB2312"/>
                <w:color w:val="auto"/>
                <w:kern w:val="0"/>
                <w:sz w:val="21"/>
                <w:szCs w:val="21"/>
                <w:vertAlign w:val="baseline"/>
                <w:lang w:val="en-US"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bidi="ar"/>
              </w:rPr>
              <w:t>5.掌握三维合成的属性。</w:t>
            </w:r>
          </w:p>
        </w:tc>
        <w:tc>
          <w:tcPr>
            <w:tcW w:w="613" w:type="pct"/>
            <w:vMerge w:val="continue"/>
            <w:vAlign w:val="center"/>
          </w:tcPr>
          <w:p>
            <w:pPr>
              <w:keepNext w:val="0"/>
              <w:keepLines w:val="0"/>
              <w:pageBreakBefore w:val="0"/>
              <w:wordWrap/>
              <w:overflowPunct/>
              <w:topLinePunct w:val="0"/>
              <w:autoSpaceDE w:val="0"/>
              <w:autoSpaceDN w:val="0"/>
              <w:bidi w:val="0"/>
              <w:spacing w:line="300" w:lineRule="exact"/>
              <w:ind w:left="90"/>
              <w:jc w:val="center"/>
              <w:rPr>
                <w:rFonts w:hint="eastAsia" w:ascii="仿宋_GB2312" w:hAnsi="仿宋_GB2312" w:eastAsia="仿宋_GB2312" w:cs="仿宋_GB2312"/>
                <w:kern w:val="0"/>
                <w:sz w:val="21"/>
                <w:szCs w:val="21"/>
              </w:rPr>
            </w:pPr>
          </w:p>
        </w:tc>
        <w:tc>
          <w:tcPr>
            <w:tcW w:w="423"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356"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p>
        </w:tc>
        <w:tc>
          <w:tcPr>
            <w:tcW w:w="984"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内置滤镜的使用</w:t>
            </w:r>
          </w:p>
        </w:tc>
        <w:tc>
          <w:tcPr>
            <w:tcW w:w="2620" w:type="pct"/>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1.掌握各类内置滤镜的使用方法</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bidi="ar"/>
              </w:rPr>
              <w:t>2.掌握追踪和稳定面板参数的作用及含义。</w:t>
            </w:r>
          </w:p>
        </w:tc>
        <w:tc>
          <w:tcPr>
            <w:tcW w:w="613" w:type="pct"/>
            <w:vMerge w:val="continue"/>
            <w:vAlign w:val="center"/>
          </w:tcPr>
          <w:p>
            <w:pPr>
              <w:keepNext w:val="0"/>
              <w:keepLines w:val="0"/>
              <w:pageBreakBefore w:val="0"/>
              <w:wordWrap/>
              <w:overflowPunct/>
              <w:topLinePunct w:val="0"/>
              <w:autoSpaceDE w:val="0"/>
              <w:autoSpaceDN w:val="0"/>
              <w:bidi w:val="0"/>
              <w:spacing w:line="300" w:lineRule="exact"/>
              <w:ind w:left="90"/>
              <w:jc w:val="center"/>
              <w:rPr>
                <w:rFonts w:hint="eastAsia" w:ascii="仿宋_GB2312" w:hAnsi="仿宋_GB2312" w:eastAsia="仿宋_GB2312" w:cs="仿宋_GB2312"/>
                <w:kern w:val="0"/>
                <w:sz w:val="21"/>
                <w:szCs w:val="21"/>
              </w:rPr>
            </w:pPr>
          </w:p>
        </w:tc>
        <w:tc>
          <w:tcPr>
            <w:tcW w:w="423"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41" w:hRule="atLeast"/>
          <w:jc w:val="center"/>
        </w:trPr>
        <w:tc>
          <w:tcPr>
            <w:tcW w:w="356"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c>
          <w:tcPr>
            <w:tcW w:w="984"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色彩调整</w:t>
            </w:r>
          </w:p>
        </w:tc>
        <w:tc>
          <w:tcPr>
            <w:tcW w:w="2620" w:type="pct"/>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val="en-US" w:eastAsia="zh-CN" w:bidi="ar"/>
              </w:rPr>
              <w:t>掌握颜色校正特效的使用方法和参数设置。</w:t>
            </w:r>
          </w:p>
        </w:tc>
        <w:tc>
          <w:tcPr>
            <w:tcW w:w="613" w:type="pct"/>
            <w:vMerge w:val="continue"/>
            <w:vAlign w:val="center"/>
          </w:tcPr>
          <w:p>
            <w:pPr>
              <w:keepNext w:val="0"/>
              <w:keepLines w:val="0"/>
              <w:pageBreakBefore w:val="0"/>
              <w:wordWrap/>
              <w:overflowPunct/>
              <w:topLinePunct w:val="0"/>
              <w:autoSpaceDE w:val="0"/>
              <w:autoSpaceDN w:val="0"/>
              <w:bidi w:val="0"/>
              <w:spacing w:line="300" w:lineRule="exact"/>
              <w:ind w:left="90"/>
              <w:jc w:val="center"/>
              <w:rPr>
                <w:rFonts w:hint="eastAsia" w:ascii="仿宋_GB2312" w:hAnsi="仿宋_GB2312" w:eastAsia="仿宋_GB2312" w:cs="仿宋_GB2312"/>
                <w:kern w:val="0"/>
                <w:sz w:val="21"/>
                <w:szCs w:val="21"/>
              </w:rPr>
            </w:pPr>
          </w:p>
        </w:tc>
        <w:tc>
          <w:tcPr>
            <w:tcW w:w="423"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1" w:hRule="atLeast"/>
          <w:jc w:val="center"/>
        </w:trPr>
        <w:tc>
          <w:tcPr>
            <w:tcW w:w="356"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w:t>
            </w:r>
          </w:p>
        </w:tc>
        <w:tc>
          <w:tcPr>
            <w:tcW w:w="984"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表达式</w:t>
            </w:r>
          </w:p>
        </w:tc>
        <w:tc>
          <w:tcPr>
            <w:tcW w:w="2620" w:type="pct"/>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val="en-US" w:eastAsia="zh-CN" w:bidi="ar"/>
              </w:rPr>
              <w:t>掌握</w:t>
            </w:r>
            <w:r>
              <w:rPr>
                <w:rFonts w:hint="eastAsia" w:ascii="仿宋_GB2312" w:hAnsi="仿宋_GB2312" w:eastAsia="仿宋_GB2312" w:cs="仿宋_GB2312"/>
                <w:kern w:val="0"/>
                <w:sz w:val="21"/>
                <w:szCs w:val="21"/>
              </w:rPr>
              <w:t>表达式的操作方法和语法。</w:t>
            </w:r>
          </w:p>
        </w:tc>
        <w:tc>
          <w:tcPr>
            <w:tcW w:w="613" w:type="pct"/>
            <w:vMerge w:val="continue"/>
            <w:vAlign w:val="center"/>
          </w:tcPr>
          <w:p>
            <w:pPr>
              <w:keepNext w:val="0"/>
              <w:keepLines w:val="0"/>
              <w:pageBreakBefore w:val="0"/>
              <w:wordWrap/>
              <w:overflowPunct/>
              <w:topLinePunct w:val="0"/>
              <w:autoSpaceDE w:val="0"/>
              <w:autoSpaceDN w:val="0"/>
              <w:bidi w:val="0"/>
              <w:spacing w:line="300" w:lineRule="exact"/>
              <w:ind w:left="90"/>
              <w:jc w:val="center"/>
              <w:rPr>
                <w:rFonts w:hint="eastAsia" w:ascii="仿宋_GB2312" w:hAnsi="仿宋_GB2312" w:eastAsia="仿宋_GB2312" w:cs="仿宋_GB2312"/>
                <w:kern w:val="0"/>
                <w:sz w:val="21"/>
                <w:szCs w:val="21"/>
              </w:rPr>
            </w:pPr>
          </w:p>
        </w:tc>
        <w:tc>
          <w:tcPr>
            <w:tcW w:w="423"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5" w:hRule="atLeast"/>
          <w:jc w:val="center"/>
        </w:trPr>
        <w:tc>
          <w:tcPr>
            <w:tcW w:w="356"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w:t>
            </w:r>
          </w:p>
        </w:tc>
        <w:tc>
          <w:tcPr>
            <w:tcW w:w="984"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输出与第三方滤镜</w:t>
            </w:r>
          </w:p>
        </w:tc>
        <w:tc>
          <w:tcPr>
            <w:tcW w:w="2620" w:type="pct"/>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1.掌握渲染设置的方法</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bidi="ar"/>
              </w:rPr>
              <w:t>2.掌握常用的第三方滤镜。</w:t>
            </w:r>
          </w:p>
        </w:tc>
        <w:tc>
          <w:tcPr>
            <w:tcW w:w="613" w:type="pct"/>
            <w:vMerge w:val="continue"/>
            <w:vAlign w:val="center"/>
          </w:tcPr>
          <w:p>
            <w:pPr>
              <w:keepNext w:val="0"/>
              <w:keepLines w:val="0"/>
              <w:pageBreakBefore w:val="0"/>
              <w:wordWrap/>
              <w:overflowPunct/>
              <w:topLinePunct w:val="0"/>
              <w:autoSpaceDE w:val="0"/>
              <w:autoSpaceDN w:val="0"/>
              <w:bidi w:val="0"/>
              <w:spacing w:line="300" w:lineRule="exact"/>
              <w:ind w:left="90"/>
              <w:jc w:val="center"/>
              <w:rPr>
                <w:rFonts w:hint="eastAsia" w:ascii="仿宋_GB2312" w:hAnsi="仿宋_GB2312" w:eastAsia="仿宋_GB2312" w:cs="仿宋_GB2312"/>
                <w:kern w:val="0"/>
                <w:sz w:val="21"/>
                <w:szCs w:val="21"/>
              </w:rPr>
            </w:pPr>
          </w:p>
        </w:tc>
        <w:tc>
          <w:tcPr>
            <w:tcW w:w="423"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65" w:hRule="atLeast"/>
          <w:jc w:val="center"/>
        </w:trPr>
        <w:tc>
          <w:tcPr>
            <w:tcW w:w="356"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7</w:t>
            </w:r>
          </w:p>
        </w:tc>
        <w:tc>
          <w:tcPr>
            <w:tcW w:w="984"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综合应用</w:t>
            </w:r>
          </w:p>
        </w:tc>
        <w:tc>
          <w:tcPr>
            <w:tcW w:w="2620" w:type="pct"/>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val="en-US" w:eastAsia="zh-CN" w:bidi="ar"/>
              </w:rPr>
              <w:t>掌握项目制作的方法和流程。</w:t>
            </w:r>
          </w:p>
        </w:tc>
        <w:tc>
          <w:tcPr>
            <w:tcW w:w="613" w:type="pct"/>
            <w:vMerge w:val="continue"/>
            <w:vAlign w:val="center"/>
          </w:tcPr>
          <w:p>
            <w:pPr>
              <w:keepNext w:val="0"/>
              <w:keepLines w:val="0"/>
              <w:pageBreakBefore w:val="0"/>
              <w:wordWrap/>
              <w:overflowPunct/>
              <w:topLinePunct w:val="0"/>
              <w:autoSpaceDE w:val="0"/>
              <w:autoSpaceDN w:val="0"/>
              <w:bidi w:val="0"/>
              <w:spacing w:line="300" w:lineRule="exact"/>
              <w:ind w:firstLine="105" w:firstLineChars="50"/>
              <w:jc w:val="center"/>
              <w:rPr>
                <w:rFonts w:hint="eastAsia" w:ascii="仿宋_GB2312" w:hAnsi="仿宋_GB2312" w:eastAsia="仿宋_GB2312" w:cs="仿宋_GB2312"/>
                <w:kern w:val="0"/>
                <w:sz w:val="21"/>
                <w:szCs w:val="21"/>
              </w:rPr>
            </w:pPr>
          </w:p>
        </w:tc>
        <w:tc>
          <w:tcPr>
            <w:tcW w:w="423"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42" w:hRule="atLeast"/>
          <w:jc w:val="center"/>
        </w:trPr>
        <w:tc>
          <w:tcPr>
            <w:tcW w:w="356"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8</w:t>
            </w:r>
          </w:p>
        </w:tc>
        <w:tc>
          <w:tcPr>
            <w:tcW w:w="984"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eastAsia="zh-CN"/>
              </w:rPr>
              <w:t>婚庆片</w:t>
            </w:r>
            <w:r>
              <w:rPr>
                <w:rFonts w:hint="eastAsia" w:ascii="仿宋_GB2312" w:hAnsi="仿宋_GB2312" w:eastAsia="仿宋_GB2312" w:cs="仿宋_GB2312"/>
                <w:kern w:val="0"/>
                <w:sz w:val="21"/>
                <w:szCs w:val="21"/>
              </w:rPr>
              <w:t>头</w:t>
            </w:r>
          </w:p>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案例制作</w:t>
            </w:r>
          </w:p>
        </w:tc>
        <w:tc>
          <w:tcPr>
            <w:tcW w:w="2620" w:type="pct"/>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1.掌握软件的基本操作方法</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2.掌握音画同步效果的实现方法</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3.掌握视频剪辑与转场特技应用方法</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bidi="ar"/>
              </w:rPr>
              <w:t>4.掌握文件的输出方法。</w:t>
            </w:r>
          </w:p>
        </w:tc>
        <w:tc>
          <w:tcPr>
            <w:tcW w:w="613" w:type="pct"/>
            <w:vMerge w:val="continue"/>
            <w:vAlign w:val="center"/>
          </w:tcPr>
          <w:p>
            <w:pPr>
              <w:keepNext w:val="0"/>
              <w:keepLines w:val="0"/>
              <w:pageBreakBefore w:val="0"/>
              <w:wordWrap/>
              <w:overflowPunct/>
              <w:topLinePunct w:val="0"/>
              <w:autoSpaceDE w:val="0"/>
              <w:autoSpaceDN w:val="0"/>
              <w:bidi w:val="0"/>
              <w:spacing w:line="300" w:lineRule="exact"/>
              <w:ind w:left="90"/>
              <w:jc w:val="center"/>
              <w:rPr>
                <w:rFonts w:hint="eastAsia" w:ascii="仿宋_GB2312" w:hAnsi="仿宋_GB2312" w:eastAsia="仿宋_GB2312" w:cs="仿宋_GB2312"/>
                <w:kern w:val="0"/>
                <w:sz w:val="21"/>
                <w:szCs w:val="21"/>
              </w:rPr>
            </w:pPr>
          </w:p>
        </w:tc>
        <w:tc>
          <w:tcPr>
            <w:tcW w:w="423"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19" w:hRule="atLeast"/>
          <w:jc w:val="center"/>
        </w:trPr>
        <w:tc>
          <w:tcPr>
            <w:tcW w:w="356"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9</w:t>
            </w:r>
          </w:p>
        </w:tc>
        <w:tc>
          <w:tcPr>
            <w:tcW w:w="984"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w:t>
            </w:r>
            <w:r>
              <w:rPr>
                <w:rFonts w:hint="eastAsia" w:ascii="仿宋_GB2312" w:hAnsi="仿宋_GB2312" w:eastAsia="仿宋_GB2312" w:cs="仿宋_GB2312"/>
                <w:kern w:val="0"/>
                <w:sz w:val="21"/>
                <w:szCs w:val="21"/>
                <w:lang w:eastAsia="zh-CN"/>
              </w:rPr>
              <w:t>漫威</w:t>
            </w:r>
            <w:r>
              <w:rPr>
                <w:rFonts w:hint="eastAsia" w:ascii="仿宋_GB2312" w:hAnsi="仿宋_GB2312" w:eastAsia="仿宋_GB2312" w:cs="仿宋_GB2312"/>
                <w:kern w:val="0"/>
                <w:sz w:val="21"/>
                <w:szCs w:val="21"/>
              </w:rPr>
              <w:t>》</w:t>
            </w:r>
          </w:p>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节目片花</w:t>
            </w:r>
          </w:p>
        </w:tc>
        <w:tc>
          <w:tcPr>
            <w:tcW w:w="2620" w:type="pct"/>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1.掌握软件的操作方法</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2.掌握关键帧的插入与编辑方法</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3.掌握摄像机的使用方法</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4.会运用色彩表达主题</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bidi="ar"/>
              </w:rPr>
              <w:t>5.掌握文件的输出方法。</w:t>
            </w:r>
          </w:p>
        </w:tc>
        <w:tc>
          <w:tcPr>
            <w:tcW w:w="613" w:type="pct"/>
            <w:vMerge w:val="continue"/>
            <w:vAlign w:val="center"/>
          </w:tcPr>
          <w:p>
            <w:pPr>
              <w:keepNext w:val="0"/>
              <w:keepLines w:val="0"/>
              <w:pageBreakBefore w:val="0"/>
              <w:wordWrap/>
              <w:overflowPunct/>
              <w:topLinePunct w:val="0"/>
              <w:autoSpaceDE w:val="0"/>
              <w:autoSpaceDN w:val="0"/>
              <w:bidi w:val="0"/>
              <w:spacing w:line="300" w:lineRule="exact"/>
              <w:ind w:firstLine="105" w:firstLineChars="50"/>
              <w:jc w:val="center"/>
              <w:rPr>
                <w:rFonts w:hint="eastAsia" w:ascii="仿宋_GB2312" w:hAnsi="仿宋_GB2312" w:eastAsia="仿宋_GB2312" w:cs="仿宋_GB2312"/>
                <w:kern w:val="0"/>
                <w:sz w:val="21"/>
                <w:szCs w:val="21"/>
              </w:rPr>
            </w:pPr>
          </w:p>
        </w:tc>
        <w:tc>
          <w:tcPr>
            <w:tcW w:w="423"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rPr>
              <w:t>1</w:t>
            </w:r>
            <w:r>
              <w:rPr>
                <w:rFonts w:hint="eastAsia" w:ascii="仿宋_GB2312" w:hAnsi="仿宋_GB2312" w:eastAsia="仿宋_GB2312" w:cs="仿宋_GB2312"/>
                <w:kern w:val="0"/>
                <w:sz w:val="21"/>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33" w:hRule="atLeast"/>
          <w:jc w:val="center"/>
        </w:trPr>
        <w:tc>
          <w:tcPr>
            <w:tcW w:w="356"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10</w:t>
            </w:r>
          </w:p>
        </w:tc>
        <w:tc>
          <w:tcPr>
            <w:tcW w:w="984"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w:t>
            </w:r>
            <w:r>
              <w:rPr>
                <w:rFonts w:hint="eastAsia" w:ascii="仿宋_GB2312" w:hAnsi="仿宋_GB2312" w:eastAsia="仿宋_GB2312" w:cs="仿宋_GB2312"/>
                <w:kern w:val="0"/>
                <w:sz w:val="21"/>
                <w:szCs w:val="21"/>
                <w:lang w:eastAsia="zh-CN"/>
              </w:rPr>
              <w:t>百家讲坛</w:t>
            </w:r>
            <w:r>
              <w:rPr>
                <w:rFonts w:hint="eastAsia" w:ascii="仿宋_GB2312" w:hAnsi="仿宋_GB2312" w:eastAsia="仿宋_GB2312" w:cs="仿宋_GB2312"/>
                <w:kern w:val="0"/>
                <w:sz w:val="21"/>
                <w:szCs w:val="21"/>
              </w:rPr>
              <w:t>》</w:t>
            </w:r>
          </w:p>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栏目片头</w:t>
            </w:r>
          </w:p>
        </w:tc>
        <w:tc>
          <w:tcPr>
            <w:tcW w:w="2620" w:type="pct"/>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1.掌握软件的操作方法</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2.掌握关键帧的插入与编辑方法</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3.掌握摄像机的使用方法</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4.会运用色彩表达主题</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bidi="ar"/>
              </w:rPr>
              <w:t>5.掌握文件的输出方法。</w:t>
            </w:r>
          </w:p>
        </w:tc>
        <w:tc>
          <w:tcPr>
            <w:tcW w:w="613" w:type="pct"/>
            <w:vMerge w:val="continue"/>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p>
        </w:tc>
        <w:tc>
          <w:tcPr>
            <w:tcW w:w="423"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33" w:hRule="atLeast"/>
          <w:jc w:val="center"/>
        </w:trPr>
        <w:tc>
          <w:tcPr>
            <w:tcW w:w="356"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11</w:t>
            </w:r>
          </w:p>
        </w:tc>
        <w:tc>
          <w:tcPr>
            <w:tcW w:w="984"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w:t>
            </w:r>
            <w:r>
              <w:rPr>
                <w:rFonts w:hint="eastAsia" w:ascii="仿宋_GB2312" w:hAnsi="仿宋_GB2312" w:eastAsia="仿宋_GB2312" w:cs="仿宋_GB2312"/>
                <w:kern w:val="0"/>
                <w:sz w:val="21"/>
                <w:szCs w:val="21"/>
                <w:lang w:eastAsia="zh-CN"/>
              </w:rPr>
              <w:t>都市夜话</w:t>
            </w:r>
            <w:r>
              <w:rPr>
                <w:rFonts w:hint="eastAsia" w:ascii="仿宋_GB2312" w:hAnsi="仿宋_GB2312" w:eastAsia="仿宋_GB2312" w:cs="仿宋_GB2312"/>
                <w:kern w:val="0"/>
                <w:sz w:val="21"/>
                <w:szCs w:val="21"/>
              </w:rPr>
              <w:t>》</w:t>
            </w:r>
          </w:p>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电视包装</w:t>
            </w:r>
          </w:p>
        </w:tc>
        <w:tc>
          <w:tcPr>
            <w:tcW w:w="2620" w:type="pct"/>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1.掌握软件的操作方法</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2.掌握关键帧的插入与编辑方法</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3.掌握摄像机的使用方法</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4.会运用色彩表达主题</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bidi="ar"/>
              </w:rPr>
              <w:t>5.掌握文件的输出方法。</w:t>
            </w:r>
          </w:p>
        </w:tc>
        <w:tc>
          <w:tcPr>
            <w:tcW w:w="613" w:type="pct"/>
            <w:vMerge w:val="continue"/>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p>
        </w:tc>
        <w:tc>
          <w:tcPr>
            <w:tcW w:w="423"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356"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12</w:t>
            </w:r>
          </w:p>
        </w:tc>
        <w:tc>
          <w:tcPr>
            <w:tcW w:w="984"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w:t>
            </w:r>
            <w:r>
              <w:rPr>
                <w:rFonts w:hint="eastAsia" w:ascii="仿宋_GB2312" w:hAnsi="仿宋_GB2312" w:eastAsia="仿宋_GB2312" w:cs="仿宋_GB2312"/>
                <w:kern w:val="0"/>
                <w:sz w:val="21"/>
                <w:szCs w:val="21"/>
                <w:lang w:eastAsia="zh-CN"/>
              </w:rPr>
              <w:t>赛事</w:t>
            </w:r>
            <w:r>
              <w:rPr>
                <w:rFonts w:hint="eastAsia" w:ascii="仿宋_GB2312" w:hAnsi="仿宋_GB2312" w:eastAsia="仿宋_GB2312" w:cs="仿宋_GB2312"/>
                <w:kern w:val="0"/>
                <w:sz w:val="21"/>
                <w:szCs w:val="21"/>
              </w:rPr>
              <w:t>》</w:t>
            </w:r>
          </w:p>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案例制作</w:t>
            </w:r>
          </w:p>
        </w:tc>
        <w:tc>
          <w:tcPr>
            <w:tcW w:w="2620" w:type="pct"/>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1.掌握软件的操作方法</w:t>
            </w:r>
            <w:r>
              <w:rPr>
                <w:rFonts w:hint="eastAsia" w:ascii="仿宋_GB2312" w:hAnsi="仿宋_GB2312" w:eastAsia="仿宋_GB2312" w:cs="仿宋_GB2312"/>
                <w:color w:val="auto"/>
                <w:kern w:val="0"/>
                <w:sz w:val="21"/>
                <w:szCs w:val="21"/>
                <w:vertAlign w:val="baseline"/>
                <w:lang w:val="en-US"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2.掌握关键帧的插入与编辑方法</w:t>
            </w:r>
            <w:r>
              <w:rPr>
                <w:rFonts w:hint="eastAsia" w:ascii="仿宋_GB2312" w:hAnsi="仿宋_GB2312" w:eastAsia="仿宋_GB2312" w:cs="仿宋_GB2312"/>
                <w:color w:val="auto"/>
                <w:kern w:val="0"/>
                <w:sz w:val="21"/>
                <w:szCs w:val="21"/>
                <w:vertAlign w:val="baseline"/>
                <w:lang w:val="en-US"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3.掌握摄像机的使用方法</w:t>
            </w:r>
            <w:r>
              <w:rPr>
                <w:rFonts w:hint="eastAsia" w:ascii="仿宋_GB2312" w:hAnsi="仿宋_GB2312" w:eastAsia="仿宋_GB2312" w:cs="仿宋_GB2312"/>
                <w:color w:val="auto"/>
                <w:kern w:val="0"/>
                <w:sz w:val="21"/>
                <w:szCs w:val="21"/>
                <w:vertAlign w:val="baseline"/>
                <w:lang w:val="en-US"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bidi="ar"/>
              </w:rPr>
              <w:t>4.会运用色彩表达主题</w:t>
            </w:r>
            <w:r>
              <w:rPr>
                <w:rFonts w:hint="eastAsia" w:ascii="仿宋_GB2312" w:hAnsi="仿宋_GB2312" w:eastAsia="仿宋_GB2312" w:cs="仿宋_GB2312"/>
                <w:color w:val="auto"/>
                <w:kern w:val="0"/>
                <w:sz w:val="21"/>
                <w:szCs w:val="21"/>
                <w:vertAlign w:val="baseline"/>
                <w:lang w:val="en-US"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left"/>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bidi="ar"/>
              </w:rPr>
              <w:t>5.掌握文件的输出方法。</w:t>
            </w:r>
          </w:p>
        </w:tc>
        <w:tc>
          <w:tcPr>
            <w:tcW w:w="613" w:type="pct"/>
            <w:vMerge w:val="continue"/>
            <w:vAlign w:val="center"/>
          </w:tcPr>
          <w:p>
            <w:pPr>
              <w:keepNext w:val="0"/>
              <w:keepLines w:val="0"/>
              <w:pageBreakBefore w:val="0"/>
              <w:wordWrap/>
              <w:overflowPunct/>
              <w:topLinePunct w:val="0"/>
              <w:autoSpaceDE w:val="0"/>
              <w:autoSpaceDN w:val="0"/>
              <w:bidi w:val="0"/>
              <w:spacing w:line="300" w:lineRule="exact"/>
              <w:ind w:firstLine="105" w:firstLineChars="50"/>
              <w:jc w:val="center"/>
              <w:rPr>
                <w:rFonts w:hint="eastAsia" w:ascii="仿宋_GB2312" w:hAnsi="仿宋_GB2312" w:eastAsia="仿宋_GB2312" w:cs="仿宋_GB2312"/>
                <w:kern w:val="0"/>
                <w:sz w:val="21"/>
                <w:szCs w:val="21"/>
              </w:rPr>
            </w:pPr>
          </w:p>
        </w:tc>
        <w:tc>
          <w:tcPr>
            <w:tcW w:w="423" w:type="pct"/>
            <w:vAlign w:val="center"/>
          </w:tcPr>
          <w:p>
            <w:pPr>
              <w:keepNext w:val="0"/>
              <w:keepLines w:val="0"/>
              <w:pageBreakBefore w:val="0"/>
              <w:wordWrap/>
              <w:overflowPunct/>
              <w:topLinePunct w:val="0"/>
              <w:autoSpaceDE w:val="0"/>
              <w:autoSpaceDN w:val="0"/>
              <w:bidi w:val="0"/>
              <w:spacing w:line="300" w:lineRule="exact"/>
              <w:ind w:firstLine="2" w:firstLineChars="1"/>
              <w:jc w:val="center"/>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12</w:t>
            </w:r>
          </w:p>
        </w:tc>
      </w:tr>
    </w:tbl>
    <w:p>
      <w:pPr>
        <w:widowControl/>
        <w:autoSpaceDE w:val="0"/>
        <w:adjustRightInd w:val="0"/>
        <w:snapToGrid w:val="0"/>
        <w:spacing w:line="580" w:lineRule="exact"/>
        <w:ind w:firstLine="640" w:firstLineChars="200"/>
        <w:jc w:val="left"/>
        <w:textAlignment w:val="baseline"/>
        <w:rPr>
          <w:rFonts w:ascii="楷体_GB2312" w:hAnsi="仿宋_GB2312" w:eastAsia="楷体_GB2312" w:cs="楷体_GB2312"/>
          <w:sz w:val="32"/>
          <w:szCs w:val="32"/>
          <w:lang w:bidi="ar"/>
        </w:rPr>
      </w:pPr>
      <w:r>
        <w:rPr>
          <w:rFonts w:hint="eastAsia" w:ascii="楷体_GB2312" w:hAnsi="仿宋_GB2312" w:eastAsia="楷体_GB2312" w:cs="楷体_GB2312"/>
          <w:sz w:val="32"/>
          <w:szCs w:val="32"/>
          <w:lang w:bidi="ar"/>
        </w:rPr>
        <w:t>（六）实施建议</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（1）坚持正确的育人理念，充分挖掘本课程思政元素，积极组织课程思政教育，养成正确的职业道德意识，将立德树人贯穿于课程实施全过程。</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可以采用启发式教学、案例式教学、项目式教学等方法，灵活运用集体讲解、师生对话、小组讨论、视频展示、案例分析、采用阶段评价、过程性评价与目标评价相结合、项目评价、理论与实践一体化评价模式。并注重学生动手能力和实践中分析问题、解决问题能力的考核，对在学习和应用上有创新的学生应给予特别鼓励，全面综合评价学生能力。</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本课程的考核与评价要实践操作评价和过程性评价相结合，教师评价和学生自评、互评相结合，综合评定学生的成绩。</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采用过程性评价与目标评价相结合的方法，加大过程性评价比重，采用每个工作任务完成后进行过程评价的方式。过程评价和阶段性目标评价以考核职业技能为主，目标评价以考核理论知识为主，过程性评价可占到60%以上的比重。</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（3）注重评价的多样性，结合出勤、课堂提问、作业、平时测验、技能训练过程、工作质量及期末考试综合评价学生成绩。重点考核学生利用所学知识解决实际问题的能力。</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（4）应注重学生职业素质、岗位技能和专业知识的综合性评价，着重培养学生的综合素质，并且评价体系应全面、可控、可行。注重学生创新能力的培养，对具有独特创意的学生应予以特别鼓励。</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满足教学需要的一体化机房、多媒体教室；配备数量合理、配置相应的外部设备（手绘板、投影仪、扫描仪等）；最好具备上网条件。</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本课程本课程教材编写应以山东省相关行业为背景，坚持“教学做一体”，结合行业标准、职业岗位要求编写，突出职业教育特色，重视实践教学环节，突出学生的实践能力和职业技能培养。</w:t>
      </w:r>
    </w:p>
    <w:p>
      <w:pPr>
        <w:autoSpaceDE w:val="0"/>
        <w:adjustRightInd w:val="0"/>
        <w:snapToGrid w:val="0"/>
        <w:spacing w:line="580" w:lineRule="exact"/>
        <w:ind w:firstLine="320" w:firstLineChars="1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1</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教材内容的选取应体现以就业为导向、以学生为本的原则，理论联系实际，注重实践技能的培养。</w:t>
      </w:r>
    </w:p>
    <w:p>
      <w:pPr>
        <w:autoSpaceDE w:val="0"/>
        <w:adjustRightInd w:val="0"/>
        <w:snapToGrid w:val="0"/>
        <w:spacing w:line="580" w:lineRule="exact"/>
        <w:ind w:firstLine="320" w:firstLineChars="1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2</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内容的选取还应注意具有前瞻性，选用能体现当前设计潮流的优秀案例作品，既能提高学生的艺术审美能力，又能紧密结合设计实际，提升学生的专业技能和设计审美能力。</w:t>
      </w:r>
    </w:p>
    <w:p>
      <w:pPr>
        <w:autoSpaceDE w:val="0"/>
        <w:adjustRightInd w:val="0"/>
        <w:snapToGrid w:val="0"/>
        <w:spacing w:line="580" w:lineRule="exact"/>
        <w:ind w:firstLine="320" w:firstLineChars="1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3</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教材内容的呈现方式要符合中职学生的认知特点，图文并茂、生动有趣地呈现教学内容，激发学生的学习兴趣。</w:t>
      </w:r>
    </w:p>
    <w:p>
      <w:pPr>
        <w:snapToGrid w:val="0"/>
        <w:spacing w:before="156" w:beforeLines="50" w:after="156" w:afterLines="50" w:line="580" w:lineRule="exact"/>
        <w:ind w:firstLine="2560" w:firstLineChars="800"/>
        <w:jc w:val="both"/>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办公软件</w:t>
      </w:r>
      <w:r>
        <w:rPr>
          <w:rFonts w:hint="eastAsia" w:ascii="方正小标宋简体" w:hAnsi="方正小标宋简体" w:eastAsia="方正小标宋简体" w:cs="方正小标宋简体"/>
          <w:sz w:val="32"/>
          <w:szCs w:val="32"/>
          <w:lang w:eastAsia="zh-CN"/>
        </w:rPr>
        <w:t>应用</w:t>
      </w:r>
      <w:r>
        <w:rPr>
          <w:rFonts w:hint="eastAsia" w:ascii="方正小标宋简体" w:hAnsi="方正小标宋简体" w:eastAsia="方正小标宋简体" w:cs="方正小标宋简体"/>
          <w:sz w:val="32"/>
          <w:szCs w:val="32"/>
        </w:rPr>
        <w:t>课程标准</w:t>
      </w:r>
    </w:p>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（一）</w:t>
      </w:r>
      <w:r>
        <w:rPr>
          <w:rFonts w:hint="eastAsia" w:ascii="楷体" w:hAnsi="楷体" w:eastAsia="楷体" w:cs="楷体"/>
          <w:sz w:val="32"/>
          <w:szCs w:val="32"/>
          <w:lang w:bidi="ar"/>
        </w:rPr>
        <w:t>课程性质与任务</w:t>
      </w:r>
    </w:p>
    <w:p>
      <w:pPr>
        <w:widowControl/>
        <w:autoSpaceDE w:val="0"/>
        <w:adjustRightInd w:val="0"/>
        <w:snapToGrid w:val="0"/>
        <w:spacing w:line="580" w:lineRule="exact"/>
        <w:ind w:firstLine="640" w:firstLineChars="200"/>
        <w:jc w:val="left"/>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本课程是中等职业学校计算机平面</w:t>
      </w:r>
      <w:r>
        <w:rPr>
          <w:rFonts w:hint="eastAsia" w:ascii="仿宋_GB2312" w:hAnsi="仿宋_GB2312" w:eastAsia="仿宋_GB2312" w:cs="仿宋_GB2312"/>
          <w:kern w:val="0"/>
          <w:sz w:val="32"/>
          <w:szCs w:val="32"/>
          <w:lang w:eastAsia="zh-CN" w:bidi="ar"/>
        </w:rPr>
        <w:t>设计</w:t>
      </w:r>
      <w:r>
        <w:rPr>
          <w:rFonts w:hint="eastAsia" w:ascii="仿宋_GB2312" w:hAnsi="仿宋_GB2312" w:eastAsia="仿宋_GB2312" w:cs="仿宋_GB2312"/>
          <w:kern w:val="0"/>
          <w:sz w:val="32"/>
          <w:szCs w:val="32"/>
          <w:lang w:bidi="ar"/>
        </w:rPr>
        <w:t>专业拓展课程</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bidi="ar"/>
        </w:rPr>
        <w:t>具有很强的实践性和应用性，是各行各业从事现代化办公</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bidi="ar"/>
        </w:rPr>
        <w:t>计算机设计及应用等领域人材所必须具备的理论知识和实践技能。通过</w:t>
      </w:r>
      <w:r>
        <w:rPr>
          <w:rFonts w:hint="eastAsia" w:ascii="仿宋_GB2312" w:hAnsi="仿宋_GB2312" w:eastAsia="仿宋_GB2312" w:cs="仿宋_GB2312"/>
          <w:kern w:val="0"/>
          <w:sz w:val="32"/>
          <w:szCs w:val="32"/>
          <w:lang w:eastAsia="zh-CN" w:bidi="ar"/>
        </w:rPr>
        <w:t>学习计算机基础知识、办公软件</w:t>
      </w:r>
      <w:r>
        <w:rPr>
          <w:rFonts w:hint="eastAsia" w:ascii="仿宋_GB2312" w:hAnsi="仿宋_GB2312" w:eastAsia="仿宋_GB2312" w:cs="仿宋_GB2312"/>
          <w:kern w:val="0"/>
          <w:sz w:val="32"/>
          <w:szCs w:val="32"/>
          <w:lang w:val="en-US" w:eastAsia="zh-CN" w:bidi="ar"/>
        </w:rPr>
        <w:t>Word、Excel、Powerpoint的基本操作方法和使用范围</w:t>
      </w:r>
      <w:r>
        <w:rPr>
          <w:rFonts w:hint="eastAsia"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eastAsia="zh-CN" w:bidi="ar"/>
        </w:rPr>
        <w:t>使</w:t>
      </w:r>
      <w:r>
        <w:rPr>
          <w:rFonts w:hint="eastAsia" w:ascii="仿宋_GB2312" w:hAnsi="仿宋_GB2312" w:eastAsia="仿宋_GB2312" w:cs="仿宋_GB2312"/>
          <w:kern w:val="0"/>
          <w:sz w:val="32"/>
          <w:szCs w:val="32"/>
          <w:lang w:bidi="ar"/>
        </w:rPr>
        <w:t>学生能掌握计算机</w:t>
      </w:r>
      <w:r>
        <w:rPr>
          <w:rFonts w:hint="eastAsia" w:ascii="仿宋_GB2312" w:hAnsi="仿宋_GB2312" w:eastAsia="仿宋_GB2312" w:cs="仿宋_GB2312"/>
          <w:kern w:val="0"/>
          <w:sz w:val="32"/>
          <w:szCs w:val="32"/>
          <w:lang w:eastAsia="zh-CN" w:bidi="ar"/>
        </w:rPr>
        <w:t>办公软件</w:t>
      </w:r>
      <w:r>
        <w:rPr>
          <w:rFonts w:hint="eastAsia" w:ascii="仿宋_GB2312" w:hAnsi="仿宋_GB2312" w:eastAsia="仿宋_GB2312" w:cs="仿宋_GB2312"/>
          <w:kern w:val="0"/>
          <w:sz w:val="32"/>
          <w:szCs w:val="32"/>
          <w:lang w:bidi="ar"/>
        </w:rPr>
        <w:t>的基础知识，具有熟练的计算机操作技术和较强的计算机应用能力，</w:t>
      </w:r>
      <w:r>
        <w:rPr>
          <w:rFonts w:hint="eastAsia" w:ascii="仿宋_GB2312" w:hAnsi="仿宋_GB2312" w:eastAsia="仿宋_GB2312" w:cs="仿宋_GB2312"/>
          <w:kern w:val="0"/>
          <w:sz w:val="32"/>
          <w:szCs w:val="32"/>
          <w:lang w:eastAsia="zh-CN" w:bidi="ar"/>
        </w:rPr>
        <w:t>能提高学习和以后工作中的效率，</w:t>
      </w:r>
      <w:r>
        <w:rPr>
          <w:rFonts w:hint="eastAsia" w:ascii="仿宋_GB2312" w:hAnsi="仿宋_GB2312" w:eastAsia="仿宋_GB2312" w:cs="仿宋_GB2312"/>
          <w:snapToGrid/>
          <w:color w:val="auto"/>
          <w:kern w:val="2"/>
          <w:sz w:val="32"/>
          <w:szCs w:val="32"/>
          <w:lang w:val="en-US" w:eastAsia="zh-CN" w:bidi="ar"/>
        </w:rPr>
        <w:t>提高学生综合素质和职业能力，</w:t>
      </w:r>
      <w:r>
        <w:rPr>
          <w:rFonts w:hint="eastAsia" w:ascii="仿宋_GB2312" w:hAnsi="仿宋_GB2312" w:eastAsia="仿宋_GB2312" w:cs="仿宋_GB2312"/>
          <w:kern w:val="0"/>
          <w:sz w:val="32"/>
          <w:szCs w:val="32"/>
          <w:lang w:bidi="ar"/>
        </w:rPr>
        <w:t>为学生进一步学习计算机的其它课程及参加实际工作打下必要的基础。</w:t>
      </w:r>
    </w:p>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（二）</w:t>
      </w:r>
      <w:r>
        <w:rPr>
          <w:rFonts w:hint="eastAsia" w:ascii="楷体" w:hAnsi="楷体" w:eastAsia="楷体" w:cs="楷体"/>
          <w:sz w:val="32"/>
          <w:szCs w:val="32"/>
          <w:lang w:bidi="ar"/>
        </w:rPr>
        <w:t>课程教学目标</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5"/>
        <w:autoSpaceDE w:val="0"/>
        <w:adjustRightInd w:val="0"/>
        <w:snapToGrid w:val="0"/>
        <w:spacing w:before="0" w:beforeAutospacing="0" w:after="0" w:afterAutospacing="0" w:line="58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5"/>
        <w:autoSpaceDE w:val="0"/>
        <w:adjustRightInd w:val="0"/>
        <w:snapToGrid w:val="0"/>
        <w:spacing w:before="0" w:beforeAutospacing="0" w:after="0" w:afterAutospacing="0" w:line="58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5"/>
        <w:autoSpaceDE w:val="0"/>
        <w:adjustRightInd w:val="0"/>
        <w:snapToGrid w:val="0"/>
        <w:spacing w:before="0" w:beforeAutospacing="0" w:after="0" w:afterAutospacing="0" w:line="58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5"/>
        <w:autoSpaceDE w:val="0"/>
        <w:adjustRightInd w:val="0"/>
        <w:snapToGrid w:val="0"/>
        <w:spacing w:before="0" w:beforeAutospacing="0" w:after="0" w:afterAutospacing="0" w:line="58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5"/>
        <w:autoSpaceDE w:val="0"/>
        <w:adjustRightInd w:val="0"/>
        <w:snapToGrid w:val="0"/>
        <w:spacing w:before="0" w:beforeAutospacing="0" w:after="0" w:afterAutospacing="0" w:line="58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5"/>
        <w:autoSpaceDE w:val="0"/>
        <w:adjustRightInd w:val="0"/>
        <w:snapToGrid w:val="0"/>
        <w:spacing w:before="0" w:beforeAutospacing="0" w:after="0" w:afterAutospacing="0" w:line="58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2.知识目标</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（1）掌握计算机的基本组成及各部件的主要功能，了解计算机的工作原理及计算机的基本知识；</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（2）掌握Word2010中的文宁编辑操作；</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（3）掌握Excel2010中的电子表格的编辑功能。</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（4）熟练掌握PowerPoint2010演示文稿的基本制作技术。</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w:t>
      </w:r>
      <w:r>
        <w:rPr>
          <w:rFonts w:hint="eastAsia" w:ascii="仿宋_GB2312" w:hAnsi="仿宋_GB2312" w:eastAsia="仿宋_GB2312" w:cs="仿宋_GB2312"/>
          <w:sz w:val="32"/>
          <w:szCs w:val="32"/>
          <w:lang w:eastAsia="zh-CN" w:bidi="ar"/>
        </w:rPr>
        <w:t>具备</w:t>
      </w:r>
      <w:r>
        <w:rPr>
          <w:rFonts w:hint="eastAsia" w:ascii="仿宋_GB2312" w:hAnsi="仿宋_GB2312" w:eastAsia="仿宋_GB2312" w:cs="仿宋_GB2312"/>
          <w:sz w:val="32"/>
          <w:szCs w:val="32"/>
          <w:lang w:bidi="ar"/>
        </w:rPr>
        <w:t>识别计算机的主要组成部件并进行简单组装、维护及配置计算机系统的软硬件工作环境</w:t>
      </w:r>
      <w:r>
        <w:rPr>
          <w:rFonts w:hint="eastAsia" w:ascii="仿宋_GB2312" w:hAnsi="仿宋_GB2312" w:eastAsia="仿宋_GB2312" w:cs="仿宋_GB2312"/>
          <w:sz w:val="32"/>
          <w:szCs w:val="32"/>
          <w:lang w:eastAsia="zh-CN" w:bidi="ar"/>
        </w:rPr>
        <w:t>的能力</w:t>
      </w:r>
      <w:r>
        <w:rPr>
          <w:rFonts w:hint="eastAsia" w:ascii="仿宋_GB2312" w:hAnsi="仿宋_GB2312" w:eastAsia="仿宋_GB2312" w:cs="仿宋_GB2312"/>
          <w:sz w:val="32"/>
          <w:szCs w:val="32"/>
          <w:lang w:bidi="ar"/>
        </w:rPr>
        <w:t>；</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lang w:eastAsia="zh-CN" w:bidi="ar"/>
        </w:rPr>
        <w:t>具备</w:t>
      </w:r>
      <w:r>
        <w:rPr>
          <w:rFonts w:hint="eastAsia" w:ascii="仿宋_GB2312" w:hAnsi="仿宋_GB2312" w:eastAsia="仿宋_GB2312" w:cs="仿宋_GB2312"/>
          <w:sz w:val="32"/>
          <w:szCs w:val="32"/>
          <w:lang w:bidi="ar"/>
        </w:rPr>
        <w:t>利用计算机对数据、文件、资料进行有序管理，妥善地保存与备份</w:t>
      </w:r>
      <w:r>
        <w:rPr>
          <w:rFonts w:hint="eastAsia" w:ascii="仿宋_GB2312" w:hAnsi="仿宋_GB2312" w:eastAsia="仿宋_GB2312" w:cs="仿宋_GB2312"/>
          <w:sz w:val="32"/>
          <w:szCs w:val="32"/>
          <w:lang w:eastAsia="zh-CN" w:bidi="ar"/>
        </w:rPr>
        <w:t>的能力</w:t>
      </w:r>
      <w:r>
        <w:rPr>
          <w:rFonts w:hint="eastAsia" w:ascii="仿宋_GB2312" w:hAnsi="仿宋_GB2312" w:eastAsia="仿宋_GB2312" w:cs="仿宋_GB2312"/>
          <w:sz w:val="32"/>
          <w:szCs w:val="32"/>
          <w:lang w:bidi="ar"/>
        </w:rPr>
        <w:t>；</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w:t>
      </w:r>
      <w:r>
        <w:rPr>
          <w:rFonts w:hint="eastAsia" w:ascii="仿宋_GB2312" w:hAnsi="仿宋_GB2312" w:eastAsia="仿宋_GB2312" w:cs="仿宋_GB2312"/>
          <w:sz w:val="32"/>
          <w:szCs w:val="32"/>
          <w:lang w:eastAsia="zh-CN" w:bidi="ar"/>
        </w:rPr>
        <w:t>具备</w:t>
      </w:r>
      <w:r>
        <w:rPr>
          <w:rFonts w:hint="eastAsia" w:ascii="仿宋_GB2312" w:hAnsi="仿宋_GB2312" w:eastAsia="仿宋_GB2312" w:cs="仿宋_GB2312"/>
          <w:sz w:val="32"/>
          <w:szCs w:val="32"/>
          <w:lang w:bidi="ar"/>
        </w:rPr>
        <w:t>使用WORD2010对文档进行编辑、排版和打印</w:t>
      </w:r>
      <w:r>
        <w:rPr>
          <w:rFonts w:hint="eastAsia" w:ascii="仿宋_GB2312" w:hAnsi="仿宋_GB2312" w:eastAsia="仿宋_GB2312" w:cs="仿宋_GB2312"/>
          <w:sz w:val="32"/>
          <w:szCs w:val="32"/>
          <w:lang w:eastAsia="zh-CN" w:bidi="ar"/>
        </w:rPr>
        <w:t>的能力</w:t>
      </w:r>
      <w:r>
        <w:rPr>
          <w:rFonts w:hint="eastAsia" w:ascii="仿宋_GB2312" w:hAnsi="仿宋_GB2312" w:eastAsia="仿宋_GB2312" w:cs="仿宋_GB2312"/>
          <w:sz w:val="32"/>
          <w:szCs w:val="32"/>
          <w:lang w:bidi="ar"/>
        </w:rPr>
        <w:t>；</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w:t>
      </w:r>
      <w:r>
        <w:rPr>
          <w:rFonts w:hint="eastAsia" w:ascii="仿宋_GB2312" w:hAnsi="仿宋_GB2312" w:eastAsia="仿宋_GB2312" w:cs="仿宋_GB2312"/>
          <w:sz w:val="32"/>
          <w:szCs w:val="32"/>
          <w:lang w:eastAsia="zh-CN" w:bidi="ar"/>
        </w:rPr>
        <w:t>具备</w:t>
      </w:r>
      <w:r>
        <w:rPr>
          <w:rFonts w:hint="eastAsia" w:ascii="仿宋_GB2312" w:hAnsi="仿宋_GB2312" w:eastAsia="仿宋_GB2312" w:cs="仿宋_GB2312"/>
          <w:sz w:val="32"/>
          <w:szCs w:val="32"/>
          <w:lang w:bidi="ar"/>
        </w:rPr>
        <w:t>使用EXCEL2010完成数据的管理、分析和统计</w:t>
      </w:r>
      <w:r>
        <w:rPr>
          <w:rFonts w:hint="eastAsia" w:ascii="仿宋_GB2312" w:hAnsi="仿宋_GB2312" w:eastAsia="仿宋_GB2312" w:cs="仿宋_GB2312"/>
          <w:sz w:val="32"/>
          <w:szCs w:val="32"/>
          <w:lang w:eastAsia="zh-CN" w:bidi="ar"/>
        </w:rPr>
        <w:t>的能力</w:t>
      </w:r>
      <w:r>
        <w:rPr>
          <w:rFonts w:hint="eastAsia" w:ascii="仿宋_GB2312" w:hAnsi="仿宋_GB2312" w:eastAsia="仿宋_GB2312" w:cs="仿宋_GB2312"/>
          <w:sz w:val="32"/>
          <w:szCs w:val="32"/>
          <w:lang w:bidi="ar"/>
        </w:rPr>
        <w:t>；</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w:t>
      </w:r>
      <w:r>
        <w:rPr>
          <w:rFonts w:hint="eastAsia" w:ascii="仿宋_GB2312" w:hAnsi="仿宋_GB2312" w:eastAsia="仿宋_GB2312" w:cs="仿宋_GB2312"/>
          <w:sz w:val="32"/>
          <w:szCs w:val="32"/>
          <w:lang w:eastAsia="zh-CN" w:bidi="ar"/>
        </w:rPr>
        <w:t>具备</w:t>
      </w:r>
      <w:r>
        <w:rPr>
          <w:rFonts w:hint="eastAsia" w:ascii="仿宋_GB2312" w:hAnsi="仿宋_GB2312" w:eastAsia="仿宋_GB2312" w:cs="仿宋_GB2312"/>
          <w:sz w:val="32"/>
          <w:szCs w:val="32"/>
          <w:lang w:bidi="ar"/>
        </w:rPr>
        <w:t>使用POWERPOINT2010完成演示文稿的设计、制作和发布</w:t>
      </w:r>
      <w:r>
        <w:rPr>
          <w:rFonts w:hint="eastAsia" w:ascii="仿宋_GB2312" w:hAnsi="仿宋_GB2312" w:eastAsia="仿宋_GB2312" w:cs="仿宋_GB2312"/>
          <w:sz w:val="32"/>
          <w:szCs w:val="32"/>
          <w:lang w:eastAsia="zh-CN" w:bidi="ar"/>
        </w:rPr>
        <w:t>的能力。</w:t>
      </w:r>
    </w:p>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（三）</w:t>
      </w:r>
      <w:r>
        <w:rPr>
          <w:rFonts w:hint="eastAsia" w:ascii="楷体" w:hAnsi="楷体" w:eastAsia="楷体" w:cs="楷体"/>
          <w:sz w:val="32"/>
          <w:szCs w:val="32"/>
          <w:lang w:bidi="ar"/>
        </w:rPr>
        <w:t>参考学时</w:t>
      </w:r>
    </w:p>
    <w:p>
      <w:pPr>
        <w:autoSpaceDE w:val="0"/>
        <w:adjustRightInd w:val="0"/>
        <w:snapToGrid w:val="0"/>
        <w:spacing w:line="58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72学时</w:t>
      </w:r>
    </w:p>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（四）</w:t>
      </w:r>
      <w:r>
        <w:rPr>
          <w:rFonts w:hint="eastAsia" w:ascii="楷体" w:hAnsi="楷体" w:eastAsia="楷体" w:cs="楷体"/>
          <w:sz w:val="32"/>
          <w:szCs w:val="32"/>
          <w:lang w:bidi="ar"/>
        </w:rPr>
        <w:t>课程学分</w:t>
      </w:r>
    </w:p>
    <w:p>
      <w:pPr>
        <w:autoSpaceDE w:val="0"/>
        <w:adjustRightInd w:val="0"/>
        <w:snapToGrid w:val="0"/>
        <w:spacing w:line="360" w:lineRule="auto"/>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4学分</w:t>
      </w:r>
    </w:p>
    <w:p>
      <w:pPr>
        <w:widowControl/>
        <w:autoSpaceDE w:val="0"/>
        <w:adjustRightInd w:val="0"/>
        <w:snapToGrid w:val="0"/>
        <w:spacing w:line="360" w:lineRule="auto"/>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（五）</w:t>
      </w:r>
      <w:r>
        <w:rPr>
          <w:rFonts w:hint="eastAsia" w:ascii="楷体" w:hAnsi="楷体" w:eastAsia="楷体" w:cs="楷体"/>
          <w:sz w:val="32"/>
          <w:szCs w:val="32"/>
          <w:lang w:bidi="ar"/>
        </w:rPr>
        <w:t>课程内容和要求</w:t>
      </w:r>
    </w:p>
    <w:p>
      <w:pPr>
        <w:widowControl/>
        <w:autoSpaceDE w:val="0"/>
        <w:adjustRightInd w:val="0"/>
        <w:snapToGrid w:val="0"/>
        <w:spacing w:line="360" w:lineRule="auto"/>
        <w:ind w:firstLine="640" w:firstLineChars="200"/>
        <w:jc w:val="left"/>
        <w:textAlignment w:val="baseline"/>
        <w:rPr>
          <w:rFonts w:hint="eastAsia" w:ascii="楷体_GB2312" w:hAnsi="仿宋_GB2312" w:eastAsia="楷体_GB2312" w:cs="楷体_GB2312"/>
          <w:sz w:val="32"/>
          <w:szCs w:val="32"/>
          <w:lang w:bidi="ar"/>
        </w:rPr>
      </w:pPr>
    </w:p>
    <w:tbl>
      <w:tblPr>
        <w:tblStyle w:val="16"/>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1266"/>
        <w:gridCol w:w="3331"/>
        <w:gridCol w:w="2394"/>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5" w:type="pct"/>
            <w:tcBorders>
              <w:tl2br w:val="nil"/>
              <w:tr2bl w:val="nil"/>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序号</w:t>
            </w:r>
          </w:p>
        </w:tc>
        <w:tc>
          <w:tcPr>
            <w:tcW w:w="658" w:type="pct"/>
            <w:tcBorders>
              <w:tl2br w:val="nil"/>
              <w:tr2bl w:val="nil"/>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教学项目</w:t>
            </w:r>
          </w:p>
        </w:tc>
        <w:tc>
          <w:tcPr>
            <w:tcW w:w="1824" w:type="pct"/>
            <w:tcBorders>
              <w:tl2br w:val="nil"/>
              <w:tr2bl w:val="nil"/>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教学内容与教学要求</w:t>
            </w:r>
          </w:p>
        </w:tc>
        <w:tc>
          <w:tcPr>
            <w:tcW w:w="1313" w:type="pct"/>
            <w:tcBorders>
              <w:tl2br w:val="nil"/>
              <w:tr2bl w:val="nil"/>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教学活动设计建议</w:t>
            </w:r>
          </w:p>
        </w:tc>
        <w:tc>
          <w:tcPr>
            <w:tcW w:w="688" w:type="pct"/>
            <w:tcBorders>
              <w:tl2br w:val="nil"/>
              <w:tr2bl w:val="nil"/>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jc w:val="center"/>
        </w:trPr>
        <w:tc>
          <w:tcPr>
            <w:tcW w:w="945" w:type="dxa"/>
            <w:tcBorders>
              <w:tl2br w:val="nil"/>
              <w:tr2bl w:val="nil"/>
            </w:tcBorders>
            <w:vAlign w:val="center"/>
          </w:tcPr>
          <w:p>
            <w:pPr>
              <w:keepNext w:val="0"/>
              <w:keepLines w:val="0"/>
              <w:pageBreakBefore w:val="0"/>
              <w:widowControl/>
              <w:wordWrap/>
              <w:overflowPunct/>
              <w:topLinePunct w:val="0"/>
              <w:bidi w:val="0"/>
              <w:spacing w:line="300" w:lineRule="exact"/>
              <w:ind w:left="319" w:leftChars="52" w:right="86" w:rightChars="41" w:hanging="210" w:hangingChars="10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p>
        </w:tc>
        <w:tc>
          <w:tcPr>
            <w:tcW w:w="1207" w:type="dxa"/>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Word2010基本操作</w:t>
            </w:r>
          </w:p>
        </w:tc>
        <w:tc>
          <w:tcPr>
            <w:tcW w:w="3346" w:type="dxa"/>
            <w:tcBorders>
              <w:tl2br w:val="nil"/>
              <w:tr2bl w:val="nil"/>
            </w:tcBorders>
            <w:vAlign w:val="center"/>
          </w:tcPr>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1.输入、编辑文字</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2.文字、字体、段落格式设置</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3.文档的排版</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4.表格设计</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5.插入图片</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6.页面设置</w:t>
            </w:r>
          </w:p>
        </w:tc>
        <w:tc>
          <w:tcPr>
            <w:tcW w:w="2409" w:type="dxa"/>
            <w:tcBorders>
              <w:tl2br w:val="nil"/>
              <w:tr2bl w:val="nil"/>
            </w:tcBorders>
            <w:vAlign w:val="center"/>
          </w:tcPr>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1.能创建word文档</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2.能对文档进行格式设置及操作</w:t>
            </w:r>
          </w:p>
        </w:tc>
        <w:tc>
          <w:tcPr>
            <w:tcW w:w="1262" w:type="dxa"/>
            <w:tcBorders>
              <w:tl2br w:val="nil"/>
              <w:tr2bl w:val="nil"/>
            </w:tcBorders>
            <w:vAlign w:val="center"/>
          </w:tcPr>
          <w:p>
            <w:pPr>
              <w:keepNext w:val="0"/>
              <w:keepLines w:val="0"/>
              <w:pageBreakBefore w:val="0"/>
              <w:widowControl/>
              <w:wordWrap/>
              <w:overflowPunct/>
              <w:topLinePunct w:val="0"/>
              <w:bidi w:val="0"/>
              <w:spacing w:line="300" w:lineRule="exact"/>
              <w:ind w:left="319" w:leftChars="52" w:right="86" w:rightChars="41" w:hanging="210" w:hangingChars="10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945" w:type="dxa"/>
            <w:tcBorders>
              <w:tl2br w:val="nil"/>
              <w:tr2bl w:val="nil"/>
            </w:tcBorders>
            <w:vAlign w:val="center"/>
          </w:tcPr>
          <w:p>
            <w:pPr>
              <w:keepNext w:val="0"/>
              <w:keepLines w:val="0"/>
              <w:pageBreakBefore w:val="0"/>
              <w:widowControl/>
              <w:wordWrap/>
              <w:overflowPunct/>
              <w:topLinePunct w:val="0"/>
              <w:bidi w:val="0"/>
              <w:spacing w:line="300" w:lineRule="exact"/>
              <w:ind w:left="319" w:leftChars="52" w:right="86" w:rightChars="41" w:hanging="210" w:hangingChars="10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p>
        </w:tc>
        <w:tc>
          <w:tcPr>
            <w:tcW w:w="1207" w:type="dxa"/>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Excel2010基本操作</w:t>
            </w:r>
          </w:p>
        </w:tc>
        <w:tc>
          <w:tcPr>
            <w:tcW w:w="3346" w:type="dxa"/>
            <w:tcBorders>
              <w:tl2br w:val="nil"/>
              <w:tr2bl w:val="nil"/>
            </w:tcBorders>
            <w:vAlign w:val="center"/>
          </w:tcPr>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1.输入.编辑数据</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2.数据自动填充</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3.冻结窗格</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4.设置单元格格式</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5.页面设置</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6.文本框操作</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7.工作表管理</w:t>
            </w:r>
          </w:p>
        </w:tc>
        <w:tc>
          <w:tcPr>
            <w:tcW w:w="2409" w:type="dxa"/>
            <w:tcBorders>
              <w:tl2br w:val="nil"/>
              <w:tr2bl w:val="nil"/>
            </w:tcBorders>
            <w:vAlign w:val="center"/>
          </w:tcPr>
          <w:p>
            <w:pPr>
              <w:keepNext w:val="0"/>
              <w:keepLines w:val="0"/>
              <w:pageBreakBefore w:val="0"/>
              <w:wordWrap/>
              <w:overflowPunct/>
              <w:topLinePunct w:val="0"/>
              <w:autoSpaceDE w:val="0"/>
              <w:autoSpaceDN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1.能创建电子表格；</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2.能对电子表格进行格式化排版操作。</w:t>
            </w:r>
          </w:p>
        </w:tc>
        <w:tc>
          <w:tcPr>
            <w:tcW w:w="1262" w:type="dxa"/>
            <w:tcBorders>
              <w:tl2br w:val="nil"/>
              <w:tr2bl w:val="nil"/>
            </w:tcBorders>
            <w:vAlign w:val="center"/>
          </w:tcPr>
          <w:p>
            <w:pPr>
              <w:keepNext w:val="0"/>
              <w:keepLines w:val="0"/>
              <w:pageBreakBefore w:val="0"/>
              <w:widowControl/>
              <w:wordWrap/>
              <w:overflowPunct/>
              <w:topLinePunct w:val="0"/>
              <w:bidi w:val="0"/>
              <w:spacing w:line="300" w:lineRule="exact"/>
              <w:ind w:left="319" w:leftChars="52" w:right="86" w:rightChars="41" w:hanging="210" w:hangingChars="10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45" w:type="dxa"/>
            <w:tcBorders>
              <w:tl2br w:val="nil"/>
              <w:tr2bl w:val="nil"/>
            </w:tcBorders>
            <w:vAlign w:val="center"/>
          </w:tcPr>
          <w:p>
            <w:pPr>
              <w:keepNext w:val="0"/>
              <w:keepLines w:val="0"/>
              <w:pageBreakBefore w:val="0"/>
              <w:widowControl/>
              <w:wordWrap/>
              <w:overflowPunct/>
              <w:topLinePunct w:val="0"/>
              <w:bidi w:val="0"/>
              <w:spacing w:line="300" w:lineRule="exact"/>
              <w:ind w:left="319" w:leftChars="52" w:right="86" w:rightChars="41" w:hanging="210" w:hangingChars="10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p>
        </w:tc>
        <w:tc>
          <w:tcPr>
            <w:tcW w:w="1207" w:type="dxa"/>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Excel2010函数</w:t>
            </w:r>
          </w:p>
        </w:tc>
        <w:tc>
          <w:tcPr>
            <w:tcW w:w="3346" w:type="dxa"/>
            <w:tcBorders>
              <w:tl2br w:val="nil"/>
              <w:tr2bl w:val="nil"/>
            </w:tcBorders>
            <w:vAlign w:val="center"/>
          </w:tcPr>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1.公式和函数；</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2.图表的组成.建立.修改及类型；</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3.数据筛选；</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4.数据排序；</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5.分类汇总；</w:t>
            </w:r>
          </w:p>
          <w:p>
            <w:pPr>
              <w:keepNext w:val="0"/>
              <w:keepLines w:val="0"/>
              <w:pageBreakBefore w:val="0"/>
              <w:wordWrap/>
              <w:overflowPunct/>
              <w:topLinePunct w:val="0"/>
              <w:bidi w:val="0"/>
              <w:spacing w:line="300" w:lineRule="exact"/>
              <w:ind w:right="4"/>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6.合并计算。</w:t>
            </w:r>
          </w:p>
        </w:tc>
        <w:tc>
          <w:tcPr>
            <w:tcW w:w="2409" w:type="dxa"/>
            <w:tcBorders>
              <w:tl2br w:val="nil"/>
              <w:tr2bl w:val="nil"/>
            </w:tcBorders>
            <w:vAlign w:val="center"/>
          </w:tcPr>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1.能对数据进行计算管理；</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2.能对数据报表进行高级数据分析。</w:t>
            </w:r>
          </w:p>
          <w:p>
            <w:pPr>
              <w:keepNext w:val="0"/>
              <w:keepLines w:val="0"/>
              <w:pageBreakBefore w:val="0"/>
              <w:widowControl/>
              <w:wordWrap/>
              <w:overflowPunct/>
              <w:topLinePunct w:val="0"/>
              <w:bidi w:val="0"/>
              <w:spacing w:line="300" w:lineRule="exact"/>
              <w:ind w:left="147" w:leftChars="70" w:right="42" w:rightChars="20"/>
              <w:rPr>
                <w:rFonts w:ascii="仿宋_GB2312" w:hAnsi="仿宋_GB2312" w:eastAsia="仿宋_GB2312" w:cs="仿宋_GB2312"/>
                <w:kern w:val="0"/>
                <w:sz w:val="21"/>
                <w:szCs w:val="21"/>
              </w:rPr>
            </w:pPr>
          </w:p>
        </w:tc>
        <w:tc>
          <w:tcPr>
            <w:tcW w:w="1262" w:type="dxa"/>
            <w:tcBorders>
              <w:tl2br w:val="nil"/>
              <w:tr2bl w:val="nil"/>
            </w:tcBorders>
            <w:vAlign w:val="center"/>
          </w:tcPr>
          <w:p>
            <w:pPr>
              <w:keepNext w:val="0"/>
              <w:keepLines w:val="0"/>
              <w:pageBreakBefore w:val="0"/>
              <w:widowControl/>
              <w:wordWrap/>
              <w:overflowPunct/>
              <w:topLinePunct w:val="0"/>
              <w:bidi w:val="0"/>
              <w:spacing w:line="300" w:lineRule="exact"/>
              <w:ind w:left="319" w:leftChars="52" w:right="86" w:rightChars="41" w:hanging="210" w:hangingChars="10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945" w:type="dxa"/>
            <w:tcBorders>
              <w:tl2br w:val="nil"/>
              <w:tr2bl w:val="nil"/>
            </w:tcBorders>
            <w:vAlign w:val="center"/>
          </w:tcPr>
          <w:p>
            <w:pPr>
              <w:keepNext w:val="0"/>
              <w:keepLines w:val="0"/>
              <w:pageBreakBefore w:val="0"/>
              <w:widowControl/>
              <w:wordWrap/>
              <w:overflowPunct/>
              <w:topLinePunct w:val="0"/>
              <w:bidi w:val="0"/>
              <w:spacing w:line="300" w:lineRule="exact"/>
              <w:ind w:left="319" w:leftChars="52" w:right="86" w:rightChars="41" w:hanging="210" w:hangingChars="10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c>
          <w:tcPr>
            <w:tcW w:w="1207" w:type="dxa"/>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Excel2010图表</w:t>
            </w:r>
          </w:p>
        </w:tc>
        <w:tc>
          <w:tcPr>
            <w:tcW w:w="3346" w:type="dxa"/>
            <w:tcBorders>
              <w:tl2br w:val="nil"/>
              <w:tr2bl w:val="nil"/>
            </w:tcBorders>
            <w:vAlign w:val="center"/>
          </w:tcPr>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1.图表；</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2.数据透视表。</w:t>
            </w:r>
          </w:p>
        </w:tc>
        <w:tc>
          <w:tcPr>
            <w:tcW w:w="2409" w:type="dxa"/>
            <w:tcBorders>
              <w:tl2br w:val="nil"/>
              <w:tr2bl w:val="nil"/>
            </w:tcBorders>
            <w:vAlign w:val="center"/>
          </w:tcPr>
          <w:p>
            <w:pPr>
              <w:keepNext w:val="0"/>
              <w:keepLines w:val="0"/>
              <w:pageBreakBefore w:val="0"/>
              <w:wordWrap/>
              <w:overflowPunct/>
              <w:topLinePunct w:val="0"/>
              <w:autoSpaceDE w:val="0"/>
              <w:autoSpaceDN w:val="0"/>
              <w:bidi w:val="0"/>
              <w:spacing w:line="30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val="en-US" w:eastAsia="zh-CN"/>
              </w:rPr>
              <w:t>1.</w:t>
            </w:r>
            <w:r>
              <w:rPr>
                <w:rFonts w:hint="eastAsia" w:ascii="仿宋_GB2312" w:hAnsi="仿宋_GB2312" w:eastAsia="仿宋_GB2312" w:cs="仿宋_GB2312"/>
                <w:kern w:val="0"/>
                <w:sz w:val="21"/>
                <w:szCs w:val="21"/>
                <w:lang w:eastAsia="zh-CN"/>
              </w:rPr>
              <w:t>能</w:t>
            </w:r>
            <w:r>
              <w:rPr>
                <w:rFonts w:hint="eastAsia" w:ascii="仿宋_GB2312" w:hAnsi="仿宋_GB2312" w:eastAsia="仿宋_GB2312" w:cs="仿宋_GB2312"/>
                <w:kern w:val="0"/>
                <w:sz w:val="21"/>
                <w:szCs w:val="21"/>
              </w:rPr>
              <w:t>利用Excel2010图表实现对数据报表的分析；</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2.能利用数据透视表对大量数据进行筛选.分类.汇总和计算。</w:t>
            </w:r>
          </w:p>
        </w:tc>
        <w:tc>
          <w:tcPr>
            <w:tcW w:w="1262" w:type="dxa"/>
            <w:tcBorders>
              <w:tl2br w:val="nil"/>
              <w:tr2bl w:val="nil"/>
            </w:tcBorders>
            <w:vAlign w:val="center"/>
          </w:tcPr>
          <w:p>
            <w:pPr>
              <w:keepNext w:val="0"/>
              <w:keepLines w:val="0"/>
              <w:pageBreakBefore w:val="0"/>
              <w:widowControl/>
              <w:wordWrap/>
              <w:overflowPunct/>
              <w:topLinePunct w:val="0"/>
              <w:bidi w:val="0"/>
              <w:spacing w:line="300" w:lineRule="exact"/>
              <w:ind w:left="319" w:leftChars="52" w:right="86" w:rightChars="41" w:hanging="210" w:hangingChars="10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945" w:type="dxa"/>
            <w:tcBorders>
              <w:tl2br w:val="nil"/>
              <w:tr2bl w:val="nil"/>
            </w:tcBorders>
            <w:vAlign w:val="center"/>
          </w:tcPr>
          <w:p>
            <w:pPr>
              <w:keepNext w:val="0"/>
              <w:keepLines w:val="0"/>
              <w:pageBreakBefore w:val="0"/>
              <w:widowControl/>
              <w:wordWrap/>
              <w:overflowPunct/>
              <w:topLinePunct w:val="0"/>
              <w:bidi w:val="0"/>
              <w:spacing w:line="300" w:lineRule="exact"/>
              <w:ind w:left="319" w:leftChars="52" w:right="86" w:rightChars="41" w:hanging="210" w:hangingChars="10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w:t>
            </w:r>
          </w:p>
        </w:tc>
        <w:tc>
          <w:tcPr>
            <w:tcW w:w="1207" w:type="dxa"/>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PowerPoint的综合训练</w:t>
            </w:r>
          </w:p>
        </w:tc>
        <w:tc>
          <w:tcPr>
            <w:tcW w:w="3346" w:type="dxa"/>
            <w:tcBorders>
              <w:tl2br w:val="nil"/>
              <w:tr2bl w:val="nil"/>
            </w:tcBorders>
            <w:vAlign w:val="center"/>
          </w:tcPr>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1.插入图片.艺术宁.电影等多媒体元素；</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2.添加声音；</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3.设置动画效果；</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4.实现幻灯片切换；</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5.设置放映方式；</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6.打包与发布；</w:t>
            </w:r>
          </w:p>
        </w:tc>
        <w:tc>
          <w:tcPr>
            <w:tcW w:w="2409" w:type="dxa"/>
            <w:tcBorders>
              <w:tl2br w:val="nil"/>
              <w:tr2bl w:val="nil"/>
            </w:tcBorders>
            <w:vAlign w:val="center"/>
          </w:tcPr>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能设计和制作较为复杂的多媒体演示文稿，并实现演示文稿的打包与发布</w:t>
            </w:r>
          </w:p>
        </w:tc>
        <w:tc>
          <w:tcPr>
            <w:tcW w:w="1262" w:type="dxa"/>
            <w:tcBorders>
              <w:tl2br w:val="nil"/>
              <w:tr2bl w:val="nil"/>
            </w:tcBorders>
            <w:vAlign w:val="center"/>
          </w:tcPr>
          <w:p>
            <w:pPr>
              <w:keepNext w:val="0"/>
              <w:keepLines w:val="0"/>
              <w:pageBreakBefore w:val="0"/>
              <w:widowControl/>
              <w:wordWrap/>
              <w:overflowPunct/>
              <w:topLinePunct w:val="0"/>
              <w:bidi w:val="0"/>
              <w:spacing w:line="300" w:lineRule="exact"/>
              <w:ind w:left="319" w:leftChars="52" w:right="86" w:rightChars="41" w:hanging="210" w:hangingChars="10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945" w:type="dxa"/>
            <w:tcBorders>
              <w:tl2br w:val="nil"/>
              <w:tr2bl w:val="nil"/>
            </w:tcBorders>
            <w:vAlign w:val="center"/>
          </w:tcPr>
          <w:p>
            <w:pPr>
              <w:keepNext w:val="0"/>
              <w:keepLines w:val="0"/>
              <w:pageBreakBefore w:val="0"/>
              <w:widowControl/>
              <w:wordWrap/>
              <w:overflowPunct/>
              <w:topLinePunct w:val="0"/>
              <w:bidi w:val="0"/>
              <w:spacing w:line="300" w:lineRule="exact"/>
              <w:ind w:left="319" w:leftChars="52" w:right="86" w:rightChars="41" w:hanging="210" w:hangingChars="10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w:t>
            </w:r>
          </w:p>
        </w:tc>
        <w:tc>
          <w:tcPr>
            <w:tcW w:w="1207" w:type="dxa"/>
            <w:tcBorders>
              <w:tl2br w:val="nil"/>
              <w:tr2bl w:val="nil"/>
            </w:tcBorders>
            <w:vAlign w:val="center"/>
          </w:tcPr>
          <w:p>
            <w:pPr>
              <w:keepNext w:val="0"/>
              <w:keepLines w:val="0"/>
              <w:pageBreakBefore w:val="0"/>
              <w:wordWrap/>
              <w:overflowPunct/>
              <w:topLinePunct w:val="0"/>
              <w:autoSpaceDE w:val="0"/>
              <w:autoSpaceDN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办公软件的熟练操作</w:t>
            </w:r>
          </w:p>
        </w:tc>
        <w:tc>
          <w:tcPr>
            <w:tcW w:w="3346" w:type="dxa"/>
            <w:tcBorders>
              <w:tl2br w:val="nil"/>
              <w:tr2bl w:val="nil"/>
            </w:tcBorders>
            <w:vAlign w:val="center"/>
          </w:tcPr>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1.Word2010的熟练使用</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2.Excel2010的熟练使用</w:t>
            </w:r>
          </w:p>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3.PowerPoint的熟练使用</w:t>
            </w:r>
          </w:p>
        </w:tc>
        <w:tc>
          <w:tcPr>
            <w:tcW w:w="2409" w:type="dxa"/>
            <w:tcBorders>
              <w:tl2br w:val="nil"/>
              <w:tr2bl w:val="nil"/>
            </w:tcBorders>
            <w:vAlign w:val="center"/>
          </w:tcPr>
          <w:p>
            <w:pPr>
              <w:keepNext w:val="0"/>
              <w:keepLines w:val="0"/>
              <w:pageBreakBefore w:val="0"/>
              <w:wordWrap/>
              <w:overflowPunct/>
              <w:topLinePunct w:val="0"/>
              <w:autoSpaceDE w:val="0"/>
              <w:autoSpaceDN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能综合应用Office办公软件完成实际工作项目</w:t>
            </w:r>
          </w:p>
        </w:tc>
        <w:tc>
          <w:tcPr>
            <w:tcW w:w="1262" w:type="dxa"/>
            <w:tcBorders>
              <w:tl2br w:val="nil"/>
              <w:tr2bl w:val="nil"/>
            </w:tcBorders>
            <w:vAlign w:val="center"/>
          </w:tcPr>
          <w:p>
            <w:pPr>
              <w:keepNext w:val="0"/>
              <w:keepLines w:val="0"/>
              <w:pageBreakBefore w:val="0"/>
              <w:widowControl/>
              <w:wordWrap/>
              <w:overflowPunct/>
              <w:topLinePunct w:val="0"/>
              <w:bidi w:val="0"/>
              <w:spacing w:line="300" w:lineRule="exact"/>
              <w:ind w:left="319" w:leftChars="52" w:right="86" w:rightChars="41" w:hanging="210" w:hangingChars="10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12</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课程以项目为导向，以任务为驱动，以案例为引导，实现学生“教．学．做”一体化教学模式。教师提出工作任务，设计工作场景，准备教学案例，让学生为完成工作任务边学边做边练，存老师适当的指导和引领下，实现知识的学习和技能的训练。</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本课程的考核与评价要实践操作评价和过程性评价相结合，教师评价和学生自评、互评相结合，综合评定学生的成绩。</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采用过程性评价与目标评价相结合的方法，加大过程性评价比重，采用每个工作任务完成后进行过程评价的方式。过程评价和阶段性目标评价以考核职业技能为主，目标评价以考核理论知识为主，过程性评价可占到60%以上的比重。</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（3）注重评价的多样性，结合出勤、课堂提问、作业、平时测验、技能训练过程、工作质量及期末考试综合评价学生成绩。重点考核学生利用所学知识解决实际问题的能力。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（4）应注重学生职业素质、岗位技能和专业知识的综合性评价，着重培养学生的综合素质，并且评价体系应全面、可控、可行。注重学生创新能力的培养，对具有独特创意的学生应予以特别鼓励。</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hint="default" w:ascii="仿宋_GB2312" w:hAnsi="仿宋_GB2312" w:eastAsia="仿宋_GB2312" w:cs="仿宋_GB2312"/>
          <w:sz w:val="32"/>
          <w:szCs w:val="32"/>
          <w:lang w:val="en-US" w:eastAsia="zh-CN" w:bidi="ar"/>
        </w:rPr>
      </w:pPr>
      <w:r>
        <w:rPr>
          <w:rFonts w:hint="eastAsia" w:ascii="仿宋_GB2312" w:hAnsi="仿宋_GB2312" w:eastAsia="仿宋_GB2312" w:cs="仿宋_GB2312"/>
          <w:sz w:val="32"/>
          <w:szCs w:val="32"/>
          <w:lang w:bidi="ar"/>
        </w:rPr>
        <w:t>开展本课程教学需要在</w:t>
      </w:r>
      <w:r>
        <w:rPr>
          <w:rFonts w:hint="eastAsia" w:ascii="仿宋_GB2312" w:hAnsi="仿宋_GB2312" w:eastAsia="仿宋_GB2312" w:cs="仿宋_GB2312"/>
          <w:sz w:val="32"/>
          <w:szCs w:val="32"/>
          <w:lang w:eastAsia="zh-CN" w:bidi="ar"/>
        </w:rPr>
        <w:t>计算机平面设计</w:t>
      </w:r>
      <w:r>
        <w:rPr>
          <w:rFonts w:hint="eastAsia" w:ascii="仿宋_GB2312" w:hAnsi="仿宋_GB2312" w:eastAsia="仿宋_GB2312" w:cs="仿宋_GB2312"/>
          <w:sz w:val="32"/>
          <w:szCs w:val="32"/>
          <w:lang w:bidi="ar"/>
        </w:rPr>
        <w:t>机房进行，配备数量合理、配置相应的外部设备（打印机、投影仪、扫描仪等）</w:t>
      </w:r>
      <w:r>
        <w:rPr>
          <w:rFonts w:hint="eastAsia" w:ascii="仿宋_GB2312" w:hAnsi="仿宋_GB2312" w:eastAsia="仿宋_GB2312" w:cs="仿宋_GB2312"/>
          <w:sz w:val="32"/>
          <w:szCs w:val="32"/>
          <w:lang w:eastAsia="zh-CN" w:bidi="ar"/>
        </w:rPr>
        <w:t>，计算机需安装</w:t>
      </w:r>
      <w:r>
        <w:rPr>
          <w:rFonts w:hint="eastAsia" w:ascii="仿宋_GB2312" w:hAnsi="仿宋_GB2312" w:eastAsia="仿宋_GB2312" w:cs="仿宋_GB2312"/>
          <w:kern w:val="0"/>
          <w:sz w:val="32"/>
          <w:szCs w:val="32"/>
          <w:lang w:val="en-US" w:eastAsia="zh-CN" w:bidi="ar"/>
        </w:rPr>
        <w:t>Word2010、Excel2010、Powerpoint2010软件。</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教材是课程标准的具体呈现形式，是实现课程目标、实施教学的重要资源。中等职业学校办公软件应用课程教材的编写，要以社会主义核心价值观为导向，落实立德树人的根本任务；要注重职业教育特点、办公软件应用学科特色和中等职业学校学生认知规律，贯穿本学科核心素养的要求，为课程实施提供保证。</w:t>
      </w:r>
    </w:p>
    <w:p>
      <w:pPr>
        <w:pStyle w:val="6"/>
        <w:keepNext w:val="0"/>
        <w:keepLines w:val="0"/>
        <w:pageBreakBefore w:val="0"/>
        <w:kinsoku/>
        <w:wordWrap/>
        <w:overflowPunct/>
        <w:topLinePunct w:val="0"/>
        <w:autoSpaceDN/>
        <w:bidi w:val="0"/>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keepNext w:val="0"/>
        <w:keepLines w:val="0"/>
        <w:pageBreakBefore w:val="0"/>
        <w:kinsoku/>
        <w:wordWrap/>
        <w:overflowPunct/>
        <w:topLinePunct w:val="0"/>
        <w:autoSpaceDN/>
        <w:bidi w:val="0"/>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keepNext w:val="0"/>
        <w:keepLines w:val="0"/>
        <w:pageBreakBefore w:val="0"/>
        <w:kinsoku/>
        <w:wordWrap/>
        <w:overflowPunct/>
        <w:topLinePunct w:val="0"/>
        <w:autoSpaceDN/>
        <w:bidi w:val="0"/>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keepNext w:val="0"/>
        <w:keepLines w:val="0"/>
        <w:pageBreakBefore w:val="0"/>
        <w:kinsoku/>
        <w:wordWrap/>
        <w:overflowPunct/>
        <w:topLinePunct w:val="0"/>
        <w:autoSpaceDN/>
        <w:bidi w:val="0"/>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keepNext w:val="0"/>
        <w:keepLines w:val="0"/>
        <w:pageBreakBefore w:val="0"/>
        <w:kinsoku/>
        <w:wordWrap/>
        <w:overflowPunct/>
        <w:topLinePunct w:val="0"/>
        <w:autoSpaceDN/>
        <w:bidi w:val="0"/>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default"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摄影摄像课程标准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（一）课程性质与任务</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600" w:lineRule="exact"/>
        <w:ind w:firstLine="640" w:firstLineChars="200"/>
        <w:textAlignment w:val="baseline"/>
        <w:rPr>
          <w:rFonts w:hint="default" w:ascii="仿宋_GB2312" w:hAnsi="仿宋_GB2312" w:eastAsia="仿宋_GB2312" w:cs="仿宋_GB2312"/>
          <w:sz w:val="32"/>
          <w:szCs w:val="32"/>
          <w:lang w:val="en-US" w:eastAsia="zh-CN" w:bidi="ar"/>
        </w:rPr>
      </w:pPr>
      <w:r>
        <w:rPr>
          <w:rFonts w:hint="eastAsia" w:ascii="仿宋_GB2312" w:hAnsi="仿宋_GB2312" w:eastAsia="仿宋_GB2312" w:cs="仿宋_GB2312"/>
          <w:sz w:val="32"/>
          <w:szCs w:val="32"/>
          <w:lang w:val="en-US" w:eastAsia="zh-CN" w:bidi="ar"/>
        </w:rPr>
        <w:t>本课程是</w:t>
      </w:r>
      <w:r>
        <w:rPr>
          <w:rFonts w:hint="eastAsia" w:ascii="仿宋_GB2312" w:hAnsi="仿宋_GB2312" w:eastAsia="仿宋_GB2312" w:cs="仿宋_GB2312"/>
          <w:kern w:val="0"/>
          <w:sz w:val="32"/>
          <w:szCs w:val="32"/>
          <w:lang w:bidi="ar"/>
        </w:rPr>
        <w:t>计算机平面</w:t>
      </w:r>
      <w:r>
        <w:rPr>
          <w:rFonts w:hint="eastAsia" w:ascii="仿宋_GB2312" w:hAnsi="仿宋_GB2312" w:eastAsia="仿宋_GB2312" w:cs="仿宋_GB2312"/>
          <w:kern w:val="0"/>
          <w:sz w:val="32"/>
          <w:szCs w:val="32"/>
          <w:lang w:eastAsia="zh-CN" w:bidi="ar"/>
        </w:rPr>
        <w:t>设计</w:t>
      </w:r>
      <w:r>
        <w:rPr>
          <w:rFonts w:hint="eastAsia" w:ascii="仿宋_GB2312" w:hAnsi="仿宋_GB2312" w:eastAsia="仿宋_GB2312" w:cs="仿宋_GB2312"/>
          <w:kern w:val="0"/>
          <w:sz w:val="32"/>
          <w:szCs w:val="32"/>
          <w:lang w:bidi="ar"/>
        </w:rPr>
        <w:t>专业拓展课程</w:t>
      </w:r>
      <w:r>
        <w:rPr>
          <w:rFonts w:hint="eastAsia" w:ascii="仿宋_GB2312" w:hAnsi="仿宋_GB2312" w:eastAsia="仿宋_GB2312" w:cs="仿宋_GB2312"/>
          <w:sz w:val="32"/>
          <w:szCs w:val="32"/>
          <w:lang w:val="en-US" w:eastAsia="zh-CN" w:bidi="ar"/>
        </w:rPr>
        <w:t>。通过学习摄影基础篇、摄影实践篇、摄像篇等专业知识，使学生能够掌握摄影基本知识、摄影器材选购、各门类摄影技巧及摄像技能；具有审美能力、观察能力、沟通能力，能自主思考、团队协作，培养学生的职业道德和工匠精神，提高学生综合素质和职业能力，为学生后续其他专业课程的学习打下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600" w:lineRule="exact"/>
        <w:ind w:right="0" w:rightChars="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（1）掌握摄影与摄像的基本操作知识；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（2）掌握专业相机的摄影技巧，专业相机的拍摄技巧、摄影的用光；</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（3）掌握利用计算机对照片进行加工、对视频进行编辑的基本方法。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3.能力目标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（1）能够培养学生的摄影与摄像创作能力，磨炼摄影的基本功底；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（2）能够培养学生在艺术创作中的镜头感，能在广告摄影、新闻摄影、视频拍摄中灵活运用镜头语言；</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（3）能够恰当的使用相关术语，从观念、创意、创作技巧等方面，以自己的观点点评中外现代媒体艺术作品；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（4）能够发现生活中有意义的题材，并用现代媒体艺术的形式加以记录或表达；</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（5）能够利用图像资料和网络资源，有创意的完成现代媒</w:t>
      </w:r>
      <w:r>
        <w:rPr>
          <w:rFonts w:hint="eastAsia" w:ascii="楷体" w:hAnsi="楷体" w:eastAsia="楷体" w:cs="楷体"/>
          <w:snapToGrid/>
          <w:color w:val="auto"/>
          <w:kern w:val="2"/>
          <w:sz w:val="32"/>
          <w:szCs w:val="32"/>
          <w:lang w:val="en-US" w:eastAsia="zh-CN" w:bidi="ar"/>
        </w:rPr>
        <w:t>体艺术作品，表达自己的情感和思想。</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960" w:firstLineChars="300"/>
        <w:jc w:val="both"/>
        <w:textAlignment w:val="baseline"/>
        <w:rPr>
          <w:rFonts w:hint="eastAsia" w:ascii="仿宋_GB2312" w:hAnsi="仿宋_GB2312" w:eastAsia="仿宋_GB2312" w:cs="仿宋_GB2312"/>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36学时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960" w:firstLineChars="3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2学分</w:t>
      </w:r>
    </w:p>
    <w:p>
      <w:pPr>
        <w:keepNext w:val="0"/>
        <w:keepLines w:val="0"/>
        <w:pageBreakBefore w:val="0"/>
        <w:widowControl/>
        <w:numPr>
          <w:ilvl w:val="0"/>
          <w:numId w:val="8"/>
        </w:numPr>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课程内容和要求</w:t>
      </w:r>
    </w:p>
    <w:p>
      <w:pPr>
        <w:keepNext w:val="0"/>
        <w:keepLines w:val="0"/>
        <w:pageBreakBefore w:val="0"/>
        <w:widowControl/>
        <w:numPr>
          <w:ilvl w:val="0"/>
          <w:numId w:val="0"/>
        </w:numPr>
        <w:suppressLineNumbers w:val="0"/>
        <w:kinsoku/>
        <w:wordWrap/>
        <w:overflowPunct/>
        <w:topLinePunct w:val="0"/>
        <w:autoSpaceDE w:val="0"/>
        <w:autoSpaceDN/>
        <w:bidi w:val="0"/>
        <w:adjustRightInd w:val="0"/>
        <w:snapToGrid w:val="0"/>
        <w:spacing w:before="0" w:beforeAutospacing="0" w:after="0" w:afterAutospacing="0" w:line="360" w:lineRule="auto"/>
        <w:ind w:right="0" w:rightChars="0"/>
        <w:jc w:val="left"/>
        <w:textAlignment w:val="baseline"/>
        <w:rPr>
          <w:rFonts w:hint="eastAsia" w:ascii="楷体_GB2312" w:hAnsi="仿宋_GB2312" w:eastAsia="楷体_GB2312" w:cs="楷体_GB2312"/>
          <w:snapToGrid/>
          <w:color w:val="auto"/>
          <w:kern w:val="2"/>
          <w:sz w:val="32"/>
          <w:szCs w:val="32"/>
          <w:lang w:val="en-US" w:eastAsia="zh-CN" w:bidi="ar"/>
        </w:rPr>
      </w:pPr>
    </w:p>
    <w:p>
      <w:pPr>
        <w:keepNext w:val="0"/>
        <w:keepLines w:val="0"/>
        <w:pageBreakBefore w:val="0"/>
        <w:widowControl/>
        <w:numPr>
          <w:ilvl w:val="0"/>
          <w:numId w:val="0"/>
        </w:numPr>
        <w:suppressLineNumbers w:val="0"/>
        <w:kinsoku/>
        <w:wordWrap/>
        <w:overflowPunct/>
        <w:topLinePunct w:val="0"/>
        <w:autoSpaceDE w:val="0"/>
        <w:autoSpaceDN/>
        <w:bidi w:val="0"/>
        <w:adjustRightInd w:val="0"/>
        <w:snapToGrid w:val="0"/>
        <w:spacing w:before="0" w:beforeAutospacing="0" w:after="0" w:afterAutospacing="0" w:line="360" w:lineRule="auto"/>
        <w:ind w:right="0" w:rightChars="0"/>
        <w:jc w:val="left"/>
        <w:textAlignment w:val="baseline"/>
        <w:rPr>
          <w:rFonts w:hint="eastAsia" w:ascii="楷体_GB2312" w:hAnsi="仿宋_GB2312" w:eastAsia="楷体_GB2312" w:cs="楷体_GB2312"/>
          <w:snapToGrid/>
          <w:color w:val="auto"/>
          <w:kern w:val="2"/>
          <w:sz w:val="32"/>
          <w:szCs w:val="32"/>
          <w:lang w:val="en-US" w:eastAsia="zh-CN" w:bidi="ar"/>
        </w:rPr>
      </w:pPr>
    </w:p>
    <w:tbl>
      <w:tblPr>
        <w:tblStyle w:val="16"/>
        <w:tblW w:w="51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1224"/>
        <w:gridCol w:w="3635"/>
        <w:gridCol w:w="2357"/>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0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序号</w:t>
            </w:r>
          </w:p>
        </w:tc>
        <w:tc>
          <w:tcPr>
            <w:tcW w:w="659"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教学项目</w:t>
            </w:r>
          </w:p>
        </w:tc>
        <w:tc>
          <w:tcPr>
            <w:tcW w:w="1957"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教学内容与教学要求</w:t>
            </w:r>
          </w:p>
        </w:tc>
        <w:tc>
          <w:tcPr>
            <w:tcW w:w="1269"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教学活动设计建议</w:t>
            </w:r>
          </w:p>
        </w:tc>
        <w:tc>
          <w:tcPr>
            <w:tcW w:w="608"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atLeast"/>
          <w:jc w:val="center"/>
        </w:trPr>
        <w:tc>
          <w:tcPr>
            <w:tcW w:w="505"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jc w:val="center"/>
              <w:textAlignment w:val="baseline"/>
              <w:rPr>
                <w:rFonts w:hint="eastAsia" w:ascii="仿宋_GB2312" w:hAnsi="仿宋_GB2312" w:eastAsia="仿宋_GB2312" w:cs="仿宋_GB2312"/>
                <w:b w:val="0"/>
                <w:bCs w:val="0"/>
                <w:color w:val="auto"/>
                <w:kern w:val="0"/>
                <w:sz w:val="21"/>
                <w:szCs w:val="21"/>
                <w:vertAlign w:val="baseline"/>
                <w:lang w:val="en-US" w:bidi="ar"/>
              </w:rPr>
            </w:pPr>
            <w:r>
              <w:rPr>
                <w:rFonts w:hint="eastAsia" w:ascii="仿宋_GB2312" w:hAnsi="仿宋_GB2312" w:eastAsia="仿宋_GB2312" w:cs="仿宋_GB2312"/>
                <w:b w:val="0"/>
                <w:bCs w:val="0"/>
                <w:color w:val="auto"/>
                <w:kern w:val="0"/>
                <w:sz w:val="21"/>
                <w:szCs w:val="21"/>
                <w:vertAlign w:val="baseline"/>
                <w:lang w:val="en-US" w:bidi="ar"/>
              </w:rPr>
              <w:t>1</w:t>
            </w:r>
          </w:p>
        </w:tc>
        <w:tc>
          <w:tcPr>
            <w:tcW w:w="659"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jc w:val="center"/>
              <w:textAlignment w:val="baseline"/>
              <w:rPr>
                <w:rFonts w:hint="eastAsia" w:ascii="仿宋_GB2312" w:hAnsi="仿宋_GB2312" w:eastAsia="仿宋_GB2312" w:cs="仿宋_GB2312"/>
                <w:b w:val="0"/>
                <w:bCs w:val="0"/>
                <w:color w:val="auto"/>
                <w:kern w:val="0"/>
                <w:sz w:val="21"/>
                <w:szCs w:val="21"/>
                <w:vertAlign w:val="baseline"/>
                <w:lang w:val="en-US" w:bidi="ar"/>
              </w:rPr>
            </w:pPr>
            <w:r>
              <w:rPr>
                <w:rFonts w:hint="eastAsia" w:ascii="仿宋_GB2312" w:hAnsi="仿宋_GB2312" w:eastAsia="仿宋_GB2312" w:cs="仿宋_GB2312"/>
                <w:b w:val="0"/>
                <w:bCs w:val="0"/>
                <w:color w:val="auto"/>
                <w:kern w:val="0"/>
                <w:sz w:val="21"/>
                <w:szCs w:val="21"/>
                <w:vertAlign w:val="baseline"/>
                <w:lang w:bidi="ar"/>
              </w:rPr>
              <w:t>项目一</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jc w:val="center"/>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摄影</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jc w:val="center"/>
              <w:textAlignment w:val="baseline"/>
              <w:rPr>
                <w:rFonts w:hint="default"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基础篇</w:t>
            </w:r>
          </w:p>
        </w:tc>
        <w:tc>
          <w:tcPr>
            <w:tcW w:w="1957"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val="en-US"/>
              </w:rPr>
            </w:pPr>
            <w:r>
              <w:rPr>
                <w:rFonts w:hint="eastAsia" w:ascii="仿宋_GB2312" w:hAnsi="仿宋_GB2312" w:eastAsia="仿宋_GB2312" w:cs="仿宋_GB2312"/>
                <w:b w:val="0"/>
                <w:bCs w:val="0"/>
                <w:color w:val="auto"/>
                <w:kern w:val="0"/>
                <w:sz w:val="21"/>
                <w:szCs w:val="21"/>
                <w:vertAlign w:val="baseline"/>
                <w:lang w:bidi="ar"/>
              </w:rPr>
              <w:t>教学内容：</w:t>
            </w:r>
          </w:p>
          <w:p>
            <w:pPr>
              <w:pStyle w:val="15"/>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val="en-US" w:bidi="ar"/>
              </w:rPr>
            </w:pPr>
            <w:r>
              <w:rPr>
                <w:rFonts w:hint="eastAsia" w:ascii="仿宋_GB2312" w:hAnsi="仿宋_GB2312" w:eastAsia="仿宋_GB2312" w:cs="仿宋_GB2312"/>
                <w:b w:val="0"/>
                <w:bCs w:val="0"/>
                <w:color w:val="auto"/>
                <w:kern w:val="0"/>
                <w:sz w:val="21"/>
                <w:szCs w:val="21"/>
                <w:vertAlign w:val="baseline"/>
                <w:lang w:val="en-US" w:bidi="ar"/>
              </w:rPr>
              <w:t>1.</w:t>
            </w:r>
            <w:r>
              <w:rPr>
                <w:rFonts w:hint="eastAsia" w:ascii="仿宋_GB2312" w:hAnsi="仿宋_GB2312" w:eastAsia="仿宋_GB2312" w:cs="仿宋_GB2312"/>
                <w:b w:val="0"/>
                <w:bCs w:val="0"/>
                <w:color w:val="auto"/>
                <w:kern w:val="0"/>
                <w:sz w:val="21"/>
                <w:szCs w:val="21"/>
                <w:vertAlign w:val="baseline"/>
                <w:lang w:val="en-US" w:eastAsia="zh-CN" w:bidi="ar"/>
              </w:rPr>
              <w:t>认识摄影</w:t>
            </w:r>
            <w:r>
              <w:rPr>
                <w:rFonts w:hint="eastAsia" w:ascii="仿宋_GB2312" w:hAnsi="仿宋_GB2312" w:eastAsia="仿宋_GB2312" w:cs="仿宋_GB2312"/>
                <w:b w:val="0"/>
                <w:bCs w:val="0"/>
                <w:color w:val="auto"/>
                <w:kern w:val="0"/>
                <w:sz w:val="21"/>
                <w:szCs w:val="21"/>
                <w:vertAlign w:val="baseline"/>
                <w:lang w:bidi="ar"/>
              </w:rPr>
              <w:t>；</w:t>
            </w:r>
          </w:p>
          <w:p>
            <w:pPr>
              <w:pStyle w:val="15"/>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val="en-US" w:bidi="ar"/>
              </w:rPr>
            </w:pPr>
            <w:r>
              <w:rPr>
                <w:rFonts w:hint="eastAsia" w:ascii="仿宋_GB2312" w:hAnsi="仿宋_GB2312" w:eastAsia="仿宋_GB2312" w:cs="仿宋_GB2312"/>
                <w:b w:val="0"/>
                <w:bCs w:val="0"/>
                <w:color w:val="auto"/>
                <w:kern w:val="0"/>
                <w:sz w:val="21"/>
                <w:szCs w:val="21"/>
                <w:vertAlign w:val="baseline"/>
                <w:lang w:val="en-US" w:bidi="ar"/>
              </w:rPr>
              <w:t>2.</w:t>
            </w:r>
            <w:r>
              <w:rPr>
                <w:rFonts w:hint="eastAsia" w:ascii="仿宋_GB2312" w:hAnsi="仿宋_GB2312" w:eastAsia="仿宋_GB2312" w:cs="仿宋_GB2312"/>
                <w:b w:val="0"/>
                <w:bCs w:val="0"/>
                <w:color w:val="auto"/>
                <w:kern w:val="0"/>
                <w:sz w:val="21"/>
                <w:szCs w:val="21"/>
                <w:vertAlign w:val="baseline"/>
                <w:lang w:val="en-US" w:eastAsia="zh-CN" w:bidi="ar"/>
              </w:rPr>
              <w:t>选择适合自己的摄影器材；</w:t>
            </w:r>
          </w:p>
          <w:p>
            <w:pPr>
              <w:pStyle w:val="15"/>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val="en-US"/>
              </w:rPr>
            </w:pPr>
            <w:r>
              <w:rPr>
                <w:rFonts w:hint="eastAsia" w:ascii="仿宋_GB2312" w:hAnsi="仿宋_GB2312" w:eastAsia="仿宋_GB2312" w:cs="仿宋_GB2312"/>
                <w:b w:val="0"/>
                <w:bCs w:val="0"/>
                <w:color w:val="auto"/>
                <w:kern w:val="0"/>
                <w:sz w:val="21"/>
                <w:szCs w:val="21"/>
                <w:vertAlign w:val="baseline"/>
                <w:lang w:val="en-US" w:bidi="ar"/>
              </w:rPr>
              <w:t>3.</w:t>
            </w:r>
            <w:r>
              <w:rPr>
                <w:rFonts w:hint="eastAsia" w:ascii="仿宋_GB2312" w:hAnsi="仿宋_GB2312" w:eastAsia="仿宋_GB2312" w:cs="仿宋_GB2312"/>
                <w:b w:val="0"/>
                <w:bCs w:val="0"/>
                <w:color w:val="auto"/>
                <w:kern w:val="0"/>
                <w:sz w:val="21"/>
                <w:szCs w:val="21"/>
                <w:vertAlign w:val="baseline"/>
                <w:lang w:val="en-US" w:eastAsia="zh-CN" w:bidi="ar"/>
              </w:rPr>
              <w:t>摄影用光</w:t>
            </w:r>
            <w:r>
              <w:rPr>
                <w:rFonts w:hint="eastAsia" w:ascii="仿宋_GB2312" w:hAnsi="仿宋_GB2312" w:eastAsia="仿宋_GB2312" w:cs="仿宋_GB2312"/>
                <w:b w:val="0"/>
                <w:bCs w:val="0"/>
                <w:color w:val="auto"/>
                <w:kern w:val="0"/>
                <w:sz w:val="21"/>
                <w:szCs w:val="21"/>
                <w:vertAlign w:val="baseline"/>
                <w:lang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bidi="ar"/>
              </w:rPr>
              <w:t>4.</w:t>
            </w:r>
            <w:r>
              <w:rPr>
                <w:rFonts w:hint="eastAsia" w:ascii="仿宋_GB2312" w:hAnsi="仿宋_GB2312" w:eastAsia="仿宋_GB2312" w:cs="仿宋_GB2312"/>
                <w:b w:val="0"/>
                <w:bCs w:val="0"/>
                <w:color w:val="auto"/>
                <w:kern w:val="0"/>
                <w:sz w:val="21"/>
                <w:szCs w:val="21"/>
                <w:vertAlign w:val="baseline"/>
                <w:lang w:val="en-US" w:eastAsia="zh-CN" w:bidi="ar"/>
              </w:rPr>
              <w:t>摄影构图；</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5.光圈优先使照片氛围更佳；</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default"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6.快门优先定格精彩瞬间。</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val="en-US"/>
              </w:rPr>
            </w:pPr>
            <w:r>
              <w:rPr>
                <w:rFonts w:hint="eastAsia" w:ascii="仿宋_GB2312" w:hAnsi="仿宋_GB2312" w:eastAsia="仿宋_GB2312" w:cs="仿宋_GB2312"/>
                <w:b w:val="0"/>
                <w:bCs w:val="0"/>
                <w:color w:val="auto"/>
                <w:kern w:val="0"/>
                <w:sz w:val="21"/>
                <w:szCs w:val="21"/>
                <w:vertAlign w:val="baseline"/>
                <w:lang w:bidi="ar"/>
              </w:rPr>
              <w:t>教学要求：</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val="en-US"/>
              </w:rPr>
            </w:pPr>
            <w:r>
              <w:rPr>
                <w:rFonts w:hint="eastAsia" w:ascii="仿宋_GB2312" w:hAnsi="仿宋_GB2312" w:eastAsia="仿宋_GB2312" w:cs="仿宋_GB2312"/>
                <w:b w:val="0"/>
                <w:bCs w:val="0"/>
                <w:color w:val="auto"/>
                <w:kern w:val="0"/>
                <w:sz w:val="21"/>
                <w:szCs w:val="21"/>
                <w:vertAlign w:val="baseline"/>
                <w:lang w:val="en-US" w:bidi="ar"/>
              </w:rPr>
              <w:t>1.</w:t>
            </w:r>
            <w:r>
              <w:rPr>
                <w:rFonts w:hint="eastAsia" w:ascii="仿宋_GB2312" w:hAnsi="仿宋_GB2312" w:eastAsia="仿宋_GB2312" w:cs="仿宋_GB2312"/>
                <w:b w:val="0"/>
                <w:bCs w:val="0"/>
                <w:color w:val="auto"/>
                <w:kern w:val="0"/>
                <w:sz w:val="21"/>
                <w:szCs w:val="21"/>
                <w:vertAlign w:val="baseline"/>
                <w:lang w:val="en-US" w:eastAsia="zh-CN" w:bidi="ar"/>
              </w:rPr>
              <w:t>了解摄影技术的诞生及发展，掌握摄影的门类及特点</w:t>
            </w:r>
            <w:r>
              <w:rPr>
                <w:rFonts w:hint="eastAsia" w:ascii="仿宋_GB2312" w:hAnsi="仿宋_GB2312" w:eastAsia="仿宋_GB2312" w:cs="仿宋_GB2312"/>
                <w:b w:val="0"/>
                <w:bCs w:val="0"/>
                <w:color w:val="auto"/>
                <w:kern w:val="0"/>
                <w:sz w:val="21"/>
                <w:szCs w:val="21"/>
                <w:vertAlign w:val="baseline"/>
                <w:lang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val="en-US"/>
              </w:rPr>
            </w:pPr>
            <w:r>
              <w:rPr>
                <w:rFonts w:hint="eastAsia" w:ascii="仿宋_GB2312" w:hAnsi="仿宋_GB2312" w:eastAsia="仿宋_GB2312" w:cs="仿宋_GB2312"/>
                <w:b w:val="0"/>
                <w:bCs w:val="0"/>
                <w:color w:val="auto"/>
                <w:kern w:val="0"/>
                <w:sz w:val="21"/>
                <w:szCs w:val="21"/>
                <w:vertAlign w:val="baseline"/>
                <w:lang w:val="en-US" w:bidi="ar"/>
              </w:rPr>
              <w:t>2.</w:t>
            </w:r>
            <w:r>
              <w:rPr>
                <w:rFonts w:hint="eastAsia" w:ascii="仿宋_GB2312" w:hAnsi="仿宋_GB2312" w:eastAsia="仿宋_GB2312" w:cs="仿宋_GB2312"/>
                <w:b w:val="0"/>
                <w:bCs w:val="0"/>
                <w:color w:val="auto"/>
                <w:kern w:val="0"/>
                <w:sz w:val="21"/>
                <w:szCs w:val="21"/>
                <w:vertAlign w:val="baseline"/>
                <w:lang w:val="en-US" w:eastAsia="zh-CN" w:bidi="ar"/>
              </w:rPr>
              <w:t>学会选择一款适合自己的数码相机，懂得选购相机配件及操作与保养</w:t>
            </w:r>
            <w:r>
              <w:rPr>
                <w:rFonts w:hint="eastAsia" w:ascii="仿宋_GB2312" w:hAnsi="仿宋_GB2312" w:eastAsia="仿宋_GB2312" w:cs="仿宋_GB2312"/>
                <w:b w:val="0"/>
                <w:bCs w:val="0"/>
                <w:color w:val="auto"/>
                <w:kern w:val="0"/>
                <w:sz w:val="21"/>
                <w:szCs w:val="21"/>
                <w:vertAlign w:val="baseline"/>
                <w:lang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bidi="ar"/>
              </w:rPr>
            </w:pPr>
            <w:r>
              <w:rPr>
                <w:rFonts w:hint="eastAsia" w:ascii="仿宋_GB2312" w:hAnsi="仿宋_GB2312" w:eastAsia="仿宋_GB2312" w:cs="仿宋_GB2312"/>
                <w:b w:val="0"/>
                <w:bCs w:val="0"/>
                <w:color w:val="auto"/>
                <w:kern w:val="0"/>
                <w:sz w:val="21"/>
                <w:szCs w:val="21"/>
                <w:vertAlign w:val="baseline"/>
                <w:lang w:val="en-US" w:bidi="ar"/>
              </w:rPr>
              <w:t>3.</w:t>
            </w:r>
            <w:r>
              <w:rPr>
                <w:rFonts w:hint="eastAsia" w:ascii="仿宋_GB2312" w:hAnsi="仿宋_GB2312" w:eastAsia="仿宋_GB2312" w:cs="仿宋_GB2312"/>
                <w:b w:val="0"/>
                <w:bCs w:val="0"/>
                <w:color w:val="auto"/>
                <w:kern w:val="0"/>
                <w:sz w:val="21"/>
                <w:szCs w:val="21"/>
                <w:vertAlign w:val="baseline"/>
                <w:lang w:val="en-US" w:eastAsia="zh-CN" w:bidi="ar"/>
              </w:rPr>
              <w:t>了解光的分类和性质及光的造型作用；</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4.掌握几种常见的构图形式及法则；</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5.掌握光圈与景深，学会使用光圈优先的曝光控制模式；</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default"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6.掌握快门优先及其创作技巧，学会追随拍摄法以及专业摄影师的常用创作档M档。</w:t>
            </w:r>
          </w:p>
        </w:tc>
        <w:tc>
          <w:tcPr>
            <w:tcW w:w="1269" w:type="pct"/>
            <w:tcBorders>
              <w:top w:val="single" w:color="auto" w:sz="4" w:space="0"/>
              <w:left w:val="nil"/>
              <w:bottom w:val="single" w:color="auto" w:sz="4" w:space="0"/>
              <w:right w:val="single" w:color="auto" w:sz="4" w:space="0"/>
            </w:tcBorders>
            <w:noWrap w:val="0"/>
            <w:vAlign w:val="top"/>
          </w:tcPr>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bidi="ar"/>
              </w:rPr>
              <w:t>1.</w:t>
            </w:r>
            <w:r>
              <w:rPr>
                <w:rFonts w:hint="eastAsia" w:ascii="仿宋_GB2312" w:hAnsi="仿宋_GB2312" w:eastAsia="仿宋_GB2312" w:cs="仿宋_GB2312"/>
                <w:b w:val="0"/>
                <w:bCs w:val="0"/>
                <w:color w:val="auto"/>
                <w:kern w:val="0"/>
                <w:sz w:val="21"/>
                <w:szCs w:val="21"/>
                <w:vertAlign w:val="baseline"/>
                <w:lang w:val="en-US" w:eastAsia="zh-CN" w:bidi="ar"/>
              </w:rPr>
              <w:t>立足“快速入门”的需求，强化实践环节，淡化理论讲解。</w:t>
            </w: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val="en-US" w:bidi="ar"/>
              </w:rPr>
            </w:pPr>
            <w:r>
              <w:rPr>
                <w:rFonts w:hint="eastAsia" w:ascii="仿宋_GB2312" w:hAnsi="仿宋_GB2312" w:eastAsia="仿宋_GB2312" w:cs="仿宋_GB2312"/>
                <w:b w:val="0"/>
                <w:bCs w:val="0"/>
                <w:color w:val="auto"/>
                <w:kern w:val="0"/>
                <w:sz w:val="21"/>
                <w:szCs w:val="21"/>
                <w:vertAlign w:val="baseline"/>
                <w:lang w:val="en-US" w:eastAsia="zh-CN" w:bidi="ar"/>
              </w:rPr>
              <w:t>2.设置“实战演练”、“小贴士”、“佳作赏析”、“拓展知识”等特色栏目和模块，并安排有针对性的课内、课外作业</w:t>
            </w:r>
            <w:r>
              <w:rPr>
                <w:rFonts w:hint="eastAsia" w:ascii="仿宋_GB2312" w:hAnsi="仿宋_GB2312" w:eastAsia="仿宋_GB2312" w:cs="仿宋_GB2312"/>
                <w:b w:val="0"/>
                <w:bCs w:val="0"/>
                <w:color w:val="auto"/>
                <w:kern w:val="0"/>
                <w:sz w:val="21"/>
                <w:szCs w:val="21"/>
                <w:vertAlign w:val="baseline"/>
                <w:lang w:bidi="ar"/>
              </w:rPr>
              <w:t>；</w:t>
            </w: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val="en-US" w:bidi="ar"/>
              </w:rPr>
            </w:pPr>
            <w:r>
              <w:rPr>
                <w:rFonts w:hint="eastAsia" w:ascii="仿宋_GB2312" w:hAnsi="仿宋_GB2312" w:eastAsia="仿宋_GB2312" w:cs="仿宋_GB2312"/>
                <w:b w:val="0"/>
                <w:bCs w:val="0"/>
                <w:color w:val="auto"/>
                <w:kern w:val="0"/>
                <w:sz w:val="21"/>
                <w:szCs w:val="21"/>
                <w:vertAlign w:val="baseline"/>
                <w:lang w:val="en-US" w:eastAsia="zh-CN" w:bidi="ar"/>
              </w:rPr>
              <w:t>3.通过大量的实际拍摄训练，使学生不断积累学习成绩感，并潜移默化地培养学生的观察与分析能力</w:t>
            </w:r>
            <w:r>
              <w:rPr>
                <w:rFonts w:hint="eastAsia" w:ascii="仿宋_GB2312" w:hAnsi="仿宋_GB2312" w:eastAsia="仿宋_GB2312" w:cs="仿宋_GB2312"/>
                <w:b w:val="0"/>
                <w:bCs w:val="0"/>
                <w:color w:val="auto"/>
                <w:kern w:val="0"/>
                <w:sz w:val="21"/>
                <w:szCs w:val="21"/>
                <w:vertAlign w:val="baseline"/>
                <w:lang w:bidi="ar"/>
              </w:rPr>
              <w:t>；</w:t>
            </w:r>
          </w:p>
        </w:tc>
        <w:tc>
          <w:tcPr>
            <w:tcW w:w="608"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jc w:val="center"/>
              <w:textAlignment w:val="baseline"/>
              <w:rPr>
                <w:rFonts w:hint="default"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leftChars="0" w:right="0" w:rightChars="0"/>
              <w:jc w:val="center"/>
              <w:textAlignment w:val="baseline"/>
              <w:rPr>
                <w:rFonts w:hint="default"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2</w:t>
            </w:r>
          </w:p>
        </w:tc>
        <w:tc>
          <w:tcPr>
            <w:tcW w:w="659"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jc w:val="center"/>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bidi="ar"/>
              </w:rPr>
              <w:t>项目</w:t>
            </w:r>
            <w:r>
              <w:rPr>
                <w:rFonts w:hint="eastAsia" w:ascii="仿宋_GB2312" w:hAnsi="仿宋_GB2312" w:eastAsia="仿宋_GB2312" w:cs="仿宋_GB2312"/>
                <w:b w:val="0"/>
                <w:bCs w:val="0"/>
                <w:color w:val="auto"/>
                <w:kern w:val="0"/>
                <w:sz w:val="21"/>
                <w:szCs w:val="21"/>
                <w:vertAlign w:val="baseline"/>
                <w:lang w:val="en-US" w:eastAsia="zh-CN" w:bidi="ar"/>
              </w:rPr>
              <w:t>二</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leftChars="0" w:right="0" w:rightChars="0"/>
              <w:jc w:val="center"/>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摄影</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leftChars="0" w:right="0" w:rightChars="0"/>
              <w:jc w:val="center"/>
              <w:textAlignment w:val="baseline"/>
              <w:rPr>
                <w:rFonts w:hint="default"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实践篇</w:t>
            </w:r>
          </w:p>
        </w:tc>
        <w:tc>
          <w:tcPr>
            <w:tcW w:w="1957"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val="en-US"/>
              </w:rPr>
            </w:pPr>
            <w:r>
              <w:rPr>
                <w:rFonts w:hint="eastAsia" w:ascii="仿宋_GB2312" w:hAnsi="仿宋_GB2312" w:eastAsia="仿宋_GB2312" w:cs="仿宋_GB2312"/>
                <w:b w:val="0"/>
                <w:bCs w:val="0"/>
                <w:color w:val="auto"/>
                <w:kern w:val="0"/>
                <w:sz w:val="21"/>
                <w:szCs w:val="21"/>
                <w:vertAlign w:val="baseline"/>
                <w:lang w:bidi="ar"/>
              </w:rPr>
              <w:t>教学内容：</w:t>
            </w:r>
          </w:p>
          <w:p>
            <w:pPr>
              <w:pStyle w:val="15"/>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val="en-US" w:bidi="ar"/>
              </w:rPr>
            </w:pPr>
            <w:r>
              <w:rPr>
                <w:rFonts w:hint="eastAsia" w:ascii="仿宋_GB2312" w:hAnsi="仿宋_GB2312" w:eastAsia="仿宋_GB2312" w:cs="仿宋_GB2312"/>
                <w:b w:val="0"/>
                <w:bCs w:val="0"/>
                <w:color w:val="auto"/>
                <w:kern w:val="0"/>
                <w:sz w:val="21"/>
                <w:szCs w:val="21"/>
                <w:vertAlign w:val="baseline"/>
                <w:lang w:val="en-US" w:bidi="ar"/>
              </w:rPr>
              <w:t>1.</w:t>
            </w:r>
            <w:r>
              <w:rPr>
                <w:rFonts w:hint="eastAsia" w:ascii="仿宋_GB2312" w:hAnsi="仿宋_GB2312" w:eastAsia="仿宋_GB2312" w:cs="仿宋_GB2312"/>
                <w:b w:val="0"/>
                <w:bCs w:val="0"/>
                <w:color w:val="auto"/>
                <w:kern w:val="0"/>
                <w:sz w:val="21"/>
                <w:szCs w:val="21"/>
                <w:vertAlign w:val="baseline"/>
                <w:lang w:val="en-US" w:eastAsia="zh-CN" w:bidi="ar"/>
              </w:rPr>
              <w:t>静物摄影</w:t>
            </w:r>
            <w:r>
              <w:rPr>
                <w:rFonts w:hint="eastAsia" w:ascii="仿宋_GB2312" w:hAnsi="仿宋_GB2312" w:eastAsia="仿宋_GB2312" w:cs="仿宋_GB2312"/>
                <w:b w:val="0"/>
                <w:bCs w:val="0"/>
                <w:color w:val="auto"/>
                <w:kern w:val="0"/>
                <w:sz w:val="21"/>
                <w:szCs w:val="21"/>
                <w:vertAlign w:val="baseline"/>
                <w:lang w:bidi="ar"/>
              </w:rPr>
              <w:t>；</w:t>
            </w:r>
          </w:p>
          <w:p>
            <w:pPr>
              <w:pStyle w:val="15"/>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val="en-US" w:bidi="ar"/>
              </w:rPr>
            </w:pPr>
            <w:r>
              <w:rPr>
                <w:rFonts w:hint="eastAsia" w:ascii="仿宋_GB2312" w:hAnsi="仿宋_GB2312" w:eastAsia="仿宋_GB2312" w:cs="仿宋_GB2312"/>
                <w:b w:val="0"/>
                <w:bCs w:val="0"/>
                <w:color w:val="auto"/>
                <w:kern w:val="0"/>
                <w:sz w:val="21"/>
                <w:szCs w:val="21"/>
                <w:vertAlign w:val="baseline"/>
                <w:lang w:val="en-US" w:bidi="ar"/>
              </w:rPr>
              <w:t>2.</w:t>
            </w:r>
            <w:r>
              <w:rPr>
                <w:rFonts w:hint="eastAsia" w:ascii="仿宋_GB2312" w:hAnsi="仿宋_GB2312" w:eastAsia="仿宋_GB2312" w:cs="仿宋_GB2312"/>
                <w:b w:val="0"/>
                <w:bCs w:val="0"/>
                <w:color w:val="auto"/>
                <w:kern w:val="0"/>
                <w:sz w:val="21"/>
                <w:szCs w:val="21"/>
                <w:vertAlign w:val="baseline"/>
                <w:lang w:val="en-US" w:eastAsia="zh-CN" w:bidi="ar"/>
              </w:rPr>
              <w:t>人像摄影；</w:t>
            </w:r>
          </w:p>
          <w:p>
            <w:pPr>
              <w:pStyle w:val="15"/>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val="en-US"/>
              </w:rPr>
            </w:pPr>
            <w:r>
              <w:rPr>
                <w:rFonts w:hint="eastAsia" w:ascii="仿宋_GB2312" w:hAnsi="仿宋_GB2312" w:eastAsia="仿宋_GB2312" w:cs="仿宋_GB2312"/>
                <w:b w:val="0"/>
                <w:bCs w:val="0"/>
                <w:color w:val="auto"/>
                <w:kern w:val="0"/>
                <w:sz w:val="21"/>
                <w:szCs w:val="21"/>
                <w:vertAlign w:val="baseline"/>
                <w:lang w:val="en-US" w:bidi="ar"/>
              </w:rPr>
              <w:t>3.</w:t>
            </w:r>
            <w:r>
              <w:rPr>
                <w:rFonts w:hint="eastAsia" w:ascii="仿宋_GB2312" w:hAnsi="仿宋_GB2312" w:eastAsia="仿宋_GB2312" w:cs="仿宋_GB2312"/>
                <w:b w:val="0"/>
                <w:bCs w:val="0"/>
                <w:color w:val="auto"/>
                <w:kern w:val="0"/>
                <w:sz w:val="21"/>
                <w:szCs w:val="21"/>
                <w:vertAlign w:val="baseline"/>
                <w:lang w:val="en-US" w:eastAsia="zh-CN" w:bidi="ar"/>
              </w:rPr>
              <w:t>风光摄影</w:t>
            </w:r>
            <w:r>
              <w:rPr>
                <w:rFonts w:hint="eastAsia" w:ascii="仿宋_GB2312" w:hAnsi="仿宋_GB2312" w:eastAsia="仿宋_GB2312" w:cs="仿宋_GB2312"/>
                <w:b w:val="0"/>
                <w:bCs w:val="0"/>
                <w:color w:val="auto"/>
                <w:kern w:val="0"/>
                <w:sz w:val="21"/>
                <w:szCs w:val="21"/>
                <w:vertAlign w:val="baseline"/>
                <w:lang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bidi="ar"/>
              </w:rPr>
              <w:t>4.</w:t>
            </w:r>
            <w:r>
              <w:rPr>
                <w:rFonts w:hint="eastAsia" w:ascii="仿宋_GB2312" w:hAnsi="仿宋_GB2312" w:eastAsia="仿宋_GB2312" w:cs="仿宋_GB2312"/>
                <w:b w:val="0"/>
                <w:bCs w:val="0"/>
                <w:color w:val="auto"/>
                <w:kern w:val="0"/>
                <w:sz w:val="21"/>
                <w:szCs w:val="21"/>
                <w:vertAlign w:val="baseline"/>
                <w:lang w:val="en-US" w:eastAsia="zh-CN" w:bidi="ar"/>
              </w:rPr>
              <w:t>建筑摄影；</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default"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5.全景摄影与微距摄影；</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val="en-US"/>
              </w:rPr>
            </w:pPr>
            <w:r>
              <w:rPr>
                <w:rFonts w:hint="eastAsia" w:ascii="仿宋_GB2312" w:hAnsi="仿宋_GB2312" w:eastAsia="仿宋_GB2312" w:cs="仿宋_GB2312"/>
                <w:b w:val="0"/>
                <w:bCs w:val="0"/>
                <w:color w:val="auto"/>
                <w:kern w:val="0"/>
                <w:sz w:val="21"/>
                <w:szCs w:val="21"/>
                <w:vertAlign w:val="baseline"/>
                <w:lang w:bidi="ar"/>
              </w:rPr>
              <w:t>教学要求：</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val="en-US"/>
              </w:rPr>
            </w:pPr>
            <w:r>
              <w:rPr>
                <w:rFonts w:hint="eastAsia" w:ascii="仿宋_GB2312" w:hAnsi="仿宋_GB2312" w:eastAsia="仿宋_GB2312" w:cs="仿宋_GB2312"/>
                <w:b w:val="0"/>
                <w:bCs w:val="0"/>
                <w:color w:val="auto"/>
                <w:kern w:val="0"/>
                <w:sz w:val="21"/>
                <w:szCs w:val="21"/>
                <w:vertAlign w:val="baseline"/>
                <w:lang w:val="en-US" w:bidi="ar"/>
              </w:rPr>
              <w:t>1.</w:t>
            </w:r>
            <w:r>
              <w:rPr>
                <w:rFonts w:hint="eastAsia" w:ascii="仿宋_GB2312" w:hAnsi="仿宋_GB2312" w:eastAsia="仿宋_GB2312" w:cs="仿宋_GB2312"/>
                <w:b w:val="0"/>
                <w:bCs w:val="0"/>
                <w:color w:val="auto"/>
                <w:kern w:val="0"/>
                <w:sz w:val="21"/>
                <w:szCs w:val="21"/>
                <w:vertAlign w:val="baseline"/>
                <w:lang w:val="en-US" w:eastAsia="zh-CN" w:bidi="ar"/>
              </w:rPr>
              <w:t>了解静物摄影的意义并通过分析静物拍摄案例，掌握静物创意理念及拍摄技法</w:t>
            </w:r>
            <w:r>
              <w:rPr>
                <w:rFonts w:hint="eastAsia" w:ascii="仿宋_GB2312" w:hAnsi="仿宋_GB2312" w:eastAsia="仿宋_GB2312" w:cs="仿宋_GB2312"/>
                <w:b w:val="0"/>
                <w:bCs w:val="0"/>
                <w:color w:val="auto"/>
                <w:kern w:val="0"/>
                <w:sz w:val="21"/>
                <w:szCs w:val="21"/>
                <w:vertAlign w:val="baseline"/>
                <w:lang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val="en-US"/>
              </w:rPr>
            </w:pPr>
            <w:r>
              <w:rPr>
                <w:rFonts w:hint="eastAsia" w:ascii="仿宋_GB2312" w:hAnsi="仿宋_GB2312" w:eastAsia="仿宋_GB2312" w:cs="仿宋_GB2312"/>
                <w:b w:val="0"/>
                <w:bCs w:val="0"/>
                <w:color w:val="auto"/>
                <w:kern w:val="0"/>
                <w:sz w:val="21"/>
                <w:szCs w:val="21"/>
                <w:vertAlign w:val="baseline"/>
                <w:lang w:val="en-US" w:bidi="ar"/>
              </w:rPr>
              <w:t>2.</w:t>
            </w:r>
            <w:r>
              <w:rPr>
                <w:rFonts w:hint="eastAsia" w:ascii="仿宋_GB2312" w:hAnsi="仿宋_GB2312" w:eastAsia="仿宋_GB2312" w:cs="仿宋_GB2312"/>
                <w:b w:val="0"/>
                <w:bCs w:val="0"/>
                <w:color w:val="auto"/>
                <w:kern w:val="0"/>
                <w:sz w:val="21"/>
                <w:szCs w:val="21"/>
                <w:vertAlign w:val="baseline"/>
                <w:lang w:val="en-US" w:eastAsia="zh-CN" w:bidi="ar"/>
              </w:rPr>
              <w:t>学会选择一款适合自己的数码相机，懂得选购相机配件及操作与保养</w:t>
            </w:r>
            <w:r>
              <w:rPr>
                <w:rFonts w:hint="eastAsia" w:ascii="仿宋_GB2312" w:hAnsi="仿宋_GB2312" w:eastAsia="仿宋_GB2312" w:cs="仿宋_GB2312"/>
                <w:b w:val="0"/>
                <w:bCs w:val="0"/>
                <w:color w:val="auto"/>
                <w:kern w:val="0"/>
                <w:sz w:val="21"/>
                <w:szCs w:val="21"/>
                <w:vertAlign w:val="baseline"/>
                <w:lang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bidi="ar"/>
              </w:rPr>
            </w:pPr>
            <w:r>
              <w:rPr>
                <w:rFonts w:hint="eastAsia" w:ascii="仿宋_GB2312" w:hAnsi="仿宋_GB2312" w:eastAsia="仿宋_GB2312" w:cs="仿宋_GB2312"/>
                <w:b w:val="0"/>
                <w:bCs w:val="0"/>
                <w:color w:val="auto"/>
                <w:kern w:val="0"/>
                <w:sz w:val="21"/>
                <w:szCs w:val="21"/>
                <w:vertAlign w:val="baseline"/>
                <w:lang w:val="en-US" w:bidi="ar"/>
              </w:rPr>
              <w:t>3.</w:t>
            </w:r>
            <w:r>
              <w:rPr>
                <w:rFonts w:hint="eastAsia" w:ascii="仿宋_GB2312" w:hAnsi="仿宋_GB2312" w:eastAsia="仿宋_GB2312" w:cs="仿宋_GB2312"/>
                <w:b w:val="0"/>
                <w:bCs w:val="0"/>
                <w:color w:val="auto"/>
                <w:kern w:val="0"/>
                <w:sz w:val="21"/>
                <w:szCs w:val="21"/>
                <w:vertAlign w:val="baseline"/>
                <w:lang w:val="en-US" w:eastAsia="zh-CN" w:bidi="ar"/>
              </w:rPr>
              <w:t>了解光的分类和性质及光的造型作用；</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4.掌握几种常见的构图形式及法则；</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5.掌握光圈与景深，学会使用光圈优先的曝光控制模式；</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leftChars="0" w:right="0" w:rightChars="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6.掌握快门优先及其创作技巧，学会追随拍摄法以及专业摄影师的常用创作档M档。</w:t>
            </w:r>
          </w:p>
        </w:tc>
        <w:tc>
          <w:tcPr>
            <w:tcW w:w="1269" w:type="pct"/>
            <w:tcBorders>
              <w:top w:val="single" w:color="auto" w:sz="4" w:space="0"/>
              <w:left w:val="nil"/>
              <w:bottom w:val="single" w:color="auto" w:sz="4" w:space="0"/>
              <w:right w:val="single" w:color="auto" w:sz="4" w:space="0"/>
            </w:tcBorders>
            <w:noWrap w:val="0"/>
            <w:vAlign w:val="top"/>
          </w:tcPr>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val="en-US" w:bidi="ar"/>
              </w:rPr>
            </w:pPr>
            <w:r>
              <w:rPr>
                <w:rFonts w:hint="eastAsia" w:ascii="仿宋_GB2312" w:hAnsi="仿宋_GB2312" w:eastAsia="仿宋_GB2312" w:cs="仿宋_GB2312"/>
                <w:b w:val="0"/>
                <w:bCs w:val="0"/>
                <w:color w:val="auto"/>
                <w:kern w:val="0"/>
                <w:sz w:val="21"/>
                <w:szCs w:val="21"/>
                <w:vertAlign w:val="baseline"/>
                <w:lang w:val="en-US" w:bidi="ar"/>
              </w:rPr>
              <w:t>1.</w:t>
            </w:r>
            <w:r>
              <w:rPr>
                <w:rFonts w:hint="eastAsia" w:ascii="仿宋_GB2312" w:hAnsi="仿宋_GB2312" w:eastAsia="仿宋_GB2312" w:cs="仿宋_GB2312"/>
                <w:b w:val="0"/>
                <w:bCs w:val="0"/>
                <w:color w:val="auto"/>
                <w:kern w:val="0"/>
                <w:sz w:val="21"/>
                <w:szCs w:val="21"/>
                <w:vertAlign w:val="baseline"/>
                <w:lang w:val="en-US" w:eastAsia="zh-CN" w:bidi="ar"/>
              </w:rPr>
              <w:t>围绕案例来讲解摄影知识与摄影技巧，激发学生的学习兴趣，使学生能够直观的领会和深刻的理解摄影特有的视觉语言，培养学生的审美能力和艺术素养</w:t>
            </w:r>
            <w:r>
              <w:rPr>
                <w:rFonts w:hint="eastAsia" w:ascii="仿宋_GB2312" w:hAnsi="仿宋_GB2312" w:eastAsia="仿宋_GB2312" w:cs="仿宋_GB2312"/>
                <w:b w:val="0"/>
                <w:bCs w:val="0"/>
                <w:color w:val="auto"/>
                <w:kern w:val="0"/>
                <w:sz w:val="21"/>
                <w:szCs w:val="21"/>
                <w:vertAlign w:val="baseline"/>
                <w:lang w:bidi="ar"/>
              </w:rPr>
              <w:t>；</w:t>
            </w: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val="en-US"/>
              </w:rPr>
            </w:pPr>
            <w:r>
              <w:rPr>
                <w:rFonts w:hint="eastAsia" w:ascii="仿宋_GB2312" w:hAnsi="仿宋_GB2312" w:eastAsia="仿宋_GB2312" w:cs="仿宋_GB2312"/>
                <w:b w:val="0"/>
                <w:bCs w:val="0"/>
                <w:color w:val="auto"/>
                <w:kern w:val="0"/>
                <w:sz w:val="21"/>
                <w:szCs w:val="21"/>
                <w:vertAlign w:val="baseline"/>
                <w:lang w:val="en-US" w:bidi="ar"/>
              </w:rPr>
              <w:t>2.</w:t>
            </w:r>
            <w:r>
              <w:rPr>
                <w:rFonts w:hint="eastAsia" w:ascii="仿宋_GB2312" w:hAnsi="仿宋_GB2312" w:eastAsia="仿宋_GB2312" w:cs="仿宋_GB2312"/>
                <w:b w:val="0"/>
                <w:bCs w:val="0"/>
                <w:color w:val="auto"/>
                <w:kern w:val="0"/>
                <w:sz w:val="21"/>
                <w:szCs w:val="21"/>
                <w:vertAlign w:val="baseline"/>
                <w:lang w:val="en-US" w:eastAsia="zh-CN" w:bidi="ar"/>
              </w:rPr>
              <w:t>通过小组共同完成摄影摄像任务，培养团队协作与人际沟通能力</w:t>
            </w:r>
            <w:r>
              <w:rPr>
                <w:rFonts w:hint="eastAsia" w:ascii="仿宋_GB2312" w:hAnsi="仿宋_GB2312" w:eastAsia="仿宋_GB2312" w:cs="仿宋_GB2312"/>
                <w:b w:val="0"/>
                <w:bCs w:val="0"/>
                <w:color w:val="auto"/>
                <w:kern w:val="0"/>
                <w:sz w:val="21"/>
                <w:szCs w:val="21"/>
                <w:vertAlign w:val="baseline"/>
                <w:lang w:bidi="ar"/>
              </w:rPr>
              <w:t>；</w:t>
            </w: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right="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val="en-US"/>
              </w:rPr>
            </w:pPr>
            <w:r>
              <w:rPr>
                <w:rFonts w:hint="eastAsia" w:ascii="仿宋_GB2312" w:hAnsi="仿宋_GB2312" w:eastAsia="仿宋_GB2312" w:cs="仿宋_GB2312"/>
                <w:b w:val="0"/>
                <w:bCs w:val="0"/>
                <w:color w:val="auto"/>
                <w:kern w:val="0"/>
                <w:sz w:val="21"/>
                <w:szCs w:val="21"/>
                <w:vertAlign w:val="baseline"/>
                <w:lang w:val="en-US" w:bidi="ar"/>
              </w:rPr>
              <w:t>3.</w:t>
            </w:r>
            <w:r>
              <w:rPr>
                <w:rFonts w:hint="eastAsia" w:ascii="仿宋_GB2312" w:hAnsi="仿宋_GB2312" w:eastAsia="仿宋_GB2312" w:cs="仿宋_GB2312"/>
                <w:b w:val="0"/>
                <w:bCs w:val="0"/>
                <w:color w:val="auto"/>
                <w:kern w:val="0"/>
                <w:sz w:val="21"/>
                <w:szCs w:val="21"/>
                <w:vertAlign w:val="baseline"/>
                <w:lang w:val="en-US" w:eastAsia="zh-CN" w:bidi="ar"/>
              </w:rPr>
              <w:t>通过拓展知识引导学生进一步独立思考、自主学习，进而构建起完整的专业能力体系</w:t>
            </w:r>
            <w:r>
              <w:rPr>
                <w:rFonts w:hint="eastAsia" w:ascii="仿宋_GB2312" w:hAnsi="仿宋_GB2312" w:eastAsia="仿宋_GB2312" w:cs="仿宋_GB2312"/>
                <w:b w:val="0"/>
                <w:bCs w:val="0"/>
                <w:color w:val="auto"/>
                <w:kern w:val="0"/>
                <w:sz w:val="21"/>
                <w:szCs w:val="21"/>
                <w:vertAlign w:val="baseline"/>
                <w:lang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leftChars="0" w:right="0" w:rightChars="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p>
        </w:tc>
        <w:tc>
          <w:tcPr>
            <w:tcW w:w="608"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jc w:val="center"/>
              <w:textAlignment w:val="baseline"/>
              <w:rPr>
                <w:rFonts w:hint="default" w:ascii="仿宋_GB2312" w:hAnsi="仿宋_GB2312" w:eastAsia="仿宋_GB2312" w:cs="仿宋_GB2312"/>
                <w:b w:val="0"/>
                <w:bCs w:val="0"/>
                <w:color w:val="auto"/>
                <w:kern w:val="0"/>
                <w:sz w:val="21"/>
                <w:szCs w:val="21"/>
                <w:vertAlign w:val="baseline"/>
                <w:lang w:val="en-US" w:eastAsia="zh-CN"/>
              </w:rPr>
            </w:pPr>
            <w:r>
              <w:rPr>
                <w:rFonts w:hint="eastAsia" w:ascii="仿宋_GB2312" w:hAnsi="仿宋_GB2312" w:eastAsia="仿宋_GB2312" w:cs="仿宋_GB2312"/>
                <w:b w:val="0"/>
                <w:bCs w:val="0"/>
                <w:color w:val="auto"/>
                <w:kern w:val="0"/>
                <w:sz w:val="21"/>
                <w:szCs w:val="21"/>
                <w:vertAlign w:val="baseli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0" w:hRule="atLeast"/>
          <w:jc w:val="center"/>
        </w:trPr>
        <w:tc>
          <w:tcPr>
            <w:tcW w:w="505" w:type="pct"/>
            <w:tcBorders>
              <w:top w:val="single" w:color="auto" w:sz="4" w:space="0"/>
              <w:left w:val="single" w:color="auto" w:sz="4" w:space="0"/>
              <w:right w:val="single" w:color="auto" w:sz="4" w:space="0"/>
            </w:tcBorders>
            <w:noWrap w:val="0"/>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jc w:val="center"/>
              <w:textAlignment w:val="baseline"/>
              <w:rPr>
                <w:rFonts w:hint="eastAsia" w:ascii="仿宋_GB2312" w:hAnsi="仿宋_GB2312" w:eastAsia="仿宋_GB2312" w:cs="仿宋_GB2312"/>
                <w:b w:val="0"/>
                <w:bCs w:val="0"/>
                <w:color w:val="auto"/>
                <w:kern w:val="0"/>
                <w:sz w:val="21"/>
                <w:szCs w:val="21"/>
                <w:vertAlign w:val="baseline"/>
                <w:lang w:val="en-US" w:eastAsia="zh-CN"/>
              </w:rPr>
            </w:pPr>
            <w:r>
              <w:rPr>
                <w:rFonts w:hint="eastAsia" w:ascii="仿宋_GB2312" w:hAnsi="仿宋_GB2312" w:eastAsia="仿宋_GB2312" w:cs="仿宋_GB2312"/>
                <w:b w:val="0"/>
                <w:bCs w:val="0"/>
                <w:color w:val="auto"/>
                <w:kern w:val="0"/>
                <w:sz w:val="21"/>
                <w:szCs w:val="21"/>
                <w:vertAlign w:val="baseline"/>
                <w:lang w:val="en-US" w:eastAsia="zh-CN"/>
              </w:rPr>
              <w:t>3</w:t>
            </w:r>
          </w:p>
        </w:tc>
        <w:tc>
          <w:tcPr>
            <w:tcW w:w="659" w:type="pct"/>
            <w:tcBorders>
              <w:top w:val="single" w:color="auto" w:sz="4" w:space="0"/>
              <w:left w:val="nil"/>
              <w:right w:val="single" w:color="auto" w:sz="4" w:space="0"/>
            </w:tcBorders>
            <w:noWrap w:val="0"/>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jc w:val="center"/>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bidi="ar"/>
              </w:rPr>
              <w:t>项目</w:t>
            </w:r>
            <w:r>
              <w:rPr>
                <w:rFonts w:hint="eastAsia" w:ascii="仿宋_GB2312" w:hAnsi="仿宋_GB2312" w:eastAsia="仿宋_GB2312" w:cs="仿宋_GB2312"/>
                <w:b w:val="0"/>
                <w:bCs w:val="0"/>
                <w:color w:val="auto"/>
                <w:kern w:val="0"/>
                <w:sz w:val="21"/>
                <w:szCs w:val="21"/>
                <w:vertAlign w:val="baseline"/>
                <w:lang w:val="en-US" w:eastAsia="zh-CN" w:bidi="ar"/>
              </w:rPr>
              <w:t>三</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jc w:val="center"/>
              <w:textAlignment w:val="baseline"/>
              <w:rPr>
                <w:rFonts w:hint="eastAsia" w:ascii="仿宋_GB2312" w:hAnsi="仿宋_GB2312" w:eastAsia="仿宋_GB2312" w:cs="仿宋_GB2312"/>
                <w:b w:val="0"/>
                <w:bCs w:val="0"/>
                <w:color w:val="auto"/>
                <w:kern w:val="0"/>
                <w:sz w:val="21"/>
                <w:szCs w:val="21"/>
                <w:vertAlign w:val="baseline"/>
                <w:lang w:val="en-US"/>
              </w:rPr>
            </w:pPr>
            <w:r>
              <w:rPr>
                <w:rFonts w:hint="eastAsia" w:ascii="仿宋_GB2312" w:hAnsi="仿宋_GB2312" w:eastAsia="仿宋_GB2312" w:cs="仿宋_GB2312"/>
                <w:b w:val="0"/>
                <w:bCs w:val="0"/>
                <w:color w:val="auto"/>
                <w:kern w:val="0"/>
                <w:sz w:val="21"/>
                <w:szCs w:val="21"/>
                <w:vertAlign w:val="baseline"/>
                <w:lang w:val="en-US" w:eastAsia="zh-CN" w:bidi="ar"/>
              </w:rPr>
              <w:t>摄像篇</w:t>
            </w:r>
          </w:p>
        </w:tc>
        <w:tc>
          <w:tcPr>
            <w:tcW w:w="1957" w:type="pct"/>
            <w:tcBorders>
              <w:top w:val="single" w:color="auto" w:sz="4" w:space="0"/>
              <w:left w:val="nil"/>
              <w:right w:val="single" w:color="auto" w:sz="4" w:space="0"/>
            </w:tcBorders>
            <w:noWrap w:val="0"/>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420" w:firstLineChars="200"/>
              <w:jc w:val="left"/>
              <w:textAlignment w:val="baseline"/>
              <w:rPr>
                <w:rFonts w:hint="eastAsia" w:ascii="仿宋_GB2312" w:hAnsi="仿宋_GB2312" w:eastAsia="仿宋_GB2312" w:cs="仿宋_GB2312"/>
                <w:b w:val="0"/>
                <w:bCs w:val="0"/>
                <w:color w:val="auto"/>
                <w:kern w:val="0"/>
                <w:sz w:val="21"/>
                <w:szCs w:val="21"/>
                <w:vertAlign w:val="baseline"/>
                <w:lang w:val="en-US"/>
              </w:rPr>
            </w:pPr>
            <w:r>
              <w:rPr>
                <w:rFonts w:hint="eastAsia" w:ascii="仿宋_GB2312" w:hAnsi="仿宋_GB2312" w:eastAsia="仿宋_GB2312" w:cs="仿宋_GB2312"/>
                <w:b w:val="0"/>
                <w:bCs w:val="0"/>
                <w:color w:val="auto"/>
                <w:kern w:val="0"/>
                <w:sz w:val="21"/>
                <w:szCs w:val="21"/>
                <w:vertAlign w:val="baseline"/>
                <w:lang w:bidi="ar"/>
              </w:rPr>
              <w:t>教学内容：</w:t>
            </w:r>
          </w:p>
          <w:p>
            <w:pPr>
              <w:pStyle w:val="15"/>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00" w:lineRule="exact"/>
              <w:ind w:left="0" w:right="0" w:firstLine="420" w:firstLineChars="200"/>
              <w:jc w:val="both"/>
              <w:textAlignment w:val="baseline"/>
              <w:rPr>
                <w:rFonts w:hint="eastAsia" w:ascii="仿宋_GB2312" w:hAnsi="仿宋_GB2312" w:eastAsia="仿宋_GB2312" w:cs="仿宋_GB2312"/>
                <w:b w:val="0"/>
                <w:bCs w:val="0"/>
                <w:color w:val="auto"/>
                <w:kern w:val="0"/>
                <w:sz w:val="21"/>
                <w:szCs w:val="21"/>
                <w:vertAlign w:val="baseline"/>
                <w:lang w:val="en-US" w:bidi="ar"/>
              </w:rPr>
            </w:pPr>
            <w:r>
              <w:rPr>
                <w:rFonts w:hint="eastAsia" w:ascii="仿宋_GB2312" w:hAnsi="仿宋_GB2312" w:eastAsia="仿宋_GB2312" w:cs="仿宋_GB2312"/>
                <w:b w:val="0"/>
                <w:bCs w:val="0"/>
                <w:color w:val="auto"/>
                <w:kern w:val="0"/>
                <w:sz w:val="21"/>
                <w:szCs w:val="21"/>
                <w:vertAlign w:val="baseline"/>
                <w:lang w:val="en-US" w:bidi="ar"/>
              </w:rPr>
              <w:t>1.</w:t>
            </w:r>
            <w:r>
              <w:rPr>
                <w:rFonts w:hint="eastAsia" w:ascii="仿宋_GB2312" w:hAnsi="仿宋_GB2312" w:eastAsia="仿宋_GB2312" w:cs="仿宋_GB2312"/>
                <w:b w:val="0"/>
                <w:bCs w:val="0"/>
                <w:color w:val="auto"/>
                <w:kern w:val="0"/>
                <w:sz w:val="21"/>
                <w:szCs w:val="21"/>
                <w:vertAlign w:val="baseline"/>
                <w:lang w:val="en-US" w:eastAsia="zh-CN" w:bidi="ar"/>
              </w:rPr>
              <w:t>认识摄像</w:t>
            </w:r>
            <w:r>
              <w:rPr>
                <w:rFonts w:hint="eastAsia" w:ascii="仿宋_GB2312" w:hAnsi="仿宋_GB2312" w:eastAsia="仿宋_GB2312" w:cs="仿宋_GB2312"/>
                <w:b w:val="0"/>
                <w:bCs w:val="0"/>
                <w:color w:val="auto"/>
                <w:kern w:val="0"/>
                <w:sz w:val="21"/>
                <w:szCs w:val="21"/>
                <w:vertAlign w:val="baseline"/>
                <w:lang w:bidi="ar"/>
              </w:rPr>
              <w:t>；</w:t>
            </w:r>
          </w:p>
          <w:p>
            <w:pPr>
              <w:pStyle w:val="15"/>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00" w:lineRule="exact"/>
              <w:ind w:left="0" w:right="0" w:firstLine="420" w:firstLineChars="200"/>
              <w:jc w:val="both"/>
              <w:textAlignment w:val="baseline"/>
              <w:rPr>
                <w:rFonts w:hint="eastAsia" w:ascii="仿宋_GB2312" w:hAnsi="仿宋_GB2312" w:eastAsia="仿宋_GB2312" w:cs="仿宋_GB2312"/>
                <w:b w:val="0"/>
                <w:bCs w:val="0"/>
                <w:color w:val="auto"/>
                <w:kern w:val="0"/>
                <w:sz w:val="21"/>
                <w:szCs w:val="21"/>
                <w:vertAlign w:val="baseline"/>
                <w:lang w:val="en-US" w:bidi="ar"/>
              </w:rPr>
            </w:pPr>
            <w:r>
              <w:rPr>
                <w:rFonts w:hint="eastAsia" w:ascii="仿宋_GB2312" w:hAnsi="仿宋_GB2312" w:eastAsia="仿宋_GB2312" w:cs="仿宋_GB2312"/>
                <w:b w:val="0"/>
                <w:bCs w:val="0"/>
                <w:color w:val="auto"/>
                <w:kern w:val="0"/>
                <w:sz w:val="21"/>
                <w:szCs w:val="21"/>
                <w:vertAlign w:val="baseline"/>
                <w:lang w:val="en-US" w:bidi="ar"/>
              </w:rPr>
              <w:t>2.</w:t>
            </w:r>
            <w:r>
              <w:rPr>
                <w:rFonts w:hint="eastAsia" w:ascii="仿宋_GB2312" w:hAnsi="仿宋_GB2312" w:eastAsia="仿宋_GB2312" w:cs="仿宋_GB2312"/>
                <w:b w:val="0"/>
                <w:bCs w:val="0"/>
                <w:color w:val="auto"/>
                <w:kern w:val="0"/>
                <w:sz w:val="21"/>
                <w:szCs w:val="21"/>
                <w:vertAlign w:val="baseline"/>
                <w:lang w:val="en-US" w:eastAsia="zh-CN" w:bidi="ar"/>
              </w:rPr>
              <w:t>摄像创作；</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420" w:firstLineChars="200"/>
              <w:jc w:val="both"/>
              <w:textAlignment w:val="baseline"/>
              <w:rPr>
                <w:rFonts w:hint="eastAsia" w:ascii="仿宋_GB2312" w:hAnsi="仿宋_GB2312" w:eastAsia="仿宋_GB2312" w:cs="仿宋_GB2312"/>
                <w:b w:val="0"/>
                <w:bCs w:val="0"/>
                <w:color w:val="auto"/>
                <w:kern w:val="0"/>
                <w:sz w:val="21"/>
                <w:szCs w:val="21"/>
                <w:vertAlign w:val="baseline"/>
                <w:lang w:val="en-US"/>
              </w:rPr>
            </w:pPr>
            <w:r>
              <w:rPr>
                <w:rFonts w:hint="eastAsia" w:ascii="仿宋_GB2312" w:hAnsi="仿宋_GB2312" w:eastAsia="仿宋_GB2312" w:cs="仿宋_GB2312"/>
                <w:b w:val="0"/>
                <w:bCs w:val="0"/>
                <w:color w:val="auto"/>
                <w:kern w:val="0"/>
                <w:sz w:val="21"/>
                <w:szCs w:val="21"/>
                <w:vertAlign w:val="baseline"/>
                <w:lang w:bidi="ar"/>
              </w:rPr>
              <w:t>教学要求：</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409" w:firstLineChars="195"/>
              <w:jc w:val="both"/>
              <w:textAlignment w:val="baseline"/>
              <w:rPr>
                <w:rFonts w:hint="eastAsia" w:ascii="仿宋_GB2312" w:hAnsi="仿宋_GB2312" w:eastAsia="仿宋_GB2312" w:cs="仿宋_GB2312"/>
                <w:b w:val="0"/>
                <w:bCs w:val="0"/>
                <w:color w:val="auto"/>
                <w:kern w:val="0"/>
                <w:sz w:val="21"/>
                <w:szCs w:val="21"/>
                <w:vertAlign w:val="baseline"/>
                <w:lang w:val="en-US"/>
              </w:rPr>
            </w:pPr>
            <w:r>
              <w:rPr>
                <w:rFonts w:hint="eastAsia" w:ascii="仿宋_GB2312" w:hAnsi="仿宋_GB2312" w:eastAsia="仿宋_GB2312" w:cs="仿宋_GB2312"/>
                <w:b w:val="0"/>
                <w:bCs w:val="0"/>
                <w:color w:val="auto"/>
                <w:kern w:val="0"/>
                <w:sz w:val="21"/>
                <w:szCs w:val="21"/>
                <w:vertAlign w:val="baseline"/>
                <w:lang w:val="en-US" w:bidi="ar"/>
              </w:rPr>
              <w:t>1.</w:t>
            </w:r>
            <w:r>
              <w:rPr>
                <w:rFonts w:hint="eastAsia" w:ascii="仿宋_GB2312" w:hAnsi="仿宋_GB2312" w:eastAsia="仿宋_GB2312" w:cs="仿宋_GB2312"/>
                <w:b w:val="0"/>
                <w:bCs w:val="0"/>
                <w:color w:val="auto"/>
                <w:kern w:val="0"/>
                <w:sz w:val="21"/>
                <w:szCs w:val="21"/>
                <w:vertAlign w:val="baseline"/>
                <w:lang w:val="en-US" w:eastAsia="zh-CN" w:bidi="ar"/>
              </w:rPr>
              <w:t>了解摄像机的构造及功能</w:t>
            </w:r>
            <w:r>
              <w:rPr>
                <w:rFonts w:hint="eastAsia" w:ascii="仿宋_GB2312" w:hAnsi="仿宋_GB2312" w:eastAsia="仿宋_GB2312" w:cs="仿宋_GB2312"/>
                <w:b w:val="0"/>
                <w:bCs w:val="0"/>
                <w:color w:val="auto"/>
                <w:kern w:val="0"/>
                <w:sz w:val="21"/>
                <w:szCs w:val="21"/>
                <w:vertAlign w:val="baseline"/>
                <w:lang w:bidi="ar"/>
              </w:rPr>
              <w:t>；</w:t>
            </w: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right="0" w:firstLine="420" w:firstLineChars="200"/>
              <w:jc w:val="both"/>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bidi="ar"/>
              </w:rPr>
              <w:t>2.</w:t>
            </w:r>
            <w:r>
              <w:rPr>
                <w:rFonts w:hint="eastAsia" w:ascii="仿宋_GB2312" w:hAnsi="仿宋_GB2312" w:eastAsia="仿宋_GB2312" w:cs="仿宋_GB2312"/>
                <w:b w:val="0"/>
                <w:bCs w:val="0"/>
                <w:color w:val="auto"/>
                <w:kern w:val="0"/>
                <w:sz w:val="21"/>
                <w:szCs w:val="21"/>
                <w:vertAlign w:val="baseline"/>
                <w:lang w:val="en-US" w:eastAsia="zh-CN" w:bidi="ar"/>
              </w:rPr>
              <w:t>掌握几个关于摄像的术语；</w:t>
            </w: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right="0" w:firstLine="420" w:firstLineChars="200"/>
              <w:jc w:val="both"/>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3.掌握摄像的技术要点与常用的造型手段；</w:t>
            </w: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right="0" w:firstLine="420" w:firstLineChars="200"/>
              <w:jc w:val="both"/>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4.了解拍摄前的准备工作；</w:t>
            </w: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right="0" w:firstLine="420" w:firstLineChars="200"/>
              <w:jc w:val="both"/>
              <w:textAlignment w:val="baseline"/>
              <w:rPr>
                <w:rFonts w:hint="default"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5.掌握会议摄像、舞台摄像、生日摄像、婚礼摄像及其他摄像的基本操作步骤、拍摄要点及具体技巧。</w:t>
            </w:r>
          </w:p>
        </w:tc>
        <w:tc>
          <w:tcPr>
            <w:tcW w:w="1269" w:type="pct"/>
            <w:tcBorders>
              <w:top w:val="single" w:color="auto" w:sz="4" w:space="0"/>
              <w:left w:val="nil"/>
              <w:right w:val="single" w:color="auto" w:sz="4" w:space="0"/>
            </w:tcBorders>
            <w:noWrap w:val="0"/>
            <w:vAlign w:val="top"/>
          </w:tcPr>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right="0" w:firstLine="420" w:firstLineChars="200"/>
              <w:jc w:val="both"/>
              <w:textAlignment w:val="baseline"/>
              <w:rPr>
                <w:rFonts w:hint="eastAsia" w:ascii="仿宋_GB2312" w:hAnsi="仿宋_GB2312" w:eastAsia="仿宋_GB2312" w:cs="仿宋_GB2312"/>
                <w:b w:val="0"/>
                <w:bCs w:val="0"/>
                <w:color w:val="auto"/>
                <w:kern w:val="0"/>
                <w:sz w:val="21"/>
                <w:szCs w:val="21"/>
                <w:vertAlign w:val="baseline"/>
                <w:lang w:bidi="ar"/>
              </w:rPr>
            </w:pPr>
            <w:r>
              <w:rPr>
                <w:rFonts w:hint="eastAsia" w:ascii="仿宋_GB2312" w:hAnsi="仿宋_GB2312" w:eastAsia="仿宋_GB2312" w:cs="仿宋_GB2312"/>
                <w:b w:val="0"/>
                <w:bCs w:val="0"/>
                <w:color w:val="auto"/>
                <w:kern w:val="0"/>
                <w:sz w:val="21"/>
                <w:szCs w:val="21"/>
                <w:vertAlign w:val="baseline"/>
                <w:lang w:val="en-US" w:bidi="ar"/>
              </w:rPr>
              <w:t>1.</w:t>
            </w:r>
            <w:r>
              <w:rPr>
                <w:rFonts w:hint="eastAsia" w:ascii="仿宋_GB2312" w:hAnsi="仿宋_GB2312" w:eastAsia="仿宋_GB2312" w:cs="仿宋_GB2312"/>
                <w:b w:val="0"/>
                <w:bCs w:val="0"/>
                <w:color w:val="auto"/>
                <w:kern w:val="0"/>
                <w:sz w:val="21"/>
                <w:szCs w:val="21"/>
                <w:vertAlign w:val="baseline"/>
                <w:lang w:val="en-US" w:eastAsia="zh-CN" w:bidi="ar"/>
              </w:rPr>
              <w:t>围绕案例来讲解摄影技巧，激发学生的学习兴趣，使学生能够直观的领会和深刻的理解摄影特有的视觉语言，培养学生的审美能力和艺术素养</w:t>
            </w:r>
            <w:r>
              <w:rPr>
                <w:rFonts w:hint="eastAsia" w:ascii="仿宋_GB2312" w:hAnsi="仿宋_GB2312" w:eastAsia="仿宋_GB2312" w:cs="仿宋_GB2312"/>
                <w:b w:val="0"/>
                <w:bCs w:val="0"/>
                <w:color w:val="auto"/>
                <w:kern w:val="0"/>
                <w:sz w:val="21"/>
                <w:szCs w:val="21"/>
                <w:vertAlign w:val="baseline"/>
                <w:lang w:bidi="ar"/>
              </w:rPr>
              <w:t>；</w:t>
            </w: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right="0" w:firstLine="420" w:firstLineChars="200"/>
              <w:jc w:val="both"/>
              <w:textAlignment w:val="baseline"/>
              <w:rPr>
                <w:rFonts w:hint="eastAsia" w:ascii="仿宋_GB2312" w:hAnsi="仿宋_GB2312" w:eastAsia="仿宋_GB2312" w:cs="仿宋_GB2312"/>
                <w:b w:val="0"/>
                <w:bCs w:val="0"/>
                <w:color w:val="auto"/>
                <w:kern w:val="0"/>
                <w:sz w:val="21"/>
                <w:szCs w:val="21"/>
                <w:vertAlign w:val="baseline"/>
                <w:lang w:val="en-US"/>
              </w:rPr>
            </w:pPr>
            <w:r>
              <w:rPr>
                <w:rFonts w:hint="eastAsia" w:ascii="仿宋_GB2312" w:hAnsi="仿宋_GB2312" w:eastAsia="仿宋_GB2312" w:cs="仿宋_GB2312"/>
                <w:b w:val="0"/>
                <w:bCs w:val="0"/>
                <w:color w:val="auto"/>
                <w:kern w:val="0"/>
                <w:sz w:val="21"/>
                <w:szCs w:val="21"/>
                <w:vertAlign w:val="baseline"/>
                <w:lang w:val="en-US" w:eastAsia="zh-CN" w:bidi="ar"/>
              </w:rPr>
              <w:t>2.通过学习掌握几种常用摄像题材的拍摄技巧和规律，适应日常生活和工作中对摄像技能的需求。</w:t>
            </w:r>
          </w:p>
        </w:tc>
        <w:tc>
          <w:tcPr>
            <w:tcW w:w="608"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jc w:val="center"/>
              <w:textAlignment w:val="baseline"/>
              <w:rPr>
                <w:rFonts w:hint="default" w:ascii="仿宋_GB2312" w:hAnsi="仿宋_GB2312" w:eastAsia="仿宋_GB2312" w:cs="仿宋_GB2312"/>
                <w:b w:val="0"/>
                <w:bCs w:val="0"/>
                <w:color w:val="auto"/>
                <w:kern w:val="0"/>
                <w:sz w:val="21"/>
                <w:szCs w:val="21"/>
                <w:vertAlign w:val="baseline"/>
                <w:lang w:val="en-US" w:eastAsia="zh-CN"/>
              </w:rPr>
            </w:pPr>
            <w:r>
              <w:rPr>
                <w:rFonts w:hint="eastAsia" w:ascii="仿宋_GB2312" w:hAnsi="仿宋_GB2312" w:eastAsia="仿宋_GB2312" w:cs="仿宋_GB2312"/>
                <w:b w:val="0"/>
                <w:bCs w:val="0"/>
                <w:color w:val="auto"/>
                <w:kern w:val="0"/>
                <w:sz w:val="21"/>
                <w:szCs w:val="21"/>
                <w:vertAlign w:val="baseline"/>
                <w:lang w:val="en-US" w:eastAsia="zh-CN"/>
              </w:rPr>
              <w:t>12</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yellow"/>
        </w:rPr>
      </w:pPr>
      <w:r>
        <w:rPr>
          <w:rFonts w:hint="eastAsia" w:ascii="仿宋_GB2312" w:hAnsi="仿宋_GB2312" w:eastAsia="仿宋_GB2312" w:cs="仿宋_GB2312"/>
          <w:snapToGrid/>
          <w:color w:val="auto"/>
          <w:kern w:val="2"/>
          <w:sz w:val="32"/>
          <w:szCs w:val="32"/>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hAnsi="仿宋_GB2312" w:eastAsia="仿宋_GB2312" w:cs="仿宋_GB2312"/>
          <w:color w:val="auto"/>
          <w:kern w:val="2"/>
          <w:sz w:val="32"/>
          <w:szCs w:val="32"/>
          <w:lang w:val="en-US"/>
        </w:rPr>
      </w:pPr>
      <w:r>
        <w:rPr>
          <w:rFonts w:hint="eastAsia" w:ascii="仿宋_GB2312" w:hAnsi="仿宋_GB2312" w:eastAsia="仿宋_GB2312" w:cs="仿宋_GB2312"/>
          <w:snapToGrid/>
          <w:color w:val="auto"/>
          <w:kern w:val="2"/>
          <w:sz w:val="32"/>
          <w:szCs w:val="32"/>
          <w:lang w:val="en-US" w:eastAsia="zh-CN" w:bidi="ar"/>
        </w:rPr>
        <w:t>（1）项目教学法。以任务驱动、项目引领，明确学习的目标，检查学习的达成。</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hAnsi="仿宋_GB2312" w:eastAsia="仿宋_GB2312" w:cs="仿宋_GB2312"/>
          <w:color w:val="auto"/>
          <w:kern w:val="0"/>
          <w:sz w:val="32"/>
          <w:szCs w:val="32"/>
          <w:lang w:val="en-US"/>
        </w:rPr>
      </w:pPr>
      <w:r>
        <w:rPr>
          <w:rFonts w:hint="eastAsia" w:ascii="仿宋_GB2312" w:hAnsi="仿宋_GB2312" w:eastAsia="仿宋_GB2312" w:cs="仿宋_GB2312"/>
          <w:snapToGrid/>
          <w:color w:val="auto"/>
          <w:kern w:val="2"/>
          <w:sz w:val="32"/>
          <w:szCs w:val="32"/>
          <w:lang w:val="en-US" w:eastAsia="zh-CN" w:bidi="ar"/>
        </w:rPr>
        <w:t>（2）理实一体化教学</w:t>
      </w:r>
      <w:r>
        <w:rPr>
          <w:rFonts w:hint="eastAsia" w:ascii="仿宋_GB2312" w:hAnsi="仿宋_GB2312" w:eastAsia="仿宋_GB2312" w:cs="仿宋_GB2312"/>
          <w:snapToGrid/>
          <w:color w:val="auto"/>
          <w:kern w:val="0"/>
          <w:sz w:val="32"/>
          <w:szCs w:val="32"/>
          <w:lang w:val="en-US" w:eastAsia="zh-CN" w:bidi="ar"/>
        </w:rPr>
        <w:t>。将规范、流程的学习和练习紧密结合起来，使学生在做中学，教师在做中教。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hAnsi="仿宋_GB2312" w:eastAsia="仿宋_GB2312" w:cs="仿宋_GB2312"/>
          <w:color w:val="auto"/>
          <w:kern w:val="2"/>
          <w:sz w:val="32"/>
          <w:szCs w:val="32"/>
          <w:lang w:val="en-US"/>
        </w:rPr>
      </w:pPr>
      <w:r>
        <w:rPr>
          <w:rFonts w:hint="eastAsia" w:ascii="仿宋_GB2312" w:hAnsi="仿宋_GB2312" w:eastAsia="仿宋_GB2312" w:cs="仿宋_GB2312"/>
          <w:snapToGrid/>
          <w:color w:val="auto"/>
          <w:kern w:val="2"/>
          <w:sz w:val="32"/>
          <w:szCs w:val="32"/>
          <w:lang w:val="en-US" w:eastAsia="zh-CN" w:bidi="ar"/>
        </w:rPr>
        <w:t>（3）任务和评价的分层。尊重学生的差异并在学习和评价过程中得以合理地量化，激发不同层次学生学习的积极性。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hAnsi="仿宋_GB2312" w:eastAsia="仿宋_GB2312" w:cs="仿宋_GB2312"/>
          <w:color w:val="auto"/>
          <w:kern w:val="2"/>
          <w:sz w:val="32"/>
          <w:szCs w:val="32"/>
          <w:lang w:val="en-US"/>
        </w:rPr>
      </w:pPr>
      <w:r>
        <w:rPr>
          <w:rFonts w:hint="eastAsia" w:ascii="仿宋_GB2312" w:hAnsi="仿宋_GB2312" w:eastAsia="仿宋_GB2312" w:cs="仿宋_GB2312"/>
          <w:snapToGrid/>
          <w:color w:val="auto"/>
          <w:kern w:val="2"/>
          <w:sz w:val="32"/>
          <w:szCs w:val="32"/>
          <w:lang w:val="en-US" w:eastAsia="zh-CN" w:bidi="ar"/>
        </w:rPr>
        <w:t>（4）多媒体教学法。拓展课堂视野，提高课堂效率。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hAnsi="仿宋_GB2312" w:eastAsia="仿宋_GB2312" w:cs="仿宋_GB2312"/>
          <w:color w:val="auto"/>
          <w:kern w:val="2"/>
          <w:sz w:val="32"/>
          <w:szCs w:val="32"/>
          <w:lang w:val="en-US"/>
        </w:rPr>
      </w:pPr>
      <w:r>
        <w:rPr>
          <w:rFonts w:hint="eastAsia" w:ascii="仿宋_GB2312" w:hAnsi="仿宋_GB2312" w:eastAsia="仿宋_GB2312" w:cs="仿宋_GB2312"/>
          <w:snapToGrid/>
          <w:color w:val="auto"/>
          <w:kern w:val="2"/>
          <w:sz w:val="32"/>
          <w:szCs w:val="32"/>
          <w:lang w:val="en-US" w:eastAsia="zh-CN" w:bidi="ar"/>
        </w:rPr>
        <w:t>（1）能对学生的学习成果进行科学、有效地评价，直接影响到了学生学习积极性和学习成效。科学的评价体系还能帮助教师有效地对学习过程进行监控，以帮助学生学习和进一步提高。</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hAnsi="仿宋_GB2312" w:eastAsia="仿宋_GB2312" w:cs="仿宋_GB2312"/>
          <w:color w:val="auto"/>
          <w:kern w:val="2"/>
          <w:sz w:val="32"/>
          <w:szCs w:val="32"/>
          <w:lang w:val="en-US"/>
        </w:rPr>
      </w:pPr>
      <w:r>
        <w:rPr>
          <w:rFonts w:hint="eastAsia" w:ascii="仿宋_GB2312" w:hAnsi="仿宋_GB2312" w:eastAsia="仿宋_GB2312" w:cs="仿宋_GB2312"/>
          <w:snapToGrid/>
          <w:color w:val="auto"/>
          <w:kern w:val="2"/>
          <w:sz w:val="32"/>
          <w:szCs w:val="32"/>
          <w:lang w:val="en-US" w:eastAsia="zh-CN" w:bidi="ar"/>
        </w:rPr>
        <w:t>（2）改革传统的学生评价手段和方法。主要根据实践操作结果来评价学生掌握技能的水平。可采用项目评价、阶段评价、目标评价等评价方式。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（3）关注评价的多元性。在以实际操作能力为主的前提下，结合课堂提问、学生作业、技能竞赛、考试等方式来综合评价学生成绩。</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（4）注重对学生动手能力和在实践中分析、解决问题能力的考核。</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（5）以实践能力考核为主，理论知识考核为辅综合评价学生的能力，发展学生的心智。</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hAnsi="仿宋_GB2312" w:eastAsia="仿宋_GB2312" w:cs="仿宋_GB2312"/>
          <w:color w:val="auto"/>
          <w:kern w:val="2"/>
          <w:sz w:val="32"/>
          <w:szCs w:val="32"/>
          <w:lang w:val="en-US"/>
        </w:rPr>
      </w:pPr>
      <w:r>
        <w:rPr>
          <w:rFonts w:hint="eastAsia" w:ascii="仿宋_GB2312" w:hAnsi="仿宋_GB2312" w:eastAsia="仿宋_GB2312" w:cs="仿宋_GB2312"/>
          <w:snapToGrid/>
          <w:color w:val="auto"/>
          <w:kern w:val="2"/>
          <w:sz w:val="32"/>
          <w:szCs w:val="32"/>
          <w:lang w:val="en-US" w:eastAsia="zh-CN" w:bidi="ar"/>
        </w:rPr>
        <w:t>（1）体现能力本位的职业教育理，以现场教学和技能训练为主，加强学生市级操作能力的培养。在教学过程中渗透任务引领型的项目活动，由教师提出要求，让学生寻找解决问题的方法和措施，激发学生的学习兴趣，通过不断的实践让学生具备本课程相关业务的相应职业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hAnsi="仿宋_GB2312" w:eastAsia="仿宋_GB2312" w:cs="仿宋_GB2312"/>
          <w:color w:val="auto"/>
          <w:kern w:val="2"/>
          <w:sz w:val="32"/>
          <w:szCs w:val="32"/>
          <w:lang w:val="en-US"/>
        </w:rPr>
      </w:pPr>
      <w:r>
        <w:rPr>
          <w:rFonts w:hint="eastAsia" w:ascii="仿宋_GB2312" w:hAnsi="仿宋_GB2312" w:eastAsia="仿宋_GB2312" w:cs="仿宋_GB2312"/>
          <w:snapToGrid/>
          <w:color w:val="auto"/>
          <w:kern w:val="2"/>
          <w:sz w:val="32"/>
          <w:szCs w:val="32"/>
          <w:lang w:val="en-US" w:eastAsia="zh-CN" w:bidi="ar"/>
        </w:rPr>
        <w:t>（2）本课程教学的关键是现场指导。在教学过程中，应立足于将理论基础知识融贯在实际操作中，采用理论与实践学习一体化的教学方式。倡导在教师的指导下，让学生在学中做、做中学，为学生提供自主发展的时间和空间，努力培养和提高学生的创新精神和综合职业素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以马杰的“行为目标模式”过程为基础，设置了5个环节，即：第一步，教师设置情境，任务驱动；第二步，教师进行必要的岗位技能传授；第三步，学生在教师的指导下完成任务；第四步，评价；第五步，通过作业，进行拓展和提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（1）教材的编写要体现课程的性质、价值、基本理念、课程目标以及内容标准。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（2）教材编写以校企合作、理实一体化培养高技能人才的要求为目标，注重能力本位的原则，力求突出“理论够用、重在实操”和“简单明了、方便实用”的特色，内容应具备较强应用性和针对性。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（3）教材应图文并茂，提供大量的实际示例图，提高学生的学习兴趣和技术的理解与掌握。</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Arial Unicode MS" w:hAnsi="Arial Unicode MS" w:eastAsia="Arial Unicode MS" w:cs="Arial Unicode MS"/>
          <w:b w:val="0"/>
          <w:bCs w:val="0"/>
          <w:i w:val="0"/>
          <w:iCs w:val="0"/>
          <w:caps w:val="0"/>
          <w:color w:val="auto"/>
          <w:spacing w:val="0"/>
          <w:kern w:val="0"/>
          <w:sz w:val="36"/>
          <w:szCs w:val="36"/>
          <w:shd w:val="clear" w:fill="FFFFFF"/>
          <w:lang w:val="en-US" w:eastAsia="zh-CN" w:bidi="ar"/>
        </w:rPr>
      </w:pPr>
      <w:r>
        <w:rPr>
          <w:rFonts w:hint="eastAsia" w:ascii="仿宋_GB2312" w:hAnsi="仿宋_GB2312" w:eastAsia="仿宋_GB2312" w:cs="仿宋_GB2312"/>
          <w:snapToGrid/>
          <w:color w:val="auto"/>
          <w:kern w:val="2"/>
          <w:sz w:val="32"/>
          <w:szCs w:val="32"/>
          <w:lang w:val="en-US" w:eastAsia="zh-CN" w:bidi="ar"/>
        </w:rPr>
        <w:t>（4）配套项目素材、教学课件等辅助教学资源，以满足教学的需要和学生的自学。</w:t>
      </w:r>
    </w:p>
    <w:p>
      <w:pPr>
        <w:pStyle w:val="6"/>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snapToGrid w:val="0"/>
        <w:spacing w:before="156" w:beforeLines="50" w:after="156" w:afterLines="50" w:line="58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设计概论课程标准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（一）</w:t>
      </w:r>
      <w:r>
        <w:rPr>
          <w:rFonts w:hint="eastAsia" w:ascii="楷体" w:hAnsi="楷体" w:eastAsia="楷体" w:cs="楷体"/>
          <w:sz w:val="32"/>
          <w:szCs w:val="32"/>
          <w:lang w:bidi="ar"/>
        </w:rPr>
        <w:t>课程性质与任务</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 w:hAnsi="仿宋" w:eastAsia="仿宋" w:cs="仿宋_GB2312"/>
          <w:kern w:val="0"/>
          <w:sz w:val="32"/>
          <w:szCs w:val="32"/>
          <w:lang w:bidi="ar"/>
        </w:rPr>
      </w:pPr>
      <w:r>
        <w:rPr>
          <w:rFonts w:hint="eastAsia" w:ascii="仿宋" w:hAnsi="仿宋" w:eastAsia="仿宋" w:cs="仿宋_GB2312"/>
          <w:kern w:val="0"/>
          <w:sz w:val="32"/>
          <w:szCs w:val="32"/>
          <w:lang w:bidi="ar"/>
        </w:rPr>
        <w:t>本课程是计算机平面设计专业的专业拓展课程。要求学生掌握设计的基本概念、设计的历史与发展、设计的原理与方法等，引导学生对设计有一个全面和深入的理解。设计概论课程旨在使学生了解设计的内涵与外延，理解设计学的研究对象、研究范畴以及研究方法。此外，课程还力求使学生掌握设计思维的特点、类型及思维方法。设计概论课程的性质是理论性的，其目标是为学生提供一个关于设计的全面视角，并为后续的专业设计课程打下坚实的基础。</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（二）</w:t>
      </w:r>
      <w:r>
        <w:rPr>
          <w:rFonts w:hint="eastAsia" w:ascii="楷体" w:hAnsi="楷体" w:eastAsia="楷体" w:cs="楷体"/>
          <w:sz w:val="32"/>
          <w:szCs w:val="32"/>
          <w:lang w:bidi="ar"/>
        </w:rPr>
        <w:t>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_GB2312"/>
          <w:sz w:val="32"/>
          <w:szCs w:val="32"/>
        </w:rPr>
      </w:pPr>
      <w:r>
        <w:rPr>
          <w:rFonts w:hint="eastAsia" w:ascii="仿宋" w:hAnsi="仿宋" w:eastAsia="仿宋" w:cs="仿宋_GB2312"/>
          <w:sz w:val="32"/>
          <w:szCs w:val="32"/>
          <w:lang w:bidi="ar"/>
        </w:rPr>
        <w:t>1.素质目标</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 w:hAnsi="仿宋" w:eastAsia="仿宋" w:cs="仿宋_GB2312"/>
          <w:kern w:val="0"/>
          <w:sz w:val="32"/>
          <w:szCs w:val="32"/>
        </w:rPr>
      </w:pPr>
      <w:r>
        <w:rPr>
          <w:rFonts w:hint="eastAsia" w:ascii="仿宋" w:hAnsi="仿宋" w:eastAsia="仿宋"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 w:hAnsi="仿宋" w:eastAsia="仿宋" w:cs="仿宋_GB2312"/>
          <w:kern w:val="0"/>
          <w:sz w:val="32"/>
          <w:szCs w:val="32"/>
        </w:rPr>
      </w:pPr>
      <w:r>
        <w:rPr>
          <w:rFonts w:hint="eastAsia" w:ascii="仿宋" w:hAnsi="仿宋" w:eastAsia="仿宋" w:cs="仿宋_GB2312"/>
          <w:kern w:val="0"/>
          <w:sz w:val="32"/>
          <w:szCs w:val="32"/>
          <w:lang w:bidi="ar"/>
        </w:rPr>
        <w:t>（2）具有良好的思想品德修养和职业道德素养；</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 w:hAnsi="仿宋" w:eastAsia="仿宋" w:cs="仿宋_GB2312"/>
          <w:kern w:val="0"/>
          <w:sz w:val="32"/>
          <w:szCs w:val="32"/>
        </w:rPr>
      </w:pPr>
      <w:r>
        <w:rPr>
          <w:rFonts w:hint="eastAsia" w:ascii="仿宋" w:hAnsi="仿宋" w:eastAsia="仿宋" w:cs="仿宋_GB2312"/>
          <w:kern w:val="0"/>
          <w:sz w:val="32"/>
          <w:szCs w:val="32"/>
          <w:lang w:bidi="ar"/>
        </w:rPr>
        <w:t>（3）具有严谨的学习态度，良好的学习习惯；</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 w:hAnsi="仿宋" w:eastAsia="仿宋" w:cs="仿宋_GB2312"/>
          <w:kern w:val="0"/>
          <w:sz w:val="32"/>
          <w:szCs w:val="32"/>
        </w:rPr>
      </w:pPr>
      <w:r>
        <w:rPr>
          <w:rFonts w:hint="eastAsia" w:ascii="仿宋" w:hAnsi="仿宋" w:eastAsia="仿宋" w:cs="仿宋_GB2312"/>
          <w:kern w:val="0"/>
          <w:sz w:val="32"/>
          <w:szCs w:val="32"/>
          <w:lang w:bidi="ar"/>
        </w:rPr>
        <w:t>（4）具有耐心细致的工作作风和严肃认真的工作态度；</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 w:hAnsi="仿宋" w:eastAsia="仿宋" w:cs="仿宋_GB2312"/>
          <w:kern w:val="0"/>
          <w:sz w:val="32"/>
          <w:szCs w:val="32"/>
        </w:rPr>
      </w:pPr>
      <w:r>
        <w:rPr>
          <w:rFonts w:hint="eastAsia" w:ascii="仿宋" w:hAnsi="仿宋" w:eastAsia="仿宋" w:cs="仿宋_GB2312"/>
          <w:kern w:val="0"/>
          <w:sz w:val="32"/>
          <w:szCs w:val="32"/>
          <w:lang w:bidi="ar"/>
        </w:rPr>
        <w:t>（5）具有良好的安全生产、节能环保等职业意识；</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 w:hAnsi="仿宋" w:eastAsia="仿宋" w:cs="仿宋_GB2312"/>
          <w:kern w:val="0"/>
          <w:sz w:val="32"/>
          <w:szCs w:val="32"/>
        </w:rPr>
      </w:pPr>
      <w:r>
        <w:rPr>
          <w:rFonts w:hint="eastAsia" w:ascii="仿宋" w:hAnsi="仿宋" w:eastAsia="仿宋" w:cs="仿宋_GB2312"/>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_GB2312"/>
          <w:sz w:val="32"/>
          <w:szCs w:val="32"/>
        </w:rPr>
      </w:pPr>
      <w:r>
        <w:rPr>
          <w:rFonts w:hint="eastAsia" w:ascii="仿宋" w:hAnsi="仿宋" w:eastAsia="仿宋" w:cs="仿宋_GB2312"/>
          <w:sz w:val="32"/>
          <w:szCs w:val="32"/>
          <w:lang w:bidi="ar"/>
        </w:rPr>
        <w:t>2.知识目标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_GB2312"/>
          <w:sz w:val="32"/>
          <w:szCs w:val="32"/>
        </w:rPr>
      </w:pPr>
      <w:r>
        <w:rPr>
          <w:rFonts w:hint="eastAsia" w:ascii="仿宋" w:hAnsi="仿宋" w:eastAsia="仿宋" w:cs="仿宋_GB2312"/>
          <w:sz w:val="32"/>
          <w:szCs w:val="32"/>
          <w:lang w:bidi="ar"/>
        </w:rPr>
        <w:t>（1）掌握设计的基本概念和原理；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_GB2312"/>
          <w:sz w:val="32"/>
          <w:szCs w:val="32"/>
          <w:lang w:bidi="ar"/>
        </w:rPr>
      </w:pPr>
      <w:r>
        <w:rPr>
          <w:rFonts w:hint="eastAsia" w:ascii="仿宋" w:hAnsi="仿宋" w:eastAsia="仿宋" w:cs="仿宋_GB2312"/>
          <w:sz w:val="32"/>
          <w:szCs w:val="32"/>
          <w:lang w:bidi="ar"/>
        </w:rPr>
        <w:t>（2）掌握设计的发展历史与进程；</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_GB2312"/>
          <w:sz w:val="32"/>
          <w:szCs w:val="32"/>
        </w:rPr>
      </w:pPr>
      <w:r>
        <w:rPr>
          <w:rFonts w:hint="eastAsia" w:ascii="仿宋" w:hAnsi="仿宋" w:eastAsia="仿宋" w:cs="仿宋_GB2312"/>
          <w:sz w:val="32"/>
          <w:szCs w:val="32"/>
          <w:lang w:bidi="ar"/>
        </w:rPr>
        <w:t>（3）掌握不同的设计种类以及设计的基本过程和方法。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_GB2312"/>
          <w:sz w:val="32"/>
          <w:szCs w:val="32"/>
        </w:rPr>
      </w:pPr>
      <w:r>
        <w:rPr>
          <w:rFonts w:hint="eastAsia" w:ascii="仿宋" w:hAnsi="仿宋" w:eastAsia="仿宋" w:cs="仿宋_GB2312"/>
          <w:sz w:val="32"/>
          <w:szCs w:val="32"/>
          <w:lang w:bidi="ar"/>
        </w:rPr>
        <w:t>3.能力目标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_GB2312"/>
          <w:sz w:val="32"/>
          <w:szCs w:val="32"/>
        </w:rPr>
      </w:pPr>
      <w:r>
        <w:rPr>
          <w:rFonts w:hint="eastAsia" w:ascii="仿宋" w:hAnsi="仿宋" w:eastAsia="仿宋" w:cs="仿宋_GB2312"/>
          <w:sz w:val="32"/>
          <w:szCs w:val="32"/>
          <w:lang w:bidi="ar"/>
        </w:rPr>
        <w:t>（1）具备设计的基本技能；</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_GB2312"/>
          <w:sz w:val="32"/>
          <w:szCs w:val="32"/>
          <w:lang w:bidi="ar"/>
        </w:rPr>
      </w:pPr>
      <w:r>
        <w:rPr>
          <w:rFonts w:hint="eastAsia" w:ascii="仿宋" w:hAnsi="仿宋" w:eastAsia="仿宋" w:cs="仿宋_GB2312"/>
          <w:sz w:val="32"/>
          <w:szCs w:val="32"/>
          <w:lang w:bidi="ar"/>
        </w:rPr>
        <w:t>（2）具备一定的设计思维和创新能力，能够运用所学知识解决实际问题；</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_GB2312"/>
          <w:sz w:val="32"/>
          <w:szCs w:val="32"/>
          <w:lang w:bidi="ar"/>
        </w:rPr>
      </w:pPr>
      <w:r>
        <w:rPr>
          <w:rFonts w:hint="eastAsia" w:ascii="仿宋" w:hAnsi="仿宋" w:eastAsia="仿宋" w:cs="仿宋_GB2312"/>
          <w:sz w:val="32"/>
          <w:szCs w:val="32"/>
          <w:lang w:bidi="ar"/>
        </w:rPr>
        <w:t>（3）</w:t>
      </w:r>
      <w:r>
        <w:rPr>
          <w:rFonts w:hint="eastAsia" w:ascii="仿宋" w:hAnsi="仿宋" w:eastAsia="仿宋"/>
          <w:sz w:val="32"/>
          <w:szCs w:val="32"/>
        </w:rPr>
        <w:t>具有良好语言表达能力和人际交往能力</w:t>
      </w:r>
      <w:r>
        <w:rPr>
          <w:rFonts w:hint="eastAsia" w:ascii="仿宋" w:hAnsi="仿宋" w:eastAsia="仿宋" w:cs="仿宋_GB2312"/>
          <w:sz w:val="32"/>
          <w:szCs w:val="32"/>
          <w:lang w:bidi="ar"/>
        </w:rPr>
        <w:t>，能够在设计项目中发挥积极作用。</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eastAsia="zh-CN" w:bidi="ar"/>
        </w:rPr>
      </w:pPr>
      <w:r>
        <w:rPr>
          <w:rFonts w:hint="eastAsia" w:ascii="楷体" w:hAnsi="楷体" w:eastAsia="楷体" w:cs="楷体"/>
          <w:sz w:val="32"/>
          <w:szCs w:val="32"/>
          <w:lang w:eastAsia="zh-CN" w:bidi="ar"/>
        </w:rPr>
        <w:t>（三）参考学时</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32"/>
          <w:szCs w:val="32"/>
          <w:lang w:bidi="ar"/>
        </w:rPr>
        <w:t>36学时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eastAsia="zh-CN" w:bidi="ar"/>
        </w:rPr>
      </w:pPr>
      <w:r>
        <w:rPr>
          <w:rFonts w:hint="eastAsia" w:ascii="楷体" w:hAnsi="楷体" w:eastAsia="楷体" w:cs="楷体"/>
          <w:sz w:val="32"/>
          <w:szCs w:val="32"/>
          <w:lang w:eastAsia="zh-CN" w:bidi="ar"/>
        </w:rPr>
        <w:t>（四）课程学分</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32"/>
          <w:szCs w:val="32"/>
          <w:lang w:bidi="ar"/>
        </w:rPr>
        <w:t>2学分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（五）</w:t>
      </w:r>
      <w:r>
        <w:rPr>
          <w:rFonts w:hint="eastAsia" w:ascii="楷体" w:hAnsi="楷体" w:eastAsia="楷体" w:cs="楷体"/>
          <w:sz w:val="32"/>
          <w:szCs w:val="32"/>
          <w:lang w:bidi="ar"/>
        </w:rPr>
        <w:t>课程内容和要求</w:t>
      </w:r>
    </w:p>
    <w:tbl>
      <w:tblPr>
        <w:tblStyle w:val="16"/>
        <w:tblW w:w="50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1871"/>
        <w:gridCol w:w="2227"/>
        <w:gridCol w:w="3119"/>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0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序号</w:t>
            </w:r>
          </w:p>
        </w:tc>
        <w:tc>
          <w:tcPr>
            <w:tcW w:w="1020"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教学项目</w:t>
            </w:r>
          </w:p>
        </w:tc>
        <w:tc>
          <w:tcPr>
            <w:tcW w:w="1214"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教学内容与教学要求</w:t>
            </w:r>
          </w:p>
        </w:tc>
        <w:tc>
          <w:tcPr>
            <w:tcW w:w="1700"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教学活动设计建议</w:t>
            </w:r>
          </w:p>
        </w:tc>
        <w:tc>
          <w:tcPr>
            <w:tcW w:w="663"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4"/>
              </w:rPr>
            </w:pPr>
            <w:r>
              <w:rPr>
                <w:rFonts w:hint="eastAsia" w:ascii="黑体" w:hAnsi="黑体" w:eastAsia="黑体" w:cs="黑体"/>
                <w:kern w:val="0"/>
                <w:sz w:val="24"/>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jc w:val="center"/>
        </w:trPr>
        <w:tc>
          <w:tcPr>
            <w:tcW w:w="400"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p>
        </w:tc>
        <w:tc>
          <w:tcPr>
            <w:tcW w:w="1020"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理论模块</w:t>
            </w:r>
          </w:p>
        </w:tc>
        <w:tc>
          <w:tcPr>
            <w:tcW w:w="1214"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设计的历史与发展</w:t>
            </w:r>
          </w:p>
        </w:tc>
        <w:tc>
          <w:tcPr>
            <w:tcW w:w="1700"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1.设计的基本概念：设计的定义、分类、功能和价值</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2.介绍设计的起源</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3.发展历程以及各个时期的代表性设计风格和流派</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4.设计需掌握的基本技能</w:t>
            </w:r>
          </w:p>
        </w:tc>
        <w:tc>
          <w:tcPr>
            <w:tcW w:w="663"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3" w:hRule="atLeast"/>
          <w:jc w:val="center"/>
        </w:trPr>
        <w:tc>
          <w:tcPr>
            <w:tcW w:w="400"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p>
        </w:tc>
        <w:tc>
          <w:tcPr>
            <w:tcW w:w="1020"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创意模块</w:t>
            </w:r>
          </w:p>
        </w:tc>
        <w:tc>
          <w:tcPr>
            <w:tcW w:w="1214"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numPr>
                <w:ilvl w:val="0"/>
                <w:numId w:val="0"/>
              </w:numPr>
              <w:wordWrap/>
              <w:overflowPunct/>
              <w:topLinePunct w:val="0"/>
              <w:bidi w:val="0"/>
              <w:spacing w:line="30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val="en-US" w:eastAsia="zh-CN"/>
              </w:rPr>
              <w:t>1.</w:t>
            </w:r>
            <w:r>
              <w:rPr>
                <w:rFonts w:hint="eastAsia" w:ascii="仿宋_GB2312" w:hAnsi="仿宋_GB2312" w:eastAsia="仿宋_GB2312" w:cs="仿宋_GB2312"/>
                <w:kern w:val="0"/>
                <w:sz w:val="21"/>
                <w:szCs w:val="21"/>
              </w:rPr>
              <w:t>设计的原则</w:t>
            </w:r>
          </w:p>
          <w:p>
            <w:pPr>
              <w:pStyle w:val="29"/>
              <w:keepNext w:val="0"/>
              <w:keepLines w:val="0"/>
              <w:pageBreakBefore w:val="0"/>
              <w:widowControl/>
              <w:numPr>
                <w:ilvl w:val="0"/>
                <w:numId w:val="0"/>
              </w:numPr>
              <w:wordWrap/>
              <w:overflowPunct/>
              <w:topLinePunct w:val="0"/>
              <w:bidi w:val="0"/>
              <w:spacing w:line="30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val="en-US" w:eastAsia="zh-CN"/>
              </w:rPr>
              <w:t>2.</w:t>
            </w:r>
            <w:r>
              <w:rPr>
                <w:rFonts w:hint="eastAsia" w:ascii="仿宋_GB2312" w:hAnsi="仿宋_GB2312" w:eastAsia="仿宋_GB2312" w:cs="仿宋_GB2312"/>
                <w:kern w:val="0"/>
                <w:sz w:val="21"/>
                <w:szCs w:val="21"/>
              </w:rPr>
              <w:t>设计的过程和方法</w:t>
            </w:r>
          </w:p>
        </w:tc>
        <w:tc>
          <w:tcPr>
            <w:tcW w:w="1700"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1.设计的基本原则：对比、重复、对齐、亲密性</w:t>
            </w:r>
          </w:p>
          <w:p>
            <w:pPr>
              <w:pStyle w:val="29"/>
              <w:keepNext w:val="0"/>
              <w:keepLines w:val="0"/>
              <w:pageBreakBefore w:val="0"/>
              <w:widowControl/>
              <w:wordWrap/>
              <w:overflowPunct/>
              <w:topLinePunct w:val="0"/>
              <w:bidi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2.设计的基本过程和方法：需求分析、创意生成、概念开发、原型制作和评估</w:t>
            </w:r>
          </w:p>
        </w:tc>
        <w:tc>
          <w:tcPr>
            <w:tcW w:w="663"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400"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p>
        </w:tc>
        <w:tc>
          <w:tcPr>
            <w:tcW w:w="1020"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创意拓展模块</w:t>
            </w:r>
          </w:p>
        </w:tc>
        <w:tc>
          <w:tcPr>
            <w:tcW w:w="1214"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lef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设计思维和创新</w:t>
            </w:r>
          </w:p>
        </w:tc>
        <w:tc>
          <w:tcPr>
            <w:tcW w:w="1700"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numPr>
                <w:ilvl w:val="0"/>
                <w:numId w:val="9"/>
              </w:numPr>
              <w:wordWrap/>
              <w:overflowPunct/>
              <w:topLinePunct w:val="0"/>
              <w:bidi w:val="0"/>
              <w:spacing w:line="30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介绍设计思维的概念和方法</w:t>
            </w:r>
          </w:p>
          <w:p>
            <w:pPr>
              <w:pStyle w:val="29"/>
              <w:keepNext w:val="0"/>
              <w:keepLines w:val="0"/>
              <w:pageBreakBefore w:val="0"/>
              <w:widowControl/>
              <w:numPr>
                <w:ilvl w:val="0"/>
                <w:numId w:val="9"/>
              </w:numPr>
              <w:wordWrap/>
              <w:overflowPunct/>
              <w:topLinePunct w:val="0"/>
              <w:bidi w:val="0"/>
              <w:spacing w:line="30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如何运用设计思维来解决问题和推动创新</w:t>
            </w:r>
          </w:p>
        </w:tc>
        <w:tc>
          <w:tcPr>
            <w:tcW w:w="663" w:type="pct"/>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12</w:t>
            </w:r>
          </w:p>
        </w:tc>
      </w:tr>
    </w:tbl>
    <w:p>
      <w:pPr>
        <w:widowControl/>
        <w:autoSpaceDE w:val="0"/>
        <w:adjustRightInd w:val="0"/>
        <w:snapToGrid w:val="0"/>
        <w:spacing w:line="580" w:lineRule="exact"/>
        <w:ind w:firstLine="640" w:firstLineChars="200"/>
        <w:jc w:val="left"/>
        <w:textAlignment w:val="baseline"/>
        <w:rPr>
          <w:rFonts w:ascii="楷体_GB2312" w:hAnsi="仿宋_GB2312" w:eastAsia="楷体_GB2312" w:cs="楷体_GB2312"/>
          <w:sz w:val="32"/>
          <w:szCs w:val="32"/>
          <w:lang w:bidi="ar"/>
        </w:rPr>
      </w:pPr>
      <w:r>
        <w:rPr>
          <w:rFonts w:hint="eastAsia" w:ascii="楷体_GB2312" w:hAnsi="仿宋_GB2312" w:eastAsia="楷体_GB2312" w:cs="楷体_GB2312"/>
          <w:sz w:val="32"/>
          <w:szCs w:val="32"/>
          <w:lang w:bidi="ar"/>
        </w:rPr>
        <w:t>（六）实施建议</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autoSpaceDE w:val="0"/>
        <w:adjustRightInd w:val="0"/>
        <w:snapToGrid w:val="0"/>
        <w:spacing w:line="580" w:lineRule="exact"/>
        <w:ind w:firstLine="640" w:firstLineChars="200"/>
        <w:textAlignment w:val="baseline"/>
        <w:rPr>
          <w:rFonts w:ascii="仿宋" w:hAnsi="仿宋" w:eastAsia="仿宋" w:cs="仿宋_GB2312"/>
          <w:sz w:val="32"/>
          <w:szCs w:val="32"/>
        </w:rPr>
      </w:pPr>
      <w:r>
        <w:rPr>
          <w:rFonts w:hint="eastAsia" w:ascii="仿宋" w:hAnsi="仿宋" w:eastAsia="仿宋" w:cs="仿宋_GB2312"/>
          <w:sz w:val="32"/>
          <w:szCs w:val="32"/>
          <w:lang w:bidi="ar"/>
        </w:rPr>
        <w:t>（1）坚持正确的育人理念，充分挖掘本课程思政元素，积极组织课程思政教育，养成正确的职业道德意识，将立德树人贯穿于课程实施全过程。</w:t>
      </w:r>
    </w:p>
    <w:p>
      <w:pPr>
        <w:autoSpaceDE w:val="0"/>
        <w:adjustRightInd w:val="0"/>
        <w:snapToGrid w:val="0"/>
        <w:spacing w:line="580" w:lineRule="exact"/>
        <w:ind w:firstLine="640" w:firstLineChars="200"/>
        <w:textAlignment w:val="baseline"/>
        <w:rPr>
          <w:rFonts w:ascii="仿宋" w:hAnsi="仿宋" w:eastAsia="仿宋" w:cs="仿宋_GB2312"/>
          <w:sz w:val="32"/>
          <w:szCs w:val="32"/>
          <w:lang w:bidi="ar"/>
        </w:rPr>
      </w:pPr>
      <w:r>
        <w:rPr>
          <w:rFonts w:hint="eastAsia" w:ascii="仿宋" w:hAnsi="仿宋" w:eastAsia="仿宋" w:cs="仿宋_GB2312"/>
          <w:sz w:val="32"/>
          <w:szCs w:val="32"/>
          <w:lang w:bidi="ar"/>
        </w:rPr>
        <w:t>（2）优化教学内容，结合相关课程群进行课题教学。本课程在教学过程中将教学内容与相关课程群的内容相结合，巧妙地设计成一个个具体的研究课题，让艺术想象与创造结合实践，在具有明确商业属性的命题中锤炼。学生要在真实情景中的命题驱动下，在探索和完成命题的过程中，在自主学习和协作的环境下，在讨论和对话的氛围中，进行学习活动。</w:t>
      </w:r>
    </w:p>
    <w:p>
      <w:pPr>
        <w:autoSpaceDE w:val="0"/>
        <w:adjustRightInd w:val="0"/>
        <w:snapToGrid w:val="0"/>
        <w:spacing w:line="580" w:lineRule="exact"/>
        <w:ind w:firstLine="640" w:firstLineChars="200"/>
        <w:textAlignment w:val="baseline"/>
        <w:rPr>
          <w:rFonts w:ascii="仿宋" w:hAnsi="仿宋" w:eastAsia="仿宋" w:cs="仿宋_GB2312"/>
          <w:sz w:val="32"/>
          <w:szCs w:val="32"/>
          <w:lang w:bidi="ar"/>
        </w:rPr>
      </w:pPr>
      <w:r>
        <w:rPr>
          <w:rFonts w:hint="eastAsia" w:ascii="仿宋" w:hAnsi="仿宋" w:eastAsia="仿宋" w:cs="仿宋_GB2312"/>
          <w:sz w:val="32"/>
          <w:szCs w:val="32"/>
          <w:lang w:bidi="ar"/>
        </w:rPr>
        <w:t>（3）强化手绘技能的培养，在课堂上实施“头脑风暴法”创意练习，要求学生在规定的时间内完成大量的手绘草图创意，课外增加大量的手绘图形处理训练作业。</w:t>
      </w:r>
    </w:p>
    <w:p>
      <w:pPr>
        <w:autoSpaceDE w:val="0"/>
        <w:adjustRightInd w:val="0"/>
        <w:snapToGrid w:val="0"/>
        <w:spacing w:line="580" w:lineRule="exact"/>
        <w:ind w:firstLine="640" w:firstLineChars="200"/>
        <w:textAlignment w:val="baseline"/>
        <w:rPr>
          <w:rFonts w:ascii="仿宋" w:hAnsi="仿宋" w:eastAsia="仿宋"/>
        </w:rPr>
      </w:pPr>
      <w:r>
        <w:rPr>
          <w:rFonts w:hint="eastAsia" w:ascii="仿宋" w:hAnsi="仿宋" w:eastAsia="仿宋" w:cs="仿宋_GB2312"/>
          <w:sz w:val="32"/>
          <w:szCs w:val="32"/>
          <w:lang w:bidi="ar"/>
        </w:rPr>
        <w:t>（4）采用多种教学方法，包括讲授、案例分析、实践项目等，注重培养学生的实际操作能力和创新思维能力。</w:t>
      </w:r>
    </w:p>
    <w:p>
      <w:pPr>
        <w:autoSpaceDE w:val="0"/>
        <w:adjustRightInd w:val="0"/>
        <w:snapToGrid w:val="0"/>
        <w:spacing w:line="580" w:lineRule="exact"/>
        <w:ind w:firstLine="640" w:firstLineChars="200"/>
        <w:textAlignment w:val="baseline"/>
        <w:rPr>
          <w:rFonts w:ascii="仿宋" w:hAnsi="仿宋" w:eastAsia="仿宋" w:cs="仿宋_GB2312"/>
          <w:sz w:val="32"/>
          <w:szCs w:val="32"/>
          <w:lang w:bidi="ar"/>
        </w:rPr>
      </w:pPr>
      <w:r>
        <w:rPr>
          <w:rFonts w:hint="eastAsia" w:ascii="仿宋" w:hAnsi="仿宋" w:eastAsia="仿宋" w:cs="仿宋_GB2312"/>
          <w:sz w:val="32"/>
          <w:szCs w:val="32"/>
          <w:lang w:bidi="ar"/>
        </w:rPr>
        <w:t>2.学生考核评价方法</w:t>
      </w:r>
    </w:p>
    <w:p>
      <w:pPr>
        <w:autoSpaceDE w:val="0"/>
        <w:adjustRightInd w:val="0"/>
        <w:snapToGrid w:val="0"/>
        <w:spacing w:line="580" w:lineRule="exact"/>
        <w:ind w:firstLine="640" w:firstLineChars="200"/>
        <w:textAlignment w:val="baseline"/>
        <w:rPr>
          <w:rFonts w:ascii="仿宋" w:hAnsi="仿宋" w:eastAsia="仿宋" w:cs="仿宋_GB2312"/>
          <w:sz w:val="32"/>
          <w:szCs w:val="32"/>
        </w:rPr>
      </w:pPr>
      <w:r>
        <w:rPr>
          <w:rFonts w:hint="eastAsia" w:ascii="仿宋" w:hAnsi="仿宋" w:eastAsia="仿宋" w:cs="仿宋_GB2312"/>
          <w:sz w:val="32"/>
          <w:szCs w:val="32"/>
          <w:lang w:bidi="ar"/>
        </w:rPr>
        <w:t>（1）树立正确的教学质量观，突出评价的教育功能和导向功能，坚持结果评价和过程评价相结合、定量评价和定性评价相结合。</w:t>
      </w:r>
    </w:p>
    <w:p>
      <w:pPr>
        <w:autoSpaceDE w:val="0"/>
        <w:adjustRightInd w:val="0"/>
        <w:snapToGrid w:val="0"/>
        <w:spacing w:line="580" w:lineRule="exact"/>
        <w:ind w:firstLine="640" w:firstLineChars="200"/>
        <w:textAlignment w:val="baseline"/>
        <w:rPr>
          <w:rFonts w:ascii="仿宋" w:hAnsi="仿宋" w:eastAsia="仿宋" w:cs="仿宋_GB2312"/>
          <w:sz w:val="32"/>
          <w:szCs w:val="32"/>
          <w:lang w:bidi="ar"/>
        </w:rPr>
      </w:pPr>
      <w:r>
        <w:rPr>
          <w:rFonts w:hint="eastAsia" w:ascii="仿宋" w:hAnsi="仿宋" w:eastAsia="仿宋" w:cs="仿宋_GB2312"/>
          <w:sz w:val="32"/>
          <w:szCs w:val="32"/>
          <w:lang w:bidi="ar"/>
        </w:rPr>
        <w:t>（2）本课程采用过程考核和总结性作品展示考核相结合（纵向）、教师评分与学生自评和互评相结合（横向）的“双向双结合”考核方式。</w:t>
      </w:r>
    </w:p>
    <w:p>
      <w:pPr>
        <w:autoSpaceDE w:val="0"/>
        <w:adjustRightInd w:val="0"/>
        <w:snapToGrid w:val="0"/>
        <w:spacing w:line="580" w:lineRule="exact"/>
        <w:ind w:firstLine="640" w:firstLineChars="200"/>
        <w:textAlignment w:val="baseline"/>
        <w:rPr>
          <w:rFonts w:ascii="仿宋" w:hAnsi="仿宋" w:eastAsia="仿宋" w:cs="仿宋_GB2312"/>
          <w:sz w:val="32"/>
          <w:szCs w:val="32"/>
          <w:lang w:bidi="ar"/>
        </w:rPr>
      </w:pPr>
      <w:r>
        <w:rPr>
          <w:rFonts w:hint="eastAsia" w:ascii="仿宋" w:hAnsi="仿宋" w:eastAsia="仿宋" w:cs="仿宋_GB2312"/>
          <w:sz w:val="32"/>
          <w:szCs w:val="32"/>
          <w:lang w:bidi="ar"/>
        </w:rPr>
        <w:t>（3）过程考核涵盖任务全过程，考核内容包括专业知识、技能和学习态度、方法及品质等方面，考核成绩由主讲教师和学生共同评定，占总成绩的50%；总结性作品展示考核，主要通过对实际项目的整体效果进行评价，由主讲教师和教学团队成员教师共同评定，并邀请部分企业人员参加，占总成绩的40%；学生出勤和课堂表现成绩由专业教师记录、评定，占总成绩的10%。</w:t>
      </w:r>
    </w:p>
    <w:p>
      <w:pPr>
        <w:autoSpaceDE w:val="0"/>
        <w:adjustRightInd w:val="0"/>
        <w:snapToGrid w:val="0"/>
        <w:spacing w:line="580" w:lineRule="exact"/>
        <w:ind w:firstLine="640" w:firstLineChars="200"/>
        <w:textAlignment w:val="baseline"/>
        <w:rPr>
          <w:rFonts w:ascii="仿宋" w:hAnsi="仿宋" w:eastAsia="仿宋" w:cs="仿宋_GB2312"/>
          <w:sz w:val="32"/>
          <w:szCs w:val="32"/>
          <w:lang w:bidi="ar"/>
        </w:rPr>
      </w:pPr>
      <w:r>
        <w:rPr>
          <w:rFonts w:hint="eastAsia" w:ascii="仿宋" w:hAnsi="仿宋" w:eastAsia="仿宋" w:cs="仿宋_GB2312"/>
          <w:sz w:val="32"/>
          <w:szCs w:val="32"/>
          <w:lang w:bidi="ar"/>
        </w:rPr>
        <w:t>（4）教师在进行考核与评价时，应跟踪记录学生完成项目任务的过程，评价学生操作过程及操作结果的准确性、合理性、熟练性及全面性。</w:t>
      </w:r>
    </w:p>
    <w:p>
      <w:pPr>
        <w:autoSpaceDE w:val="0"/>
        <w:adjustRightInd w:val="0"/>
        <w:snapToGrid w:val="0"/>
        <w:spacing w:line="580" w:lineRule="exact"/>
        <w:ind w:firstLine="640" w:firstLineChars="200"/>
        <w:textAlignment w:val="baseline"/>
        <w:rPr>
          <w:rFonts w:ascii="仿宋" w:hAnsi="仿宋" w:eastAsia="仿宋" w:cs="仿宋_GB2312"/>
          <w:sz w:val="32"/>
          <w:szCs w:val="32"/>
          <w:lang w:bidi="ar"/>
        </w:rPr>
      </w:pPr>
      <w:r>
        <w:rPr>
          <w:rFonts w:hint="eastAsia" w:ascii="仿宋" w:hAnsi="仿宋" w:eastAsia="仿宋" w:cs="仿宋_GB2312"/>
          <w:sz w:val="32"/>
          <w:szCs w:val="32"/>
          <w:lang w:bidi="ar"/>
        </w:rPr>
        <w:t>3.教学实施与保障</w:t>
      </w:r>
    </w:p>
    <w:p>
      <w:pPr>
        <w:autoSpaceDE w:val="0"/>
        <w:adjustRightInd w:val="0"/>
        <w:snapToGrid w:val="0"/>
        <w:spacing w:line="580" w:lineRule="exact"/>
        <w:ind w:firstLine="640" w:firstLineChars="200"/>
        <w:textAlignment w:val="baseline"/>
        <w:rPr>
          <w:rFonts w:ascii="仿宋" w:hAnsi="仿宋" w:eastAsia="仿宋" w:cs="仿宋_GB2312"/>
          <w:sz w:val="32"/>
          <w:szCs w:val="32"/>
          <w:lang w:bidi="ar"/>
        </w:rPr>
      </w:pPr>
      <w:r>
        <w:rPr>
          <w:rFonts w:ascii="仿宋" w:hAnsi="仿宋" w:eastAsia="仿宋" w:cs="仿宋_GB2312"/>
          <w:sz w:val="32"/>
          <w:szCs w:val="32"/>
          <w:lang w:bidi="ar"/>
        </w:rPr>
        <w:t>提供良好的教学环境和设施，包括实验室、工作室、计算机设备等，为学生提供实践和创作的场所和工具。</w:t>
      </w:r>
    </w:p>
    <w:p>
      <w:pPr>
        <w:autoSpaceDE w:val="0"/>
        <w:adjustRightInd w:val="0"/>
        <w:snapToGrid w:val="0"/>
        <w:spacing w:line="580" w:lineRule="exact"/>
        <w:ind w:firstLine="640" w:firstLineChars="200"/>
        <w:textAlignment w:val="baseline"/>
        <w:rPr>
          <w:rFonts w:ascii="仿宋" w:hAnsi="仿宋" w:eastAsia="仿宋" w:cs="仿宋_GB2312"/>
          <w:sz w:val="32"/>
          <w:szCs w:val="32"/>
          <w:lang w:bidi="ar"/>
        </w:rPr>
      </w:pPr>
      <w:r>
        <w:rPr>
          <w:rFonts w:hint="eastAsia" w:ascii="仿宋" w:hAnsi="仿宋" w:eastAsia="仿宋" w:cs="仿宋_GB2312"/>
          <w:sz w:val="32"/>
          <w:szCs w:val="32"/>
          <w:lang w:bidi="ar"/>
        </w:rPr>
        <w:t>4.教材编写与选用</w:t>
      </w:r>
    </w:p>
    <w:p>
      <w:pPr>
        <w:autoSpaceDE w:val="0"/>
        <w:adjustRightInd w:val="0"/>
        <w:snapToGrid w:val="0"/>
        <w:spacing w:line="580" w:lineRule="exact"/>
        <w:ind w:firstLine="640" w:firstLineChars="200"/>
        <w:textAlignment w:val="baseline"/>
        <w:rPr>
          <w:rFonts w:ascii="仿宋" w:hAnsi="仿宋" w:eastAsia="仿宋" w:cs="仿宋_GB2312"/>
          <w:sz w:val="32"/>
          <w:szCs w:val="32"/>
          <w:lang w:bidi="ar"/>
        </w:rPr>
      </w:pPr>
      <w:r>
        <w:rPr>
          <w:rFonts w:hint="eastAsia" w:ascii="仿宋" w:hAnsi="仿宋" w:eastAsia="仿宋" w:cs="仿宋_GB2312"/>
          <w:sz w:val="32"/>
          <w:szCs w:val="32"/>
          <w:lang w:bidi="ar"/>
        </w:rPr>
        <w:t>选用与课程内容相适应的教材和资源，包括教科书、案例分析、设计作品欣赏等，提供多样化的学习资源。能够反映新技术、新工艺、新思维、新观念选择的科学性与前瞻性，体现艺术设计专业的课程特点。充分体现任务引领、实践导向课程设计思想。</w:t>
      </w:r>
    </w:p>
    <w:p>
      <w:pPr>
        <w:pStyle w:val="6"/>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pStyle w:val="6"/>
        <w:spacing w:line="560" w:lineRule="exact"/>
        <w:rPr>
          <w:rFonts w:ascii="方正小标宋简体" w:hAnsi="方正小标宋简体" w:eastAsia="方正小标宋简体" w:cs="方正小标宋简体"/>
          <w:kern w:val="0"/>
          <w:sz w:val="36"/>
          <w:szCs w:val="36"/>
          <w:shd w:val="clear" w:color="auto" w:fill="FFFFFF"/>
          <w:lang w:eastAsia="zh-CN" w:bidi="ar"/>
        </w:rPr>
      </w:pPr>
    </w:p>
    <w:p>
      <w:pPr>
        <w:snapToGrid w:val="0"/>
        <w:spacing w:before="156" w:beforeLines="50" w:after="156" w:afterLines="50" w:line="58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平面设计综合实训课程标准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（一）</w:t>
      </w:r>
      <w:r>
        <w:rPr>
          <w:rFonts w:hint="eastAsia" w:ascii="楷体" w:hAnsi="楷体" w:eastAsia="楷体" w:cs="楷体"/>
          <w:sz w:val="32"/>
          <w:szCs w:val="32"/>
          <w:lang w:bidi="ar"/>
        </w:rPr>
        <w:t>课程性质与任务</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本课程是计算机平面设计专业的专业</w:t>
      </w:r>
      <w:r>
        <w:rPr>
          <w:rFonts w:hint="eastAsia" w:ascii="仿宋_GB2312" w:hAnsi="仿宋_GB2312" w:eastAsia="仿宋_GB2312" w:cs="仿宋_GB2312"/>
          <w:kern w:val="0"/>
          <w:sz w:val="32"/>
          <w:szCs w:val="32"/>
          <w:lang w:eastAsia="zh-CN" w:bidi="ar"/>
        </w:rPr>
        <w:t>实训</w:t>
      </w:r>
      <w:r>
        <w:rPr>
          <w:rFonts w:hint="eastAsia" w:ascii="仿宋_GB2312" w:hAnsi="仿宋_GB2312" w:eastAsia="仿宋_GB2312" w:cs="仿宋_GB2312"/>
          <w:kern w:val="0"/>
          <w:sz w:val="32"/>
          <w:szCs w:val="32"/>
          <w:lang w:bidi="ar"/>
        </w:rPr>
        <w:t>课程。该课程是综合平面设计相关软件的核心实践课程，是完成平面设计相关课程和培养平面设计的基本操作技能的重要实训实践环节，是完成教学计划达到教学培养目标的重要环节，它对帮助学生全面牢固地掌握课堂教学内容、培养学生的实践和实际动手能力、提高学生全面素质具有很重要的意义。因此该课程的实训设计应占有非常重要的地位,实训结果将使学生全面掌握平面设计技术及平面制作软件的使用，初步具有平面设计师的基本素质。</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（二）</w:t>
      </w:r>
      <w:r>
        <w:rPr>
          <w:rFonts w:hint="eastAsia" w:ascii="楷体" w:hAnsi="楷体" w:eastAsia="楷体" w:cs="楷体"/>
          <w:sz w:val="32"/>
          <w:szCs w:val="32"/>
          <w:lang w:bidi="ar"/>
        </w:rPr>
        <w:t>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w:t>
      </w:r>
      <w:r>
        <w:rPr>
          <w:rFonts w:hint="eastAsia" w:ascii="仿宋_GB2312" w:hAnsi="仿宋_GB2312" w:eastAsia="仿宋_GB2312" w:cs="仿宋_GB2312"/>
          <w:kern w:val="0"/>
          <w:sz w:val="32"/>
          <w:szCs w:val="32"/>
          <w:lang w:eastAsia="zh-CN" w:bidi="ar"/>
        </w:rPr>
        <w:t>有</w:t>
      </w:r>
      <w:r>
        <w:rPr>
          <w:rFonts w:hint="eastAsia" w:ascii="仿宋_GB2312" w:hAnsi="仿宋_GB2312" w:eastAsia="仿宋_GB2312" w:cs="仿宋_GB2312"/>
          <w:kern w:val="0"/>
          <w:sz w:val="32"/>
          <w:szCs w:val="32"/>
          <w:lang w:bidi="ar"/>
        </w:rPr>
        <w:t>社会主义核心价值观，理想信念坚定、民族自豪感强烈、爱国情怀深厚；</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2.知识目标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（1）掌握平面设计的整个流程；</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（2）掌握字体与标志设计、版式设计、书籍装帧设计、包装设计、广告设计等特点。</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（1）具备较强的图形图像处理、设计创意思维、艺术设计素质；</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（2）具备一定的平面设计理论基础和设计技术能力；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w:t>
      </w:r>
      <w:r>
        <w:rPr>
          <w:rFonts w:hint="eastAsia" w:ascii="仿宋_GB2312" w:hAnsi="仿宋_GB2312" w:eastAsia="仿宋_GB2312" w:cs="仿宋_GB2312"/>
          <w:sz w:val="32"/>
          <w:szCs w:val="32"/>
          <w:lang w:eastAsia="zh-CN" w:bidi="ar"/>
        </w:rPr>
        <w:t>具备</w:t>
      </w:r>
      <w:r>
        <w:rPr>
          <w:rFonts w:hint="eastAsia" w:ascii="仿宋_GB2312" w:hAnsi="仿宋_GB2312" w:eastAsia="仿宋_GB2312" w:cs="仿宋_GB2312"/>
          <w:sz w:val="32"/>
          <w:szCs w:val="32"/>
          <w:lang w:bidi="ar"/>
        </w:rPr>
        <w:t>相关设计软件的操作技</w:t>
      </w:r>
      <w:r>
        <w:rPr>
          <w:rFonts w:hint="eastAsia" w:ascii="仿宋_GB2312" w:hAnsi="仿宋_GB2312" w:eastAsia="仿宋_GB2312" w:cs="仿宋_GB2312"/>
          <w:sz w:val="32"/>
          <w:szCs w:val="32"/>
          <w:lang w:eastAsia="zh-CN" w:bidi="ar"/>
        </w:rPr>
        <w:t>能</w:t>
      </w:r>
      <w:r>
        <w:rPr>
          <w:rFonts w:hint="eastAsia" w:ascii="仿宋_GB2312" w:hAnsi="仿宋_GB2312" w:eastAsia="仿宋_GB2312" w:cs="仿宋_GB2312"/>
          <w:sz w:val="32"/>
          <w:szCs w:val="32"/>
          <w:lang w:bidi="ar"/>
        </w:rPr>
        <w:t>，灵活应用所学知识技巧完成平面设计任务；</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w:t>
      </w:r>
      <w:r>
        <w:rPr>
          <w:rFonts w:hint="eastAsia" w:ascii="仿宋_GB2312" w:hAnsi="仿宋_GB2312" w:eastAsia="仿宋_GB2312" w:cs="仿宋_GB2312"/>
          <w:sz w:val="32"/>
          <w:szCs w:val="32"/>
          <w:lang w:eastAsia="zh-CN" w:bidi="ar"/>
        </w:rPr>
        <w:t>具备</w:t>
      </w:r>
      <w:r>
        <w:rPr>
          <w:rFonts w:hint="eastAsia" w:ascii="仿宋_GB2312" w:hAnsi="仿宋_GB2312" w:eastAsia="仿宋_GB2312" w:cs="仿宋_GB2312"/>
          <w:sz w:val="32"/>
          <w:szCs w:val="32"/>
          <w:lang w:bidi="ar"/>
        </w:rPr>
        <w:t>平面设计的技术和工艺，完成从设计到成品的完整工艺流程；</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（5）具备一定的科学思维方式和判断分析问题的能力；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（6）具备良好的职业素养和团队协作精神。</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（三）</w:t>
      </w:r>
      <w:r>
        <w:rPr>
          <w:rFonts w:hint="eastAsia" w:ascii="楷体" w:hAnsi="楷体" w:eastAsia="楷体" w:cs="楷体"/>
          <w:sz w:val="32"/>
          <w:szCs w:val="32"/>
          <w:lang w:bidi="ar"/>
        </w:rPr>
        <w:t>参考学时</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168学时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（四）</w:t>
      </w:r>
      <w:r>
        <w:rPr>
          <w:rFonts w:hint="eastAsia" w:ascii="楷体" w:hAnsi="楷体" w:eastAsia="楷体" w:cs="楷体"/>
          <w:sz w:val="32"/>
          <w:szCs w:val="32"/>
          <w:lang w:bidi="ar"/>
        </w:rPr>
        <w:t>课程学分</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9学分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（五）</w:t>
      </w:r>
      <w:r>
        <w:rPr>
          <w:rFonts w:hint="eastAsia" w:ascii="楷体" w:hAnsi="楷体" w:eastAsia="楷体" w:cs="楷体"/>
          <w:sz w:val="32"/>
          <w:szCs w:val="32"/>
          <w:lang w:bidi="ar"/>
        </w:rPr>
        <w:t>课程内容和要求</w:t>
      </w:r>
    </w:p>
    <w:tbl>
      <w:tblPr>
        <w:tblStyle w:val="16"/>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719"/>
        <w:gridCol w:w="3057"/>
        <w:gridCol w:w="2409"/>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序号</w:t>
            </w:r>
          </w:p>
        </w:tc>
        <w:tc>
          <w:tcPr>
            <w:tcW w:w="937"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教学项目</w:t>
            </w:r>
          </w:p>
        </w:tc>
        <w:tc>
          <w:tcPr>
            <w:tcW w:w="166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教学内容与教学要求</w:t>
            </w:r>
          </w:p>
        </w:tc>
        <w:tc>
          <w:tcPr>
            <w:tcW w:w="1313"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教学活动设计建议</w:t>
            </w:r>
          </w:p>
        </w:tc>
        <w:tc>
          <w:tcPr>
            <w:tcW w:w="688"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参考课时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393" w:type="pct"/>
            <w:vAlign w:val="center"/>
          </w:tcPr>
          <w:p>
            <w:pPr>
              <w:keepNext w:val="0"/>
              <w:keepLines w:val="0"/>
              <w:pageBreakBefore w:val="0"/>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sz w:val="21"/>
                <w:szCs w:val="21"/>
              </w:rPr>
              <w:t>1</w:t>
            </w:r>
          </w:p>
        </w:tc>
        <w:tc>
          <w:tcPr>
            <w:tcW w:w="937" w:type="pct"/>
            <w:vAlign w:val="center"/>
          </w:tcPr>
          <w:p>
            <w:pPr>
              <w:keepNext w:val="0"/>
              <w:keepLines w:val="0"/>
              <w:pageBreakBefore w:val="0"/>
              <w:wordWrap/>
              <w:overflowPunct/>
              <w:topLinePunct w:val="0"/>
              <w:bidi w:val="0"/>
              <w:adjustRightInd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val="zh-CN"/>
              </w:rPr>
              <w:t>商业类命题实战</w:t>
            </w:r>
          </w:p>
        </w:tc>
        <w:tc>
          <w:tcPr>
            <w:tcW w:w="1666" w:type="pct"/>
          </w:tcPr>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1.掌握商业类平面项目的设计要求与创意规律。</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2.商业平面类项目的设计技巧及综合表现。</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3.掌握商业类平面项目的设计程序。</w:t>
            </w:r>
          </w:p>
        </w:tc>
        <w:tc>
          <w:tcPr>
            <w:tcW w:w="1313" w:type="pct"/>
            <w:vMerge w:val="restart"/>
            <w:vAlign w:val="center"/>
          </w:tcPr>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1.教师为学生进行案例的分析与实操，学生上机完成设计制作。</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2.搜集与案例相关资料，并且总结规律和特点，学会分析案例。</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3.采用虚实案例、真实项目相结合等进行项目的设计训练。</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4.教师带领学生完成作业成品制作，并鼓励学生在威客中寻求项目设计。</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5.课程总结与作业展评，要求教师点评、小组互评、学生自评。</w:t>
            </w:r>
          </w:p>
        </w:tc>
        <w:tc>
          <w:tcPr>
            <w:tcW w:w="688" w:type="pct"/>
            <w:vAlign w:val="center"/>
          </w:tcPr>
          <w:p>
            <w:pPr>
              <w:keepNext w:val="0"/>
              <w:keepLines w:val="0"/>
              <w:pageBreakBefore w:val="0"/>
              <w:wordWrap/>
              <w:overflowPunct/>
              <w:topLinePunct w:val="0"/>
              <w:bidi w:val="0"/>
              <w:adjustRightInd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val="zh-CN"/>
              </w:rPr>
              <w:t>4</w:t>
            </w:r>
            <w:r>
              <w:rPr>
                <w:rFonts w:hint="eastAsia" w:ascii="仿宋_GB2312" w:hAnsi="仿宋_GB2312" w:eastAsia="仿宋_GB2312" w:cs="仿宋_GB2312"/>
                <w:kern w:val="0"/>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19" w:hRule="atLeast"/>
          <w:jc w:val="center"/>
        </w:trPr>
        <w:tc>
          <w:tcPr>
            <w:tcW w:w="393" w:type="pct"/>
            <w:vAlign w:val="center"/>
          </w:tcPr>
          <w:p>
            <w:pPr>
              <w:keepNext w:val="0"/>
              <w:keepLines w:val="0"/>
              <w:pageBreakBefore w:val="0"/>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sz w:val="21"/>
                <w:szCs w:val="21"/>
              </w:rPr>
              <w:t>2</w:t>
            </w:r>
          </w:p>
        </w:tc>
        <w:tc>
          <w:tcPr>
            <w:tcW w:w="937" w:type="pct"/>
            <w:vAlign w:val="center"/>
          </w:tcPr>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val="zh-CN"/>
              </w:rPr>
              <w:t>文化类命题实战</w:t>
            </w:r>
          </w:p>
        </w:tc>
        <w:tc>
          <w:tcPr>
            <w:tcW w:w="1666" w:type="pct"/>
          </w:tcPr>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1.掌握文化类平面项目的设计要求与创意规律。</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2.文化类项目的设计技巧及综合表现。</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3.掌握文化类平面项目的设计程序。</w:t>
            </w:r>
          </w:p>
        </w:tc>
        <w:tc>
          <w:tcPr>
            <w:tcW w:w="1313" w:type="pct"/>
            <w:vMerge w:val="continue"/>
            <w:vAlign w:val="center"/>
          </w:tcPr>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p>
        </w:tc>
        <w:tc>
          <w:tcPr>
            <w:tcW w:w="688" w:type="pct"/>
            <w:vAlign w:val="center"/>
          </w:tcPr>
          <w:p>
            <w:pPr>
              <w:keepNext w:val="0"/>
              <w:keepLines w:val="0"/>
              <w:pageBreakBefore w:val="0"/>
              <w:wordWrap/>
              <w:overflowPunct/>
              <w:topLinePunct w:val="0"/>
              <w:bidi w:val="0"/>
              <w:adjustRightInd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393" w:type="pct"/>
            <w:vAlign w:val="center"/>
          </w:tcPr>
          <w:p>
            <w:pPr>
              <w:keepNext w:val="0"/>
              <w:keepLines w:val="0"/>
              <w:pageBreakBefore w:val="0"/>
              <w:wordWrap/>
              <w:overflowPunct/>
              <w:topLinePunct w:val="0"/>
              <w:bidi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sz w:val="21"/>
                <w:szCs w:val="21"/>
              </w:rPr>
              <w:t>3</w:t>
            </w:r>
          </w:p>
        </w:tc>
        <w:tc>
          <w:tcPr>
            <w:tcW w:w="937" w:type="pct"/>
            <w:vAlign w:val="center"/>
          </w:tcPr>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val="zh-CN"/>
              </w:rPr>
              <w:t>房地产类命题</w:t>
            </w:r>
          </w:p>
        </w:tc>
        <w:tc>
          <w:tcPr>
            <w:tcW w:w="1666" w:type="pct"/>
            <w:vAlign w:val="center"/>
          </w:tcPr>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1.掌握房地产类平面项目的设计要求与创意规律。</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2.房地产类平面项目的设计技巧及综合表现。</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3.掌握房地产类平面项目的设计程序。</w:t>
            </w:r>
          </w:p>
        </w:tc>
        <w:tc>
          <w:tcPr>
            <w:tcW w:w="1313" w:type="pct"/>
            <w:vMerge w:val="continue"/>
            <w:vAlign w:val="center"/>
          </w:tcPr>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p>
        </w:tc>
        <w:tc>
          <w:tcPr>
            <w:tcW w:w="688" w:type="pct"/>
            <w:vAlign w:val="center"/>
          </w:tcPr>
          <w:p>
            <w:pPr>
              <w:keepNext w:val="0"/>
              <w:keepLines w:val="0"/>
              <w:pageBreakBefore w:val="0"/>
              <w:wordWrap/>
              <w:overflowPunct/>
              <w:topLinePunct w:val="0"/>
              <w:bidi w:val="0"/>
              <w:adjustRightInd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393" w:type="pct"/>
            <w:vAlign w:val="center"/>
          </w:tcPr>
          <w:p>
            <w:pPr>
              <w:keepNext w:val="0"/>
              <w:keepLines w:val="0"/>
              <w:pageBreakBefore w:val="0"/>
              <w:wordWrap/>
              <w:overflowPunct/>
              <w:topLinePunct w:val="0"/>
              <w:bidi w:val="0"/>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4</w:t>
            </w:r>
          </w:p>
        </w:tc>
        <w:tc>
          <w:tcPr>
            <w:tcW w:w="937" w:type="pct"/>
            <w:vAlign w:val="center"/>
          </w:tcPr>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val="zh-CN"/>
              </w:rPr>
              <w:t>行政类命题实战</w:t>
            </w:r>
          </w:p>
        </w:tc>
        <w:tc>
          <w:tcPr>
            <w:tcW w:w="1666" w:type="pct"/>
            <w:vAlign w:val="center"/>
          </w:tcPr>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1.掌握行政类平面项目的设计要求与创意规律。</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2.行政类平面项目的设计技巧及综合表现。</w:t>
            </w:r>
          </w:p>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3.掌握行政类平面项目的设计程序。</w:t>
            </w:r>
          </w:p>
        </w:tc>
        <w:tc>
          <w:tcPr>
            <w:tcW w:w="1313" w:type="pct"/>
            <w:vMerge w:val="continue"/>
            <w:vAlign w:val="center"/>
          </w:tcPr>
          <w:p>
            <w:pPr>
              <w:keepNext w:val="0"/>
              <w:keepLines w:val="0"/>
              <w:pageBreakBefore w:val="0"/>
              <w:wordWrap/>
              <w:overflowPunct/>
              <w:topLinePunct w:val="0"/>
              <w:bidi w:val="0"/>
              <w:adjustRightInd w:val="0"/>
              <w:spacing w:line="300" w:lineRule="exact"/>
              <w:rPr>
                <w:rFonts w:ascii="仿宋_GB2312" w:hAnsi="仿宋_GB2312" w:eastAsia="仿宋_GB2312" w:cs="仿宋_GB2312"/>
                <w:kern w:val="0"/>
                <w:sz w:val="21"/>
                <w:szCs w:val="21"/>
              </w:rPr>
            </w:pPr>
          </w:p>
        </w:tc>
        <w:tc>
          <w:tcPr>
            <w:tcW w:w="688" w:type="pct"/>
            <w:vAlign w:val="center"/>
          </w:tcPr>
          <w:p>
            <w:pPr>
              <w:keepNext w:val="0"/>
              <w:keepLines w:val="0"/>
              <w:pageBreakBefore w:val="0"/>
              <w:wordWrap/>
              <w:overflowPunct/>
              <w:topLinePunct w:val="0"/>
              <w:bidi w:val="0"/>
              <w:adjustRightInd w:val="0"/>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42</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根据该课程操作性强的特点，在课堂教学中采用项目式教学法、案例教学、启发式教学、小组讨论法等方式。在讲解过程中，采用企业实际案例，先由教师操作演示，并穿插讲解基本知识和基本理论，再由学生上机练习的教学方式。在教学方法上突出启发式、讨论式、师生互动式等形式，注重思维开放、互动交流。在课堂上注重处理好难点与重点、概念与应用、标准与灵活的关系，做到精讲多练、边讲边练、讲练结合，重点培养学生的实际动手能力，在实践中学习理论、掌握理论。</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考核内容包括平时实训过程的认真程度；计算机设备的操作使用情况；遵守实训室工作规章制度情况；实训作品完成的质量和撰写的实训总结报告的质量等。</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实训结束后，实训指导教师应根据每个学生在平面设计综合实训中的表现，结合实训作品完成的质量和撰写的实训总结报告的质量，给出该同学实训的综合成绩。</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（1）硬件：专业机房、多媒体教室、一体化实训室（打印与输出设备）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（2）软件：Photoshop、Illustrator、Indesign、同步教学软件</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（3）师生配比建议1：15～1:20</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课程教材编写应以山东省相关行业为背景，坚持“教学做一体”，结合行业标准、职业岗位要求编写，突出职业教育特色，重视实践教学环节，突出学生的实践能力和职业技能培养。教材内容的选取应体现以就业为导向、以学生为本的原则，理论联系实际，注重实践技能的培养。内容的选取还应注意具有前瞻性，选用能体现当前设计潮流的优秀案例作品，既能提高学生的艺术审美能力，又能紧密结合工程设计实际，提升学生的专业技能和设计审美能力。教材内容的呈现方式要符合中职学生的认知特点，图文并茂、生动有趣地呈现教学内容，激发学生的学习兴趣。</w:t>
      </w:r>
    </w:p>
    <w:p>
      <w:pPr>
        <w:snapToGrid w:val="0"/>
        <w:spacing w:before="156" w:beforeLines="50" w:after="156" w:afterLines="50" w:line="580" w:lineRule="exact"/>
        <w:jc w:val="center"/>
        <w:rPr>
          <w:rFonts w:hint="eastAsia" w:ascii="方正小标宋简体" w:hAnsi="方正小标宋简体" w:eastAsia="方正小标宋简体" w:cs="方正小标宋简体"/>
          <w:sz w:val="32"/>
          <w:szCs w:val="32"/>
        </w:rPr>
      </w:pPr>
    </w:p>
    <w:p>
      <w:pPr>
        <w:snapToGrid w:val="0"/>
        <w:spacing w:before="156" w:beforeLines="50" w:after="156" w:afterLines="50" w:line="580" w:lineRule="exact"/>
        <w:jc w:val="center"/>
        <w:rPr>
          <w:rFonts w:hint="eastAsia" w:ascii="方正小标宋简体" w:hAnsi="方正小标宋简体" w:eastAsia="方正小标宋简体" w:cs="方正小标宋简体"/>
          <w:sz w:val="32"/>
          <w:szCs w:val="32"/>
        </w:rPr>
      </w:pPr>
    </w:p>
    <w:p>
      <w:pPr>
        <w:snapToGrid w:val="0"/>
        <w:spacing w:before="156" w:beforeLines="50" w:after="156" w:afterLines="50" w:line="58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影视后期综合实训课程标准</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（一）</w:t>
      </w:r>
      <w:r>
        <w:rPr>
          <w:rFonts w:hint="eastAsia" w:ascii="楷体" w:hAnsi="楷体" w:eastAsia="楷体" w:cs="楷体"/>
          <w:sz w:val="32"/>
          <w:szCs w:val="32"/>
          <w:lang w:bidi="ar"/>
        </w:rPr>
        <w:t>课程性质与任务</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本课程是计算机平面设计专业的一门专业实践课程。影视后期综合实训是结合所学软件Premiere与After Effects的综合实战演练。旨在培养学生具备全面的影视后期制作能力，包括理论知识、实践技能和创意设计。通过实际</w:t>
      </w:r>
      <w:r>
        <w:rPr>
          <w:rFonts w:hint="eastAsia" w:ascii="仿宋_GB2312" w:hAnsi="仿宋_GB2312" w:eastAsia="仿宋_GB2312" w:cs="仿宋_GB2312"/>
          <w:kern w:val="0"/>
          <w:sz w:val="32"/>
          <w:szCs w:val="32"/>
          <w:lang w:eastAsia="zh-CN" w:bidi="ar"/>
        </w:rPr>
        <w:t>项目</w:t>
      </w:r>
      <w:r>
        <w:rPr>
          <w:rFonts w:hint="eastAsia" w:ascii="仿宋_GB2312" w:hAnsi="仿宋_GB2312" w:eastAsia="仿宋_GB2312" w:cs="仿宋_GB2312"/>
          <w:kern w:val="0"/>
          <w:sz w:val="32"/>
          <w:szCs w:val="32"/>
          <w:lang w:bidi="ar"/>
        </w:rPr>
        <w:t>来引导学生学习，培养学生的职业道德和工匠精神，提高学生综合素质和职业能力。</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（二）</w:t>
      </w:r>
      <w:r>
        <w:rPr>
          <w:rFonts w:hint="eastAsia" w:ascii="楷体" w:hAnsi="楷体" w:eastAsia="楷体" w:cs="楷体"/>
          <w:sz w:val="32"/>
          <w:szCs w:val="32"/>
          <w:lang w:bidi="ar"/>
        </w:rPr>
        <w:t>课程教学目标</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2.知识目标</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（1）掌握影视后期制作的基本概念、流程和相关术语，包括色彩学、视觉心理学、影视美学等；</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hint="eastAsia" w:ascii="仿宋_GB2312" w:hAnsi="仿宋_GB2312" w:eastAsia="仿宋_GB2312" w:cs="仿宋_GB2312"/>
          <w:sz w:val="32"/>
          <w:szCs w:val="32"/>
          <w:lang w:val="en-US" w:eastAsia="zh-CN" w:bidi="ar"/>
        </w:rPr>
      </w:pPr>
      <w:r>
        <w:rPr>
          <w:rFonts w:hint="eastAsia" w:ascii="仿宋_GB2312" w:hAnsi="仿宋_GB2312" w:eastAsia="仿宋_GB2312" w:cs="仿宋_GB2312"/>
          <w:sz w:val="32"/>
          <w:szCs w:val="32"/>
          <w:lang w:bidi="ar"/>
        </w:rPr>
        <w:t>（2）掌握After Effects、Premiere等影视后期制作软件的操作，包括基础功能和高级技巧</w:t>
      </w:r>
      <w:r>
        <w:rPr>
          <w:rFonts w:hint="eastAsia" w:ascii="仿宋_GB2312" w:hAnsi="仿宋_GB2312" w:eastAsia="仿宋_GB2312" w:cs="仿宋_GB2312"/>
          <w:sz w:val="32"/>
          <w:szCs w:val="32"/>
          <w:lang w:val="en-US" w:eastAsia="zh-CN" w:bidi="ar"/>
        </w:rPr>
        <w:t>;</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lang w:val="en-US" w:eastAsia="zh-CN" w:bidi="ar"/>
        </w:rPr>
        <w:t>3</w:t>
      </w: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lang w:eastAsia="zh-CN" w:bidi="ar"/>
        </w:rPr>
        <w:t>掌握</w:t>
      </w:r>
      <w:r>
        <w:rPr>
          <w:rFonts w:hint="eastAsia" w:ascii="仿宋_GB2312" w:hAnsi="仿宋_GB2312" w:eastAsia="仿宋_GB2312" w:cs="仿宋_GB2312"/>
          <w:sz w:val="32"/>
          <w:szCs w:val="32"/>
          <w:lang w:bidi="ar"/>
        </w:rPr>
        <w:t>素材的采集、筛选、导入和管理，确保高效地使用素材进行创作</w:t>
      </w:r>
      <w:r>
        <w:rPr>
          <w:rFonts w:hint="eastAsia" w:ascii="仿宋_GB2312" w:hAnsi="仿宋_GB2312" w:eastAsia="仿宋_GB2312" w:cs="仿宋_GB2312"/>
          <w:sz w:val="32"/>
          <w:szCs w:val="32"/>
          <w:lang w:eastAsia="zh-CN" w:bidi="ar"/>
        </w:rPr>
        <w:t>；</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4</w:t>
      </w:r>
      <w:r>
        <w:rPr>
          <w:rFonts w:hint="eastAsia" w:ascii="仿宋_GB2312" w:hAnsi="仿宋_GB2312" w:eastAsia="仿宋_GB2312" w:cs="仿宋_GB2312"/>
          <w:sz w:val="32"/>
          <w:szCs w:val="32"/>
          <w:lang w:eastAsia="zh-CN" w:bidi="ar"/>
        </w:rPr>
        <w:t>）掌握剪辑、调色、音频处理等基本视频编辑技能，能够对拍摄素材进行初步的整合和调整；</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5</w:t>
      </w:r>
      <w:r>
        <w:rPr>
          <w:rFonts w:hint="eastAsia" w:ascii="仿宋_GB2312" w:hAnsi="仿宋_GB2312" w:eastAsia="仿宋_GB2312" w:cs="仿宋_GB2312"/>
          <w:sz w:val="32"/>
          <w:szCs w:val="32"/>
          <w:lang w:eastAsia="zh-CN" w:bidi="ar"/>
        </w:rPr>
        <w:t>）掌握创建和使用各种视觉效果，如粒子系统、光效、烟雾等，以及如何自定义特效以适应不同的项目需求；</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6</w:t>
      </w:r>
      <w:r>
        <w:rPr>
          <w:rFonts w:hint="eastAsia" w:ascii="仿宋_GB2312" w:hAnsi="仿宋_GB2312" w:eastAsia="仿宋_GB2312" w:cs="仿宋_GB2312"/>
          <w:sz w:val="32"/>
          <w:szCs w:val="32"/>
          <w:lang w:eastAsia="zh-CN" w:bidi="ar"/>
        </w:rPr>
        <w:t>）掌握动画原理和关键帧动画，学习如何制作流畅的动画效果，包括角色动画、文字动画等；</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7</w:t>
      </w:r>
      <w:r>
        <w:rPr>
          <w:rFonts w:hint="eastAsia" w:ascii="仿宋_GB2312" w:hAnsi="仿宋_GB2312" w:eastAsia="仿宋_GB2312" w:cs="仿宋_GB2312"/>
          <w:sz w:val="32"/>
          <w:szCs w:val="32"/>
          <w:lang w:eastAsia="zh-CN" w:bidi="ar"/>
        </w:rPr>
        <w:t>）掌握色彩校正、光影匹配、场景合成等技术，以确保最终画面的真实感和美观性；</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hint="default" w:ascii="仿宋_GB2312" w:hAnsi="仿宋_GB2312" w:eastAsia="仿宋_GB2312" w:cs="仿宋_GB2312"/>
          <w:sz w:val="32"/>
          <w:szCs w:val="32"/>
          <w:lang w:val="en-US" w:eastAsia="zh-CN"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8</w:t>
      </w:r>
      <w:r>
        <w:rPr>
          <w:rFonts w:hint="eastAsia" w:ascii="仿宋_GB2312" w:hAnsi="仿宋_GB2312" w:eastAsia="仿宋_GB2312" w:cs="仿宋_GB2312"/>
          <w:sz w:val="32"/>
          <w:szCs w:val="32"/>
          <w:lang w:eastAsia="zh-CN" w:bidi="ar"/>
        </w:rPr>
        <w:t>）通过实际项目，如栏目包装、广告制作等，将所学知识综合运用，提升实战能力。</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w:t>
      </w:r>
      <w:r>
        <w:rPr>
          <w:rFonts w:hint="eastAsia" w:ascii="仿宋_GB2312" w:hAnsi="仿宋_GB2312" w:eastAsia="仿宋_GB2312" w:cs="仿宋_GB2312"/>
          <w:sz w:val="32"/>
          <w:szCs w:val="32"/>
          <w:lang w:eastAsia="zh-CN" w:bidi="ar"/>
        </w:rPr>
        <w:t>具备</w:t>
      </w:r>
      <w:r>
        <w:rPr>
          <w:rFonts w:hint="eastAsia" w:ascii="仿宋_GB2312" w:hAnsi="仿宋_GB2312" w:eastAsia="仿宋_GB2312" w:cs="仿宋_GB2312"/>
          <w:sz w:val="32"/>
          <w:szCs w:val="32"/>
          <w:lang w:bidi="ar"/>
        </w:rPr>
        <w:t>熟练操作Premiere与After Effects软件</w:t>
      </w:r>
      <w:r>
        <w:rPr>
          <w:rFonts w:hint="eastAsia" w:ascii="仿宋_GB2312" w:hAnsi="仿宋_GB2312" w:eastAsia="仿宋_GB2312" w:cs="仿宋_GB2312"/>
          <w:sz w:val="32"/>
          <w:szCs w:val="32"/>
          <w:lang w:eastAsia="zh-CN" w:bidi="ar"/>
        </w:rPr>
        <w:t>的能力</w:t>
      </w:r>
      <w:r>
        <w:rPr>
          <w:rFonts w:hint="eastAsia" w:ascii="仿宋_GB2312" w:hAnsi="仿宋_GB2312" w:eastAsia="仿宋_GB2312" w:cs="仿宋_GB2312"/>
          <w:sz w:val="32"/>
          <w:szCs w:val="32"/>
          <w:lang w:bidi="ar"/>
        </w:rPr>
        <w:t>；</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（2）具备</w:t>
      </w:r>
      <w:r>
        <w:rPr>
          <w:rFonts w:hint="eastAsia" w:ascii="仿宋_GB2312" w:hAnsi="仿宋_GB2312" w:eastAsia="仿宋_GB2312" w:cs="仿宋_GB2312"/>
          <w:sz w:val="32"/>
          <w:szCs w:val="32"/>
          <w:lang w:eastAsia="zh-CN" w:bidi="ar"/>
        </w:rPr>
        <w:t>良好的沟通能力和创新思维</w:t>
      </w:r>
      <w:r>
        <w:rPr>
          <w:rFonts w:hint="eastAsia" w:ascii="仿宋_GB2312" w:hAnsi="仿宋_GB2312" w:eastAsia="仿宋_GB2312" w:cs="仿宋_GB2312"/>
          <w:sz w:val="32"/>
          <w:szCs w:val="32"/>
          <w:lang w:bidi="ar"/>
        </w:rPr>
        <w:t>能力；</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（3）具备音乐与画面节奏的把控能力；</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（4）具备使用图像处理软件和视频编辑软件进行数字影像后期制作的能力。</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（三）</w:t>
      </w:r>
      <w:r>
        <w:rPr>
          <w:rFonts w:hint="eastAsia" w:ascii="楷体" w:hAnsi="楷体" w:eastAsia="楷体" w:cs="楷体"/>
          <w:sz w:val="32"/>
          <w:szCs w:val="32"/>
          <w:lang w:bidi="ar"/>
        </w:rPr>
        <w:t>参考学时</w:t>
      </w:r>
    </w:p>
    <w:p>
      <w:pPr>
        <w:keepNext w:val="0"/>
        <w:keepLines w:val="0"/>
        <w:pageBreakBefore w:val="0"/>
        <w:kinsoku/>
        <w:wordWrap/>
        <w:overflowPunct/>
        <w:topLinePunct w:val="0"/>
        <w:autoSpaceDE w:val="0"/>
        <w:autoSpaceDN/>
        <w:bidi w:val="0"/>
        <w:adjustRightInd w:val="0"/>
        <w:snapToGrid w:val="0"/>
        <w:spacing w:line="54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val="en-US" w:eastAsia="zh-CN" w:bidi="ar"/>
        </w:rPr>
        <w:t xml:space="preserve"> 1</w:t>
      </w:r>
      <w:r>
        <w:rPr>
          <w:rFonts w:hint="eastAsia" w:ascii="仿宋_GB2312" w:hAnsi="仿宋_GB2312" w:eastAsia="仿宋_GB2312" w:cs="仿宋_GB2312"/>
          <w:sz w:val="32"/>
          <w:szCs w:val="32"/>
          <w:lang w:bidi="ar"/>
        </w:rPr>
        <w:t>68学时</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（四）</w:t>
      </w:r>
      <w:r>
        <w:rPr>
          <w:rFonts w:hint="eastAsia" w:ascii="楷体" w:hAnsi="楷体" w:eastAsia="楷体" w:cs="楷体"/>
          <w:sz w:val="32"/>
          <w:szCs w:val="32"/>
          <w:lang w:bidi="ar"/>
        </w:rPr>
        <w:t>课程学分</w:t>
      </w:r>
    </w:p>
    <w:p>
      <w:pPr>
        <w:keepNext w:val="0"/>
        <w:keepLines w:val="0"/>
        <w:pageBreakBefore w:val="0"/>
        <w:kinsoku/>
        <w:wordWrap/>
        <w:overflowPunct/>
        <w:topLinePunct w:val="0"/>
        <w:autoSpaceDE w:val="0"/>
        <w:autoSpaceDN/>
        <w:bidi w:val="0"/>
        <w:adjustRightInd w:val="0"/>
        <w:snapToGrid w:val="0"/>
        <w:spacing w:line="54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9学分</w:t>
      </w:r>
    </w:p>
    <w:p>
      <w:pPr>
        <w:keepNext w:val="0"/>
        <w:keepLines w:val="0"/>
        <w:pageBreakBefore w:val="0"/>
        <w:widowControl/>
        <w:numPr>
          <w:ilvl w:val="0"/>
          <w:numId w:val="0"/>
        </w:numPr>
        <w:kinsoku/>
        <w:wordWrap/>
        <w:overflowPunct/>
        <w:topLinePunct w:val="0"/>
        <w:autoSpaceDE w:val="0"/>
        <w:autoSpaceDN/>
        <w:bidi w:val="0"/>
        <w:adjustRightInd w:val="0"/>
        <w:snapToGrid w:val="0"/>
        <w:spacing w:line="560" w:lineRule="exact"/>
        <w:ind w:left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五）</w:t>
      </w:r>
      <w:r>
        <w:rPr>
          <w:rFonts w:hint="eastAsia" w:ascii="楷体" w:hAnsi="楷体" w:eastAsia="楷体" w:cs="楷体"/>
          <w:sz w:val="32"/>
          <w:szCs w:val="32"/>
          <w:lang w:bidi="ar"/>
        </w:rPr>
        <w:t>课程内容和要求</w:t>
      </w:r>
    </w:p>
    <w:p>
      <w:pPr>
        <w:keepNext w:val="0"/>
        <w:keepLines w:val="0"/>
        <w:pageBreakBefore w:val="0"/>
        <w:widowControl/>
        <w:numPr>
          <w:ilvl w:val="0"/>
          <w:numId w:val="0"/>
        </w:numPr>
        <w:kinsoku/>
        <w:wordWrap/>
        <w:overflowPunct/>
        <w:topLinePunct w:val="0"/>
        <w:autoSpaceDE w:val="0"/>
        <w:autoSpaceDN/>
        <w:bidi w:val="0"/>
        <w:adjustRightInd w:val="0"/>
        <w:snapToGrid w:val="0"/>
        <w:spacing w:line="560" w:lineRule="exact"/>
        <w:ind w:leftChars="200"/>
        <w:jc w:val="left"/>
        <w:textAlignment w:val="baseline"/>
        <w:rPr>
          <w:rFonts w:hint="eastAsia" w:ascii="楷体" w:hAnsi="楷体" w:eastAsia="楷体" w:cs="楷体"/>
          <w:sz w:val="32"/>
          <w:szCs w:val="32"/>
          <w:lang w:bidi="ar"/>
        </w:rPr>
      </w:pPr>
    </w:p>
    <w:tbl>
      <w:tblPr>
        <w:tblStyle w:val="16"/>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2157"/>
        <w:gridCol w:w="3965"/>
        <w:gridCol w:w="1602"/>
        <w:gridCol w:w="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01"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序号</w:t>
            </w:r>
          </w:p>
        </w:tc>
        <w:tc>
          <w:tcPr>
            <w:tcW w:w="117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教学项目</w:t>
            </w:r>
          </w:p>
        </w:tc>
        <w:tc>
          <w:tcPr>
            <w:tcW w:w="2161"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教学内容与教学要求</w:t>
            </w:r>
          </w:p>
        </w:tc>
        <w:tc>
          <w:tcPr>
            <w:tcW w:w="873"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hint="eastAsia" w:ascii="黑体" w:hAnsi="黑体" w:eastAsia="黑体" w:cs="黑体"/>
                <w:kern w:val="0"/>
                <w:sz w:val="21"/>
                <w:szCs w:val="21"/>
                <w:lang w:bidi="ar"/>
              </w:rPr>
            </w:pPr>
            <w:r>
              <w:rPr>
                <w:rFonts w:hint="eastAsia" w:ascii="黑体" w:hAnsi="黑体" w:eastAsia="黑体" w:cs="黑体"/>
                <w:kern w:val="0"/>
                <w:sz w:val="21"/>
                <w:szCs w:val="21"/>
                <w:lang w:bidi="ar"/>
              </w:rPr>
              <w:t>教学活动</w:t>
            </w:r>
          </w:p>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设计建议</w:t>
            </w:r>
          </w:p>
        </w:tc>
        <w:tc>
          <w:tcPr>
            <w:tcW w:w="387"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参考课时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75" w:hRule="atLeast"/>
          <w:jc w:val="center"/>
        </w:trPr>
        <w:tc>
          <w:tcPr>
            <w:tcW w:w="401" w:type="pct"/>
            <w:vAlign w:val="center"/>
          </w:tcPr>
          <w:p>
            <w:pPr>
              <w:keepNext w:val="0"/>
              <w:keepLines w:val="0"/>
              <w:pageBreakBefore w:val="0"/>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sz w:val="21"/>
                <w:szCs w:val="21"/>
              </w:rPr>
              <w:t>1</w:t>
            </w:r>
          </w:p>
        </w:tc>
        <w:tc>
          <w:tcPr>
            <w:tcW w:w="1176" w:type="pct"/>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jc w:val="center"/>
              <w:textAlignment w:val="baseline"/>
              <w:rPr>
                <w:rFonts w:hint="eastAsia" w:ascii="仿宋_GB2312" w:hAnsi="仿宋_GB2312" w:eastAsia="仿宋_GB2312" w:cs="仿宋_GB2312"/>
                <w:color w:val="auto"/>
                <w:kern w:val="0"/>
                <w:sz w:val="21"/>
                <w:szCs w:val="21"/>
                <w:vertAlign w:val="baseline"/>
                <w:lang w:bidi="ar"/>
              </w:rPr>
            </w:pPr>
            <w:r>
              <w:rPr>
                <w:rFonts w:hint="eastAsia" w:ascii="仿宋_GB2312" w:hAnsi="仿宋_GB2312" w:eastAsia="仿宋_GB2312" w:cs="仿宋_GB2312"/>
                <w:color w:val="auto"/>
                <w:kern w:val="0"/>
                <w:sz w:val="21"/>
                <w:szCs w:val="21"/>
                <w:vertAlign w:val="baseline"/>
                <w:lang w:eastAsia="zh-CN" w:bidi="ar"/>
              </w:rPr>
              <w:t>《大国工匠》</w:t>
            </w:r>
            <w:r>
              <w:rPr>
                <w:rFonts w:hint="eastAsia" w:ascii="仿宋_GB2312" w:hAnsi="仿宋_GB2312" w:eastAsia="仿宋_GB2312" w:cs="仿宋_GB2312"/>
                <w:color w:val="auto"/>
                <w:kern w:val="0"/>
                <w:sz w:val="21"/>
                <w:szCs w:val="21"/>
                <w:vertAlign w:val="baseline"/>
                <w:lang w:bidi="ar"/>
              </w:rPr>
              <w:t>片头</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jc w:val="center"/>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bidi="ar"/>
              </w:rPr>
              <w:t>案例制作</w:t>
            </w:r>
          </w:p>
        </w:tc>
        <w:tc>
          <w:tcPr>
            <w:tcW w:w="2161" w:type="pct"/>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1.掌握软件的基本操作方法</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2.掌握音画同步效果的实现方法</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3.掌握视频剪辑与转场特技应用方法</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both"/>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bidi="ar"/>
              </w:rPr>
              <w:t>4.掌握文件的输出方法。</w:t>
            </w:r>
          </w:p>
        </w:tc>
        <w:tc>
          <w:tcPr>
            <w:tcW w:w="873" w:type="pct"/>
            <w:vMerge w:val="restart"/>
            <w:vAlign w:val="center"/>
          </w:tcPr>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left"/>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1.运用多媒体手段，结合案例进行理论讲述</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left"/>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2.根据不同的课程内容引入经典案例鉴赏</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left"/>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3.分模块进行实训练习</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both"/>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bidi="ar"/>
              </w:rPr>
              <w:t>4.作业展评。</w:t>
            </w:r>
          </w:p>
        </w:tc>
        <w:tc>
          <w:tcPr>
            <w:tcW w:w="387"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19" w:hRule="atLeast"/>
          <w:jc w:val="center"/>
        </w:trPr>
        <w:tc>
          <w:tcPr>
            <w:tcW w:w="401" w:type="pct"/>
            <w:vAlign w:val="center"/>
          </w:tcPr>
          <w:p>
            <w:pPr>
              <w:keepNext w:val="0"/>
              <w:keepLines w:val="0"/>
              <w:pageBreakBefore w:val="0"/>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sz w:val="21"/>
                <w:szCs w:val="21"/>
              </w:rPr>
              <w:t>2</w:t>
            </w:r>
          </w:p>
        </w:tc>
        <w:tc>
          <w:tcPr>
            <w:tcW w:w="1176" w:type="pct"/>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jc w:val="center"/>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《娱乐TOP》</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jc w:val="center"/>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eastAsia="zh-CN" w:bidi="ar"/>
              </w:rPr>
              <w:t>节目片花</w:t>
            </w:r>
          </w:p>
        </w:tc>
        <w:tc>
          <w:tcPr>
            <w:tcW w:w="2161" w:type="pct"/>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both"/>
              <w:textAlignment w:val="baseline"/>
              <w:rPr>
                <w:rFonts w:hint="eastAsia" w:ascii="仿宋_GB2312" w:hAnsi="仿宋_GB2312" w:eastAsia="仿宋_GB2312" w:cs="仿宋_GB2312"/>
                <w:color w:val="auto"/>
                <w:kern w:val="0"/>
                <w:sz w:val="21"/>
                <w:szCs w:val="21"/>
                <w:vertAlign w:val="baseline"/>
                <w:lang w:bidi="ar"/>
              </w:rPr>
            </w:pPr>
            <w:r>
              <w:rPr>
                <w:rFonts w:hint="eastAsia" w:ascii="仿宋_GB2312" w:hAnsi="仿宋_GB2312" w:eastAsia="仿宋_GB2312" w:cs="仿宋_GB2312"/>
                <w:color w:val="auto"/>
                <w:kern w:val="0"/>
                <w:sz w:val="21"/>
                <w:szCs w:val="21"/>
                <w:vertAlign w:val="baseline"/>
                <w:lang w:bidi="ar"/>
              </w:rPr>
              <w:t>1.掌握软件的操作方法；</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both"/>
              <w:textAlignment w:val="baseline"/>
              <w:rPr>
                <w:rFonts w:hint="eastAsia" w:ascii="仿宋_GB2312" w:hAnsi="仿宋_GB2312" w:eastAsia="仿宋_GB2312" w:cs="仿宋_GB2312"/>
                <w:color w:val="auto"/>
                <w:kern w:val="0"/>
                <w:sz w:val="21"/>
                <w:szCs w:val="21"/>
                <w:vertAlign w:val="baseline"/>
                <w:lang w:bidi="ar"/>
              </w:rPr>
            </w:pPr>
            <w:r>
              <w:rPr>
                <w:rFonts w:hint="eastAsia" w:ascii="仿宋_GB2312" w:hAnsi="仿宋_GB2312" w:eastAsia="仿宋_GB2312" w:cs="仿宋_GB2312"/>
                <w:color w:val="auto"/>
                <w:kern w:val="0"/>
                <w:sz w:val="21"/>
                <w:szCs w:val="21"/>
                <w:vertAlign w:val="baseline"/>
                <w:lang w:bidi="ar"/>
              </w:rPr>
              <w:t>2.掌握关键帧的插入与编辑方法；</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both"/>
              <w:textAlignment w:val="baseline"/>
              <w:rPr>
                <w:rFonts w:hint="eastAsia" w:ascii="仿宋_GB2312" w:hAnsi="仿宋_GB2312" w:eastAsia="仿宋_GB2312" w:cs="仿宋_GB2312"/>
                <w:color w:val="auto"/>
                <w:kern w:val="0"/>
                <w:sz w:val="21"/>
                <w:szCs w:val="21"/>
                <w:vertAlign w:val="baseline"/>
                <w:lang w:bidi="ar"/>
              </w:rPr>
            </w:pPr>
            <w:r>
              <w:rPr>
                <w:rFonts w:hint="eastAsia" w:ascii="仿宋_GB2312" w:hAnsi="仿宋_GB2312" w:eastAsia="仿宋_GB2312" w:cs="仿宋_GB2312"/>
                <w:color w:val="auto"/>
                <w:kern w:val="0"/>
                <w:sz w:val="21"/>
                <w:szCs w:val="21"/>
                <w:vertAlign w:val="baseline"/>
                <w:lang w:bidi="ar"/>
              </w:rPr>
              <w:t>3.掌握摄像机的使用方法；</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both"/>
              <w:textAlignment w:val="baseline"/>
              <w:rPr>
                <w:rFonts w:hint="eastAsia" w:ascii="仿宋_GB2312" w:hAnsi="仿宋_GB2312" w:eastAsia="仿宋_GB2312" w:cs="仿宋_GB2312"/>
                <w:color w:val="auto"/>
                <w:kern w:val="0"/>
                <w:sz w:val="21"/>
                <w:szCs w:val="21"/>
                <w:vertAlign w:val="baseline"/>
                <w:lang w:bidi="ar"/>
              </w:rPr>
            </w:pPr>
            <w:r>
              <w:rPr>
                <w:rFonts w:hint="eastAsia" w:ascii="仿宋_GB2312" w:hAnsi="仿宋_GB2312" w:eastAsia="仿宋_GB2312" w:cs="仿宋_GB2312"/>
                <w:color w:val="auto"/>
                <w:kern w:val="0"/>
                <w:sz w:val="21"/>
                <w:szCs w:val="21"/>
                <w:vertAlign w:val="baseline"/>
                <w:lang w:bidi="ar"/>
              </w:rPr>
              <w:t>4.会运用色彩表达主题；</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both"/>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bidi="ar"/>
              </w:rPr>
              <w:t>5.掌握文件的输出方法。</w:t>
            </w:r>
          </w:p>
        </w:tc>
        <w:tc>
          <w:tcPr>
            <w:tcW w:w="873" w:type="pct"/>
            <w:vMerge w:val="continue"/>
          </w:tcPr>
          <w:p>
            <w:pPr>
              <w:keepNext w:val="0"/>
              <w:keepLines w:val="0"/>
              <w:pageBreakBefore w:val="0"/>
              <w:wordWrap/>
              <w:overflowPunct/>
              <w:topLinePunct w:val="0"/>
              <w:autoSpaceDE w:val="0"/>
              <w:autoSpaceDN w:val="0"/>
              <w:bidi w:val="0"/>
              <w:spacing w:line="300" w:lineRule="exact"/>
              <w:ind w:firstLine="105" w:firstLineChars="50"/>
              <w:rPr>
                <w:rFonts w:hint="eastAsia" w:ascii="仿宋_GB2312" w:hAnsi="仿宋_GB2312" w:eastAsia="仿宋_GB2312" w:cs="仿宋_GB2312"/>
                <w:kern w:val="0"/>
                <w:sz w:val="21"/>
                <w:szCs w:val="21"/>
              </w:rPr>
            </w:pPr>
          </w:p>
        </w:tc>
        <w:tc>
          <w:tcPr>
            <w:tcW w:w="387"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401" w:type="pct"/>
            <w:vAlign w:val="center"/>
          </w:tcPr>
          <w:p>
            <w:pPr>
              <w:keepNext w:val="0"/>
              <w:keepLines w:val="0"/>
              <w:pageBreakBefore w:val="0"/>
              <w:wordWrap/>
              <w:overflowPunct/>
              <w:topLinePunct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sz w:val="21"/>
                <w:szCs w:val="21"/>
              </w:rPr>
              <w:t>3</w:t>
            </w:r>
          </w:p>
        </w:tc>
        <w:tc>
          <w:tcPr>
            <w:tcW w:w="1176" w:type="pct"/>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jc w:val="center"/>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《热点新闻》</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jc w:val="center"/>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eastAsia="zh-CN" w:bidi="ar"/>
              </w:rPr>
              <w:t>栏目片头</w:t>
            </w:r>
          </w:p>
        </w:tc>
        <w:tc>
          <w:tcPr>
            <w:tcW w:w="2161" w:type="pct"/>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1.掌握软件的操作方法</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2.掌握关键帧的插入与编辑方法</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3.掌握摄像机的使用方法</w:t>
            </w:r>
            <w:r>
              <w:rPr>
                <w:rFonts w:hint="eastAsia" w:ascii="仿宋_GB2312" w:hAnsi="仿宋_GB2312" w:eastAsia="仿宋_GB2312" w:cs="仿宋_GB2312"/>
                <w:color w:val="auto"/>
                <w:kern w:val="0"/>
                <w:sz w:val="21"/>
                <w:szCs w:val="21"/>
                <w:vertAlign w:val="baseline"/>
                <w:lang w:eastAsia="zh-CN" w:bidi="ar"/>
              </w:rPr>
              <w:t>；</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both"/>
              <w:textAlignment w:val="baseline"/>
              <w:rPr>
                <w:rFonts w:hint="eastAsia" w:ascii="仿宋_GB2312" w:hAnsi="仿宋_GB2312" w:eastAsia="仿宋_GB2312" w:cs="仿宋_GB2312"/>
                <w:color w:val="auto"/>
                <w:kern w:val="0"/>
                <w:sz w:val="21"/>
                <w:szCs w:val="21"/>
                <w:vertAlign w:val="baseline"/>
                <w:lang w:bidi="ar"/>
              </w:rPr>
            </w:pPr>
            <w:r>
              <w:rPr>
                <w:rFonts w:hint="eastAsia" w:ascii="仿宋_GB2312" w:hAnsi="仿宋_GB2312" w:eastAsia="仿宋_GB2312" w:cs="仿宋_GB2312"/>
                <w:color w:val="auto"/>
                <w:kern w:val="0"/>
                <w:sz w:val="21"/>
                <w:szCs w:val="21"/>
                <w:vertAlign w:val="baseline"/>
                <w:lang w:bidi="ar"/>
              </w:rPr>
              <w:t>4.会运用色彩表达主题；</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both"/>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bidi="ar"/>
              </w:rPr>
              <w:t>5.掌握文件的输出方法。</w:t>
            </w:r>
          </w:p>
        </w:tc>
        <w:tc>
          <w:tcPr>
            <w:tcW w:w="873" w:type="pct"/>
            <w:vMerge w:val="continue"/>
          </w:tcPr>
          <w:p>
            <w:pPr>
              <w:keepNext w:val="0"/>
              <w:keepLines w:val="0"/>
              <w:pageBreakBefore w:val="0"/>
              <w:wordWrap/>
              <w:overflowPunct/>
              <w:topLinePunct w:val="0"/>
              <w:autoSpaceDE w:val="0"/>
              <w:autoSpaceDN w:val="0"/>
              <w:bidi w:val="0"/>
              <w:spacing w:line="300" w:lineRule="exact"/>
              <w:rPr>
                <w:rFonts w:hint="eastAsia" w:ascii="仿宋_GB2312" w:hAnsi="仿宋_GB2312" w:eastAsia="仿宋_GB2312" w:cs="仿宋_GB2312"/>
                <w:kern w:val="0"/>
                <w:sz w:val="21"/>
                <w:szCs w:val="21"/>
              </w:rPr>
            </w:pPr>
          </w:p>
        </w:tc>
        <w:tc>
          <w:tcPr>
            <w:tcW w:w="387"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401" w:type="pct"/>
            <w:vAlign w:val="center"/>
          </w:tcPr>
          <w:p>
            <w:pPr>
              <w:keepNext w:val="0"/>
              <w:keepLines w:val="0"/>
              <w:pageBreakBefore w:val="0"/>
              <w:wordWrap/>
              <w:overflowPunct/>
              <w:topLinePunct w:val="0"/>
              <w:bidi w:val="0"/>
              <w:spacing w:line="3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t>
            </w:r>
          </w:p>
        </w:tc>
        <w:tc>
          <w:tcPr>
            <w:tcW w:w="1176" w:type="pct"/>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jc w:val="center"/>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《春秋艺苑》</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jc w:val="center"/>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eastAsia="zh-CN" w:bidi="ar"/>
              </w:rPr>
              <w:t>电视包装</w:t>
            </w:r>
          </w:p>
        </w:tc>
        <w:tc>
          <w:tcPr>
            <w:tcW w:w="2161" w:type="pct"/>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both"/>
              <w:textAlignment w:val="baseline"/>
              <w:rPr>
                <w:rFonts w:hint="eastAsia" w:ascii="仿宋_GB2312" w:hAnsi="仿宋_GB2312" w:eastAsia="仿宋_GB2312" w:cs="仿宋_GB2312"/>
                <w:color w:val="auto"/>
                <w:kern w:val="0"/>
                <w:sz w:val="21"/>
                <w:szCs w:val="21"/>
                <w:vertAlign w:val="baseline"/>
                <w:lang w:bidi="ar"/>
              </w:rPr>
            </w:pPr>
            <w:r>
              <w:rPr>
                <w:rFonts w:hint="eastAsia" w:ascii="仿宋_GB2312" w:hAnsi="仿宋_GB2312" w:eastAsia="仿宋_GB2312" w:cs="仿宋_GB2312"/>
                <w:color w:val="auto"/>
                <w:kern w:val="0"/>
                <w:sz w:val="21"/>
                <w:szCs w:val="21"/>
                <w:vertAlign w:val="baseline"/>
                <w:lang w:bidi="ar"/>
              </w:rPr>
              <w:t>1.掌握软件的操作方法；</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both"/>
              <w:textAlignment w:val="baseline"/>
              <w:rPr>
                <w:rFonts w:hint="eastAsia" w:ascii="仿宋_GB2312" w:hAnsi="仿宋_GB2312" w:eastAsia="仿宋_GB2312" w:cs="仿宋_GB2312"/>
                <w:color w:val="auto"/>
                <w:kern w:val="0"/>
                <w:sz w:val="21"/>
                <w:szCs w:val="21"/>
                <w:vertAlign w:val="baseline"/>
                <w:lang w:bidi="ar"/>
              </w:rPr>
            </w:pPr>
            <w:r>
              <w:rPr>
                <w:rFonts w:hint="eastAsia" w:ascii="仿宋_GB2312" w:hAnsi="仿宋_GB2312" w:eastAsia="仿宋_GB2312" w:cs="仿宋_GB2312"/>
                <w:color w:val="auto"/>
                <w:kern w:val="0"/>
                <w:sz w:val="21"/>
                <w:szCs w:val="21"/>
                <w:vertAlign w:val="baseline"/>
                <w:lang w:bidi="ar"/>
              </w:rPr>
              <w:t>2.掌握关键帧的插入与编辑方法；</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both"/>
              <w:textAlignment w:val="baseline"/>
              <w:rPr>
                <w:rFonts w:hint="eastAsia" w:ascii="仿宋_GB2312" w:hAnsi="仿宋_GB2312" w:eastAsia="仿宋_GB2312" w:cs="仿宋_GB2312"/>
                <w:color w:val="auto"/>
                <w:kern w:val="0"/>
                <w:sz w:val="21"/>
                <w:szCs w:val="21"/>
                <w:vertAlign w:val="baseline"/>
                <w:lang w:bidi="ar"/>
              </w:rPr>
            </w:pPr>
            <w:r>
              <w:rPr>
                <w:rFonts w:hint="eastAsia" w:ascii="仿宋_GB2312" w:hAnsi="仿宋_GB2312" w:eastAsia="仿宋_GB2312" w:cs="仿宋_GB2312"/>
                <w:color w:val="auto"/>
                <w:kern w:val="0"/>
                <w:sz w:val="21"/>
                <w:szCs w:val="21"/>
                <w:vertAlign w:val="baseline"/>
                <w:lang w:bidi="ar"/>
              </w:rPr>
              <w:t>3.掌握摄像机的使用方法；</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both"/>
              <w:textAlignment w:val="baseline"/>
              <w:rPr>
                <w:rFonts w:hint="eastAsia" w:ascii="仿宋_GB2312" w:hAnsi="仿宋_GB2312" w:eastAsia="仿宋_GB2312" w:cs="仿宋_GB2312"/>
                <w:color w:val="auto"/>
                <w:kern w:val="0"/>
                <w:sz w:val="21"/>
                <w:szCs w:val="21"/>
                <w:vertAlign w:val="baseline"/>
                <w:lang w:bidi="ar"/>
              </w:rPr>
            </w:pPr>
            <w:r>
              <w:rPr>
                <w:rFonts w:hint="eastAsia" w:ascii="仿宋_GB2312" w:hAnsi="仿宋_GB2312" w:eastAsia="仿宋_GB2312" w:cs="仿宋_GB2312"/>
                <w:color w:val="auto"/>
                <w:kern w:val="0"/>
                <w:sz w:val="21"/>
                <w:szCs w:val="21"/>
                <w:vertAlign w:val="baseline"/>
                <w:lang w:bidi="ar"/>
              </w:rPr>
              <w:t>4.会运用色彩表达主题；</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both"/>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bidi="ar"/>
              </w:rPr>
              <w:t>5.掌握文件的输出方法。</w:t>
            </w:r>
          </w:p>
        </w:tc>
        <w:tc>
          <w:tcPr>
            <w:tcW w:w="873" w:type="pct"/>
            <w:vMerge w:val="continue"/>
          </w:tcPr>
          <w:p>
            <w:pPr>
              <w:keepNext w:val="0"/>
              <w:keepLines w:val="0"/>
              <w:pageBreakBefore w:val="0"/>
              <w:wordWrap/>
              <w:overflowPunct/>
              <w:topLinePunct w:val="0"/>
              <w:autoSpaceDE w:val="0"/>
              <w:autoSpaceDN w:val="0"/>
              <w:bidi w:val="0"/>
              <w:spacing w:line="300" w:lineRule="exact"/>
              <w:rPr>
                <w:rFonts w:hint="eastAsia" w:ascii="仿宋_GB2312" w:hAnsi="仿宋_GB2312" w:eastAsia="仿宋_GB2312" w:cs="仿宋_GB2312"/>
                <w:kern w:val="0"/>
                <w:sz w:val="21"/>
                <w:szCs w:val="21"/>
              </w:rPr>
            </w:pPr>
          </w:p>
        </w:tc>
        <w:tc>
          <w:tcPr>
            <w:tcW w:w="387"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401" w:type="pct"/>
            <w:vAlign w:val="center"/>
          </w:tcPr>
          <w:p>
            <w:pPr>
              <w:keepNext w:val="0"/>
              <w:keepLines w:val="0"/>
              <w:pageBreakBefore w:val="0"/>
              <w:wordWrap/>
              <w:overflowPunct/>
              <w:topLinePunct w:val="0"/>
              <w:bidi w:val="0"/>
              <w:spacing w:line="3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1176" w:type="pct"/>
            <w:vAlign w:val="center"/>
          </w:tcPr>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《我们毕业了》</w:t>
            </w:r>
          </w:p>
          <w:p>
            <w:pPr>
              <w:keepNext w:val="0"/>
              <w:keepLines w:val="0"/>
              <w:pageBreakBefore w:val="0"/>
              <w:wordWrap/>
              <w:overflowPunct/>
              <w:topLinePunct w:val="0"/>
              <w:autoSpaceDE w:val="0"/>
              <w:autoSpaceDN w:val="0"/>
              <w:bidi w:val="0"/>
              <w:spacing w:line="300" w:lineRule="exact"/>
              <w:jc w:val="center"/>
              <w:rPr>
                <w:rFonts w:hint="eastAsia" w:ascii="仿宋_GB2312" w:hAnsi="仿宋_GB2312" w:eastAsia="仿宋_GB2312" w:cs="仿宋_GB2312"/>
                <w:color w:val="auto"/>
                <w:kern w:val="0"/>
                <w:sz w:val="21"/>
                <w:szCs w:val="21"/>
                <w:vertAlign w:val="baseline"/>
                <w:lang w:val="zh-CN" w:eastAsia="zh-CN" w:bidi="ar"/>
              </w:rPr>
            </w:pPr>
            <w:r>
              <w:rPr>
                <w:rFonts w:hint="eastAsia" w:ascii="仿宋_GB2312" w:hAnsi="仿宋_GB2312" w:eastAsia="仿宋_GB2312" w:cs="仿宋_GB2312"/>
                <w:kern w:val="0"/>
                <w:sz w:val="21"/>
                <w:szCs w:val="21"/>
              </w:rPr>
              <w:t>案例制作</w:t>
            </w:r>
          </w:p>
        </w:tc>
        <w:tc>
          <w:tcPr>
            <w:tcW w:w="2161" w:type="pct"/>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both"/>
              <w:textAlignment w:val="baseline"/>
              <w:rPr>
                <w:rFonts w:hint="eastAsia" w:ascii="仿宋_GB2312" w:hAnsi="仿宋_GB2312" w:eastAsia="仿宋_GB2312" w:cs="仿宋_GB2312"/>
                <w:color w:val="auto"/>
                <w:kern w:val="0"/>
                <w:sz w:val="21"/>
                <w:szCs w:val="21"/>
                <w:vertAlign w:val="baseline"/>
                <w:lang w:bidi="ar"/>
              </w:rPr>
            </w:pPr>
            <w:r>
              <w:rPr>
                <w:rFonts w:hint="eastAsia" w:ascii="仿宋_GB2312" w:hAnsi="仿宋_GB2312" w:eastAsia="仿宋_GB2312" w:cs="仿宋_GB2312"/>
                <w:color w:val="auto"/>
                <w:kern w:val="0"/>
                <w:sz w:val="21"/>
                <w:szCs w:val="21"/>
                <w:vertAlign w:val="baseline"/>
                <w:lang w:bidi="ar"/>
              </w:rPr>
              <w:t>1.掌握软件的操作方法;</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both"/>
              <w:textAlignment w:val="baseline"/>
              <w:rPr>
                <w:rFonts w:hint="eastAsia" w:ascii="仿宋_GB2312" w:hAnsi="仿宋_GB2312" w:eastAsia="仿宋_GB2312" w:cs="仿宋_GB2312"/>
                <w:color w:val="auto"/>
                <w:kern w:val="0"/>
                <w:sz w:val="21"/>
                <w:szCs w:val="21"/>
                <w:vertAlign w:val="baseline"/>
                <w:lang w:bidi="ar"/>
              </w:rPr>
            </w:pPr>
            <w:r>
              <w:rPr>
                <w:rFonts w:hint="eastAsia" w:ascii="仿宋_GB2312" w:hAnsi="仿宋_GB2312" w:eastAsia="仿宋_GB2312" w:cs="仿宋_GB2312"/>
                <w:color w:val="auto"/>
                <w:kern w:val="0"/>
                <w:sz w:val="21"/>
                <w:szCs w:val="21"/>
                <w:vertAlign w:val="baseline"/>
                <w:lang w:bidi="ar"/>
              </w:rPr>
              <w:t>2.掌握关键帧的插入与编辑方法;</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both"/>
              <w:textAlignment w:val="baseline"/>
              <w:rPr>
                <w:rFonts w:hint="eastAsia" w:ascii="仿宋_GB2312" w:hAnsi="仿宋_GB2312" w:eastAsia="仿宋_GB2312" w:cs="仿宋_GB2312"/>
                <w:color w:val="auto"/>
                <w:kern w:val="0"/>
                <w:sz w:val="21"/>
                <w:szCs w:val="21"/>
                <w:vertAlign w:val="baseline"/>
                <w:lang w:bidi="ar"/>
              </w:rPr>
            </w:pPr>
            <w:r>
              <w:rPr>
                <w:rFonts w:hint="eastAsia" w:ascii="仿宋_GB2312" w:hAnsi="仿宋_GB2312" w:eastAsia="仿宋_GB2312" w:cs="仿宋_GB2312"/>
                <w:color w:val="auto"/>
                <w:kern w:val="0"/>
                <w:sz w:val="21"/>
                <w:szCs w:val="21"/>
                <w:vertAlign w:val="baseline"/>
                <w:lang w:bidi="ar"/>
              </w:rPr>
              <w:t>3.掌握摄像机的使用方法;</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both"/>
              <w:textAlignment w:val="baseline"/>
              <w:rPr>
                <w:rFonts w:hint="eastAsia" w:ascii="仿宋_GB2312" w:hAnsi="仿宋_GB2312" w:eastAsia="仿宋_GB2312" w:cs="仿宋_GB2312"/>
                <w:color w:val="auto"/>
                <w:kern w:val="0"/>
                <w:sz w:val="21"/>
                <w:szCs w:val="21"/>
                <w:vertAlign w:val="baseline"/>
                <w:lang w:bidi="ar"/>
              </w:rPr>
            </w:pPr>
            <w:r>
              <w:rPr>
                <w:rFonts w:hint="eastAsia" w:ascii="仿宋_GB2312" w:hAnsi="仿宋_GB2312" w:eastAsia="仿宋_GB2312" w:cs="仿宋_GB2312"/>
                <w:color w:val="auto"/>
                <w:kern w:val="0"/>
                <w:sz w:val="21"/>
                <w:szCs w:val="21"/>
                <w:vertAlign w:val="baseline"/>
                <w:lang w:bidi="ar"/>
              </w:rPr>
              <w:t>4.会运用色彩表达主题;</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00" w:lineRule="exact"/>
              <w:ind w:left="0" w:right="0" w:firstLine="200"/>
              <w:jc w:val="both"/>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color w:val="auto"/>
                <w:kern w:val="0"/>
                <w:sz w:val="21"/>
                <w:szCs w:val="21"/>
                <w:vertAlign w:val="baseline"/>
                <w:lang w:bidi="ar"/>
              </w:rPr>
              <w:t>5.掌握文件的输出方法。</w:t>
            </w:r>
          </w:p>
        </w:tc>
        <w:tc>
          <w:tcPr>
            <w:tcW w:w="873" w:type="pct"/>
            <w:vMerge w:val="continue"/>
          </w:tcPr>
          <w:p>
            <w:pPr>
              <w:keepNext w:val="0"/>
              <w:keepLines w:val="0"/>
              <w:pageBreakBefore w:val="0"/>
              <w:wordWrap/>
              <w:overflowPunct/>
              <w:topLinePunct w:val="0"/>
              <w:autoSpaceDE w:val="0"/>
              <w:autoSpaceDN w:val="0"/>
              <w:bidi w:val="0"/>
              <w:spacing w:line="300" w:lineRule="exact"/>
              <w:ind w:firstLine="105" w:firstLineChars="50"/>
              <w:rPr>
                <w:rFonts w:hint="eastAsia" w:ascii="仿宋_GB2312" w:hAnsi="仿宋_GB2312" w:eastAsia="仿宋_GB2312" w:cs="仿宋_GB2312"/>
                <w:kern w:val="0"/>
                <w:sz w:val="21"/>
                <w:szCs w:val="21"/>
              </w:rPr>
            </w:pPr>
          </w:p>
        </w:tc>
        <w:tc>
          <w:tcPr>
            <w:tcW w:w="387" w:type="pct"/>
            <w:vAlign w:val="center"/>
          </w:tcPr>
          <w:p>
            <w:pPr>
              <w:keepNext w:val="0"/>
              <w:keepLines w:val="0"/>
              <w:pageBreakBefore w:val="0"/>
              <w:wordWrap/>
              <w:overflowPunct/>
              <w:topLinePunct w:val="0"/>
              <w:autoSpaceDE w:val="0"/>
              <w:autoSpaceDN w:val="0"/>
              <w:bidi w:val="0"/>
              <w:spacing w:line="300" w:lineRule="exact"/>
              <w:ind w:firstLine="2" w:firstLineChars="1"/>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36</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可以采用启发式教学、案例式教学、项目式教学等方法，灵活运用集体讲解、师生对话、小组讨论、视频展示、案例分析、采用阶段评价、过程性评价与目标评价相结合、项目评价、理论与实践一体化评价模式。并注重学生动手能力和实践中分析问题、解决问题能力的考核，对在学习和应用上有创新的学生应给予特别鼓励，全面综合评价学生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考核内容包括平时实训过程的认真程度；计算机设备的操作使用情况；遵守实训室工作规章制度情况；实训作品完成的质量和撰写的实训总结报告的质量等。</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实训结束后，实训指导教师应根据每个学生在平面设计综合实训中的表现，结合实训作品完成的质量和撰写的实训总结报告的质量，给出该同学实训的综合成绩。</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（1）硬件：专业机房、多媒体教室、一体化实训室（打印与输出设备）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（2）师生配比建议1：15～1:20</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教材本课程教材编写应以山东省相关行业为背景，坚持“教学做一体”，结合行业标准、职业岗位要求编写，突出职业教育特色，重视实践教学环节，突出学生的实践能力和职业技能培养。</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方正小标宋_GBK" w:hAnsi="宋体" w:eastAsia="方正小标宋_GBK"/>
          <w:sz w:val="32"/>
          <w:szCs w:val="32"/>
        </w:rPr>
      </w:pPr>
      <w:r>
        <w:rPr>
          <w:rFonts w:hint="eastAsia" w:ascii="仿宋_GB2312" w:hAnsi="仿宋_GB2312" w:eastAsia="仿宋_GB2312" w:cs="仿宋_GB2312"/>
          <w:sz w:val="32"/>
          <w:szCs w:val="32"/>
          <w:lang w:bidi="ar"/>
        </w:rPr>
        <w:t>教材内容的选取应体现以就业为导向、以学生为本的原则，理论联系实际，注重实践技能的培养。内容的选取还应注意具有前瞻性，选用能体现当前设计潮流的优秀案例作品，既能提高学生的艺术审美能力，又能紧密结合工程设计实际，提升学生的专业技能和设计审美能力。教材内容的呈现方式要符合中职学生的认知特点，图文并茂、生动有趣地呈现教学内容，激发学生的学习兴趣。</w:t>
      </w: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岗位实习课程标准</w:t>
      </w:r>
    </w:p>
    <w:p>
      <w:pPr>
        <w:keepNext w:val="0"/>
        <w:keepLines w:val="0"/>
        <w:pageBreakBefore w:val="0"/>
        <w:widowControl w:val="0"/>
        <w:numPr>
          <w:ilvl w:val="0"/>
          <w:numId w:val="10"/>
        </w:numPr>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楷体"/>
          <w:sz w:val="32"/>
          <w:szCs w:val="32"/>
        </w:rPr>
      </w:pPr>
      <w:r>
        <w:rPr>
          <w:rFonts w:hint="eastAsia" w:ascii="楷体" w:hAnsi="楷体" w:eastAsia="楷体" w:cs="楷体"/>
          <w:sz w:val="32"/>
          <w:szCs w:val="32"/>
        </w:rPr>
        <w:t>适用范围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本岗位实习标准依据《职业学校学生实习管理规定》制定，适用于计算机平面设计专业学生的岗位实习安排，面向设计师助理、设计师、修图员、视频剪辑员等岗位（群）或技术领域。</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lang w:eastAsia="zh-CN"/>
        </w:rPr>
        <w:t>（二）</w:t>
      </w:r>
      <w:r>
        <w:rPr>
          <w:rFonts w:hint="eastAsia" w:ascii="楷体" w:hAnsi="楷体" w:eastAsia="楷体" w:cs="楷体"/>
          <w:sz w:val="32"/>
          <w:szCs w:val="32"/>
        </w:rPr>
        <w:t>实习目标</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通过岗位实习，使学生了解</w:t>
      </w:r>
      <w:r>
        <w:rPr>
          <w:rFonts w:hint="eastAsia" w:ascii="仿宋_GB2312" w:hAnsi="仿宋_GB2312" w:eastAsia="仿宋_GB2312" w:cs="仿宋_GB2312"/>
          <w:sz w:val="32"/>
          <w:szCs w:val="32"/>
          <w:lang w:eastAsia="zh-CN"/>
        </w:rPr>
        <w:t>广告传媒类企</w:t>
      </w:r>
      <w:r>
        <w:rPr>
          <w:rFonts w:hint="eastAsia" w:ascii="仿宋_GB2312" w:hAnsi="Times New Roman" w:eastAsia="仿宋_GB2312" w:cs="Times New Roman"/>
          <w:sz w:val="32"/>
          <w:szCs w:val="32"/>
          <w:lang w:eastAsia="zh-CN"/>
        </w:rPr>
        <w:t>业的组织架构、规章制度、企业文化、运作模式和安全生产基本知识，以及前沿技术和数字经济驱动下职业场景的变化；掌握设计师助理、设计师、修图员、视频剪辑员等岗位的典型工作流程、工作内容及核心技能；养成吃苦耐劳、精益求精、爱岗敬业、诚实守信的职业精神；锤炼学生意志品质，服务学生全面发展，增强学生的就业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lang w:eastAsia="zh-CN"/>
        </w:rPr>
      </w:pPr>
      <w:bookmarkStart w:id="2" w:name="bookmark3"/>
      <w:bookmarkEnd w:id="2"/>
      <w:r>
        <w:rPr>
          <w:rFonts w:hint="eastAsia" w:ascii="楷体" w:hAnsi="楷体" w:eastAsia="楷体" w:cs="楷体"/>
          <w:sz w:val="32"/>
          <w:szCs w:val="32"/>
          <w:lang w:eastAsia="zh-CN"/>
        </w:rPr>
        <w:t>（三）时间安排</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岗位实习一般为期6个月，共720学时，采用集中和分段相结合的形式，探索工学交替、多学期、分段式实践性教学改革。建议集中安排在第6学期（20周）和第5学期（4周）。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lang w:eastAsia="zh-CN"/>
        </w:rPr>
      </w:pPr>
      <w:bookmarkStart w:id="3" w:name="bookmark5"/>
      <w:bookmarkEnd w:id="3"/>
      <w:bookmarkStart w:id="4" w:name="bookmark4"/>
      <w:bookmarkEnd w:id="4"/>
      <w:r>
        <w:rPr>
          <w:rFonts w:hint="eastAsia" w:ascii="楷体" w:hAnsi="楷体" w:eastAsia="楷体" w:cs="楷体"/>
          <w:sz w:val="32"/>
          <w:szCs w:val="32"/>
          <w:lang w:eastAsia="zh-CN"/>
        </w:rPr>
        <w:t>（四）实习条件</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1.实习单位</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本专业岗位实习主要面向广告传媒公司、婚纱摄影、等企业或生产活动场所，实习单位选定须由教学部进行实地考察和综合评估，并经学校产教融合办公室研究确定，具体要求如下。</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基本条件：具有独立法人资格，合法经营，无违法失信纪录；管理规范，近3年无违反安全生产相关法律法规记录；有完备的实习条件、劳动安全保障和职业卫生条件，能提供与本专业培养目标相适应的职业岗位，符合专业培养要求，符合产业发展实际，与学校有稳定合作关系的企（事）业单位优先。建在校内的生产性实训基地、虚拟仿真实训基地等，依照法律规定成立或登记取得法人、非法人组织资格的，也可作为学生实习单位。</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（2）经营范围：广告策划设计、婚纱摄影、广告牌制作、修图等。</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管理水平：具有现代化企业管理制度，管理科学规范，工作流程清晰，职责分工明确；设置实习管理机构和专职管理人员，能规范进行实习学生日常管理，及时解决实习学生工作、食宿、学习、生活等方面的问题。</w:t>
      </w:r>
    </w:p>
    <w:p>
      <w:pPr>
        <w:pStyle w:val="6"/>
        <w:keepNext w:val="0"/>
        <w:keepLines w:val="0"/>
        <w:pageBreakBefore w:val="0"/>
        <w:widowControl w:val="0"/>
        <w:kinsoku/>
        <w:wordWrap/>
        <w:overflowPunct/>
        <w:topLinePunct w:val="0"/>
        <w:autoSpaceDE/>
        <w:autoSpaceDN/>
        <w:bidi w:val="0"/>
        <w:spacing w:line="560" w:lineRule="exact"/>
        <w:ind w:firstLine="960" w:firstLineChars="300"/>
        <w:textAlignment w:val="auto"/>
        <w:rPr>
          <w:rFonts w:ascii="仿宋_GB2312" w:hAnsi="仿宋_GB2312" w:eastAsia="仿宋_GB2312" w:cs="仿宋_GB2312"/>
          <w:sz w:val="32"/>
          <w:szCs w:val="32"/>
          <w:lang w:eastAsia="zh-CN"/>
        </w:rPr>
      </w:pPr>
      <w:r>
        <w:rPr>
          <w:rFonts w:hint="eastAsia" w:ascii="仿宋_GB2312" w:hAnsi="Times New Roman" w:eastAsia="仿宋_GB2312" w:cs="Times New Roman"/>
          <w:sz w:val="32"/>
          <w:szCs w:val="32"/>
          <w:lang w:eastAsia="zh-CN"/>
        </w:rPr>
        <w:t>2.设施条件</w:t>
      </w:r>
      <w:bookmarkStart w:id="5" w:name="bookmark6"/>
      <w:bookmarkEnd w:id="5"/>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安全保障：实习单位应具有健全的安全管理组织机构和安全教育培训体系，能够为实习生提供符合国家规定的安全工作环境、必要的劳动防护用品和安全保障器材，购买与学生实习相关的责任保险。应在学生岗位实习前进行安全生产培训与考核，合格后方可进入岗位实习阶段的学习。在学生尚未取得相应岗位上岗资质前，不得安排学生从事放射性、高毒、易燃易爆、动火 作业、高空作业等需要特定岗位资质的岗位实习。</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（2）专业设施设备：应配备实习工作岗位所需的仪器设备和工具，以及安全生产所需的防护设施与设备，能够保障学生完成实习任务，并为学生提供便捷的学习场所。</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（3）信息资料：实习单位能够提供实习工作岗位所涉及的生产工艺与流程、作业指导书、设备操作手册、技术文件、等学习资料及管理规章制度文件。</w:t>
      </w:r>
    </w:p>
    <w:p>
      <w:pPr>
        <w:pStyle w:val="6"/>
        <w:keepNext w:val="0"/>
        <w:keepLines w:val="0"/>
        <w:pageBreakBefore w:val="0"/>
        <w:widowControl w:val="0"/>
        <w:kinsoku/>
        <w:wordWrap/>
        <w:overflowPunct/>
        <w:topLinePunct w:val="0"/>
        <w:autoSpaceDE/>
        <w:autoSpaceDN/>
        <w:bidi w:val="0"/>
        <w:spacing w:line="560" w:lineRule="exact"/>
        <w:ind w:firstLine="668" w:firstLineChars="200"/>
        <w:textAlignment w:val="auto"/>
        <w:rPr>
          <w:rFonts w:ascii="仿宋_GB2312" w:hAnsi="仿宋_GB2312" w:eastAsia="仿宋_GB2312" w:cs="仿宋_GB2312"/>
          <w:spacing w:val="7"/>
          <w:sz w:val="32"/>
          <w:szCs w:val="32"/>
          <w:lang w:eastAsia="zh-CN"/>
        </w:rPr>
      </w:pPr>
      <w:r>
        <w:rPr>
          <w:rFonts w:hint="eastAsia" w:ascii="仿宋_GB2312" w:hAnsi="仿宋_GB2312" w:eastAsia="仿宋_GB2312" w:cs="仿宋_GB2312"/>
          <w:spacing w:val="7"/>
          <w:sz w:val="32"/>
          <w:szCs w:val="32"/>
          <w:lang w:eastAsia="zh-CN"/>
        </w:rPr>
        <w:t>3.实习岗位</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bookmarkStart w:id="6" w:name="bookmark7"/>
      <w:bookmarkEnd w:id="6"/>
      <w:r>
        <w:rPr>
          <w:rFonts w:hint="eastAsia" w:ascii="仿宋_GB2312" w:hAnsi="Times New Roman" w:eastAsia="仿宋_GB2312" w:cs="Times New Roman"/>
          <w:sz w:val="32"/>
          <w:szCs w:val="32"/>
          <w:lang w:eastAsia="zh-CN"/>
        </w:rPr>
        <w:t>实习岗位应符合本专业培养目标要求，与本专业对口或相近，原则上不得跨专业大类安排实习。实习岗位包括设计师助理、设计师、修图员、视频剪辑员等岗位。</w:t>
      </w:r>
    </w:p>
    <w:p>
      <w:pPr>
        <w:pStyle w:val="6"/>
        <w:keepNext w:val="0"/>
        <w:keepLines w:val="0"/>
        <w:pageBreakBefore w:val="0"/>
        <w:widowControl w:val="0"/>
        <w:kinsoku/>
        <w:wordWrap/>
        <w:overflowPunct/>
        <w:topLinePunct w:val="0"/>
        <w:autoSpaceDE/>
        <w:autoSpaceDN/>
        <w:bidi w:val="0"/>
        <w:spacing w:line="560" w:lineRule="exact"/>
        <w:ind w:firstLine="696" w:firstLineChars="200"/>
        <w:textAlignment w:val="auto"/>
        <w:rPr>
          <w:rFonts w:ascii="仿宋_GB2312" w:hAnsi="仿宋_GB2312" w:eastAsia="仿宋_GB2312" w:cs="仿宋_GB2312"/>
          <w:spacing w:val="14"/>
          <w:sz w:val="32"/>
          <w:szCs w:val="32"/>
          <w:lang w:eastAsia="zh-CN"/>
        </w:rPr>
      </w:pPr>
      <w:r>
        <w:rPr>
          <w:rFonts w:hint="eastAsia" w:ascii="仿宋_GB2312" w:hAnsi="仿宋_GB2312" w:eastAsia="仿宋_GB2312" w:cs="仿宋_GB2312"/>
          <w:spacing w:val="14"/>
          <w:sz w:val="32"/>
          <w:szCs w:val="32"/>
          <w:lang w:eastAsia="zh-CN"/>
        </w:rPr>
        <w:t>4.人员配备</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bookmarkStart w:id="7" w:name="bookmark8"/>
      <w:bookmarkEnd w:id="7"/>
      <w:r>
        <w:rPr>
          <w:rFonts w:hint="eastAsia" w:ascii="仿宋_GB2312" w:hAnsi="Times New Roman" w:eastAsia="仿宋_GB2312" w:cs="Times New Roman"/>
          <w:sz w:val="32"/>
          <w:szCs w:val="32"/>
          <w:lang w:eastAsia="zh-CN"/>
        </w:rPr>
        <w:t>岗位实习应在学校教师和实习单位专门人员共同指导下完成。学校和实习单位应当分别选派经验丰富、综合素质好、责任心强、安全防范意识高的实习指导教师和专门人员全程指导、共同管理学生实习。具体要求如下。</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实习单位专门人员：应具有良好的职业道德和职业素养，来自生产、管理一线，拥有丰富的工作实践经验，有5年及以上专业相关工作经历；具有中级及以上专业技术职务，或具有技师技能等级证书，具有一定的实践指导能力和沟通协调能力。负责实习学生在岗位实习期间的日常指导、日常现场考核、实习表现鉴定等工作。为保证实习效果，每位实习单位专门人员指导学生人数原则上不超过 5人。</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（2）学校实习指导教师：应为具有较强沟通、协作与管理能力的“双师型”专业课教师， 具有中级及以上专业技术职务，或取得技师及以上职业资格证书，专业知识扎实，实践能力强，能有效培养学生的职业素养、 岗位技能和综合能力。学校实习指导教师负责实习学生在岗位实习期间的日常指导与管理、不定期巡视检查、实习日志批阅、实习成果鉴定等工作。为保证实习效果，每位学校实习指导教师指导学生人数原则上不超过 20 人。</w:t>
      </w:r>
    </w:p>
    <w:p>
      <w:pPr>
        <w:pStyle w:val="6"/>
        <w:keepNext w:val="0"/>
        <w:keepLines w:val="0"/>
        <w:pageBreakBefore w:val="0"/>
        <w:widowControl w:val="0"/>
        <w:kinsoku/>
        <w:wordWrap/>
        <w:overflowPunct/>
        <w:topLinePunct w:val="0"/>
        <w:autoSpaceDE/>
        <w:autoSpaceDN/>
        <w:bidi w:val="0"/>
        <w:spacing w:line="560" w:lineRule="exact"/>
        <w:ind w:firstLine="696" w:firstLineChars="200"/>
        <w:textAlignment w:val="auto"/>
        <w:rPr>
          <w:rFonts w:ascii="仿宋_GB2312" w:hAnsi="仿宋_GB2312" w:eastAsia="仿宋_GB2312" w:cs="仿宋_GB2312"/>
          <w:spacing w:val="14"/>
          <w:sz w:val="32"/>
          <w:szCs w:val="32"/>
          <w:lang w:eastAsia="zh-CN"/>
        </w:rPr>
      </w:pPr>
      <w:r>
        <w:rPr>
          <w:rFonts w:hint="eastAsia" w:ascii="仿宋_GB2312" w:hAnsi="仿宋_GB2312" w:eastAsia="仿宋_GB2312" w:cs="仿宋_GB2312"/>
          <w:spacing w:val="14"/>
          <w:sz w:val="32"/>
          <w:szCs w:val="32"/>
          <w:lang w:eastAsia="zh-CN"/>
        </w:rPr>
        <w:t>5.其他要求</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bookmarkStart w:id="8" w:name="bookmark9"/>
      <w:bookmarkEnd w:id="8"/>
      <w:r>
        <w:rPr>
          <w:rFonts w:hint="eastAsia" w:ascii="仿宋_GB2312" w:hAnsi="Times New Roman" w:eastAsia="仿宋_GB2312" w:cs="Times New Roman"/>
          <w:sz w:val="32"/>
          <w:szCs w:val="32"/>
          <w:lang w:eastAsia="zh-CN"/>
        </w:rPr>
        <w:t>（1）实习单位可以由学校按要求选择、安排，应当取得学生及其法定监护人（或家长）签字的知情同意书。对学生及其法定监护人（或家长） 明确不同意学校实习安排的，可自行选择符合条件的岗位实习单位，应由本人及其法定监护人（或家长）申请，经学校审核同意后实施，实习单位应当安排专门人员指导学生实习，学校要安排实习指导教师跟踪了解学生日常实习的情况。</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（2）岗位实习学生人数一般不超过实习单位在岗职工总数的10% ，在具体岗位进行岗位实习的学生人数一般不高于同类岗位在岗职工总人数的20%。</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单位应当参考本单位相同岗位的报酬标准和岗位实习学生的工作量、工作强度、工作时间等因素，给予适当的实习报酬。在实习岗位相对独立参与实际工作、初步具备实践岗位独立工作能力的学生，原则上应不低于本单位相同岗位工资标准的80%或最低档工资标准，并按照实习协议约定，以货币形式及时、足额、直接支付给学生，原则上支付周期不得超过1个月，不得以物品或代金券等代替货币支付或经过第三方转发。</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lang w:eastAsia="zh-CN"/>
        </w:rPr>
      </w:pPr>
      <w:bookmarkStart w:id="9" w:name="bookmark10"/>
      <w:bookmarkEnd w:id="9"/>
      <w:r>
        <w:rPr>
          <w:rFonts w:hint="eastAsia" w:ascii="楷体" w:hAnsi="楷体" w:eastAsia="楷体" w:cs="楷体"/>
          <w:sz w:val="32"/>
          <w:szCs w:val="32"/>
          <w:lang w:eastAsia="zh-CN"/>
        </w:rPr>
        <w:t>（五）实习内容</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学校和实习企业应共同对岗位实习学生开展教育教学工作，实习内容除开展专业职业技能教育外，还应包括对学生开展的职业道德、企业文化和安全生产等方面的岗前培训教育，按照企业岗位工作内容与作业流程学习、企业文化学习与体验等典型工作任务确定具体实习内容。学生要根据具体实习岗位确定实习项目及其所属的工作任务，每一个岗位的实习时间可根据实习单位具体情况灵活安排，建议“轮岗”安排，满足基本覆盖本专业所对应岗位（群）的典型工作任务要求，不得仅安排学生从事简单重复劳动。</w:t>
      </w:r>
    </w:p>
    <w:p>
      <w:pPr>
        <w:adjustRightInd w:val="0"/>
        <w:snapToGrid w:val="0"/>
        <w:spacing w:line="440" w:lineRule="exact"/>
        <w:jc w:val="center"/>
        <w:rPr>
          <w:rFonts w:ascii="黑体" w:hAnsi="黑体" w:eastAsia="黑体" w:cs="仿宋_GB2312"/>
          <w:sz w:val="28"/>
          <w:szCs w:val="28"/>
        </w:rPr>
      </w:pPr>
      <w:r>
        <w:rPr>
          <w:rFonts w:ascii="黑体" w:hAnsi="黑体" w:eastAsia="黑体" w:cs="仿宋_GB2312"/>
          <w:sz w:val="28"/>
          <w:szCs w:val="28"/>
        </w:rPr>
        <w:t xml:space="preserve">表 1 </w:t>
      </w:r>
      <w:r>
        <w:rPr>
          <w:rFonts w:hint="eastAsia" w:ascii="黑体" w:hAnsi="黑体" w:eastAsia="黑体" w:cs="仿宋_GB2312"/>
          <w:sz w:val="28"/>
          <w:szCs w:val="28"/>
        </w:rPr>
        <w:t>计算机平面设计</w:t>
      </w:r>
      <w:r>
        <w:rPr>
          <w:rFonts w:ascii="黑体" w:hAnsi="黑体" w:eastAsia="黑体" w:cs="仿宋_GB2312"/>
          <w:sz w:val="28"/>
          <w:szCs w:val="28"/>
        </w:rPr>
        <w:t>专业岗位实习内容</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117"/>
        <w:gridCol w:w="839"/>
        <w:gridCol w:w="3328"/>
        <w:gridCol w:w="3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黑体" w:hAnsi="黑体" w:eastAsia="黑体" w:cs="仿宋_GB2312"/>
                <w:sz w:val="28"/>
                <w:szCs w:val="28"/>
                <w:highlight w:val="none"/>
              </w:rPr>
            </w:pPr>
            <w:r>
              <w:rPr>
                <w:rFonts w:hint="eastAsia" w:ascii="黑体" w:hAnsi="黑体" w:eastAsia="黑体"/>
                <w:szCs w:val="21"/>
                <w:highlight w:val="none"/>
              </w:rPr>
              <w:t>序号</w:t>
            </w:r>
          </w:p>
        </w:tc>
        <w:tc>
          <w:tcPr>
            <w:tcW w:w="1117" w:type="dxa"/>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黑体" w:hAnsi="黑体" w:eastAsia="黑体" w:cs="仿宋_GB2312"/>
                <w:sz w:val="28"/>
                <w:szCs w:val="28"/>
                <w:highlight w:val="none"/>
              </w:rPr>
            </w:pPr>
            <w:r>
              <w:rPr>
                <w:rFonts w:hint="eastAsia" w:ascii="黑体" w:hAnsi="黑体" w:eastAsia="黑体"/>
                <w:szCs w:val="21"/>
                <w:highlight w:val="none"/>
              </w:rPr>
              <w:t>实习项目</w:t>
            </w:r>
          </w:p>
        </w:tc>
        <w:tc>
          <w:tcPr>
            <w:tcW w:w="839" w:type="dxa"/>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黑体" w:hAnsi="黑体" w:eastAsia="黑体" w:cs="仿宋_GB2312"/>
                <w:sz w:val="28"/>
                <w:szCs w:val="28"/>
                <w:highlight w:val="none"/>
              </w:rPr>
            </w:pPr>
            <w:r>
              <w:rPr>
                <w:rFonts w:hint="eastAsia" w:ascii="黑体" w:hAnsi="黑体" w:eastAsia="黑体"/>
                <w:szCs w:val="21"/>
                <w:highlight w:val="none"/>
              </w:rPr>
              <w:t>时间</w:t>
            </w:r>
          </w:p>
        </w:tc>
        <w:tc>
          <w:tcPr>
            <w:tcW w:w="3328" w:type="dxa"/>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黑体" w:hAnsi="黑体" w:eastAsia="黑体" w:cs="仿宋_GB2312"/>
                <w:sz w:val="28"/>
                <w:szCs w:val="28"/>
                <w:highlight w:val="none"/>
              </w:rPr>
            </w:pPr>
            <w:r>
              <w:rPr>
                <w:rFonts w:hint="eastAsia" w:ascii="黑体" w:hAnsi="黑体" w:eastAsia="黑体"/>
                <w:szCs w:val="21"/>
                <w:highlight w:val="none"/>
              </w:rPr>
              <w:t>工作任务</w:t>
            </w:r>
          </w:p>
        </w:tc>
        <w:tc>
          <w:tcPr>
            <w:tcW w:w="3022" w:type="dxa"/>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黑体" w:hAnsi="黑体" w:eastAsia="黑体" w:cs="仿宋_GB2312"/>
                <w:sz w:val="28"/>
                <w:szCs w:val="28"/>
                <w:highlight w:val="none"/>
              </w:rPr>
            </w:pPr>
            <w:r>
              <w:rPr>
                <w:rFonts w:hint="eastAsia" w:ascii="黑体" w:hAnsi="黑体" w:eastAsia="黑体"/>
                <w:szCs w:val="21"/>
                <w:highlight w:val="none"/>
              </w:rPr>
              <w:t>职业技能与素养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黑体" w:hAnsi="黑体" w:eastAsia="黑体" w:cs="仿宋_GB2312"/>
                <w:sz w:val="21"/>
                <w:szCs w:val="21"/>
                <w:highlight w:val="none"/>
              </w:rPr>
            </w:pPr>
            <w:r>
              <w:rPr>
                <w:rFonts w:hint="eastAsia" w:ascii="仿宋_GB2312" w:hAnsi="仿宋_GB2312" w:eastAsia="仿宋_GB2312" w:cs="仿宋_GB2312"/>
                <w:sz w:val="21"/>
                <w:szCs w:val="21"/>
                <w:highlight w:val="none"/>
              </w:rPr>
              <w:t>1</w:t>
            </w:r>
          </w:p>
        </w:tc>
        <w:tc>
          <w:tcPr>
            <w:tcW w:w="1117"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黑体" w:hAnsi="黑体" w:eastAsia="黑体" w:cs="仿宋_GB2312"/>
                <w:sz w:val="21"/>
                <w:szCs w:val="21"/>
                <w:highlight w:val="none"/>
              </w:rPr>
            </w:pPr>
            <w:r>
              <w:rPr>
                <w:rFonts w:hint="eastAsia" w:ascii="仿宋_GB2312" w:hAnsi="仿宋_GB2312" w:eastAsia="仿宋_GB2312" w:cs="仿宋_GB2312"/>
                <w:spacing w:val="-2"/>
                <w:sz w:val="21"/>
                <w:szCs w:val="21"/>
                <w:highlight w:val="none"/>
              </w:rPr>
              <w:t>岗前培训</w:t>
            </w:r>
          </w:p>
        </w:tc>
        <w:tc>
          <w:tcPr>
            <w:tcW w:w="839"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黑体" w:hAnsi="黑体" w:eastAsia="黑体" w:cs="仿宋_GB2312"/>
                <w:sz w:val="21"/>
                <w:szCs w:val="21"/>
                <w:highlight w:val="none"/>
              </w:rPr>
            </w:pPr>
            <w:r>
              <w:rPr>
                <w:rFonts w:hint="eastAsia" w:ascii="仿宋_GB2312" w:hAnsi="仿宋_GB2312" w:eastAsia="仿宋_GB2312" w:cs="仿宋_GB2312"/>
                <w:spacing w:val="-2"/>
                <w:sz w:val="21"/>
                <w:szCs w:val="21"/>
                <w:highlight w:val="none"/>
                <w:lang w:val="en-US" w:eastAsia="zh-CN"/>
              </w:rPr>
              <w:t>4</w:t>
            </w:r>
            <w:r>
              <w:rPr>
                <w:rFonts w:hint="eastAsia" w:ascii="仿宋_GB2312" w:hAnsi="仿宋_GB2312" w:eastAsia="仿宋_GB2312" w:cs="仿宋_GB2312"/>
                <w:spacing w:val="-2"/>
                <w:sz w:val="21"/>
                <w:szCs w:val="21"/>
                <w:highlight w:val="none"/>
              </w:rPr>
              <w:t>周</w:t>
            </w:r>
          </w:p>
        </w:tc>
        <w:tc>
          <w:tcPr>
            <w:tcW w:w="3328" w:type="dxa"/>
          </w:tcPr>
          <w:p>
            <w:pPr>
              <w:pStyle w:val="23"/>
              <w:keepNext w:val="0"/>
              <w:keepLines w:val="0"/>
              <w:pageBreakBefore w:val="0"/>
              <w:widowControl w:val="0"/>
              <w:kinsoku/>
              <w:wordWrap/>
              <w:overflowPunct/>
              <w:topLinePunct w:val="0"/>
              <w:autoSpaceDE/>
              <w:autoSpaceDN/>
              <w:bidi w:val="0"/>
              <w:spacing w:line="300" w:lineRule="exact"/>
              <w:jc w:val="left"/>
              <w:textAlignment w:val="auto"/>
              <w:rPr>
                <w:rFonts w:ascii="仿宋_GB2312" w:hAnsi="仿宋_GB2312" w:eastAsia="仿宋_GB2312" w:cs="仿宋_GB2312"/>
                <w:sz w:val="21"/>
                <w:szCs w:val="21"/>
                <w:highlight w:val="none"/>
                <w:lang w:eastAsia="zh-CN"/>
              </w:rPr>
            </w:pPr>
            <w:r>
              <w:rPr>
                <w:rFonts w:hint="eastAsia" w:ascii="仿宋_GB2312" w:hAnsi="仿宋_GB2312" w:eastAsia="仿宋_GB2312" w:cs="仿宋_GB2312"/>
                <w:spacing w:val="-1"/>
                <w:sz w:val="21"/>
                <w:szCs w:val="21"/>
                <w:highlight w:val="none"/>
                <w:lang w:eastAsia="zh-CN"/>
              </w:rPr>
              <w:t>1.安全生产法律法规与企业各项</w:t>
            </w:r>
            <w:r>
              <w:rPr>
                <w:rFonts w:hint="eastAsia" w:ascii="仿宋_GB2312" w:hAnsi="仿宋_GB2312" w:eastAsia="仿宋_GB2312" w:cs="仿宋_GB2312"/>
                <w:spacing w:val="4"/>
                <w:sz w:val="21"/>
                <w:szCs w:val="21"/>
                <w:highlight w:val="none"/>
                <w:lang w:eastAsia="zh-CN"/>
              </w:rPr>
              <w:t xml:space="preserve"> </w:t>
            </w:r>
            <w:r>
              <w:rPr>
                <w:rFonts w:hint="eastAsia" w:ascii="仿宋_GB2312" w:hAnsi="仿宋_GB2312" w:eastAsia="仿宋_GB2312" w:cs="仿宋_GB2312"/>
                <w:spacing w:val="3"/>
                <w:sz w:val="21"/>
                <w:szCs w:val="21"/>
                <w:highlight w:val="none"/>
                <w:lang w:eastAsia="zh-CN"/>
              </w:rPr>
              <w:t>规章制度学习；</w:t>
            </w:r>
          </w:p>
          <w:p>
            <w:pPr>
              <w:pStyle w:val="23"/>
              <w:keepNext w:val="0"/>
              <w:keepLines w:val="0"/>
              <w:pageBreakBefore w:val="0"/>
              <w:widowControl w:val="0"/>
              <w:kinsoku/>
              <w:wordWrap/>
              <w:overflowPunct/>
              <w:topLinePunct w:val="0"/>
              <w:autoSpaceDE/>
              <w:autoSpaceDN/>
              <w:bidi w:val="0"/>
              <w:spacing w:line="300" w:lineRule="exact"/>
              <w:jc w:val="left"/>
              <w:textAlignment w:val="auto"/>
              <w:rPr>
                <w:rFonts w:ascii="仿宋_GB2312" w:hAnsi="仿宋_GB2312" w:eastAsia="仿宋_GB2312" w:cs="仿宋_GB2312"/>
                <w:sz w:val="21"/>
                <w:szCs w:val="21"/>
                <w:highlight w:val="none"/>
                <w:lang w:eastAsia="zh-CN"/>
              </w:rPr>
            </w:pPr>
            <w:r>
              <w:rPr>
                <w:rFonts w:hint="eastAsia" w:ascii="仿宋_GB2312" w:hAnsi="仿宋_GB2312" w:eastAsia="仿宋_GB2312" w:cs="仿宋_GB2312"/>
                <w:spacing w:val="3"/>
                <w:sz w:val="21"/>
                <w:szCs w:val="21"/>
                <w:highlight w:val="none"/>
                <w:lang w:eastAsia="zh-CN"/>
              </w:rPr>
              <w:t>2.企业文化学习与体验；</w:t>
            </w:r>
          </w:p>
          <w:p>
            <w:pPr>
              <w:pStyle w:val="23"/>
              <w:keepNext w:val="0"/>
              <w:keepLines w:val="0"/>
              <w:pageBreakBefore w:val="0"/>
              <w:widowControl w:val="0"/>
              <w:kinsoku/>
              <w:wordWrap/>
              <w:overflowPunct/>
              <w:topLinePunct w:val="0"/>
              <w:autoSpaceDE/>
              <w:autoSpaceDN/>
              <w:bidi w:val="0"/>
              <w:spacing w:line="300" w:lineRule="exact"/>
              <w:jc w:val="left"/>
              <w:textAlignment w:val="auto"/>
              <w:rPr>
                <w:rFonts w:ascii="仿宋_GB2312" w:hAnsi="仿宋_GB2312" w:eastAsia="仿宋_GB2312" w:cs="仿宋_GB2312"/>
                <w:sz w:val="21"/>
                <w:szCs w:val="21"/>
                <w:highlight w:val="none"/>
                <w:lang w:eastAsia="zh-CN"/>
              </w:rPr>
            </w:pPr>
            <w:r>
              <w:rPr>
                <w:rFonts w:hint="eastAsia" w:ascii="仿宋_GB2312" w:hAnsi="仿宋_GB2312" w:eastAsia="仿宋_GB2312" w:cs="仿宋_GB2312"/>
                <w:spacing w:val="-1"/>
                <w:sz w:val="21"/>
                <w:szCs w:val="21"/>
                <w:highlight w:val="none"/>
                <w:lang w:eastAsia="zh-CN"/>
              </w:rPr>
              <w:t>3.</w:t>
            </w:r>
            <w:r>
              <w:rPr>
                <w:rFonts w:hint="eastAsia" w:ascii="仿宋_GB2312" w:hAnsi="仿宋_GB2312" w:eastAsia="仿宋_GB2312" w:cs="仿宋_GB2312"/>
                <w:spacing w:val="4"/>
                <w:sz w:val="21"/>
                <w:szCs w:val="21"/>
                <w:highlight w:val="none"/>
                <w:lang w:eastAsia="zh-CN"/>
              </w:rPr>
              <w:t>企业环境与组织架构学习；</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ascii="黑体" w:hAnsi="黑体" w:eastAsia="仿宋_GB2312" w:cs="仿宋_GB2312"/>
                <w:sz w:val="21"/>
                <w:szCs w:val="21"/>
                <w:highlight w:val="none"/>
              </w:rPr>
            </w:pPr>
            <w:r>
              <w:rPr>
                <w:rFonts w:hint="eastAsia" w:ascii="仿宋_GB2312" w:hAnsi="仿宋_GB2312" w:eastAsia="仿宋_GB2312" w:cs="仿宋_GB2312"/>
                <w:spacing w:val="-1"/>
                <w:sz w:val="21"/>
                <w:szCs w:val="21"/>
                <w:highlight w:val="none"/>
              </w:rPr>
              <w:t>4.企业岗位工作内容与作业流程</w:t>
            </w:r>
            <w:r>
              <w:rPr>
                <w:rFonts w:hint="eastAsia" w:ascii="仿宋_GB2312" w:hAnsi="仿宋_GB2312" w:eastAsia="仿宋_GB2312" w:cs="仿宋_GB2312"/>
                <w:spacing w:val="-2"/>
                <w:sz w:val="21"/>
                <w:szCs w:val="21"/>
                <w:highlight w:val="none"/>
              </w:rPr>
              <w:t>学习。</w:t>
            </w:r>
          </w:p>
        </w:tc>
        <w:tc>
          <w:tcPr>
            <w:tcW w:w="3022" w:type="dxa"/>
          </w:tcPr>
          <w:p>
            <w:pPr>
              <w:pStyle w:val="23"/>
              <w:keepNext w:val="0"/>
              <w:keepLines w:val="0"/>
              <w:pageBreakBefore w:val="0"/>
              <w:widowControl w:val="0"/>
              <w:kinsoku/>
              <w:wordWrap/>
              <w:overflowPunct/>
              <w:topLinePunct w:val="0"/>
              <w:autoSpaceDE/>
              <w:autoSpaceDN/>
              <w:bidi w:val="0"/>
              <w:spacing w:line="300" w:lineRule="exact"/>
              <w:jc w:val="left"/>
              <w:textAlignment w:val="auto"/>
              <w:rPr>
                <w:rFonts w:ascii="仿宋_GB2312" w:hAnsi="仿宋_GB2312" w:eastAsia="仿宋_GB2312" w:cs="仿宋_GB2312"/>
                <w:spacing w:val="5"/>
                <w:sz w:val="21"/>
                <w:szCs w:val="21"/>
                <w:highlight w:val="none"/>
                <w:lang w:eastAsia="zh-CN"/>
              </w:rPr>
            </w:pPr>
            <w:r>
              <w:rPr>
                <w:rFonts w:hint="eastAsia" w:ascii="仿宋_GB2312" w:hAnsi="仿宋_GB2312" w:eastAsia="仿宋_GB2312" w:cs="仿宋_GB2312"/>
                <w:spacing w:val="2"/>
                <w:sz w:val="21"/>
                <w:szCs w:val="21"/>
                <w:highlight w:val="none"/>
                <w:lang w:eastAsia="zh-CN"/>
              </w:rPr>
              <w:t>1.能够遵守安全生产管理制度和</w:t>
            </w:r>
            <w:r>
              <w:rPr>
                <w:rFonts w:hint="eastAsia" w:ascii="仿宋_GB2312" w:hAnsi="仿宋_GB2312" w:eastAsia="仿宋_GB2312" w:cs="仿宋_GB2312"/>
                <w:spacing w:val="3"/>
                <w:sz w:val="21"/>
                <w:szCs w:val="21"/>
                <w:highlight w:val="none"/>
                <w:lang w:eastAsia="zh-CN"/>
              </w:rPr>
              <w:t>法律法规，树立良好的职业道德；</w:t>
            </w:r>
            <w:r>
              <w:rPr>
                <w:rFonts w:hint="eastAsia" w:ascii="仿宋_GB2312" w:hAnsi="仿宋_GB2312" w:eastAsia="仿宋_GB2312" w:cs="仿宋_GB2312"/>
                <w:spacing w:val="5"/>
                <w:sz w:val="21"/>
                <w:szCs w:val="21"/>
                <w:highlight w:val="none"/>
                <w:lang w:eastAsia="zh-CN"/>
              </w:rPr>
              <w:t xml:space="preserve"> </w:t>
            </w:r>
          </w:p>
          <w:p>
            <w:pPr>
              <w:pStyle w:val="23"/>
              <w:keepNext w:val="0"/>
              <w:keepLines w:val="0"/>
              <w:pageBreakBefore w:val="0"/>
              <w:widowControl w:val="0"/>
              <w:kinsoku/>
              <w:wordWrap/>
              <w:overflowPunct/>
              <w:topLinePunct w:val="0"/>
              <w:autoSpaceDE/>
              <w:autoSpaceDN/>
              <w:bidi w:val="0"/>
              <w:spacing w:line="300" w:lineRule="exact"/>
              <w:jc w:val="left"/>
              <w:textAlignment w:val="auto"/>
              <w:rPr>
                <w:rFonts w:ascii="仿宋_GB2312" w:hAnsi="仿宋_GB2312" w:eastAsia="仿宋_GB2312" w:cs="仿宋_GB2312"/>
                <w:sz w:val="21"/>
                <w:szCs w:val="21"/>
                <w:highlight w:val="none"/>
                <w:lang w:eastAsia="zh-CN"/>
              </w:rPr>
            </w:pPr>
            <w:r>
              <w:rPr>
                <w:rFonts w:hint="eastAsia" w:ascii="仿宋_GB2312" w:hAnsi="仿宋_GB2312" w:eastAsia="仿宋_GB2312" w:cs="仿宋_GB2312"/>
                <w:spacing w:val="11"/>
                <w:sz w:val="21"/>
                <w:szCs w:val="21"/>
                <w:highlight w:val="none"/>
                <w:lang w:eastAsia="zh-CN"/>
              </w:rPr>
              <w:t>2.认同与融入企业文；</w:t>
            </w:r>
          </w:p>
          <w:p>
            <w:pPr>
              <w:pStyle w:val="23"/>
              <w:keepNext w:val="0"/>
              <w:keepLines w:val="0"/>
              <w:pageBreakBefore w:val="0"/>
              <w:widowControl w:val="0"/>
              <w:kinsoku/>
              <w:wordWrap/>
              <w:overflowPunct/>
              <w:topLinePunct w:val="0"/>
              <w:autoSpaceDE/>
              <w:autoSpaceDN/>
              <w:bidi w:val="0"/>
              <w:spacing w:line="300" w:lineRule="exact"/>
              <w:jc w:val="left"/>
              <w:textAlignment w:val="auto"/>
              <w:rPr>
                <w:rFonts w:ascii="黑体" w:hAnsi="黑体" w:eastAsia="黑体" w:cs="仿宋_GB2312"/>
                <w:sz w:val="21"/>
                <w:szCs w:val="21"/>
                <w:highlight w:val="none"/>
                <w:lang w:eastAsia="zh-CN"/>
              </w:rPr>
            </w:pPr>
            <w:r>
              <w:rPr>
                <w:rFonts w:hint="eastAsia" w:ascii="仿宋_GB2312" w:hAnsi="仿宋_GB2312" w:eastAsia="仿宋_GB2312" w:cs="仿宋_GB2312"/>
                <w:spacing w:val="2"/>
                <w:sz w:val="21"/>
                <w:szCs w:val="21"/>
                <w:highlight w:val="none"/>
                <w:lang w:eastAsia="zh-CN"/>
              </w:rPr>
              <w:t>3.能适应企业环境和管理要求。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黑体" w:hAnsi="黑体" w:eastAsia="黑体" w:cs="仿宋_GB2312"/>
                <w:sz w:val="21"/>
                <w:szCs w:val="21"/>
                <w:highlight w:val="none"/>
              </w:rPr>
            </w:pPr>
            <w:r>
              <w:rPr>
                <w:rFonts w:hint="eastAsia" w:ascii="仿宋_GB2312" w:hAnsi="仿宋_GB2312" w:eastAsia="仿宋_GB2312" w:cs="仿宋_GB2312"/>
                <w:sz w:val="21"/>
                <w:szCs w:val="21"/>
                <w:highlight w:val="none"/>
              </w:rPr>
              <w:t>2</w:t>
            </w:r>
          </w:p>
        </w:tc>
        <w:tc>
          <w:tcPr>
            <w:tcW w:w="1117" w:type="dxa"/>
            <w:vAlign w:val="center"/>
          </w:tcPr>
          <w:p>
            <w:pPr>
              <w:pStyle w:val="23"/>
              <w:keepNext w:val="0"/>
              <w:keepLines w:val="0"/>
              <w:pageBreakBefore w:val="0"/>
              <w:widowControl w:val="0"/>
              <w:kinsoku/>
              <w:wordWrap/>
              <w:overflowPunct/>
              <w:topLinePunct w:val="0"/>
              <w:autoSpaceDE/>
              <w:autoSpaceDN/>
              <w:bidi w:val="0"/>
              <w:spacing w:line="300" w:lineRule="exact"/>
              <w:jc w:val="center"/>
              <w:textAlignment w:val="auto"/>
              <w:rPr>
                <w:rFonts w:ascii="仿宋_GB2312" w:hAnsi="仿宋_GB2312" w:eastAsia="仿宋_GB2312" w:cs="仿宋_GB2312"/>
                <w:spacing w:val="-1"/>
                <w:sz w:val="21"/>
                <w:szCs w:val="21"/>
                <w:highlight w:val="none"/>
                <w:lang w:eastAsia="zh-CN"/>
              </w:rPr>
            </w:pPr>
            <w:r>
              <w:rPr>
                <w:rFonts w:hint="eastAsia" w:ascii="仿宋_GB2312" w:hAnsi="仿宋_GB2312" w:eastAsia="仿宋_GB2312" w:cs="仿宋_GB2312"/>
                <w:spacing w:val="-1"/>
                <w:sz w:val="21"/>
                <w:szCs w:val="21"/>
                <w:highlight w:val="none"/>
                <w:lang w:eastAsia="zh-CN"/>
              </w:rPr>
              <w:t>图形图像处理</w:t>
            </w:r>
          </w:p>
        </w:tc>
        <w:tc>
          <w:tcPr>
            <w:tcW w:w="839"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黑体" w:hAnsi="黑体" w:eastAsia="黑体" w:cs="仿宋_GB2312"/>
                <w:sz w:val="21"/>
                <w:szCs w:val="21"/>
                <w:highlight w:val="none"/>
              </w:rPr>
            </w:pPr>
            <w:r>
              <w:rPr>
                <w:rFonts w:hint="eastAsia" w:ascii="仿宋_GB2312" w:hAnsi="仿宋_GB2312" w:eastAsia="仿宋_GB2312" w:cs="仿宋_GB2312"/>
                <w:spacing w:val="-2"/>
                <w:sz w:val="21"/>
                <w:szCs w:val="21"/>
                <w:highlight w:val="none"/>
              </w:rPr>
              <w:t>1</w:t>
            </w:r>
            <w:r>
              <w:rPr>
                <w:rFonts w:hint="eastAsia" w:ascii="仿宋_GB2312" w:hAnsi="仿宋_GB2312" w:eastAsia="仿宋_GB2312" w:cs="仿宋_GB2312"/>
                <w:spacing w:val="-2"/>
                <w:sz w:val="21"/>
                <w:szCs w:val="21"/>
                <w:highlight w:val="none"/>
                <w:lang w:val="en-US" w:eastAsia="zh-CN"/>
              </w:rPr>
              <w:t>0</w:t>
            </w:r>
            <w:r>
              <w:rPr>
                <w:rFonts w:hint="eastAsia" w:ascii="仿宋_GB2312" w:hAnsi="仿宋_GB2312" w:eastAsia="仿宋_GB2312" w:cs="仿宋_GB2312"/>
                <w:spacing w:val="-2"/>
                <w:sz w:val="21"/>
                <w:szCs w:val="21"/>
                <w:highlight w:val="none"/>
              </w:rPr>
              <w:t>周</w:t>
            </w:r>
          </w:p>
        </w:tc>
        <w:tc>
          <w:tcPr>
            <w:tcW w:w="3328" w:type="dxa"/>
            <w:vAlign w:val="center"/>
          </w:tcPr>
          <w:p>
            <w:pPr>
              <w:pStyle w:val="23"/>
              <w:keepNext w:val="0"/>
              <w:keepLines w:val="0"/>
              <w:pageBreakBefore w:val="0"/>
              <w:widowControl w:val="0"/>
              <w:kinsoku/>
              <w:wordWrap/>
              <w:overflowPunct/>
              <w:topLinePunct w:val="0"/>
              <w:autoSpaceDE/>
              <w:autoSpaceDN/>
              <w:bidi w:val="0"/>
              <w:spacing w:line="300" w:lineRule="exact"/>
              <w:jc w:val="both"/>
              <w:textAlignment w:val="auto"/>
              <w:rPr>
                <w:rFonts w:ascii="仿宋_GB2312" w:hAnsi="仿宋_GB2312" w:eastAsia="仿宋_GB2312" w:cs="仿宋_GB2312"/>
                <w:sz w:val="21"/>
                <w:szCs w:val="21"/>
                <w:highlight w:val="none"/>
                <w:lang w:eastAsia="zh-CN"/>
              </w:rPr>
            </w:pPr>
            <w:r>
              <w:rPr>
                <w:rFonts w:hint="eastAsia" w:ascii="仿宋_GB2312" w:hAnsi="仿宋_GB2312" w:eastAsia="仿宋_GB2312" w:cs="仿宋_GB2312"/>
                <w:spacing w:val="-1"/>
                <w:sz w:val="21"/>
                <w:szCs w:val="21"/>
                <w:highlight w:val="none"/>
                <w:lang w:eastAsia="zh-CN"/>
              </w:rPr>
              <w:t>1.熟悉修图的工作流程</w:t>
            </w:r>
            <w:r>
              <w:rPr>
                <w:rFonts w:hint="eastAsia" w:ascii="仿宋_GB2312" w:hAnsi="仿宋_GB2312" w:eastAsia="仿宋_GB2312" w:cs="仿宋_GB2312"/>
                <w:spacing w:val="3"/>
                <w:sz w:val="21"/>
                <w:szCs w:val="21"/>
                <w:highlight w:val="none"/>
                <w:lang w:eastAsia="zh-CN"/>
              </w:rPr>
              <w:t>；</w:t>
            </w:r>
          </w:p>
          <w:p>
            <w:pPr>
              <w:pStyle w:val="23"/>
              <w:keepNext w:val="0"/>
              <w:keepLines w:val="0"/>
              <w:pageBreakBefore w:val="0"/>
              <w:widowControl w:val="0"/>
              <w:kinsoku/>
              <w:wordWrap/>
              <w:overflowPunct/>
              <w:topLinePunct w:val="0"/>
              <w:autoSpaceDE/>
              <w:autoSpaceDN/>
              <w:bidi w:val="0"/>
              <w:spacing w:line="300" w:lineRule="exact"/>
              <w:jc w:val="both"/>
              <w:textAlignment w:val="auto"/>
              <w:rPr>
                <w:rFonts w:ascii="仿宋_GB2312" w:hAnsi="仿宋_GB2312" w:eastAsia="仿宋_GB2312" w:cs="仿宋_GB2312"/>
                <w:spacing w:val="3"/>
                <w:sz w:val="21"/>
                <w:szCs w:val="21"/>
                <w:highlight w:val="none"/>
                <w:lang w:eastAsia="zh-CN"/>
              </w:rPr>
            </w:pPr>
            <w:r>
              <w:rPr>
                <w:rFonts w:hint="eastAsia" w:ascii="仿宋_GB2312" w:hAnsi="仿宋_GB2312" w:eastAsia="仿宋_GB2312" w:cs="仿宋_GB2312"/>
                <w:spacing w:val="3"/>
                <w:sz w:val="21"/>
                <w:szCs w:val="21"/>
                <w:highlight w:val="none"/>
                <w:lang w:eastAsia="zh-CN"/>
              </w:rPr>
              <w:t>2.学习和掌握修图的技巧；</w:t>
            </w:r>
          </w:p>
          <w:p>
            <w:pPr>
              <w:pStyle w:val="23"/>
              <w:keepNext w:val="0"/>
              <w:keepLines w:val="0"/>
              <w:pageBreakBefore w:val="0"/>
              <w:widowControl w:val="0"/>
              <w:kinsoku/>
              <w:wordWrap/>
              <w:overflowPunct/>
              <w:topLinePunct w:val="0"/>
              <w:autoSpaceDE/>
              <w:autoSpaceDN/>
              <w:bidi w:val="0"/>
              <w:spacing w:line="300" w:lineRule="exact"/>
              <w:jc w:val="both"/>
              <w:textAlignment w:val="auto"/>
              <w:rPr>
                <w:rFonts w:ascii="仿宋_GB2312" w:hAnsi="仿宋_GB2312" w:eastAsia="仿宋_GB2312" w:cs="仿宋_GB2312"/>
                <w:sz w:val="21"/>
                <w:szCs w:val="21"/>
                <w:highlight w:val="none"/>
                <w:lang w:eastAsia="zh-CN"/>
              </w:rPr>
            </w:pPr>
            <w:r>
              <w:rPr>
                <w:rFonts w:hint="eastAsia" w:ascii="仿宋_GB2312" w:hAnsi="仿宋_GB2312" w:eastAsia="仿宋_GB2312" w:cs="仿宋_GB2312"/>
                <w:spacing w:val="3"/>
                <w:sz w:val="21"/>
                <w:szCs w:val="21"/>
                <w:highlight w:val="none"/>
                <w:lang w:eastAsia="zh-CN"/>
              </w:rPr>
              <w:t>3.掌握沟通的艺术；</w:t>
            </w:r>
          </w:p>
          <w:p>
            <w:pPr>
              <w:pStyle w:val="23"/>
              <w:keepNext w:val="0"/>
              <w:keepLines w:val="0"/>
              <w:pageBreakBefore w:val="0"/>
              <w:widowControl w:val="0"/>
              <w:kinsoku/>
              <w:wordWrap/>
              <w:overflowPunct/>
              <w:topLinePunct w:val="0"/>
              <w:autoSpaceDE/>
              <w:autoSpaceDN/>
              <w:bidi w:val="0"/>
              <w:spacing w:line="300" w:lineRule="exact"/>
              <w:jc w:val="both"/>
              <w:textAlignment w:val="auto"/>
              <w:rPr>
                <w:rFonts w:ascii="黑体" w:hAnsi="黑体" w:eastAsia="黑体" w:cs="仿宋_GB2312"/>
                <w:sz w:val="21"/>
                <w:szCs w:val="21"/>
                <w:highlight w:val="none"/>
              </w:rPr>
            </w:pPr>
            <w:r>
              <w:rPr>
                <w:rFonts w:hint="eastAsia" w:ascii="仿宋_GB2312" w:hAnsi="仿宋_GB2312" w:eastAsia="仿宋_GB2312" w:cs="仿宋_GB2312"/>
                <w:sz w:val="21"/>
                <w:szCs w:val="21"/>
                <w:highlight w:val="none"/>
                <w:lang w:eastAsia="zh-CN"/>
              </w:rPr>
              <w:t>4.独立完成修图任务。</w:t>
            </w:r>
          </w:p>
        </w:tc>
        <w:tc>
          <w:tcPr>
            <w:tcW w:w="3022" w:type="dxa"/>
          </w:tcPr>
          <w:p>
            <w:pPr>
              <w:pStyle w:val="23"/>
              <w:keepNext w:val="0"/>
              <w:keepLines w:val="0"/>
              <w:pageBreakBefore w:val="0"/>
              <w:widowControl w:val="0"/>
              <w:kinsoku/>
              <w:wordWrap/>
              <w:overflowPunct/>
              <w:topLinePunct w:val="0"/>
              <w:autoSpaceDE/>
              <w:autoSpaceDN/>
              <w:bidi w:val="0"/>
              <w:spacing w:line="300" w:lineRule="exact"/>
              <w:jc w:val="left"/>
              <w:textAlignment w:val="auto"/>
              <w:rPr>
                <w:rFonts w:ascii="仿宋_GB2312" w:hAnsi="仿宋_GB2312" w:eastAsia="仿宋_GB2312" w:cs="仿宋_GB2312"/>
                <w:spacing w:val="5"/>
                <w:sz w:val="21"/>
                <w:szCs w:val="21"/>
                <w:highlight w:val="none"/>
                <w:lang w:eastAsia="zh-CN"/>
              </w:rPr>
            </w:pPr>
            <w:r>
              <w:rPr>
                <w:rFonts w:hint="eastAsia" w:ascii="仿宋_GB2312" w:hAnsi="仿宋_GB2312" w:eastAsia="仿宋_GB2312" w:cs="仿宋_GB2312"/>
                <w:spacing w:val="2"/>
                <w:sz w:val="21"/>
                <w:szCs w:val="21"/>
                <w:highlight w:val="none"/>
                <w:lang w:eastAsia="zh-CN"/>
              </w:rPr>
              <w:t>1</w:t>
            </w:r>
            <w:r>
              <w:rPr>
                <w:rFonts w:hint="eastAsia" w:ascii="仿宋_GB2312" w:hAnsi="仿宋_GB2312" w:eastAsia="仿宋_GB2312" w:cs="仿宋_GB2312"/>
                <w:spacing w:val="5"/>
                <w:sz w:val="21"/>
                <w:szCs w:val="21"/>
                <w:highlight w:val="none"/>
                <w:lang w:eastAsia="zh-CN"/>
              </w:rPr>
              <w:t>.培养发明创造的能力；</w:t>
            </w:r>
          </w:p>
          <w:p>
            <w:pPr>
              <w:pStyle w:val="23"/>
              <w:keepNext w:val="0"/>
              <w:keepLines w:val="0"/>
              <w:pageBreakBefore w:val="0"/>
              <w:widowControl w:val="0"/>
              <w:kinsoku/>
              <w:wordWrap/>
              <w:overflowPunct/>
              <w:topLinePunct w:val="0"/>
              <w:autoSpaceDE/>
              <w:autoSpaceDN/>
              <w:bidi w:val="0"/>
              <w:spacing w:line="300" w:lineRule="exact"/>
              <w:jc w:val="left"/>
              <w:textAlignment w:val="auto"/>
              <w:rPr>
                <w:rFonts w:ascii="仿宋_GB2312" w:hAnsi="仿宋_GB2312" w:eastAsia="仿宋_GB2312" w:cs="仿宋_GB2312"/>
                <w:spacing w:val="5"/>
                <w:sz w:val="21"/>
                <w:szCs w:val="21"/>
                <w:highlight w:val="none"/>
                <w:lang w:eastAsia="zh-CN"/>
              </w:rPr>
            </w:pPr>
            <w:r>
              <w:rPr>
                <w:rFonts w:hint="eastAsia" w:ascii="仿宋_GB2312" w:hAnsi="仿宋_GB2312" w:eastAsia="仿宋_GB2312" w:cs="仿宋_GB2312"/>
                <w:spacing w:val="5"/>
                <w:sz w:val="21"/>
                <w:szCs w:val="21"/>
                <w:highlight w:val="none"/>
                <w:lang w:eastAsia="zh-CN"/>
              </w:rPr>
              <w:t>2.对作品的美学鉴定能力；</w:t>
            </w:r>
          </w:p>
          <w:p>
            <w:pPr>
              <w:pStyle w:val="23"/>
              <w:keepNext w:val="0"/>
              <w:keepLines w:val="0"/>
              <w:pageBreakBefore w:val="0"/>
              <w:widowControl w:val="0"/>
              <w:kinsoku/>
              <w:wordWrap/>
              <w:overflowPunct/>
              <w:topLinePunct w:val="0"/>
              <w:autoSpaceDE/>
              <w:autoSpaceDN/>
              <w:bidi w:val="0"/>
              <w:spacing w:line="300" w:lineRule="exact"/>
              <w:jc w:val="left"/>
              <w:textAlignment w:val="auto"/>
              <w:rPr>
                <w:rFonts w:ascii="仿宋_GB2312" w:hAnsi="仿宋_GB2312" w:eastAsia="仿宋_GB2312" w:cs="仿宋_GB2312"/>
                <w:spacing w:val="5"/>
                <w:sz w:val="21"/>
                <w:szCs w:val="21"/>
                <w:highlight w:val="none"/>
                <w:lang w:eastAsia="zh-CN"/>
              </w:rPr>
            </w:pPr>
            <w:r>
              <w:rPr>
                <w:rFonts w:hint="eastAsia" w:ascii="仿宋_GB2312" w:hAnsi="仿宋_GB2312" w:eastAsia="仿宋_GB2312" w:cs="仿宋_GB2312"/>
                <w:spacing w:val="5"/>
                <w:sz w:val="21"/>
                <w:szCs w:val="21"/>
                <w:highlight w:val="none"/>
                <w:lang w:eastAsia="zh-CN"/>
              </w:rPr>
              <w:t>3.对设计构想的表达能力；</w:t>
            </w:r>
          </w:p>
          <w:p>
            <w:pPr>
              <w:pStyle w:val="23"/>
              <w:keepNext w:val="0"/>
              <w:keepLines w:val="0"/>
              <w:pageBreakBefore w:val="0"/>
              <w:widowControl w:val="0"/>
              <w:kinsoku/>
              <w:wordWrap/>
              <w:overflowPunct/>
              <w:topLinePunct w:val="0"/>
              <w:autoSpaceDE/>
              <w:autoSpaceDN/>
              <w:bidi w:val="0"/>
              <w:spacing w:line="300" w:lineRule="exact"/>
              <w:jc w:val="left"/>
              <w:textAlignment w:val="auto"/>
              <w:rPr>
                <w:rFonts w:ascii="仿宋_GB2312" w:hAnsi="仿宋_GB2312" w:eastAsia="仿宋_GB2312" w:cs="仿宋_GB2312"/>
                <w:spacing w:val="5"/>
                <w:sz w:val="21"/>
                <w:szCs w:val="21"/>
                <w:highlight w:val="none"/>
                <w:lang w:eastAsia="zh-CN"/>
              </w:rPr>
            </w:pPr>
            <w:r>
              <w:rPr>
                <w:rFonts w:hint="eastAsia" w:ascii="仿宋_GB2312" w:hAnsi="仿宋_GB2312" w:eastAsia="仿宋_GB2312" w:cs="仿宋_GB2312"/>
                <w:spacing w:val="5"/>
                <w:sz w:val="21"/>
                <w:szCs w:val="21"/>
                <w:highlight w:val="none"/>
                <w:lang w:eastAsia="zh-CN"/>
              </w:rPr>
              <w:t>4.具备全面的专业技能；</w:t>
            </w:r>
          </w:p>
          <w:p>
            <w:pPr>
              <w:pStyle w:val="23"/>
              <w:keepNext w:val="0"/>
              <w:keepLines w:val="0"/>
              <w:pageBreakBefore w:val="0"/>
              <w:widowControl w:val="0"/>
              <w:kinsoku/>
              <w:wordWrap/>
              <w:overflowPunct/>
              <w:topLinePunct w:val="0"/>
              <w:autoSpaceDE/>
              <w:autoSpaceDN/>
              <w:bidi w:val="0"/>
              <w:spacing w:line="300" w:lineRule="exact"/>
              <w:jc w:val="left"/>
              <w:textAlignment w:val="auto"/>
              <w:rPr>
                <w:rFonts w:ascii="仿宋_GB2312" w:hAnsi="仿宋_GB2312" w:eastAsia="仿宋_GB2312" w:cs="仿宋_GB2312"/>
                <w:spacing w:val="2"/>
                <w:sz w:val="21"/>
                <w:szCs w:val="21"/>
                <w:highlight w:val="none"/>
                <w:lang w:eastAsia="zh-CN"/>
              </w:rPr>
            </w:pPr>
            <w:r>
              <w:rPr>
                <w:rFonts w:hint="eastAsia" w:ascii="仿宋_GB2312" w:hAnsi="仿宋_GB2312" w:eastAsia="仿宋_GB2312" w:cs="仿宋_GB2312"/>
                <w:spacing w:val="5"/>
                <w:sz w:val="21"/>
                <w:szCs w:val="21"/>
                <w:highlight w:val="none"/>
                <w:lang w:eastAsia="zh-CN"/>
              </w:rPr>
              <w:t>5.树立良好的职业道</w:t>
            </w:r>
            <w:r>
              <w:rPr>
                <w:rFonts w:hint="eastAsia" w:ascii="仿宋_GB2312" w:hAnsi="仿宋_GB2312" w:eastAsia="仿宋_GB2312" w:cs="仿宋_GB2312"/>
                <w:spacing w:val="3"/>
                <w:sz w:val="21"/>
                <w:szCs w:val="21"/>
                <w:highlight w:val="none"/>
                <w:lang w:eastAsia="zh-CN"/>
              </w:rPr>
              <w:t>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jc w:val="center"/>
        </w:trPr>
        <w:tc>
          <w:tcPr>
            <w:tcW w:w="754"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黑体" w:hAnsi="黑体" w:eastAsia="黑体" w:cs="仿宋_GB2312"/>
                <w:sz w:val="21"/>
                <w:szCs w:val="21"/>
                <w:highlight w:val="none"/>
              </w:rPr>
            </w:pPr>
            <w:r>
              <w:rPr>
                <w:rFonts w:hint="eastAsia" w:ascii="仿宋_GB2312" w:hAnsi="仿宋_GB2312" w:eastAsia="仿宋_GB2312" w:cs="仿宋_GB2312"/>
                <w:sz w:val="21"/>
                <w:szCs w:val="21"/>
                <w:highlight w:val="none"/>
              </w:rPr>
              <w:t>3</w:t>
            </w:r>
          </w:p>
        </w:tc>
        <w:tc>
          <w:tcPr>
            <w:tcW w:w="1117" w:type="dxa"/>
            <w:vAlign w:val="center"/>
          </w:tcPr>
          <w:p>
            <w:pPr>
              <w:pStyle w:val="23"/>
              <w:keepNext w:val="0"/>
              <w:keepLines w:val="0"/>
              <w:pageBreakBefore w:val="0"/>
              <w:widowControl w:val="0"/>
              <w:kinsoku/>
              <w:wordWrap/>
              <w:overflowPunct/>
              <w:topLinePunct w:val="0"/>
              <w:autoSpaceDE/>
              <w:autoSpaceDN/>
              <w:bidi w:val="0"/>
              <w:spacing w:line="300" w:lineRule="exact"/>
              <w:jc w:val="center"/>
              <w:textAlignment w:val="auto"/>
              <w:rPr>
                <w:rFonts w:ascii="仿宋_GB2312" w:hAnsi="仿宋_GB2312" w:eastAsia="仿宋_GB2312" w:cs="仿宋_GB2312"/>
                <w:spacing w:val="-1"/>
                <w:sz w:val="21"/>
                <w:szCs w:val="21"/>
                <w:highlight w:val="none"/>
                <w:lang w:eastAsia="zh-CN"/>
              </w:rPr>
            </w:pPr>
            <w:r>
              <w:rPr>
                <w:rFonts w:hint="eastAsia" w:ascii="仿宋_GB2312" w:hAnsi="仿宋_GB2312" w:eastAsia="仿宋_GB2312" w:cs="仿宋_GB2312"/>
                <w:spacing w:val="-1"/>
                <w:sz w:val="21"/>
                <w:szCs w:val="21"/>
                <w:highlight w:val="none"/>
                <w:lang w:eastAsia="zh-CN"/>
              </w:rPr>
              <w:t>平面广告设计与制作</w:t>
            </w:r>
          </w:p>
        </w:tc>
        <w:tc>
          <w:tcPr>
            <w:tcW w:w="839"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黑体" w:hAnsi="黑体" w:eastAsia="黑体" w:cs="仿宋_GB2312"/>
                <w:sz w:val="21"/>
                <w:szCs w:val="21"/>
                <w:highlight w:val="none"/>
              </w:rPr>
            </w:pPr>
            <w:r>
              <w:rPr>
                <w:rFonts w:hint="eastAsia" w:ascii="仿宋_GB2312" w:hAnsi="仿宋_GB2312" w:eastAsia="仿宋_GB2312" w:cs="仿宋_GB2312"/>
                <w:spacing w:val="-2"/>
                <w:sz w:val="21"/>
                <w:szCs w:val="21"/>
                <w:highlight w:val="none"/>
              </w:rPr>
              <w:t>1</w:t>
            </w:r>
            <w:r>
              <w:rPr>
                <w:rFonts w:hint="eastAsia" w:ascii="仿宋_GB2312" w:hAnsi="仿宋_GB2312" w:eastAsia="仿宋_GB2312" w:cs="仿宋_GB2312"/>
                <w:spacing w:val="-2"/>
                <w:sz w:val="21"/>
                <w:szCs w:val="21"/>
                <w:highlight w:val="none"/>
                <w:lang w:val="en-US" w:eastAsia="zh-CN"/>
              </w:rPr>
              <w:t>0</w:t>
            </w:r>
            <w:r>
              <w:rPr>
                <w:rFonts w:hint="eastAsia" w:ascii="仿宋_GB2312" w:hAnsi="仿宋_GB2312" w:eastAsia="仿宋_GB2312" w:cs="仿宋_GB2312"/>
                <w:spacing w:val="-2"/>
                <w:sz w:val="21"/>
                <w:szCs w:val="21"/>
                <w:highlight w:val="none"/>
              </w:rPr>
              <w:t>周</w:t>
            </w:r>
          </w:p>
        </w:tc>
        <w:tc>
          <w:tcPr>
            <w:tcW w:w="3328" w:type="dxa"/>
          </w:tcPr>
          <w:p>
            <w:pPr>
              <w:pStyle w:val="23"/>
              <w:keepNext w:val="0"/>
              <w:keepLines w:val="0"/>
              <w:pageBreakBefore w:val="0"/>
              <w:widowControl w:val="0"/>
              <w:kinsoku/>
              <w:wordWrap/>
              <w:overflowPunct/>
              <w:topLinePunct w:val="0"/>
              <w:autoSpaceDE/>
              <w:autoSpaceDN/>
              <w:bidi w:val="0"/>
              <w:spacing w:line="300" w:lineRule="exact"/>
              <w:jc w:val="left"/>
              <w:textAlignment w:val="auto"/>
              <w:rPr>
                <w:rFonts w:ascii="仿宋_GB2312" w:hAnsi="仿宋_GB2312" w:eastAsia="仿宋_GB2312" w:cs="仿宋_GB2312"/>
                <w:sz w:val="21"/>
                <w:szCs w:val="21"/>
                <w:highlight w:val="none"/>
                <w:lang w:eastAsia="zh-CN"/>
              </w:rPr>
            </w:pPr>
            <w:r>
              <w:rPr>
                <w:rFonts w:hint="eastAsia" w:ascii="仿宋_GB2312" w:hAnsi="仿宋_GB2312" w:eastAsia="仿宋_GB2312" w:cs="仿宋_GB2312"/>
                <w:spacing w:val="-1"/>
                <w:sz w:val="21"/>
                <w:szCs w:val="21"/>
                <w:highlight w:val="none"/>
                <w:lang w:eastAsia="zh-CN"/>
              </w:rPr>
              <w:t>1.熟悉平面设计师的工作流程</w:t>
            </w:r>
            <w:r>
              <w:rPr>
                <w:rFonts w:hint="eastAsia" w:ascii="仿宋_GB2312" w:hAnsi="仿宋_GB2312" w:eastAsia="仿宋_GB2312" w:cs="仿宋_GB2312"/>
                <w:spacing w:val="3"/>
                <w:sz w:val="21"/>
                <w:szCs w:val="21"/>
                <w:highlight w:val="none"/>
                <w:lang w:eastAsia="zh-CN"/>
              </w:rPr>
              <w:t>；</w:t>
            </w:r>
          </w:p>
          <w:p>
            <w:pPr>
              <w:pStyle w:val="23"/>
              <w:keepNext w:val="0"/>
              <w:keepLines w:val="0"/>
              <w:pageBreakBefore w:val="0"/>
              <w:widowControl w:val="0"/>
              <w:kinsoku/>
              <w:wordWrap/>
              <w:overflowPunct/>
              <w:topLinePunct w:val="0"/>
              <w:autoSpaceDE/>
              <w:autoSpaceDN/>
              <w:bidi w:val="0"/>
              <w:spacing w:line="300" w:lineRule="exact"/>
              <w:jc w:val="left"/>
              <w:textAlignment w:val="auto"/>
              <w:rPr>
                <w:rFonts w:ascii="仿宋_GB2312" w:hAnsi="仿宋_GB2312" w:eastAsia="仿宋_GB2312" w:cs="仿宋_GB2312"/>
                <w:spacing w:val="3"/>
                <w:sz w:val="21"/>
                <w:szCs w:val="21"/>
                <w:highlight w:val="none"/>
                <w:lang w:eastAsia="zh-CN"/>
              </w:rPr>
            </w:pPr>
            <w:r>
              <w:rPr>
                <w:rFonts w:hint="eastAsia" w:ascii="仿宋_GB2312" w:hAnsi="仿宋_GB2312" w:eastAsia="仿宋_GB2312" w:cs="仿宋_GB2312"/>
                <w:spacing w:val="3"/>
                <w:sz w:val="21"/>
                <w:szCs w:val="21"/>
                <w:highlight w:val="none"/>
                <w:lang w:eastAsia="zh-CN"/>
              </w:rPr>
              <w:t>2.学习和掌握广告设计的技巧</w:t>
            </w:r>
          </w:p>
          <w:p>
            <w:pPr>
              <w:pStyle w:val="23"/>
              <w:keepNext w:val="0"/>
              <w:keepLines w:val="0"/>
              <w:pageBreakBefore w:val="0"/>
              <w:widowControl w:val="0"/>
              <w:kinsoku/>
              <w:wordWrap/>
              <w:overflowPunct/>
              <w:topLinePunct w:val="0"/>
              <w:autoSpaceDE/>
              <w:autoSpaceDN/>
              <w:bidi w:val="0"/>
              <w:spacing w:line="300" w:lineRule="exact"/>
              <w:jc w:val="left"/>
              <w:textAlignment w:val="auto"/>
              <w:rPr>
                <w:rFonts w:ascii="仿宋_GB2312" w:hAnsi="仿宋_GB2312" w:eastAsia="仿宋_GB2312" w:cs="仿宋_GB2312"/>
                <w:spacing w:val="3"/>
                <w:sz w:val="21"/>
                <w:szCs w:val="21"/>
                <w:highlight w:val="none"/>
                <w:lang w:eastAsia="zh-CN"/>
              </w:rPr>
            </w:pPr>
            <w:r>
              <w:rPr>
                <w:rFonts w:hint="eastAsia" w:ascii="仿宋_GB2312" w:hAnsi="仿宋_GB2312" w:eastAsia="仿宋_GB2312" w:cs="仿宋_GB2312"/>
                <w:spacing w:val="3"/>
                <w:sz w:val="21"/>
                <w:szCs w:val="21"/>
                <w:highlight w:val="none"/>
                <w:lang w:eastAsia="zh-CN"/>
              </w:rPr>
              <w:t>3.能够与客户进行熟练地工作沟通。</w:t>
            </w:r>
          </w:p>
          <w:p>
            <w:pPr>
              <w:pStyle w:val="23"/>
              <w:keepNext w:val="0"/>
              <w:keepLines w:val="0"/>
              <w:pageBreakBefore w:val="0"/>
              <w:widowControl w:val="0"/>
              <w:kinsoku/>
              <w:wordWrap/>
              <w:overflowPunct/>
              <w:topLinePunct w:val="0"/>
              <w:autoSpaceDE/>
              <w:autoSpaceDN/>
              <w:bidi w:val="0"/>
              <w:spacing w:line="300" w:lineRule="exact"/>
              <w:jc w:val="left"/>
              <w:textAlignment w:val="auto"/>
              <w:rPr>
                <w:rFonts w:ascii="仿宋_GB2312" w:hAnsi="仿宋_GB2312" w:eastAsia="仿宋_GB2312" w:cs="仿宋_GB2312"/>
                <w:sz w:val="21"/>
                <w:szCs w:val="21"/>
                <w:highlight w:val="none"/>
                <w:lang w:eastAsia="zh-CN"/>
              </w:rPr>
            </w:pPr>
            <w:r>
              <w:rPr>
                <w:rFonts w:hint="eastAsia" w:ascii="仿宋_GB2312" w:hAnsi="仿宋_GB2312" w:eastAsia="仿宋_GB2312" w:cs="仿宋_GB2312"/>
                <w:spacing w:val="-1"/>
                <w:sz w:val="21"/>
                <w:szCs w:val="21"/>
                <w:highlight w:val="none"/>
                <w:lang w:eastAsia="zh-CN"/>
              </w:rPr>
              <w:t>4.独立完成广告效果及影视片头的设计与制作</w:t>
            </w:r>
            <w:r>
              <w:rPr>
                <w:rFonts w:hint="eastAsia" w:ascii="仿宋_GB2312" w:hAnsi="仿宋_GB2312" w:eastAsia="仿宋_GB2312" w:cs="仿宋_GB2312"/>
                <w:spacing w:val="4"/>
                <w:sz w:val="21"/>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ascii="黑体" w:hAnsi="黑体" w:eastAsia="黑体" w:cs="仿宋_GB2312"/>
                <w:sz w:val="21"/>
                <w:szCs w:val="21"/>
                <w:highlight w:val="none"/>
              </w:rPr>
            </w:pPr>
          </w:p>
        </w:tc>
        <w:tc>
          <w:tcPr>
            <w:tcW w:w="3022" w:type="dxa"/>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ascii="仿宋_GB2312" w:hAnsi="仿宋_GB2312" w:eastAsia="仿宋_GB2312" w:cs="仿宋_GB2312"/>
                <w:spacing w:val="2"/>
                <w:sz w:val="21"/>
                <w:szCs w:val="21"/>
                <w:highlight w:val="none"/>
              </w:rPr>
            </w:pPr>
            <w:r>
              <w:rPr>
                <w:rFonts w:hint="eastAsia" w:ascii="仿宋_GB2312" w:hAnsi="仿宋_GB2312" w:eastAsia="仿宋_GB2312" w:cs="仿宋_GB2312"/>
                <w:spacing w:val="2"/>
                <w:sz w:val="21"/>
                <w:szCs w:val="21"/>
                <w:highlight w:val="none"/>
              </w:rPr>
              <w:t>1.培养创新意识；</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ascii="仿宋_GB2312" w:hAnsi="仿宋_GB2312" w:eastAsia="仿宋_GB2312" w:cs="仿宋_GB2312"/>
                <w:spacing w:val="2"/>
                <w:sz w:val="21"/>
                <w:szCs w:val="21"/>
                <w:highlight w:val="none"/>
              </w:rPr>
            </w:pPr>
            <w:r>
              <w:rPr>
                <w:rFonts w:hint="eastAsia" w:ascii="仿宋_GB2312" w:hAnsi="仿宋_GB2312" w:eastAsia="仿宋_GB2312" w:cs="仿宋_GB2312"/>
                <w:spacing w:val="11"/>
                <w:sz w:val="21"/>
                <w:szCs w:val="21"/>
                <w:highlight w:val="none"/>
              </w:rPr>
              <w:t>2.对</w:t>
            </w:r>
            <w:r>
              <w:rPr>
                <w:rFonts w:hint="eastAsia" w:ascii="仿宋_GB2312" w:hAnsi="仿宋_GB2312" w:eastAsia="仿宋_GB2312" w:cs="仿宋_GB2312"/>
                <w:spacing w:val="2"/>
                <w:sz w:val="21"/>
                <w:szCs w:val="21"/>
                <w:highlight w:val="none"/>
              </w:rPr>
              <w:t>作品的美学鉴定能力；</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ascii="仿宋_GB2312" w:hAnsi="仿宋_GB2312" w:eastAsia="仿宋_GB2312" w:cs="仿宋_GB2312"/>
                <w:spacing w:val="2"/>
                <w:sz w:val="21"/>
                <w:szCs w:val="21"/>
                <w:highlight w:val="none"/>
              </w:rPr>
            </w:pPr>
            <w:r>
              <w:rPr>
                <w:rFonts w:hint="eastAsia" w:ascii="仿宋_GB2312" w:hAnsi="仿宋_GB2312" w:eastAsia="仿宋_GB2312" w:cs="仿宋_GB2312"/>
                <w:spacing w:val="2"/>
                <w:sz w:val="21"/>
                <w:szCs w:val="21"/>
                <w:highlight w:val="none"/>
              </w:rPr>
              <w:t>3.独立自主的工作能力；</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ascii="仿宋_GB2312" w:hAnsi="仿宋_GB2312" w:eastAsia="仿宋_GB2312" w:cs="仿宋_GB2312"/>
                <w:spacing w:val="2"/>
                <w:sz w:val="21"/>
                <w:szCs w:val="21"/>
                <w:highlight w:val="none"/>
              </w:rPr>
            </w:pPr>
            <w:r>
              <w:rPr>
                <w:rFonts w:hint="eastAsia" w:ascii="仿宋_GB2312" w:hAnsi="仿宋_GB2312" w:eastAsia="仿宋_GB2312" w:cs="仿宋_GB2312"/>
                <w:spacing w:val="2"/>
                <w:sz w:val="21"/>
                <w:szCs w:val="21"/>
                <w:highlight w:val="none"/>
              </w:rPr>
              <w:t>4.具备全面的专业技能；</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ascii="仿宋_GB2312" w:hAnsi="仿宋_GB2312" w:eastAsia="仿宋_GB2312" w:cs="仿宋_GB2312"/>
                <w:spacing w:val="2"/>
                <w:sz w:val="21"/>
                <w:szCs w:val="21"/>
                <w:highlight w:val="none"/>
              </w:rPr>
            </w:pPr>
            <w:r>
              <w:rPr>
                <w:rFonts w:hint="eastAsia" w:ascii="仿宋_GB2312" w:hAnsi="仿宋_GB2312" w:eastAsia="仿宋_GB2312" w:cs="仿宋_GB2312"/>
                <w:spacing w:val="2"/>
                <w:sz w:val="21"/>
                <w:szCs w:val="21"/>
                <w:highlight w:val="none"/>
              </w:rPr>
              <w:t>5.培养吃苦耐劳的精神。</w:t>
            </w:r>
          </w:p>
        </w:tc>
      </w:tr>
    </w:tbl>
    <w:p>
      <w:pPr>
        <w:adjustRightInd w:val="0"/>
        <w:snapToGrid w:val="0"/>
        <w:spacing w:line="560" w:lineRule="exact"/>
        <w:ind w:firstLine="640" w:firstLineChars="200"/>
        <w:rPr>
          <w:rFonts w:hint="eastAsia" w:ascii="楷体" w:hAnsi="楷体" w:eastAsia="楷体" w:cs="楷体"/>
          <w:sz w:val="32"/>
          <w:szCs w:val="32"/>
          <w:lang w:eastAsia="zh-CN"/>
        </w:rPr>
      </w:pPr>
      <w:bookmarkStart w:id="10" w:name="bookmark11"/>
      <w:bookmarkEnd w:id="10"/>
      <w:r>
        <w:rPr>
          <w:rFonts w:hint="eastAsia" w:ascii="楷体" w:hAnsi="楷体" w:eastAsia="楷体" w:cs="楷体"/>
          <w:sz w:val="32"/>
          <w:szCs w:val="32"/>
          <w:lang w:eastAsia="zh-CN"/>
        </w:rPr>
        <w:t>（六）实习成果</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实习学生应在岗位实习结束时提交实习记录表、实习单位鉴定材料,并且必须提交以下成果中的任一项：</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（1）岗位实习总结报告一份；</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（2）实习期间形成的技术方案或论文；</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（3）实习期间完成的实物作品的图文说明材料或音视频说明材料。</w:t>
      </w:r>
    </w:p>
    <w:p>
      <w:pPr>
        <w:adjustRightInd w:val="0"/>
        <w:snapToGrid w:val="0"/>
        <w:spacing w:line="560" w:lineRule="exact"/>
        <w:ind w:firstLine="640" w:firstLineChars="200"/>
        <w:rPr>
          <w:rFonts w:hint="eastAsia" w:ascii="楷体" w:hAnsi="楷体" w:eastAsia="楷体" w:cs="楷体"/>
          <w:sz w:val="32"/>
          <w:szCs w:val="32"/>
          <w:lang w:eastAsia="zh-CN"/>
        </w:rPr>
      </w:pPr>
      <w:bookmarkStart w:id="11" w:name="bookmark12"/>
      <w:bookmarkEnd w:id="11"/>
      <w:r>
        <w:rPr>
          <w:rFonts w:hint="eastAsia" w:ascii="楷体" w:hAnsi="楷体" w:eastAsia="楷体" w:cs="楷体"/>
          <w:sz w:val="32"/>
          <w:szCs w:val="32"/>
          <w:lang w:eastAsia="zh-CN"/>
        </w:rPr>
        <w:t>（七）考核评价</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1.考核内容</w:t>
      </w:r>
      <w:bookmarkStart w:id="12" w:name="bookmark13"/>
      <w:bookmarkEnd w:id="12"/>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学校和实习单位双方重点考核岗位实习学生的岗位工作胜任能力和职业道德素养，其中从专业技能、业务水平、实习成果等方面考核学生的岗位工作胜任能力，从出勤、工作态度与纪律、团队协作和责任意识等方面考核学生的职业道德素养，不得简单套用实习单位考勤制度、员工考核标准等对学生进行考核。</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2.考核形式</w:t>
      </w:r>
    </w:p>
    <w:p>
      <w:pPr>
        <w:pStyle w:val="6"/>
        <w:spacing w:line="560" w:lineRule="exact"/>
        <w:ind w:firstLine="640" w:firstLineChars="200"/>
        <w:rPr>
          <w:rFonts w:ascii="仿宋_GB2312" w:hAnsi="Times New Roman" w:eastAsia="仿宋_GB2312" w:cs="Times New Roman"/>
          <w:sz w:val="32"/>
          <w:szCs w:val="32"/>
          <w:lang w:eastAsia="zh-CN"/>
        </w:rPr>
      </w:pPr>
      <w:bookmarkStart w:id="13" w:name="bookmark14"/>
      <w:bookmarkEnd w:id="13"/>
      <w:r>
        <w:rPr>
          <w:rFonts w:hint="eastAsia" w:ascii="仿宋_GB2312" w:hAnsi="Times New Roman" w:eastAsia="仿宋_GB2312" w:cs="Times New Roman"/>
          <w:sz w:val="32"/>
          <w:szCs w:val="32"/>
          <w:lang w:eastAsia="zh-CN"/>
        </w:rPr>
        <w:t>岗位实习考核应将过程性考核与结果性考核相结合，按照一定的比例综合计算岗位实习成绩。学生实习考核要纳入学业评价，考核成绩作为毕业的重要依据。</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3.考核组织</w:t>
      </w:r>
    </w:p>
    <w:p>
      <w:pPr>
        <w:pStyle w:val="6"/>
        <w:spacing w:line="560" w:lineRule="exact"/>
        <w:ind w:firstLine="640" w:firstLineChars="200"/>
        <w:rPr>
          <w:rFonts w:ascii="仿宋_GB2312" w:hAnsi="Times New Roman" w:eastAsia="仿宋_GB2312" w:cs="Times New Roman"/>
          <w:sz w:val="32"/>
          <w:szCs w:val="32"/>
          <w:lang w:eastAsia="zh-CN"/>
        </w:rPr>
      </w:pPr>
      <w:bookmarkStart w:id="14" w:name="bookmark15"/>
      <w:bookmarkEnd w:id="14"/>
      <w:r>
        <w:rPr>
          <w:rFonts w:hint="eastAsia" w:ascii="仿宋_GB2312" w:hAnsi="Times New Roman" w:eastAsia="仿宋_GB2312" w:cs="Times New Roman"/>
          <w:sz w:val="32"/>
          <w:szCs w:val="32"/>
          <w:lang w:eastAsia="zh-CN"/>
        </w:rPr>
        <w:t>根据学校与实习单位达成的实习协议，岗位实习考核应由学校会同实习单位采取多元考核形式共同完成。实习单位负责委派岗位实习指导专门人员进行考核评价，完成企业对学生岗位实习的成绩评定，并出具相关鉴定；教学部指定学校实习指导教师进行考核评价，完成学校对学生岗位实习成绩的总评定，撰写相关评语，并组织做好学生实习考核等情况的立卷归档工作。</w:t>
      </w:r>
    </w:p>
    <w:p>
      <w:pPr>
        <w:adjustRightInd w:val="0"/>
        <w:snapToGrid w:val="0"/>
        <w:spacing w:line="560" w:lineRule="exact"/>
        <w:ind w:firstLine="640" w:firstLineChars="200"/>
        <w:rPr>
          <w:rFonts w:hint="eastAsia" w:ascii="楷体" w:hAnsi="楷体" w:eastAsia="楷体" w:cs="楷体"/>
          <w:sz w:val="32"/>
          <w:szCs w:val="32"/>
          <w:lang w:eastAsia="zh-CN"/>
        </w:rPr>
      </w:pPr>
      <w:bookmarkStart w:id="15" w:name="bookmark16"/>
      <w:bookmarkEnd w:id="15"/>
      <w:r>
        <w:rPr>
          <w:rFonts w:hint="eastAsia" w:ascii="楷体" w:hAnsi="楷体" w:eastAsia="楷体" w:cs="楷体"/>
          <w:sz w:val="32"/>
          <w:szCs w:val="32"/>
          <w:lang w:eastAsia="zh-CN"/>
        </w:rPr>
        <w:t>（八）实习管理</w:t>
      </w:r>
    </w:p>
    <w:p>
      <w:pPr>
        <w:spacing w:line="560" w:lineRule="exact"/>
        <w:ind w:left="420" w:leftChars="200"/>
        <w:outlineLvl w:val="1"/>
        <w:rPr>
          <w:rFonts w:ascii="仿宋_GB2312" w:eastAsia="仿宋_GB2312"/>
          <w:sz w:val="32"/>
          <w:szCs w:val="32"/>
        </w:rPr>
      </w:pPr>
      <w:r>
        <w:rPr>
          <w:rFonts w:hint="eastAsia" w:ascii="仿宋_GB2312" w:hAnsi="仿宋_GB2312" w:eastAsia="仿宋_GB2312" w:cs="仿宋_GB2312"/>
          <w:spacing w:val="21"/>
          <w:sz w:val="32"/>
          <w:szCs w:val="32"/>
        </w:rPr>
        <w:t xml:space="preserve"> </w:t>
      </w:r>
      <w:r>
        <w:rPr>
          <w:rFonts w:hint="eastAsia" w:ascii="仿宋_GB2312" w:eastAsia="仿宋_GB2312"/>
          <w:sz w:val="32"/>
          <w:szCs w:val="32"/>
        </w:rPr>
        <w:t xml:space="preserve"> 1.管理制度</w:t>
      </w:r>
    </w:p>
    <w:p>
      <w:pPr>
        <w:pStyle w:val="6"/>
        <w:spacing w:line="560" w:lineRule="exact"/>
        <w:ind w:firstLine="640" w:firstLineChars="200"/>
        <w:rPr>
          <w:rFonts w:ascii="仿宋_GB2312" w:hAnsi="Times New Roman" w:eastAsia="仿宋_GB2312" w:cs="Times New Roman"/>
          <w:sz w:val="32"/>
          <w:szCs w:val="32"/>
          <w:lang w:eastAsia="zh-CN"/>
        </w:rPr>
      </w:pPr>
      <w:bookmarkStart w:id="16" w:name="bookmark17"/>
      <w:bookmarkEnd w:id="16"/>
      <w:r>
        <w:rPr>
          <w:rFonts w:hint="eastAsia" w:ascii="仿宋_GB2312" w:hAnsi="Times New Roman" w:eastAsia="仿宋_GB2312" w:cs="Times New Roman"/>
          <w:sz w:val="32"/>
          <w:szCs w:val="32"/>
          <w:lang w:eastAsia="zh-CN"/>
        </w:rPr>
        <w:t>（1）学生参加岗位实习前 ，学校、实习单位、学生三方必须以教育部发布的《职业院校学生岗位实习三方协议（示范文本）》 为基础签订实习协议 ，并依法严格履行协议中有关条款。</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（2）学校应构建岗位实习管理体系和信息化学生实习管理和综合服务平台。 明确学生实习工作分管校长和责任部门，建立健全学生实习管理岗位责任制和相关管理制度与运行机制，并会同实习单位制订学生实习工作具体管理办法和安全管理规定、实习学生安全及突发事件应急预案等。</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单位应制订岗位实习岗位培训计划，负责落实岗位实习学生的岗位培训与考核，提供岗位实习岗位，统筹安排岗位实习工作，建立岗位实习轮岗机制，并严格按照保密制度、安全制度及相关保险制度要求，对岗位实习学生进行日常管理，以及对岗位实习学生工作表现进行评价。实习单位须依法保障实习学生的基本权利和身心健康，不得违背《职业学校学生实习管理规定》和《职业院校学生岗位实习三方协议（示范文本）》安排岗位实习活动的相关要求。</w:t>
      </w:r>
    </w:p>
    <w:p>
      <w:pPr>
        <w:pStyle w:val="6"/>
        <w:spacing w:line="560" w:lineRule="exact"/>
        <w:ind w:firstLine="640" w:firstLineChars="200"/>
        <w:rPr>
          <w:rFonts w:ascii="仿宋_GB2312" w:hAnsi="Times New Roman" w:eastAsia="仿宋_GB2312" w:cs="Times New Roman"/>
          <w:sz w:val="32"/>
          <w:szCs w:val="32"/>
          <w:lang w:eastAsia="zh-CN"/>
        </w:rPr>
      </w:pPr>
      <w:bookmarkStart w:id="17" w:name="bookmark18"/>
      <w:bookmarkEnd w:id="17"/>
      <w:r>
        <w:rPr>
          <w:rFonts w:hint="eastAsia" w:ascii="仿宋_GB2312" w:hAnsi="Times New Roman" w:eastAsia="仿宋_GB2312" w:cs="Times New Roman"/>
          <w:sz w:val="32"/>
          <w:szCs w:val="32"/>
          <w:lang w:eastAsia="zh-CN"/>
        </w:rPr>
        <w:t>2.过程管理</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（1）岗位实习前。学生应积极参加岗位实习动员和安全教育，学习有关文件和安全知识，明确岗位实习的目的和要求，按要求签订职业院校学生岗位实习三方协议书， 明确岗位实习任务书及实习计划，按规定办理岗位实习的所有相关手续。</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岗位实习期间。学校要和实习单位互相配合，在学生实习全过程中，加强思想政治、安全生产、道德法纪、心理健康等方面的教育。学校要和实习单位建立学生实习信息通报制度，学校安排的实习指导教师和实习单位指定的专人应当负责学生实习期间的业务指导和日常巡查工作，原则上应当每日检查并向学校和实习单位报告学生实习情况。遇到重要情况应当立即报告，不得迟报、瞒报、漏报。</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（3）岗位实习结束。学生应按岗位实习单位要求办理离岗手续，并按学校规定时间返校报到；学生应提交完整的岗位实习材料，如岗位实习记录、 岗位实习总结报告等。</w:t>
      </w:r>
    </w:p>
    <w:p>
      <w:pPr>
        <w:pStyle w:val="6"/>
        <w:spacing w:line="560" w:lineRule="exact"/>
        <w:ind w:firstLine="640" w:firstLineChars="200"/>
        <w:rPr>
          <w:rFonts w:ascii="仿宋_GB2312" w:hAnsi="Times New Roman" w:eastAsia="仿宋_GB2312" w:cs="Times New Roman"/>
          <w:sz w:val="32"/>
          <w:szCs w:val="32"/>
          <w:lang w:eastAsia="zh-CN"/>
        </w:rPr>
      </w:pPr>
      <w:bookmarkStart w:id="18" w:name="bookmark19"/>
      <w:bookmarkEnd w:id="18"/>
      <w:r>
        <w:rPr>
          <w:rFonts w:hint="eastAsia" w:ascii="仿宋_GB2312" w:hAnsi="Times New Roman" w:eastAsia="仿宋_GB2312" w:cs="Times New Roman"/>
          <w:sz w:val="32"/>
          <w:szCs w:val="32"/>
          <w:lang w:eastAsia="zh-CN"/>
        </w:rPr>
        <w:t>3.总结交流</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岗位实习总结应有实习学生、指导教师和实习单位专门人员参与，可以采用师生总结交流、 学校与实习单位双方总结交流等多种方式进行。</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（1）学生个人总结：岗位实习期间通过每周周记，不断总结个人实习成果，实习结束后，学生要完成书面的岗位实习报告，从思想和技能两方面进行总结，并找出存在的问题或者不足之处。</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（2）小组总结交流：岗位实习期间按小组定期开展阶段性总结交流会，交流会由学校实习指导教师、实习单位专门人员和岗位实习学生参加，交流实习体会，解决存在问题，总结经验，形成阶段性成果。</w:t>
      </w:r>
    </w:p>
    <w:p>
      <w:pPr>
        <w:pStyle w:val="6"/>
        <w:spacing w:line="560" w:lineRule="exact"/>
        <w:ind w:firstLine="640" w:firstLineChars="200"/>
        <w:rPr>
          <w:rFonts w:ascii="方正小标宋简体" w:hAnsi="方正小标宋简体" w:eastAsia="方正小标宋简体" w:cs="方正小标宋简体"/>
          <w:kern w:val="0"/>
          <w:sz w:val="36"/>
          <w:szCs w:val="36"/>
          <w:shd w:val="clear" w:color="auto" w:fill="FFFFFF"/>
          <w:lang w:eastAsia="zh-CN" w:bidi="ar"/>
        </w:rPr>
      </w:pPr>
      <w:r>
        <w:rPr>
          <w:rFonts w:hint="eastAsia" w:ascii="仿宋_GB2312" w:hAnsi="Times New Roman" w:eastAsia="仿宋_GB2312" w:cs="Times New Roman"/>
          <w:sz w:val="32"/>
          <w:szCs w:val="32"/>
          <w:lang w:eastAsia="zh-CN"/>
        </w:rPr>
        <w:t>（3）专业总结交流：岗位实习结束后，应召开专业岗位实习总结交流会。交流会由岗位实习学校专业负责人、指导教师、实习单位专门人员和岗位实习学生参加。学校指导教师和实习单位专门人员分别作岗位实习工作总结，学生代表作岗位实习经验和体会交流汇报，并进行实习成果展示交流。</w:t>
      </w:r>
    </w:p>
    <w:p>
      <w:pPr>
        <w:pStyle w:val="6"/>
        <w:spacing w:line="560" w:lineRule="exact"/>
        <w:rPr>
          <w:rFonts w:ascii="方正小标宋简体" w:hAnsi="方正小标宋简体" w:eastAsia="方正小标宋简体" w:cs="方正小标宋简体"/>
          <w:kern w:val="0"/>
          <w:sz w:val="36"/>
          <w:szCs w:val="36"/>
          <w:shd w:val="clear" w:color="auto" w:fill="FFFFFF"/>
          <w:lang w:eastAsia="zh-CN" w:bidi="ar"/>
        </w:rPr>
      </w:pPr>
    </w:p>
    <w:sectPr>
      <w:pgSz w:w="11906" w:h="16838"/>
      <w:pgMar w:top="2041" w:right="1531" w:bottom="1984" w:left="1531" w:header="851" w:footer="992"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BBDC166-FB67-4DA9-947A-19CD61B9234D}"/>
  </w:font>
  <w:font w:name="黑体">
    <w:panose1 w:val="02010609060101010101"/>
    <w:charset w:val="86"/>
    <w:family w:val="auto"/>
    <w:pitch w:val="default"/>
    <w:sig w:usb0="800002BF" w:usb1="38CF7CFA" w:usb2="00000016" w:usb3="00000000" w:csb0="00040001" w:csb1="00000000"/>
    <w:embedRegular r:id="rId2" w:fontKey="{75F61BF3-37A2-45F6-A88F-8B07C2619DF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swiss"/>
    <w:pitch w:val="default"/>
    <w:sig w:usb0="00000000" w:usb1="00000000" w:usb2="0000003F" w:usb3="00000000" w:csb0="003F01FF" w:csb1="00000000"/>
    <w:embedRegular r:id="rId3" w:fontKey="{9C9FB139-01CD-44F4-ABFE-A771E1A1B4B7}"/>
  </w:font>
  <w:font w:name="仿宋_GB2312">
    <w:panose1 w:val="02010609030101010101"/>
    <w:charset w:val="86"/>
    <w:family w:val="modern"/>
    <w:pitch w:val="default"/>
    <w:sig w:usb0="00000001" w:usb1="080E0000" w:usb2="00000000" w:usb3="00000000" w:csb0="00040000" w:csb1="00000000"/>
    <w:embedRegular r:id="rId4" w:fontKey="{554449D8-CB8F-4F5E-BD6D-B2CE11D5EA88}"/>
  </w:font>
  <w:font w:name="方正小标宋简体">
    <w:panose1 w:val="03000509000000000000"/>
    <w:charset w:val="86"/>
    <w:family w:val="script"/>
    <w:pitch w:val="default"/>
    <w:sig w:usb0="00000001" w:usb1="080E0000" w:usb2="00000000" w:usb3="00000000" w:csb0="00040000" w:csb1="00000000"/>
    <w:embedRegular r:id="rId5" w:fontKey="{9A3AC78F-ED0D-417B-9B39-E4EB7D52C9DD}"/>
  </w:font>
  <w:font w:name="楷体_GB2312">
    <w:panose1 w:val="02010609030101010101"/>
    <w:charset w:val="86"/>
    <w:family w:val="modern"/>
    <w:pitch w:val="default"/>
    <w:sig w:usb0="00000001" w:usb1="080E0000" w:usb2="00000000" w:usb3="00000000" w:csb0="00040000" w:csb1="00000000"/>
    <w:embedRegular r:id="rId6" w:fontKey="{0562AA05-F246-45C6-8102-07E24DF7F006}"/>
  </w:font>
  <w:font w:name="楷体">
    <w:panose1 w:val="02010609060101010101"/>
    <w:charset w:val="86"/>
    <w:family w:val="modern"/>
    <w:pitch w:val="default"/>
    <w:sig w:usb0="800002BF" w:usb1="38CF7CFA" w:usb2="00000016" w:usb3="00000000" w:csb0="00040001" w:csb1="00000000"/>
    <w:embedRegular r:id="rId7" w:fontKey="{62D5A494-FA1B-4799-99EB-56C4D98AABF2}"/>
  </w:font>
  <w:font w:name="仿宋">
    <w:panose1 w:val="02010609060101010101"/>
    <w:charset w:val="86"/>
    <w:family w:val="modern"/>
    <w:pitch w:val="default"/>
    <w:sig w:usb0="800002BF" w:usb1="38CF7CFA" w:usb2="00000016" w:usb3="00000000" w:csb0="00040001" w:csb1="00000000"/>
    <w:embedRegular r:id="rId8" w:fontKey="{8FE3A2F9-C1DE-47A8-B3DD-75F224230957}"/>
  </w:font>
  <w:font w:name="方正小标宋_GBK">
    <w:panose1 w:val="02000000000000000000"/>
    <w:charset w:val="86"/>
    <w:family w:val="script"/>
    <w:pitch w:val="default"/>
    <w:sig w:usb0="A00002BF" w:usb1="38CF7CFA" w:usb2="00082016" w:usb3="00000000" w:csb0="00040001" w:csb1="00000000"/>
    <w:embedRegular r:id="rId9" w:fontKey="{03571685-FDAF-4A0A-88B7-410640A80C85}"/>
  </w:font>
  <w:font w:name="微软雅黑">
    <w:panose1 w:val="020B0503020204020204"/>
    <w:charset w:val="86"/>
    <w:family w:val="auto"/>
    <w:pitch w:val="default"/>
    <w:sig w:usb0="80000287" w:usb1="2ACF3C50" w:usb2="00000016" w:usb3="00000000" w:csb0="0004001F" w:csb1="00000000"/>
    <w:embedRegular r:id="rId10" w:fontKey="{96E68A84-2CA2-4558-A4BD-ECC7A6250111}"/>
  </w:font>
  <w:font w:name="___WRD_EMBED_SUB_40">
    <w:altName w:val="宋体"/>
    <w:panose1 w:val="02010609030101010101"/>
    <w:charset w:val="86"/>
    <w:family w:val="auto"/>
    <w:pitch w:val="default"/>
    <w:sig w:usb0="00000000" w:usb1="00000000" w:usb2="00000000" w:usb3="00000000" w:csb0="00040000" w:csb1="00000000"/>
    <w:embedRegular r:id="rId11" w:fontKey="{5BD84AF9-8C50-4554-8618-7E3FA0A600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266"/>
      <w:rPr>
        <w:rFonts w:eastAsia="Times New Roman"/>
        <w:sz w:val="19"/>
        <w:szCs w:val="19"/>
      </w:rPr>
    </w:pPr>
    <w:r>
      <w:rPr>
        <w:sz w:val="19"/>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- 20 -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- 20 -</w:t>
                    </w:r>
                    <w:r>
                      <w:rPr>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6B44A3"/>
    <w:multiLevelType w:val="singleLevel"/>
    <w:tmpl w:val="836B44A3"/>
    <w:lvl w:ilvl="0" w:tentative="0">
      <w:start w:val="5"/>
      <w:numFmt w:val="chineseCounting"/>
      <w:suff w:val="nothing"/>
      <w:lvlText w:val="（%1）"/>
      <w:lvlJc w:val="left"/>
      <w:rPr>
        <w:rFonts w:hint="eastAsia"/>
      </w:rPr>
    </w:lvl>
  </w:abstractNum>
  <w:abstractNum w:abstractNumId="1">
    <w:nsid w:val="846AFCB1"/>
    <w:multiLevelType w:val="singleLevel"/>
    <w:tmpl w:val="846AFCB1"/>
    <w:lvl w:ilvl="0" w:tentative="0">
      <w:start w:val="5"/>
      <w:numFmt w:val="chineseCounting"/>
      <w:suff w:val="nothing"/>
      <w:lvlText w:val="（%1）"/>
      <w:lvlJc w:val="left"/>
      <w:rPr>
        <w:rFonts w:hint="eastAsia"/>
      </w:rPr>
    </w:lvl>
  </w:abstractNum>
  <w:abstractNum w:abstractNumId="2">
    <w:nsid w:val="8628F548"/>
    <w:multiLevelType w:val="singleLevel"/>
    <w:tmpl w:val="8628F548"/>
    <w:lvl w:ilvl="0" w:tentative="0">
      <w:start w:val="1"/>
      <w:numFmt w:val="decimal"/>
      <w:lvlText w:val="%1."/>
      <w:lvlJc w:val="left"/>
      <w:pPr>
        <w:tabs>
          <w:tab w:val="left" w:pos="312"/>
        </w:tabs>
      </w:pPr>
    </w:lvl>
  </w:abstractNum>
  <w:abstractNum w:abstractNumId="3">
    <w:nsid w:val="8C6602CF"/>
    <w:multiLevelType w:val="singleLevel"/>
    <w:tmpl w:val="8C6602CF"/>
    <w:lvl w:ilvl="0" w:tentative="0">
      <w:start w:val="1"/>
      <w:numFmt w:val="chineseCounting"/>
      <w:suff w:val="nothing"/>
      <w:lvlText w:val="（%1）"/>
      <w:lvlJc w:val="left"/>
      <w:rPr>
        <w:rFonts w:hint="eastAsia"/>
      </w:rPr>
    </w:lvl>
  </w:abstractNum>
  <w:abstractNum w:abstractNumId="4">
    <w:nsid w:val="9E9B60EA"/>
    <w:multiLevelType w:val="singleLevel"/>
    <w:tmpl w:val="9E9B60EA"/>
    <w:lvl w:ilvl="0" w:tentative="0">
      <w:start w:val="5"/>
      <w:numFmt w:val="chineseCounting"/>
      <w:suff w:val="nothing"/>
      <w:lvlText w:val="（%1）"/>
      <w:lvlJc w:val="left"/>
      <w:rPr>
        <w:rFonts w:hint="eastAsia"/>
      </w:rPr>
    </w:lvl>
  </w:abstractNum>
  <w:abstractNum w:abstractNumId="5">
    <w:nsid w:val="C0920093"/>
    <w:multiLevelType w:val="singleLevel"/>
    <w:tmpl w:val="C0920093"/>
    <w:lvl w:ilvl="0" w:tentative="0">
      <w:start w:val="6"/>
      <w:numFmt w:val="chineseCounting"/>
      <w:suff w:val="nothing"/>
      <w:lvlText w:val="（%1）"/>
      <w:lvlJc w:val="left"/>
      <w:rPr>
        <w:rFonts w:hint="eastAsia"/>
      </w:rPr>
    </w:lvl>
  </w:abstractNum>
  <w:abstractNum w:abstractNumId="6">
    <w:nsid w:val="CBC76E8B"/>
    <w:multiLevelType w:val="singleLevel"/>
    <w:tmpl w:val="CBC76E8B"/>
    <w:lvl w:ilvl="0" w:tentative="0">
      <w:start w:val="1"/>
      <w:numFmt w:val="chineseCounting"/>
      <w:suff w:val="nothing"/>
      <w:lvlText w:val="（%1）"/>
      <w:lvlJc w:val="left"/>
      <w:rPr>
        <w:rFonts w:hint="eastAsia"/>
      </w:rPr>
    </w:lvl>
  </w:abstractNum>
  <w:abstractNum w:abstractNumId="7">
    <w:nsid w:val="D382E4EF"/>
    <w:multiLevelType w:val="singleLevel"/>
    <w:tmpl w:val="D382E4EF"/>
    <w:lvl w:ilvl="0" w:tentative="0">
      <w:start w:val="1"/>
      <w:numFmt w:val="chineseCounting"/>
      <w:suff w:val="nothing"/>
      <w:lvlText w:val="（%1）"/>
      <w:lvlJc w:val="left"/>
      <w:rPr>
        <w:rFonts w:hint="eastAsia"/>
      </w:rPr>
    </w:lvl>
  </w:abstractNum>
  <w:abstractNum w:abstractNumId="8">
    <w:nsid w:val="1837A460"/>
    <w:multiLevelType w:val="singleLevel"/>
    <w:tmpl w:val="1837A460"/>
    <w:lvl w:ilvl="0" w:tentative="0">
      <w:start w:val="1"/>
      <w:numFmt w:val="decimal"/>
      <w:lvlText w:val="%1."/>
      <w:lvlJc w:val="left"/>
      <w:pPr>
        <w:tabs>
          <w:tab w:val="left" w:pos="312"/>
        </w:tabs>
      </w:pPr>
    </w:lvl>
  </w:abstractNum>
  <w:abstractNum w:abstractNumId="9">
    <w:nsid w:val="68BC3C7C"/>
    <w:multiLevelType w:val="singleLevel"/>
    <w:tmpl w:val="68BC3C7C"/>
    <w:lvl w:ilvl="0" w:tentative="0">
      <w:start w:val="5"/>
      <w:numFmt w:val="chineseCounting"/>
      <w:suff w:val="nothing"/>
      <w:lvlText w:val="（%1）"/>
      <w:lvlJc w:val="left"/>
      <w:rPr>
        <w:rFonts w:hint="eastAsia"/>
      </w:rPr>
    </w:lvl>
  </w:abstractNum>
  <w:num w:numId="1">
    <w:abstractNumId w:val="3"/>
  </w:num>
  <w:num w:numId="2">
    <w:abstractNumId w:val="6"/>
  </w:num>
  <w:num w:numId="3">
    <w:abstractNumId w:val="5"/>
  </w:num>
  <w:num w:numId="4">
    <w:abstractNumId w:val="2"/>
  </w:num>
  <w:num w:numId="5">
    <w:abstractNumId w:val="9"/>
  </w:num>
  <w:num w:numId="6">
    <w:abstractNumId w:val="0"/>
  </w:num>
  <w:num w:numId="7">
    <w:abstractNumId w:val="4"/>
  </w:num>
  <w:num w:numId="8">
    <w:abstractNumId w:val="1"/>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44"/>
  <w:drawingGridVerticalSpacing w:val="43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1NjdmYmMwZDE4MmI0Y2FhMzVkNGU3MmIyMGRkYWMifQ=="/>
  </w:docVars>
  <w:rsids>
    <w:rsidRoot w:val="4EC94844"/>
    <w:rsid w:val="00016ECE"/>
    <w:rsid w:val="000326EE"/>
    <w:rsid w:val="0003634A"/>
    <w:rsid w:val="00055A11"/>
    <w:rsid w:val="00061E63"/>
    <w:rsid w:val="00082044"/>
    <w:rsid w:val="000D1321"/>
    <w:rsid w:val="001153C6"/>
    <w:rsid w:val="0011754B"/>
    <w:rsid w:val="00120184"/>
    <w:rsid w:val="00124ECC"/>
    <w:rsid w:val="001616D8"/>
    <w:rsid w:val="00181275"/>
    <w:rsid w:val="001A14DA"/>
    <w:rsid w:val="001B13D6"/>
    <w:rsid w:val="001D3614"/>
    <w:rsid w:val="001D5FCD"/>
    <w:rsid w:val="00221E78"/>
    <w:rsid w:val="00236268"/>
    <w:rsid w:val="00244E5C"/>
    <w:rsid w:val="00263220"/>
    <w:rsid w:val="002861B6"/>
    <w:rsid w:val="002A2774"/>
    <w:rsid w:val="002F3B6E"/>
    <w:rsid w:val="002F60DD"/>
    <w:rsid w:val="00311A5F"/>
    <w:rsid w:val="00341609"/>
    <w:rsid w:val="003E655C"/>
    <w:rsid w:val="004168D3"/>
    <w:rsid w:val="0043441A"/>
    <w:rsid w:val="0044372D"/>
    <w:rsid w:val="0045543D"/>
    <w:rsid w:val="004D3168"/>
    <w:rsid w:val="00515CD6"/>
    <w:rsid w:val="00543440"/>
    <w:rsid w:val="00562BF3"/>
    <w:rsid w:val="005747D1"/>
    <w:rsid w:val="00576EBA"/>
    <w:rsid w:val="005859F6"/>
    <w:rsid w:val="005A4713"/>
    <w:rsid w:val="006225B8"/>
    <w:rsid w:val="006240A8"/>
    <w:rsid w:val="00637163"/>
    <w:rsid w:val="00647E23"/>
    <w:rsid w:val="00662A09"/>
    <w:rsid w:val="006C42E9"/>
    <w:rsid w:val="006E7372"/>
    <w:rsid w:val="00700464"/>
    <w:rsid w:val="00710E61"/>
    <w:rsid w:val="00722C0E"/>
    <w:rsid w:val="00777080"/>
    <w:rsid w:val="007971D2"/>
    <w:rsid w:val="007C3E2F"/>
    <w:rsid w:val="007F2019"/>
    <w:rsid w:val="007F2DAE"/>
    <w:rsid w:val="0080762A"/>
    <w:rsid w:val="00810EE3"/>
    <w:rsid w:val="008B1FD7"/>
    <w:rsid w:val="008B5614"/>
    <w:rsid w:val="008E147A"/>
    <w:rsid w:val="008F37E8"/>
    <w:rsid w:val="0096193E"/>
    <w:rsid w:val="00975D66"/>
    <w:rsid w:val="00992FA5"/>
    <w:rsid w:val="009955E9"/>
    <w:rsid w:val="00A12741"/>
    <w:rsid w:val="00A37E91"/>
    <w:rsid w:val="00A816B9"/>
    <w:rsid w:val="00AA33C7"/>
    <w:rsid w:val="00AA5BA4"/>
    <w:rsid w:val="00B43C43"/>
    <w:rsid w:val="00B9383D"/>
    <w:rsid w:val="00BB549E"/>
    <w:rsid w:val="00BD5342"/>
    <w:rsid w:val="00BD7B19"/>
    <w:rsid w:val="00BF3A07"/>
    <w:rsid w:val="00BF595F"/>
    <w:rsid w:val="00C777E8"/>
    <w:rsid w:val="00C92014"/>
    <w:rsid w:val="00C954BC"/>
    <w:rsid w:val="00C958AA"/>
    <w:rsid w:val="00CA04A5"/>
    <w:rsid w:val="00CB1CE9"/>
    <w:rsid w:val="00CC31BF"/>
    <w:rsid w:val="00CC46C9"/>
    <w:rsid w:val="00CC61DF"/>
    <w:rsid w:val="00D05722"/>
    <w:rsid w:val="00D1479B"/>
    <w:rsid w:val="00D15740"/>
    <w:rsid w:val="00D30013"/>
    <w:rsid w:val="00DC1A25"/>
    <w:rsid w:val="00DC722C"/>
    <w:rsid w:val="00E00048"/>
    <w:rsid w:val="00E14040"/>
    <w:rsid w:val="00E24DCF"/>
    <w:rsid w:val="00E33B1E"/>
    <w:rsid w:val="00E46AA7"/>
    <w:rsid w:val="00E73E48"/>
    <w:rsid w:val="00E870F0"/>
    <w:rsid w:val="00E97FA6"/>
    <w:rsid w:val="00EA3677"/>
    <w:rsid w:val="00EC0504"/>
    <w:rsid w:val="00EF35F9"/>
    <w:rsid w:val="00F014B4"/>
    <w:rsid w:val="00F061FD"/>
    <w:rsid w:val="00FF3DC7"/>
    <w:rsid w:val="01205D5C"/>
    <w:rsid w:val="01311D17"/>
    <w:rsid w:val="013B0DE8"/>
    <w:rsid w:val="013D6280"/>
    <w:rsid w:val="017A16F1"/>
    <w:rsid w:val="01814321"/>
    <w:rsid w:val="01AC3A93"/>
    <w:rsid w:val="01F92046"/>
    <w:rsid w:val="021F7DC1"/>
    <w:rsid w:val="02353087"/>
    <w:rsid w:val="02355837"/>
    <w:rsid w:val="02466C72"/>
    <w:rsid w:val="02590097"/>
    <w:rsid w:val="02924A37"/>
    <w:rsid w:val="02AB5AF9"/>
    <w:rsid w:val="02D768EE"/>
    <w:rsid w:val="02D7696B"/>
    <w:rsid w:val="031B2C7F"/>
    <w:rsid w:val="03200295"/>
    <w:rsid w:val="03647097"/>
    <w:rsid w:val="03963644"/>
    <w:rsid w:val="039B4330"/>
    <w:rsid w:val="03D26FB6"/>
    <w:rsid w:val="040F68E5"/>
    <w:rsid w:val="047739E9"/>
    <w:rsid w:val="049D12CA"/>
    <w:rsid w:val="04FC6AE0"/>
    <w:rsid w:val="0501370E"/>
    <w:rsid w:val="051232AB"/>
    <w:rsid w:val="054162A1"/>
    <w:rsid w:val="054D2E98"/>
    <w:rsid w:val="054D6A14"/>
    <w:rsid w:val="058C27C0"/>
    <w:rsid w:val="05B178CA"/>
    <w:rsid w:val="05B7054C"/>
    <w:rsid w:val="05C173E2"/>
    <w:rsid w:val="05C70E9C"/>
    <w:rsid w:val="05D57F44"/>
    <w:rsid w:val="05F31C91"/>
    <w:rsid w:val="05F4554A"/>
    <w:rsid w:val="05F61781"/>
    <w:rsid w:val="06001634"/>
    <w:rsid w:val="060F45F1"/>
    <w:rsid w:val="06314567"/>
    <w:rsid w:val="0686237C"/>
    <w:rsid w:val="068C5C42"/>
    <w:rsid w:val="06954AF6"/>
    <w:rsid w:val="06A55A83"/>
    <w:rsid w:val="06B56F46"/>
    <w:rsid w:val="06B86A37"/>
    <w:rsid w:val="06C70A28"/>
    <w:rsid w:val="06C764CB"/>
    <w:rsid w:val="06C9323D"/>
    <w:rsid w:val="06CB49BC"/>
    <w:rsid w:val="06D41C0B"/>
    <w:rsid w:val="06DB44D3"/>
    <w:rsid w:val="06E11AE9"/>
    <w:rsid w:val="06E635A4"/>
    <w:rsid w:val="06E670D4"/>
    <w:rsid w:val="07100621"/>
    <w:rsid w:val="07107A01"/>
    <w:rsid w:val="0737795B"/>
    <w:rsid w:val="0755531E"/>
    <w:rsid w:val="075D7207"/>
    <w:rsid w:val="0760636A"/>
    <w:rsid w:val="07775550"/>
    <w:rsid w:val="07802062"/>
    <w:rsid w:val="079052BE"/>
    <w:rsid w:val="079270C9"/>
    <w:rsid w:val="079E5C2C"/>
    <w:rsid w:val="07C12195"/>
    <w:rsid w:val="07CC279A"/>
    <w:rsid w:val="07F3586E"/>
    <w:rsid w:val="07F43A9E"/>
    <w:rsid w:val="0831446C"/>
    <w:rsid w:val="085207C5"/>
    <w:rsid w:val="08566A1E"/>
    <w:rsid w:val="086B7012"/>
    <w:rsid w:val="087F76A4"/>
    <w:rsid w:val="08876C3D"/>
    <w:rsid w:val="08A70B11"/>
    <w:rsid w:val="08AB6107"/>
    <w:rsid w:val="08AD7EA6"/>
    <w:rsid w:val="08CA4DCB"/>
    <w:rsid w:val="08D77648"/>
    <w:rsid w:val="08DE30FD"/>
    <w:rsid w:val="08EB6813"/>
    <w:rsid w:val="08F06A48"/>
    <w:rsid w:val="08FB0871"/>
    <w:rsid w:val="0902043D"/>
    <w:rsid w:val="09151F1E"/>
    <w:rsid w:val="0932487E"/>
    <w:rsid w:val="0935611C"/>
    <w:rsid w:val="093738EA"/>
    <w:rsid w:val="09434CDD"/>
    <w:rsid w:val="09727371"/>
    <w:rsid w:val="097906FF"/>
    <w:rsid w:val="09864BCA"/>
    <w:rsid w:val="09AB4631"/>
    <w:rsid w:val="09C15C02"/>
    <w:rsid w:val="09C32DBD"/>
    <w:rsid w:val="09C676BC"/>
    <w:rsid w:val="09D71932"/>
    <w:rsid w:val="09DA6CC4"/>
    <w:rsid w:val="09F41468"/>
    <w:rsid w:val="0A05611E"/>
    <w:rsid w:val="0A0A00B0"/>
    <w:rsid w:val="0A252635"/>
    <w:rsid w:val="0A2D3298"/>
    <w:rsid w:val="0A3463D4"/>
    <w:rsid w:val="0A36114C"/>
    <w:rsid w:val="0A556F05"/>
    <w:rsid w:val="0A9D2046"/>
    <w:rsid w:val="0AAD010A"/>
    <w:rsid w:val="0AB17D93"/>
    <w:rsid w:val="0ABA2D7D"/>
    <w:rsid w:val="0AD3735A"/>
    <w:rsid w:val="0AD670A8"/>
    <w:rsid w:val="0AEC6126"/>
    <w:rsid w:val="0B071D3B"/>
    <w:rsid w:val="0B077F8D"/>
    <w:rsid w:val="0B122F3A"/>
    <w:rsid w:val="0B7D3DAB"/>
    <w:rsid w:val="0B883C36"/>
    <w:rsid w:val="0B8F2117"/>
    <w:rsid w:val="0B9E444D"/>
    <w:rsid w:val="0BA17A99"/>
    <w:rsid w:val="0BA63302"/>
    <w:rsid w:val="0BB97992"/>
    <w:rsid w:val="0C25691C"/>
    <w:rsid w:val="0C421CC7"/>
    <w:rsid w:val="0C542D5E"/>
    <w:rsid w:val="0C5C1C12"/>
    <w:rsid w:val="0C605BA6"/>
    <w:rsid w:val="0C796C68"/>
    <w:rsid w:val="0C803B53"/>
    <w:rsid w:val="0C923562"/>
    <w:rsid w:val="0CD93263"/>
    <w:rsid w:val="0CF20312"/>
    <w:rsid w:val="0D1D167E"/>
    <w:rsid w:val="0D556D8D"/>
    <w:rsid w:val="0D865C68"/>
    <w:rsid w:val="0D9E6986"/>
    <w:rsid w:val="0DA76EF7"/>
    <w:rsid w:val="0DB427EC"/>
    <w:rsid w:val="0E016238"/>
    <w:rsid w:val="0E344BF5"/>
    <w:rsid w:val="0E782D35"/>
    <w:rsid w:val="0EA36927"/>
    <w:rsid w:val="0EA37FCC"/>
    <w:rsid w:val="0EAD041A"/>
    <w:rsid w:val="0EB6385C"/>
    <w:rsid w:val="0EBE66C8"/>
    <w:rsid w:val="0ECC26BE"/>
    <w:rsid w:val="0EEC4C7F"/>
    <w:rsid w:val="0EEC7088"/>
    <w:rsid w:val="0EED1247"/>
    <w:rsid w:val="0EEF6D6E"/>
    <w:rsid w:val="0EF97BEC"/>
    <w:rsid w:val="0F0740B7"/>
    <w:rsid w:val="0F470958"/>
    <w:rsid w:val="0F4F5A5E"/>
    <w:rsid w:val="0F59068B"/>
    <w:rsid w:val="0F8676D2"/>
    <w:rsid w:val="0F8737DE"/>
    <w:rsid w:val="0FBA737B"/>
    <w:rsid w:val="0FD541B5"/>
    <w:rsid w:val="0FD97FCA"/>
    <w:rsid w:val="0FDE750E"/>
    <w:rsid w:val="10172A20"/>
    <w:rsid w:val="1032010A"/>
    <w:rsid w:val="10341166"/>
    <w:rsid w:val="103A6D61"/>
    <w:rsid w:val="10414385"/>
    <w:rsid w:val="10826527"/>
    <w:rsid w:val="108C2A50"/>
    <w:rsid w:val="10923E54"/>
    <w:rsid w:val="10B71B0D"/>
    <w:rsid w:val="10C761F4"/>
    <w:rsid w:val="10CB7366"/>
    <w:rsid w:val="10E11279"/>
    <w:rsid w:val="11064AA9"/>
    <w:rsid w:val="110B69CC"/>
    <w:rsid w:val="11126ECE"/>
    <w:rsid w:val="11166833"/>
    <w:rsid w:val="112371A2"/>
    <w:rsid w:val="1146319E"/>
    <w:rsid w:val="115A134C"/>
    <w:rsid w:val="11943BFC"/>
    <w:rsid w:val="11973128"/>
    <w:rsid w:val="119D51A7"/>
    <w:rsid w:val="11AF709B"/>
    <w:rsid w:val="11D34725"/>
    <w:rsid w:val="11E20E0C"/>
    <w:rsid w:val="11EC3A38"/>
    <w:rsid w:val="11F748B7"/>
    <w:rsid w:val="1225795C"/>
    <w:rsid w:val="124A3DC1"/>
    <w:rsid w:val="127E28E2"/>
    <w:rsid w:val="12956B0A"/>
    <w:rsid w:val="12963118"/>
    <w:rsid w:val="12FA3113"/>
    <w:rsid w:val="133D1120"/>
    <w:rsid w:val="1358736F"/>
    <w:rsid w:val="136441CE"/>
    <w:rsid w:val="13847A0A"/>
    <w:rsid w:val="1395604C"/>
    <w:rsid w:val="139D3726"/>
    <w:rsid w:val="13A03EF5"/>
    <w:rsid w:val="13A4281C"/>
    <w:rsid w:val="13D11138"/>
    <w:rsid w:val="13D7532F"/>
    <w:rsid w:val="13E148EA"/>
    <w:rsid w:val="13E26EA1"/>
    <w:rsid w:val="13E96481"/>
    <w:rsid w:val="13EB044B"/>
    <w:rsid w:val="13EF72C8"/>
    <w:rsid w:val="14172FEE"/>
    <w:rsid w:val="141C6857"/>
    <w:rsid w:val="1424570B"/>
    <w:rsid w:val="14706BA3"/>
    <w:rsid w:val="147E306D"/>
    <w:rsid w:val="14900FF3"/>
    <w:rsid w:val="149B5DB4"/>
    <w:rsid w:val="14AF7AEB"/>
    <w:rsid w:val="14B3099F"/>
    <w:rsid w:val="14C34F24"/>
    <w:rsid w:val="14CB202B"/>
    <w:rsid w:val="14EF0468"/>
    <w:rsid w:val="14F41582"/>
    <w:rsid w:val="1511242E"/>
    <w:rsid w:val="151D2886"/>
    <w:rsid w:val="15435BF2"/>
    <w:rsid w:val="15581B10"/>
    <w:rsid w:val="157955E3"/>
    <w:rsid w:val="158226E9"/>
    <w:rsid w:val="158C17BA"/>
    <w:rsid w:val="158F12AA"/>
    <w:rsid w:val="159A5853"/>
    <w:rsid w:val="15A24B3A"/>
    <w:rsid w:val="15A3368D"/>
    <w:rsid w:val="15A9236C"/>
    <w:rsid w:val="15AC44BE"/>
    <w:rsid w:val="15AC59B8"/>
    <w:rsid w:val="15D71AE7"/>
    <w:rsid w:val="160B0931"/>
    <w:rsid w:val="161A5018"/>
    <w:rsid w:val="1641578F"/>
    <w:rsid w:val="166D339A"/>
    <w:rsid w:val="16A0420F"/>
    <w:rsid w:val="16B965DF"/>
    <w:rsid w:val="16BE26F7"/>
    <w:rsid w:val="16D95C1B"/>
    <w:rsid w:val="16E946F7"/>
    <w:rsid w:val="16EB2510"/>
    <w:rsid w:val="16FB6BF7"/>
    <w:rsid w:val="17057A40"/>
    <w:rsid w:val="17173305"/>
    <w:rsid w:val="172F4AF3"/>
    <w:rsid w:val="1732597B"/>
    <w:rsid w:val="174F484D"/>
    <w:rsid w:val="177B39AE"/>
    <w:rsid w:val="177F789E"/>
    <w:rsid w:val="17A50911"/>
    <w:rsid w:val="17C47C4D"/>
    <w:rsid w:val="17CA0378"/>
    <w:rsid w:val="17D124FB"/>
    <w:rsid w:val="17D3547E"/>
    <w:rsid w:val="17E17BB1"/>
    <w:rsid w:val="17EC6540"/>
    <w:rsid w:val="17F200CF"/>
    <w:rsid w:val="18100480"/>
    <w:rsid w:val="18147845"/>
    <w:rsid w:val="181A12FF"/>
    <w:rsid w:val="181A30AD"/>
    <w:rsid w:val="1825566B"/>
    <w:rsid w:val="18697B91"/>
    <w:rsid w:val="186D1037"/>
    <w:rsid w:val="188869F8"/>
    <w:rsid w:val="18A230A3"/>
    <w:rsid w:val="18DD40DB"/>
    <w:rsid w:val="18E5190D"/>
    <w:rsid w:val="18E86D07"/>
    <w:rsid w:val="18F305D7"/>
    <w:rsid w:val="19063631"/>
    <w:rsid w:val="19205339"/>
    <w:rsid w:val="193321B6"/>
    <w:rsid w:val="1937619F"/>
    <w:rsid w:val="194B54E8"/>
    <w:rsid w:val="195A572B"/>
    <w:rsid w:val="195F17CA"/>
    <w:rsid w:val="197B3EB5"/>
    <w:rsid w:val="19976414"/>
    <w:rsid w:val="19AC2326"/>
    <w:rsid w:val="19CB0C8B"/>
    <w:rsid w:val="19D20E68"/>
    <w:rsid w:val="19FB3354"/>
    <w:rsid w:val="1A284012"/>
    <w:rsid w:val="1A441E72"/>
    <w:rsid w:val="1A750A6F"/>
    <w:rsid w:val="1A9609E5"/>
    <w:rsid w:val="1AA72BF2"/>
    <w:rsid w:val="1AB71087"/>
    <w:rsid w:val="1AB772D9"/>
    <w:rsid w:val="1AC217DA"/>
    <w:rsid w:val="1ADD03C2"/>
    <w:rsid w:val="1AE6371B"/>
    <w:rsid w:val="1AE83608"/>
    <w:rsid w:val="1B34092A"/>
    <w:rsid w:val="1B39686C"/>
    <w:rsid w:val="1B4B5C73"/>
    <w:rsid w:val="1B5C578B"/>
    <w:rsid w:val="1B8401D9"/>
    <w:rsid w:val="1B852F33"/>
    <w:rsid w:val="1B8C0175"/>
    <w:rsid w:val="1B920528"/>
    <w:rsid w:val="1BA3785E"/>
    <w:rsid w:val="1BC7354C"/>
    <w:rsid w:val="1BE31D2D"/>
    <w:rsid w:val="1BE85270"/>
    <w:rsid w:val="1BF86013"/>
    <w:rsid w:val="1C063A9C"/>
    <w:rsid w:val="1C2376BB"/>
    <w:rsid w:val="1C26233D"/>
    <w:rsid w:val="1C3340F8"/>
    <w:rsid w:val="1C4D1829"/>
    <w:rsid w:val="1C5020B1"/>
    <w:rsid w:val="1C5803F8"/>
    <w:rsid w:val="1C630856"/>
    <w:rsid w:val="1C8A6B97"/>
    <w:rsid w:val="1CB330BA"/>
    <w:rsid w:val="1CB3762C"/>
    <w:rsid w:val="1CB56699"/>
    <w:rsid w:val="1CBC32BC"/>
    <w:rsid w:val="1CC21F65"/>
    <w:rsid w:val="1CCB0222"/>
    <w:rsid w:val="1CD60C80"/>
    <w:rsid w:val="1CDF6673"/>
    <w:rsid w:val="1CE870E1"/>
    <w:rsid w:val="1D0C7C22"/>
    <w:rsid w:val="1D2D5631"/>
    <w:rsid w:val="1D44297A"/>
    <w:rsid w:val="1D733EAC"/>
    <w:rsid w:val="1D761B9E"/>
    <w:rsid w:val="1DA376A1"/>
    <w:rsid w:val="1DA82F09"/>
    <w:rsid w:val="1DAD522A"/>
    <w:rsid w:val="1DAF24EA"/>
    <w:rsid w:val="1DCC309C"/>
    <w:rsid w:val="1DDA6E3B"/>
    <w:rsid w:val="1DE11D1C"/>
    <w:rsid w:val="1DE5057D"/>
    <w:rsid w:val="1DE963F2"/>
    <w:rsid w:val="1E047C52"/>
    <w:rsid w:val="1E05035C"/>
    <w:rsid w:val="1E1467F1"/>
    <w:rsid w:val="1E214A6A"/>
    <w:rsid w:val="1E397B74"/>
    <w:rsid w:val="1E426EBA"/>
    <w:rsid w:val="1E51534F"/>
    <w:rsid w:val="1E5730FC"/>
    <w:rsid w:val="1E6569DC"/>
    <w:rsid w:val="1EA01E32"/>
    <w:rsid w:val="1EA77665"/>
    <w:rsid w:val="1EAE454F"/>
    <w:rsid w:val="1ED32208"/>
    <w:rsid w:val="1ED8781E"/>
    <w:rsid w:val="1EE703CB"/>
    <w:rsid w:val="1EE833D9"/>
    <w:rsid w:val="1EEB57A3"/>
    <w:rsid w:val="1EFB3209"/>
    <w:rsid w:val="1F0E4FEE"/>
    <w:rsid w:val="1F250E09"/>
    <w:rsid w:val="1F4B7FF0"/>
    <w:rsid w:val="1F617832"/>
    <w:rsid w:val="1F742441"/>
    <w:rsid w:val="1F882FF2"/>
    <w:rsid w:val="1F90634B"/>
    <w:rsid w:val="1F9C6A7C"/>
    <w:rsid w:val="1FB20102"/>
    <w:rsid w:val="1FDA0963"/>
    <w:rsid w:val="1FDA1374"/>
    <w:rsid w:val="1FE04BDC"/>
    <w:rsid w:val="20041933"/>
    <w:rsid w:val="201A76E9"/>
    <w:rsid w:val="20265145"/>
    <w:rsid w:val="20325F7E"/>
    <w:rsid w:val="20360CA0"/>
    <w:rsid w:val="203767C6"/>
    <w:rsid w:val="203A086E"/>
    <w:rsid w:val="204A06C7"/>
    <w:rsid w:val="204F1D62"/>
    <w:rsid w:val="205B0707"/>
    <w:rsid w:val="205E3D53"/>
    <w:rsid w:val="2080016D"/>
    <w:rsid w:val="20857532"/>
    <w:rsid w:val="209B6D55"/>
    <w:rsid w:val="20E22BD6"/>
    <w:rsid w:val="20FF44F4"/>
    <w:rsid w:val="211C233A"/>
    <w:rsid w:val="214D44F3"/>
    <w:rsid w:val="2163586D"/>
    <w:rsid w:val="216B2BCB"/>
    <w:rsid w:val="21867A05"/>
    <w:rsid w:val="21A51484"/>
    <w:rsid w:val="21A97250"/>
    <w:rsid w:val="21BC3427"/>
    <w:rsid w:val="21D249F9"/>
    <w:rsid w:val="22482F0D"/>
    <w:rsid w:val="2265761B"/>
    <w:rsid w:val="22673393"/>
    <w:rsid w:val="226D64CF"/>
    <w:rsid w:val="227930C6"/>
    <w:rsid w:val="22873A35"/>
    <w:rsid w:val="22A46395"/>
    <w:rsid w:val="22D62D35"/>
    <w:rsid w:val="22D64075"/>
    <w:rsid w:val="22DB6BA8"/>
    <w:rsid w:val="22E9024C"/>
    <w:rsid w:val="23047A11"/>
    <w:rsid w:val="230D6ABB"/>
    <w:rsid w:val="231D38A1"/>
    <w:rsid w:val="23335FA6"/>
    <w:rsid w:val="233844FA"/>
    <w:rsid w:val="23424FFC"/>
    <w:rsid w:val="234A690D"/>
    <w:rsid w:val="2359594A"/>
    <w:rsid w:val="236553F8"/>
    <w:rsid w:val="236725CA"/>
    <w:rsid w:val="236E206F"/>
    <w:rsid w:val="237D6BE6"/>
    <w:rsid w:val="23965F23"/>
    <w:rsid w:val="23B7040A"/>
    <w:rsid w:val="23E80503"/>
    <w:rsid w:val="23F32A04"/>
    <w:rsid w:val="240115C5"/>
    <w:rsid w:val="24041A58"/>
    <w:rsid w:val="2409047A"/>
    <w:rsid w:val="242F6132"/>
    <w:rsid w:val="243674C1"/>
    <w:rsid w:val="244119C2"/>
    <w:rsid w:val="24704055"/>
    <w:rsid w:val="247B1377"/>
    <w:rsid w:val="24831FDA"/>
    <w:rsid w:val="249B7324"/>
    <w:rsid w:val="249E6E14"/>
    <w:rsid w:val="24A64305"/>
    <w:rsid w:val="24D408C8"/>
    <w:rsid w:val="24F609FE"/>
    <w:rsid w:val="2500187D"/>
    <w:rsid w:val="252A2082"/>
    <w:rsid w:val="255933D3"/>
    <w:rsid w:val="25627E42"/>
    <w:rsid w:val="257F4890"/>
    <w:rsid w:val="25965427"/>
    <w:rsid w:val="25AE6362"/>
    <w:rsid w:val="25BF5294"/>
    <w:rsid w:val="25CB2A91"/>
    <w:rsid w:val="25E44CFA"/>
    <w:rsid w:val="260333D3"/>
    <w:rsid w:val="26173D8C"/>
    <w:rsid w:val="26330B38"/>
    <w:rsid w:val="263E440B"/>
    <w:rsid w:val="26502390"/>
    <w:rsid w:val="265754CC"/>
    <w:rsid w:val="266412CF"/>
    <w:rsid w:val="26B6250E"/>
    <w:rsid w:val="26B7240F"/>
    <w:rsid w:val="26C3146B"/>
    <w:rsid w:val="26D46B1D"/>
    <w:rsid w:val="26DA3A5F"/>
    <w:rsid w:val="26DA5E4E"/>
    <w:rsid w:val="26F86CAF"/>
    <w:rsid w:val="27165388"/>
    <w:rsid w:val="271A7E79"/>
    <w:rsid w:val="27384086"/>
    <w:rsid w:val="27614CA1"/>
    <w:rsid w:val="27716A62"/>
    <w:rsid w:val="277976C4"/>
    <w:rsid w:val="280276BA"/>
    <w:rsid w:val="281B28E6"/>
    <w:rsid w:val="283E4B96"/>
    <w:rsid w:val="285A12A4"/>
    <w:rsid w:val="287560BC"/>
    <w:rsid w:val="289D11E7"/>
    <w:rsid w:val="28B9246E"/>
    <w:rsid w:val="28E05C4D"/>
    <w:rsid w:val="29080D00"/>
    <w:rsid w:val="2912392D"/>
    <w:rsid w:val="291458F7"/>
    <w:rsid w:val="291A315C"/>
    <w:rsid w:val="292A336C"/>
    <w:rsid w:val="293164A9"/>
    <w:rsid w:val="2933688A"/>
    <w:rsid w:val="29594DBB"/>
    <w:rsid w:val="29946A38"/>
    <w:rsid w:val="29AD7216"/>
    <w:rsid w:val="29AE5D4B"/>
    <w:rsid w:val="29B665AC"/>
    <w:rsid w:val="29B73240"/>
    <w:rsid w:val="29C55F3E"/>
    <w:rsid w:val="29E67293"/>
    <w:rsid w:val="29EF52A8"/>
    <w:rsid w:val="29FF2103"/>
    <w:rsid w:val="2A1B4A63"/>
    <w:rsid w:val="2A27165A"/>
    <w:rsid w:val="2A2C6C70"/>
    <w:rsid w:val="2A314286"/>
    <w:rsid w:val="2A32409D"/>
    <w:rsid w:val="2A5D507B"/>
    <w:rsid w:val="2A6308E4"/>
    <w:rsid w:val="2A70221C"/>
    <w:rsid w:val="2A707A61"/>
    <w:rsid w:val="2A77613D"/>
    <w:rsid w:val="2A7B715C"/>
    <w:rsid w:val="2A832B5A"/>
    <w:rsid w:val="2A906CB5"/>
    <w:rsid w:val="2A924D25"/>
    <w:rsid w:val="2AA35184"/>
    <w:rsid w:val="2AA44A58"/>
    <w:rsid w:val="2AAF1A65"/>
    <w:rsid w:val="2ABE312B"/>
    <w:rsid w:val="2AC808C0"/>
    <w:rsid w:val="2AE17A5A"/>
    <w:rsid w:val="2AFC2AE6"/>
    <w:rsid w:val="2B035C23"/>
    <w:rsid w:val="2B077C9D"/>
    <w:rsid w:val="2B2F77BD"/>
    <w:rsid w:val="2B325796"/>
    <w:rsid w:val="2B367DA6"/>
    <w:rsid w:val="2B3B3B25"/>
    <w:rsid w:val="2B42499D"/>
    <w:rsid w:val="2B486052"/>
    <w:rsid w:val="2B4D3342"/>
    <w:rsid w:val="2B612949"/>
    <w:rsid w:val="2B7C45EA"/>
    <w:rsid w:val="2B856638"/>
    <w:rsid w:val="2B8F1B40"/>
    <w:rsid w:val="2B935A45"/>
    <w:rsid w:val="2B98280F"/>
    <w:rsid w:val="2BA0741C"/>
    <w:rsid w:val="2BA94A1C"/>
    <w:rsid w:val="2BB1742D"/>
    <w:rsid w:val="2BBE7D9C"/>
    <w:rsid w:val="2BC901E5"/>
    <w:rsid w:val="2BF963F1"/>
    <w:rsid w:val="2BFC4E30"/>
    <w:rsid w:val="2C052EDC"/>
    <w:rsid w:val="2C115316"/>
    <w:rsid w:val="2C2A71DF"/>
    <w:rsid w:val="2C35005E"/>
    <w:rsid w:val="2C387AF5"/>
    <w:rsid w:val="2C4D184B"/>
    <w:rsid w:val="2C714E0E"/>
    <w:rsid w:val="2C7D6FFF"/>
    <w:rsid w:val="2C956634"/>
    <w:rsid w:val="2CA945A8"/>
    <w:rsid w:val="2CAB2132"/>
    <w:rsid w:val="2CDE24A4"/>
    <w:rsid w:val="2D11705B"/>
    <w:rsid w:val="2D2118F8"/>
    <w:rsid w:val="2D244788"/>
    <w:rsid w:val="2D285BC0"/>
    <w:rsid w:val="2D55028C"/>
    <w:rsid w:val="2D564730"/>
    <w:rsid w:val="2D572256"/>
    <w:rsid w:val="2D5B3AF4"/>
    <w:rsid w:val="2D5C161A"/>
    <w:rsid w:val="2D5C786C"/>
    <w:rsid w:val="2D60068C"/>
    <w:rsid w:val="2D655102"/>
    <w:rsid w:val="2D6F35DC"/>
    <w:rsid w:val="2D885E2D"/>
    <w:rsid w:val="2D897EA7"/>
    <w:rsid w:val="2DA52FC1"/>
    <w:rsid w:val="2DB476A8"/>
    <w:rsid w:val="2DB5089D"/>
    <w:rsid w:val="2DBF0B60"/>
    <w:rsid w:val="2DD92C6B"/>
    <w:rsid w:val="2DFD2DFD"/>
    <w:rsid w:val="2E06258A"/>
    <w:rsid w:val="2E1732AD"/>
    <w:rsid w:val="2E2E2FB7"/>
    <w:rsid w:val="2E47051C"/>
    <w:rsid w:val="2E587BD4"/>
    <w:rsid w:val="2E683FB0"/>
    <w:rsid w:val="2E7B7E90"/>
    <w:rsid w:val="2E876B6B"/>
    <w:rsid w:val="2EB5368F"/>
    <w:rsid w:val="2ED2428A"/>
    <w:rsid w:val="2ED26038"/>
    <w:rsid w:val="2ED81174"/>
    <w:rsid w:val="2EDA4EED"/>
    <w:rsid w:val="2EEA15D4"/>
    <w:rsid w:val="2EF85E1E"/>
    <w:rsid w:val="2F05640D"/>
    <w:rsid w:val="2F195A15"/>
    <w:rsid w:val="2F1F6DA3"/>
    <w:rsid w:val="2F2755E4"/>
    <w:rsid w:val="2F39620A"/>
    <w:rsid w:val="2F3F0ED9"/>
    <w:rsid w:val="2F5B1F86"/>
    <w:rsid w:val="2F827A5E"/>
    <w:rsid w:val="2F912594"/>
    <w:rsid w:val="2F9B4F5A"/>
    <w:rsid w:val="2FAF5BAA"/>
    <w:rsid w:val="2FAF6436"/>
    <w:rsid w:val="2FB120F1"/>
    <w:rsid w:val="2FB7522E"/>
    <w:rsid w:val="2FD30CD8"/>
    <w:rsid w:val="2FDE6C5E"/>
    <w:rsid w:val="2FE04785"/>
    <w:rsid w:val="2FEA115F"/>
    <w:rsid w:val="3011493E"/>
    <w:rsid w:val="304F147C"/>
    <w:rsid w:val="30542A7D"/>
    <w:rsid w:val="30647572"/>
    <w:rsid w:val="30722B71"/>
    <w:rsid w:val="30B874AF"/>
    <w:rsid w:val="30CE282F"/>
    <w:rsid w:val="30CE6A2C"/>
    <w:rsid w:val="30E12562"/>
    <w:rsid w:val="30E2500D"/>
    <w:rsid w:val="310D3357"/>
    <w:rsid w:val="311A3CC6"/>
    <w:rsid w:val="313661D4"/>
    <w:rsid w:val="314D5E4A"/>
    <w:rsid w:val="314E47F2"/>
    <w:rsid w:val="315536FF"/>
    <w:rsid w:val="31572824"/>
    <w:rsid w:val="316118F5"/>
    <w:rsid w:val="317C7BCE"/>
    <w:rsid w:val="31813D45"/>
    <w:rsid w:val="318C4BC4"/>
    <w:rsid w:val="319728AC"/>
    <w:rsid w:val="31AA06AE"/>
    <w:rsid w:val="31B22151"/>
    <w:rsid w:val="31D16033"/>
    <w:rsid w:val="31DB5204"/>
    <w:rsid w:val="31F83949"/>
    <w:rsid w:val="31FE5396"/>
    <w:rsid w:val="323375BD"/>
    <w:rsid w:val="323C2E8C"/>
    <w:rsid w:val="32476D3D"/>
    <w:rsid w:val="32766BCA"/>
    <w:rsid w:val="328C626F"/>
    <w:rsid w:val="32917FB8"/>
    <w:rsid w:val="32B31CDC"/>
    <w:rsid w:val="32D210D5"/>
    <w:rsid w:val="33093FF2"/>
    <w:rsid w:val="33125B58"/>
    <w:rsid w:val="33240E2C"/>
    <w:rsid w:val="335A2AA0"/>
    <w:rsid w:val="33705E1F"/>
    <w:rsid w:val="337D18C1"/>
    <w:rsid w:val="339A6D9C"/>
    <w:rsid w:val="33AF4B9A"/>
    <w:rsid w:val="33B96FA5"/>
    <w:rsid w:val="33D46BA0"/>
    <w:rsid w:val="33E764F4"/>
    <w:rsid w:val="33F46A50"/>
    <w:rsid w:val="33F7209D"/>
    <w:rsid w:val="340A0022"/>
    <w:rsid w:val="342B1D46"/>
    <w:rsid w:val="342E16A2"/>
    <w:rsid w:val="343A139C"/>
    <w:rsid w:val="345031E8"/>
    <w:rsid w:val="349072D0"/>
    <w:rsid w:val="34A00986"/>
    <w:rsid w:val="34AA3252"/>
    <w:rsid w:val="34AF1EA4"/>
    <w:rsid w:val="34DA5C46"/>
    <w:rsid w:val="34E750E6"/>
    <w:rsid w:val="34EF5164"/>
    <w:rsid w:val="34F5482E"/>
    <w:rsid w:val="34F767F8"/>
    <w:rsid w:val="35690D78"/>
    <w:rsid w:val="358838F4"/>
    <w:rsid w:val="3599754E"/>
    <w:rsid w:val="359D6368"/>
    <w:rsid w:val="359F2D15"/>
    <w:rsid w:val="35BC534C"/>
    <w:rsid w:val="35DC59EE"/>
    <w:rsid w:val="35DD47BA"/>
    <w:rsid w:val="35DE3B0C"/>
    <w:rsid w:val="35EB67D0"/>
    <w:rsid w:val="35F5260C"/>
    <w:rsid w:val="3628478F"/>
    <w:rsid w:val="363F1655"/>
    <w:rsid w:val="364041CF"/>
    <w:rsid w:val="36445382"/>
    <w:rsid w:val="36624145"/>
    <w:rsid w:val="366A124C"/>
    <w:rsid w:val="36855F59"/>
    <w:rsid w:val="36910587"/>
    <w:rsid w:val="369D13B4"/>
    <w:rsid w:val="36AD49D7"/>
    <w:rsid w:val="36C46BAE"/>
    <w:rsid w:val="36EF52AD"/>
    <w:rsid w:val="371A20CB"/>
    <w:rsid w:val="37217B5C"/>
    <w:rsid w:val="372F7F47"/>
    <w:rsid w:val="37623CD1"/>
    <w:rsid w:val="377834F5"/>
    <w:rsid w:val="379A346B"/>
    <w:rsid w:val="379B15D5"/>
    <w:rsid w:val="37B3277F"/>
    <w:rsid w:val="37B55A0C"/>
    <w:rsid w:val="37CD4314"/>
    <w:rsid w:val="37CE542D"/>
    <w:rsid w:val="37D95311"/>
    <w:rsid w:val="37E13657"/>
    <w:rsid w:val="3809330B"/>
    <w:rsid w:val="3811655F"/>
    <w:rsid w:val="381B6FD4"/>
    <w:rsid w:val="384004B6"/>
    <w:rsid w:val="385F223A"/>
    <w:rsid w:val="386341A5"/>
    <w:rsid w:val="387174C8"/>
    <w:rsid w:val="387D5266"/>
    <w:rsid w:val="38BB5D8F"/>
    <w:rsid w:val="38BE762D"/>
    <w:rsid w:val="38C033A5"/>
    <w:rsid w:val="38C84008"/>
    <w:rsid w:val="38CE04EE"/>
    <w:rsid w:val="38D26A82"/>
    <w:rsid w:val="38FC32F5"/>
    <w:rsid w:val="390F44C3"/>
    <w:rsid w:val="39197C6B"/>
    <w:rsid w:val="391B28D2"/>
    <w:rsid w:val="393873DF"/>
    <w:rsid w:val="393B3739"/>
    <w:rsid w:val="39565C38"/>
    <w:rsid w:val="397228F1"/>
    <w:rsid w:val="398A6B77"/>
    <w:rsid w:val="39922CF7"/>
    <w:rsid w:val="39B16385"/>
    <w:rsid w:val="39B5458C"/>
    <w:rsid w:val="39EA6FE8"/>
    <w:rsid w:val="39F257E0"/>
    <w:rsid w:val="3A046550"/>
    <w:rsid w:val="3A1104FD"/>
    <w:rsid w:val="3A1F310B"/>
    <w:rsid w:val="3A26548A"/>
    <w:rsid w:val="3A3E6C77"/>
    <w:rsid w:val="3A437DEA"/>
    <w:rsid w:val="3A4D6EBA"/>
    <w:rsid w:val="3A5E6007"/>
    <w:rsid w:val="3A6443DE"/>
    <w:rsid w:val="3A6A181A"/>
    <w:rsid w:val="3A871D46"/>
    <w:rsid w:val="3ABE1B66"/>
    <w:rsid w:val="3AC54CA3"/>
    <w:rsid w:val="3ACA050B"/>
    <w:rsid w:val="3AD66EB0"/>
    <w:rsid w:val="3B190B4B"/>
    <w:rsid w:val="3B302256"/>
    <w:rsid w:val="3B392C42"/>
    <w:rsid w:val="3B400992"/>
    <w:rsid w:val="3B4402BD"/>
    <w:rsid w:val="3B4958D4"/>
    <w:rsid w:val="3B6B584A"/>
    <w:rsid w:val="3B8E3B9E"/>
    <w:rsid w:val="3BAA1C70"/>
    <w:rsid w:val="3BB645EB"/>
    <w:rsid w:val="3BC6175E"/>
    <w:rsid w:val="3BD11425"/>
    <w:rsid w:val="3BDC04F6"/>
    <w:rsid w:val="3BE21884"/>
    <w:rsid w:val="3BEA3546"/>
    <w:rsid w:val="3C066714"/>
    <w:rsid w:val="3C2123AD"/>
    <w:rsid w:val="3C4B6B57"/>
    <w:rsid w:val="3C720E5A"/>
    <w:rsid w:val="3C85293C"/>
    <w:rsid w:val="3C8A1D00"/>
    <w:rsid w:val="3CAD3C40"/>
    <w:rsid w:val="3CBE5E4E"/>
    <w:rsid w:val="3CC82828"/>
    <w:rsid w:val="3CCC15BB"/>
    <w:rsid w:val="3D1C4922"/>
    <w:rsid w:val="3D614EFB"/>
    <w:rsid w:val="3D695EAF"/>
    <w:rsid w:val="3D8C4327"/>
    <w:rsid w:val="3D960B78"/>
    <w:rsid w:val="3DA07301"/>
    <w:rsid w:val="3DB1150E"/>
    <w:rsid w:val="3E1A70B4"/>
    <w:rsid w:val="3E6415BF"/>
    <w:rsid w:val="3E71234B"/>
    <w:rsid w:val="3E720C9E"/>
    <w:rsid w:val="3E80785E"/>
    <w:rsid w:val="3E8F505B"/>
    <w:rsid w:val="3E95498C"/>
    <w:rsid w:val="3EA11583"/>
    <w:rsid w:val="3EB32D81"/>
    <w:rsid w:val="3EBA4F1D"/>
    <w:rsid w:val="3EC7548D"/>
    <w:rsid w:val="3ED0092C"/>
    <w:rsid w:val="3ED2798E"/>
    <w:rsid w:val="3ED43706"/>
    <w:rsid w:val="3EE33949"/>
    <w:rsid w:val="3EED2ADA"/>
    <w:rsid w:val="3EFE69D5"/>
    <w:rsid w:val="3F23468E"/>
    <w:rsid w:val="3F3917BB"/>
    <w:rsid w:val="3F620D12"/>
    <w:rsid w:val="3F626F64"/>
    <w:rsid w:val="3F634A8A"/>
    <w:rsid w:val="3F656A54"/>
    <w:rsid w:val="3F6D2E35"/>
    <w:rsid w:val="3F79434E"/>
    <w:rsid w:val="3F827606"/>
    <w:rsid w:val="3F8773B7"/>
    <w:rsid w:val="3FA62662"/>
    <w:rsid w:val="3FC04016"/>
    <w:rsid w:val="3FCA54BF"/>
    <w:rsid w:val="3FE441B3"/>
    <w:rsid w:val="400022D9"/>
    <w:rsid w:val="401B7113"/>
    <w:rsid w:val="403F2E01"/>
    <w:rsid w:val="404448BC"/>
    <w:rsid w:val="404C551E"/>
    <w:rsid w:val="40905D53"/>
    <w:rsid w:val="40B652F0"/>
    <w:rsid w:val="40DC2D46"/>
    <w:rsid w:val="40E1210B"/>
    <w:rsid w:val="410758DC"/>
    <w:rsid w:val="411E335F"/>
    <w:rsid w:val="412907A1"/>
    <w:rsid w:val="412D1D6D"/>
    <w:rsid w:val="414D154E"/>
    <w:rsid w:val="41517290"/>
    <w:rsid w:val="41536CF4"/>
    <w:rsid w:val="41542CFD"/>
    <w:rsid w:val="417148FA"/>
    <w:rsid w:val="41BB48E2"/>
    <w:rsid w:val="41D61543"/>
    <w:rsid w:val="41D8350E"/>
    <w:rsid w:val="41E023C2"/>
    <w:rsid w:val="41F556A9"/>
    <w:rsid w:val="42213106"/>
    <w:rsid w:val="424D048E"/>
    <w:rsid w:val="426923B8"/>
    <w:rsid w:val="42895E35"/>
    <w:rsid w:val="428B0580"/>
    <w:rsid w:val="42A11B51"/>
    <w:rsid w:val="42CA554C"/>
    <w:rsid w:val="42DF0DC2"/>
    <w:rsid w:val="42E126F9"/>
    <w:rsid w:val="42FC322C"/>
    <w:rsid w:val="430D368B"/>
    <w:rsid w:val="43222DDF"/>
    <w:rsid w:val="433E78CA"/>
    <w:rsid w:val="43490A08"/>
    <w:rsid w:val="434F77FF"/>
    <w:rsid w:val="43A23DD3"/>
    <w:rsid w:val="43B71550"/>
    <w:rsid w:val="43CA332A"/>
    <w:rsid w:val="43CF0940"/>
    <w:rsid w:val="43D83C99"/>
    <w:rsid w:val="43E837B0"/>
    <w:rsid w:val="43EF1CD5"/>
    <w:rsid w:val="43F45D3F"/>
    <w:rsid w:val="44092C4E"/>
    <w:rsid w:val="442742D8"/>
    <w:rsid w:val="444F55DD"/>
    <w:rsid w:val="445C45F0"/>
    <w:rsid w:val="445F1CC4"/>
    <w:rsid w:val="44A45929"/>
    <w:rsid w:val="44D83825"/>
    <w:rsid w:val="44F614AC"/>
    <w:rsid w:val="450665E4"/>
    <w:rsid w:val="450B6255"/>
    <w:rsid w:val="454669E0"/>
    <w:rsid w:val="454B3007"/>
    <w:rsid w:val="454D5FC1"/>
    <w:rsid w:val="456B28EB"/>
    <w:rsid w:val="457A48DC"/>
    <w:rsid w:val="458A4B1F"/>
    <w:rsid w:val="45A36C7C"/>
    <w:rsid w:val="45BF05A0"/>
    <w:rsid w:val="45C27789"/>
    <w:rsid w:val="45C36102"/>
    <w:rsid w:val="45D67D64"/>
    <w:rsid w:val="462E7BA0"/>
    <w:rsid w:val="467632F5"/>
    <w:rsid w:val="46A41C10"/>
    <w:rsid w:val="46B33089"/>
    <w:rsid w:val="46C54618"/>
    <w:rsid w:val="46E56E89"/>
    <w:rsid w:val="46FF778E"/>
    <w:rsid w:val="472745EF"/>
    <w:rsid w:val="473C62ED"/>
    <w:rsid w:val="47554B02"/>
    <w:rsid w:val="47555600"/>
    <w:rsid w:val="477E22F4"/>
    <w:rsid w:val="47B2035D"/>
    <w:rsid w:val="47B57E4D"/>
    <w:rsid w:val="47DE7B5D"/>
    <w:rsid w:val="48124F71"/>
    <w:rsid w:val="48345216"/>
    <w:rsid w:val="483B438C"/>
    <w:rsid w:val="483C0579"/>
    <w:rsid w:val="484511D1"/>
    <w:rsid w:val="487072EF"/>
    <w:rsid w:val="48791073"/>
    <w:rsid w:val="48855A71"/>
    <w:rsid w:val="4893018E"/>
    <w:rsid w:val="48E94252"/>
    <w:rsid w:val="48F45D6D"/>
    <w:rsid w:val="49042C8A"/>
    <w:rsid w:val="49044BE8"/>
    <w:rsid w:val="492F652F"/>
    <w:rsid w:val="493C0826"/>
    <w:rsid w:val="49415E3C"/>
    <w:rsid w:val="494D6999"/>
    <w:rsid w:val="4968786D"/>
    <w:rsid w:val="496C5C52"/>
    <w:rsid w:val="496F29A9"/>
    <w:rsid w:val="49774158"/>
    <w:rsid w:val="497A134E"/>
    <w:rsid w:val="498270B3"/>
    <w:rsid w:val="49C600F0"/>
    <w:rsid w:val="49E406A1"/>
    <w:rsid w:val="49E87801"/>
    <w:rsid w:val="4A080708"/>
    <w:rsid w:val="4A1264D9"/>
    <w:rsid w:val="4A275658"/>
    <w:rsid w:val="4A767D68"/>
    <w:rsid w:val="4AB908E2"/>
    <w:rsid w:val="4AD92D96"/>
    <w:rsid w:val="4AEE5B50"/>
    <w:rsid w:val="4B000530"/>
    <w:rsid w:val="4B0D06CC"/>
    <w:rsid w:val="4B0E5EB1"/>
    <w:rsid w:val="4B0F4B96"/>
    <w:rsid w:val="4B2B6DA4"/>
    <w:rsid w:val="4B3A2B43"/>
    <w:rsid w:val="4B5A1437"/>
    <w:rsid w:val="4B6865FA"/>
    <w:rsid w:val="4B751DCD"/>
    <w:rsid w:val="4BBB7051"/>
    <w:rsid w:val="4BE13907"/>
    <w:rsid w:val="4BFC429C"/>
    <w:rsid w:val="4C20442F"/>
    <w:rsid w:val="4C2C4B82"/>
    <w:rsid w:val="4C2F31B8"/>
    <w:rsid w:val="4C3549DA"/>
    <w:rsid w:val="4C3B4DC5"/>
    <w:rsid w:val="4C416153"/>
    <w:rsid w:val="4C6E069B"/>
    <w:rsid w:val="4C7E1B2B"/>
    <w:rsid w:val="4CAE1A3B"/>
    <w:rsid w:val="4CB726ED"/>
    <w:rsid w:val="4CBC3CCA"/>
    <w:rsid w:val="4CBF7AF9"/>
    <w:rsid w:val="4CD34FFD"/>
    <w:rsid w:val="4CE03BBE"/>
    <w:rsid w:val="4CEC7C35"/>
    <w:rsid w:val="4D0C6761"/>
    <w:rsid w:val="4D1879C1"/>
    <w:rsid w:val="4D1D271C"/>
    <w:rsid w:val="4D573E80"/>
    <w:rsid w:val="4D673998"/>
    <w:rsid w:val="4D875DE8"/>
    <w:rsid w:val="4D9C5D37"/>
    <w:rsid w:val="4DBF3025"/>
    <w:rsid w:val="4DE27BDE"/>
    <w:rsid w:val="4DF94646"/>
    <w:rsid w:val="4E08517B"/>
    <w:rsid w:val="4E231FB4"/>
    <w:rsid w:val="4E6323B1"/>
    <w:rsid w:val="4E6B6EA1"/>
    <w:rsid w:val="4E870795"/>
    <w:rsid w:val="4E8F158A"/>
    <w:rsid w:val="4EC94844"/>
    <w:rsid w:val="4ECB6FFF"/>
    <w:rsid w:val="4ED71DB4"/>
    <w:rsid w:val="4ED9062F"/>
    <w:rsid w:val="4EF87BDB"/>
    <w:rsid w:val="4EF93FB4"/>
    <w:rsid w:val="4EFF5B7A"/>
    <w:rsid w:val="4F0040A4"/>
    <w:rsid w:val="4F02066C"/>
    <w:rsid w:val="4F28465E"/>
    <w:rsid w:val="4F284B65"/>
    <w:rsid w:val="4F695861"/>
    <w:rsid w:val="4F766114"/>
    <w:rsid w:val="4F844CD5"/>
    <w:rsid w:val="4FBC446F"/>
    <w:rsid w:val="4FC61429"/>
    <w:rsid w:val="4FEC63D6"/>
    <w:rsid w:val="4FF64A5D"/>
    <w:rsid w:val="50033E4B"/>
    <w:rsid w:val="500A342C"/>
    <w:rsid w:val="500B0F52"/>
    <w:rsid w:val="50117643"/>
    <w:rsid w:val="501871CB"/>
    <w:rsid w:val="50285660"/>
    <w:rsid w:val="503154A6"/>
    <w:rsid w:val="50483F54"/>
    <w:rsid w:val="504B7241"/>
    <w:rsid w:val="507C59AC"/>
    <w:rsid w:val="509C1BAA"/>
    <w:rsid w:val="50B415EA"/>
    <w:rsid w:val="50BF5B17"/>
    <w:rsid w:val="50C17863"/>
    <w:rsid w:val="50CA2BBB"/>
    <w:rsid w:val="50D717BE"/>
    <w:rsid w:val="50E0138A"/>
    <w:rsid w:val="50EF617E"/>
    <w:rsid w:val="50F25C6E"/>
    <w:rsid w:val="512322CB"/>
    <w:rsid w:val="512C5624"/>
    <w:rsid w:val="5133250E"/>
    <w:rsid w:val="51463A87"/>
    <w:rsid w:val="51491D32"/>
    <w:rsid w:val="516E79EA"/>
    <w:rsid w:val="5176064D"/>
    <w:rsid w:val="51786173"/>
    <w:rsid w:val="518F170F"/>
    <w:rsid w:val="51976B19"/>
    <w:rsid w:val="51B15B29"/>
    <w:rsid w:val="51B56DF8"/>
    <w:rsid w:val="51D3373F"/>
    <w:rsid w:val="51E11F6A"/>
    <w:rsid w:val="51E7154B"/>
    <w:rsid w:val="51E97071"/>
    <w:rsid w:val="521A36CE"/>
    <w:rsid w:val="521D51BC"/>
    <w:rsid w:val="521F3064"/>
    <w:rsid w:val="525210BA"/>
    <w:rsid w:val="527B5B4C"/>
    <w:rsid w:val="52B07B8F"/>
    <w:rsid w:val="52D65847"/>
    <w:rsid w:val="53220A8C"/>
    <w:rsid w:val="5334495E"/>
    <w:rsid w:val="534704F3"/>
    <w:rsid w:val="535449BE"/>
    <w:rsid w:val="53BB30F6"/>
    <w:rsid w:val="53C61CCF"/>
    <w:rsid w:val="53DA4EC3"/>
    <w:rsid w:val="53E144A4"/>
    <w:rsid w:val="53E83463"/>
    <w:rsid w:val="54106B37"/>
    <w:rsid w:val="54225706"/>
    <w:rsid w:val="54322F51"/>
    <w:rsid w:val="545B6043"/>
    <w:rsid w:val="54DA4AA4"/>
    <w:rsid w:val="54ED0C26"/>
    <w:rsid w:val="54FA45B8"/>
    <w:rsid w:val="55012924"/>
    <w:rsid w:val="553B4087"/>
    <w:rsid w:val="55A734CB"/>
    <w:rsid w:val="55AC0E8C"/>
    <w:rsid w:val="55CE071D"/>
    <w:rsid w:val="55D00130"/>
    <w:rsid w:val="55D342C0"/>
    <w:rsid w:val="55DA73FC"/>
    <w:rsid w:val="55F3226C"/>
    <w:rsid w:val="560774C0"/>
    <w:rsid w:val="56133180"/>
    <w:rsid w:val="56226FF5"/>
    <w:rsid w:val="56665134"/>
    <w:rsid w:val="56690780"/>
    <w:rsid w:val="568F6618"/>
    <w:rsid w:val="56913258"/>
    <w:rsid w:val="56955A19"/>
    <w:rsid w:val="56AE4E93"/>
    <w:rsid w:val="56CA7B0E"/>
    <w:rsid w:val="56F24C1A"/>
    <w:rsid w:val="573B0F53"/>
    <w:rsid w:val="577218B7"/>
    <w:rsid w:val="57877110"/>
    <w:rsid w:val="57923845"/>
    <w:rsid w:val="57B91294"/>
    <w:rsid w:val="57C33BB8"/>
    <w:rsid w:val="57C71C02"/>
    <w:rsid w:val="57D13A15"/>
    <w:rsid w:val="57EF4CB5"/>
    <w:rsid w:val="57F05DD2"/>
    <w:rsid w:val="58214533"/>
    <w:rsid w:val="582F7230"/>
    <w:rsid w:val="58306EA5"/>
    <w:rsid w:val="583B146D"/>
    <w:rsid w:val="585316E8"/>
    <w:rsid w:val="58596C4E"/>
    <w:rsid w:val="58692CBA"/>
    <w:rsid w:val="586E6E66"/>
    <w:rsid w:val="587F1715"/>
    <w:rsid w:val="588F2A1C"/>
    <w:rsid w:val="58AB1524"/>
    <w:rsid w:val="58B52A3A"/>
    <w:rsid w:val="58B91100"/>
    <w:rsid w:val="58CD4FF7"/>
    <w:rsid w:val="58D04AE7"/>
    <w:rsid w:val="58DE3013"/>
    <w:rsid w:val="58FB7F43"/>
    <w:rsid w:val="595924F8"/>
    <w:rsid w:val="59633BAD"/>
    <w:rsid w:val="59BA391C"/>
    <w:rsid w:val="59C72FE9"/>
    <w:rsid w:val="59C75EEA"/>
    <w:rsid w:val="59CF2FF0"/>
    <w:rsid w:val="59D61BA3"/>
    <w:rsid w:val="59F3663D"/>
    <w:rsid w:val="5A0233C6"/>
    <w:rsid w:val="5A0507C0"/>
    <w:rsid w:val="5A41353C"/>
    <w:rsid w:val="5A4A08C9"/>
    <w:rsid w:val="5A5955ED"/>
    <w:rsid w:val="5A6172E4"/>
    <w:rsid w:val="5A6951F3"/>
    <w:rsid w:val="5A7A716F"/>
    <w:rsid w:val="5AB50438"/>
    <w:rsid w:val="5ABC682F"/>
    <w:rsid w:val="5AC57E95"/>
    <w:rsid w:val="5AC8016B"/>
    <w:rsid w:val="5AE9037D"/>
    <w:rsid w:val="5AF35F89"/>
    <w:rsid w:val="5AFB7B6B"/>
    <w:rsid w:val="5B2555BE"/>
    <w:rsid w:val="5B801B6E"/>
    <w:rsid w:val="5B812085"/>
    <w:rsid w:val="5BAB4156"/>
    <w:rsid w:val="5BE72873"/>
    <w:rsid w:val="5BEA75BF"/>
    <w:rsid w:val="5C090A3C"/>
    <w:rsid w:val="5C0A6562"/>
    <w:rsid w:val="5C17056B"/>
    <w:rsid w:val="5C210521"/>
    <w:rsid w:val="5C253C16"/>
    <w:rsid w:val="5C270EC2"/>
    <w:rsid w:val="5C475E08"/>
    <w:rsid w:val="5C5D6E1A"/>
    <w:rsid w:val="5C6300BB"/>
    <w:rsid w:val="5C6F4617"/>
    <w:rsid w:val="5C9522CF"/>
    <w:rsid w:val="5C967DF5"/>
    <w:rsid w:val="5CBA55D6"/>
    <w:rsid w:val="5CBC1B3E"/>
    <w:rsid w:val="5CBD2518"/>
    <w:rsid w:val="5CCC1072"/>
    <w:rsid w:val="5CD94447"/>
    <w:rsid w:val="5CD94967"/>
    <w:rsid w:val="5CE84AF5"/>
    <w:rsid w:val="5D127168"/>
    <w:rsid w:val="5D506AC9"/>
    <w:rsid w:val="5D5A4ACB"/>
    <w:rsid w:val="5D647EF4"/>
    <w:rsid w:val="5D740137"/>
    <w:rsid w:val="5DB1138B"/>
    <w:rsid w:val="5DB81DEE"/>
    <w:rsid w:val="5E020BD1"/>
    <w:rsid w:val="5E102EB2"/>
    <w:rsid w:val="5E175B91"/>
    <w:rsid w:val="5E251431"/>
    <w:rsid w:val="5E2558D5"/>
    <w:rsid w:val="5E375EEE"/>
    <w:rsid w:val="5E4778D9"/>
    <w:rsid w:val="5E59557E"/>
    <w:rsid w:val="5E895323"/>
    <w:rsid w:val="5ED01F0B"/>
    <w:rsid w:val="5F0E3129"/>
    <w:rsid w:val="5F1576F7"/>
    <w:rsid w:val="5F4916B0"/>
    <w:rsid w:val="5F564E21"/>
    <w:rsid w:val="5F5875E4"/>
    <w:rsid w:val="5F593296"/>
    <w:rsid w:val="5F5A217E"/>
    <w:rsid w:val="5F5C70D4"/>
    <w:rsid w:val="5F7A1C50"/>
    <w:rsid w:val="5F8927B9"/>
    <w:rsid w:val="5F8B5C0B"/>
    <w:rsid w:val="5FCC6C5E"/>
    <w:rsid w:val="5FDF0776"/>
    <w:rsid w:val="5FE62E42"/>
    <w:rsid w:val="5FF46D36"/>
    <w:rsid w:val="600B4656"/>
    <w:rsid w:val="60397415"/>
    <w:rsid w:val="603B4F3C"/>
    <w:rsid w:val="60536729"/>
    <w:rsid w:val="60AA20C1"/>
    <w:rsid w:val="60B3541A"/>
    <w:rsid w:val="60CE7B5E"/>
    <w:rsid w:val="611415FC"/>
    <w:rsid w:val="61243C22"/>
    <w:rsid w:val="6149239F"/>
    <w:rsid w:val="614E6EF1"/>
    <w:rsid w:val="615C160D"/>
    <w:rsid w:val="615F60A1"/>
    <w:rsid w:val="61A06607"/>
    <w:rsid w:val="61A30FEA"/>
    <w:rsid w:val="61B52BB6"/>
    <w:rsid w:val="61BF394A"/>
    <w:rsid w:val="61C243C9"/>
    <w:rsid w:val="61D07906"/>
    <w:rsid w:val="61DC62AA"/>
    <w:rsid w:val="61DD059C"/>
    <w:rsid w:val="61EE2A3A"/>
    <w:rsid w:val="61F94CAB"/>
    <w:rsid w:val="620B4DE2"/>
    <w:rsid w:val="620F48D2"/>
    <w:rsid w:val="62175534"/>
    <w:rsid w:val="62214605"/>
    <w:rsid w:val="62375BD7"/>
    <w:rsid w:val="62742987"/>
    <w:rsid w:val="6285516C"/>
    <w:rsid w:val="62A80882"/>
    <w:rsid w:val="62AE40EB"/>
    <w:rsid w:val="62B808FB"/>
    <w:rsid w:val="62CA25A7"/>
    <w:rsid w:val="62CD0900"/>
    <w:rsid w:val="62DE1D16"/>
    <w:rsid w:val="62FB09B2"/>
    <w:rsid w:val="630755A9"/>
    <w:rsid w:val="63100901"/>
    <w:rsid w:val="63236614"/>
    <w:rsid w:val="632919C3"/>
    <w:rsid w:val="6331293E"/>
    <w:rsid w:val="63333EB7"/>
    <w:rsid w:val="63365E8E"/>
    <w:rsid w:val="63414F5F"/>
    <w:rsid w:val="63436839"/>
    <w:rsid w:val="63506F50"/>
    <w:rsid w:val="6356208C"/>
    <w:rsid w:val="63691DC0"/>
    <w:rsid w:val="638906B4"/>
    <w:rsid w:val="638E5CCA"/>
    <w:rsid w:val="63A728E8"/>
    <w:rsid w:val="63A92B04"/>
    <w:rsid w:val="63AE3C76"/>
    <w:rsid w:val="63B61C48"/>
    <w:rsid w:val="63D556A7"/>
    <w:rsid w:val="64002BE9"/>
    <w:rsid w:val="64117171"/>
    <w:rsid w:val="642F125B"/>
    <w:rsid w:val="64305CB5"/>
    <w:rsid w:val="643C1282"/>
    <w:rsid w:val="64410F8F"/>
    <w:rsid w:val="64444FF8"/>
    <w:rsid w:val="644F5459"/>
    <w:rsid w:val="64502F80"/>
    <w:rsid w:val="6457430E"/>
    <w:rsid w:val="645A7A21"/>
    <w:rsid w:val="64610CE9"/>
    <w:rsid w:val="647357A6"/>
    <w:rsid w:val="64790728"/>
    <w:rsid w:val="64835103"/>
    <w:rsid w:val="64BC27AC"/>
    <w:rsid w:val="64DD2FE4"/>
    <w:rsid w:val="64E47E0D"/>
    <w:rsid w:val="64EC4A56"/>
    <w:rsid w:val="65312DB1"/>
    <w:rsid w:val="65624D19"/>
    <w:rsid w:val="657442F1"/>
    <w:rsid w:val="65E25469"/>
    <w:rsid w:val="65ED4F2A"/>
    <w:rsid w:val="662B7800"/>
    <w:rsid w:val="663452B0"/>
    <w:rsid w:val="664675B7"/>
    <w:rsid w:val="664803B2"/>
    <w:rsid w:val="664F5A97"/>
    <w:rsid w:val="66552ACF"/>
    <w:rsid w:val="666304CC"/>
    <w:rsid w:val="66754F1F"/>
    <w:rsid w:val="6698278F"/>
    <w:rsid w:val="669B23CD"/>
    <w:rsid w:val="66A7157D"/>
    <w:rsid w:val="66B15F58"/>
    <w:rsid w:val="66BC48FC"/>
    <w:rsid w:val="66E239D8"/>
    <w:rsid w:val="66F45E44"/>
    <w:rsid w:val="670A5668"/>
    <w:rsid w:val="67110DC2"/>
    <w:rsid w:val="671E1113"/>
    <w:rsid w:val="6740552D"/>
    <w:rsid w:val="675C250A"/>
    <w:rsid w:val="67A37521"/>
    <w:rsid w:val="67B6134C"/>
    <w:rsid w:val="67BC2E06"/>
    <w:rsid w:val="67BF615D"/>
    <w:rsid w:val="67D27562"/>
    <w:rsid w:val="68022682"/>
    <w:rsid w:val="6809519C"/>
    <w:rsid w:val="68152516"/>
    <w:rsid w:val="68195E58"/>
    <w:rsid w:val="68246ED4"/>
    <w:rsid w:val="683647B6"/>
    <w:rsid w:val="68752FB5"/>
    <w:rsid w:val="69020CEC"/>
    <w:rsid w:val="690B6DDE"/>
    <w:rsid w:val="691C6622"/>
    <w:rsid w:val="69256789"/>
    <w:rsid w:val="692F7608"/>
    <w:rsid w:val="694C5701"/>
    <w:rsid w:val="69594684"/>
    <w:rsid w:val="697459BD"/>
    <w:rsid w:val="69A26638"/>
    <w:rsid w:val="69B0699A"/>
    <w:rsid w:val="69B30239"/>
    <w:rsid w:val="69B67D29"/>
    <w:rsid w:val="69BD2E65"/>
    <w:rsid w:val="69BD63FA"/>
    <w:rsid w:val="69CA7330"/>
    <w:rsid w:val="69EE49D2"/>
    <w:rsid w:val="6A2E78BF"/>
    <w:rsid w:val="6A3D3FA6"/>
    <w:rsid w:val="6A477FAE"/>
    <w:rsid w:val="6A5A7B71"/>
    <w:rsid w:val="6A7A2B04"/>
    <w:rsid w:val="6A9525EC"/>
    <w:rsid w:val="6A977FEF"/>
    <w:rsid w:val="6AE3108D"/>
    <w:rsid w:val="6B1E7934"/>
    <w:rsid w:val="6B6615D1"/>
    <w:rsid w:val="6B6A054F"/>
    <w:rsid w:val="6B882FFF"/>
    <w:rsid w:val="6B9F7B6E"/>
    <w:rsid w:val="6BAB24B1"/>
    <w:rsid w:val="6BCB7ABB"/>
    <w:rsid w:val="6C0515A8"/>
    <w:rsid w:val="6C152AE5"/>
    <w:rsid w:val="6C1F1BB5"/>
    <w:rsid w:val="6C30660C"/>
    <w:rsid w:val="6C510171"/>
    <w:rsid w:val="6C5555D7"/>
    <w:rsid w:val="6C5E5AB6"/>
    <w:rsid w:val="6C627CF4"/>
    <w:rsid w:val="6C9003BD"/>
    <w:rsid w:val="6C9B1499"/>
    <w:rsid w:val="6CBE13CE"/>
    <w:rsid w:val="6CC46057"/>
    <w:rsid w:val="6CD00B93"/>
    <w:rsid w:val="6D080930"/>
    <w:rsid w:val="6D0B5229"/>
    <w:rsid w:val="6D0E4172"/>
    <w:rsid w:val="6D2356D5"/>
    <w:rsid w:val="6D294988"/>
    <w:rsid w:val="6D3B4F62"/>
    <w:rsid w:val="6D546402"/>
    <w:rsid w:val="6D605FE2"/>
    <w:rsid w:val="6D716441"/>
    <w:rsid w:val="6D77157D"/>
    <w:rsid w:val="6D944019"/>
    <w:rsid w:val="6DDE4FBC"/>
    <w:rsid w:val="6DE05374"/>
    <w:rsid w:val="6DE2733E"/>
    <w:rsid w:val="6E021698"/>
    <w:rsid w:val="6E0F17B6"/>
    <w:rsid w:val="6E491A2F"/>
    <w:rsid w:val="6E8F0134"/>
    <w:rsid w:val="6EC033A1"/>
    <w:rsid w:val="6ED742C8"/>
    <w:rsid w:val="6F0626E6"/>
    <w:rsid w:val="6F165D50"/>
    <w:rsid w:val="6F1A6664"/>
    <w:rsid w:val="6F285225"/>
    <w:rsid w:val="6F29122F"/>
    <w:rsid w:val="6F433254"/>
    <w:rsid w:val="6F5222A2"/>
    <w:rsid w:val="6F59718C"/>
    <w:rsid w:val="6F857F81"/>
    <w:rsid w:val="6F9219A4"/>
    <w:rsid w:val="6FA32AFD"/>
    <w:rsid w:val="6FC04FDA"/>
    <w:rsid w:val="6FD131C7"/>
    <w:rsid w:val="6FE4258E"/>
    <w:rsid w:val="6FF46EB5"/>
    <w:rsid w:val="7016394C"/>
    <w:rsid w:val="701B0AEA"/>
    <w:rsid w:val="70311EB7"/>
    <w:rsid w:val="70862203"/>
    <w:rsid w:val="708A15C7"/>
    <w:rsid w:val="709D12FB"/>
    <w:rsid w:val="70CE7706"/>
    <w:rsid w:val="70E76A1A"/>
    <w:rsid w:val="70EC5DDE"/>
    <w:rsid w:val="7104137A"/>
    <w:rsid w:val="7104661F"/>
    <w:rsid w:val="71094BE2"/>
    <w:rsid w:val="7110687D"/>
    <w:rsid w:val="711F7F62"/>
    <w:rsid w:val="712F289B"/>
    <w:rsid w:val="714A338F"/>
    <w:rsid w:val="71510787"/>
    <w:rsid w:val="7151758B"/>
    <w:rsid w:val="71576171"/>
    <w:rsid w:val="716F0EE9"/>
    <w:rsid w:val="717715C3"/>
    <w:rsid w:val="717B5AE0"/>
    <w:rsid w:val="717E737E"/>
    <w:rsid w:val="719552FF"/>
    <w:rsid w:val="71A1306D"/>
    <w:rsid w:val="71CF6311"/>
    <w:rsid w:val="71E35433"/>
    <w:rsid w:val="7260622C"/>
    <w:rsid w:val="726522EC"/>
    <w:rsid w:val="72734A0C"/>
    <w:rsid w:val="72914E8F"/>
    <w:rsid w:val="72A9136A"/>
    <w:rsid w:val="72B9329B"/>
    <w:rsid w:val="72D1172F"/>
    <w:rsid w:val="72D74FAB"/>
    <w:rsid w:val="72D76045"/>
    <w:rsid w:val="72E65772"/>
    <w:rsid w:val="72F928D5"/>
    <w:rsid w:val="72FD2525"/>
    <w:rsid w:val="73311ADB"/>
    <w:rsid w:val="733D6483"/>
    <w:rsid w:val="7344546D"/>
    <w:rsid w:val="73497518"/>
    <w:rsid w:val="734D525A"/>
    <w:rsid w:val="7366709D"/>
    <w:rsid w:val="736D3206"/>
    <w:rsid w:val="7392667F"/>
    <w:rsid w:val="73A56E44"/>
    <w:rsid w:val="73AD5CF9"/>
    <w:rsid w:val="73B13A3B"/>
    <w:rsid w:val="73BF0CB3"/>
    <w:rsid w:val="73CA4C19"/>
    <w:rsid w:val="73F12089"/>
    <w:rsid w:val="73FB6A64"/>
    <w:rsid w:val="74065015"/>
    <w:rsid w:val="74194A6B"/>
    <w:rsid w:val="7422193C"/>
    <w:rsid w:val="74257F85"/>
    <w:rsid w:val="742F670E"/>
    <w:rsid w:val="74315AC9"/>
    <w:rsid w:val="743300AB"/>
    <w:rsid w:val="74424693"/>
    <w:rsid w:val="74A0585D"/>
    <w:rsid w:val="74C26E48"/>
    <w:rsid w:val="750477ED"/>
    <w:rsid w:val="752A613E"/>
    <w:rsid w:val="75330480"/>
    <w:rsid w:val="753A180E"/>
    <w:rsid w:val="754E2E5A"/>
    <w:rsid w:val="754E350B"/>
    <w:rsid w:val="75671ED7"/>
    <w:rsid w:val="757840E4"/>
    <w:rsid w:val="757C5983"/>
    <w:rsid w:val="75B642B8"/>
    <w:rsid w:val="75BA690B"/>
    <w:rsid w:val="7621652A"/>
    <w:rsid w:val="76320737"/>
    <w:rsid w:val="764346F2"/>
    <w:rsid w:val="76571277"/>
    <w:rsid w:val="766B0EFF"/>
    <w:rsid w:val="766D5162"/>
    <w:rsid w:val="76852DBE"/>
    <w:rsid w:val="76937428"/>
    <w:rsid w:val="76A2761C"/>
    <w:rsid w:val="76A54F94"/>
    <w:rsid w:val="76C37E1C"/>
    <w:rsid w:val="76C63CAF"/>
    <w:rsid w:val="76DE441B"/>
    <w:rsid w:val="76FA6E40"/>
    <w:rsid w:val="76FE0619"/>
    <w:rsid w:val="770025E3"/>
    <w:rsid w:val="770C6B46"/>
    <w:rsid w:val="772462D2"/>
    <w:rsid w:val="77495656"/>
    <w:rsid w:val="774A48BF"/>
    <w:rsid w:val="77514BED"/>
    <w:rsid w:val="77B5517C"/>
    <w:rsid w:val="77B87AD6"/>
    <w:rsid w:val="77D73344"/>
    <w:rsid w:val="77EB6DF0"/>
    <w:rsid w:val="77F3025C"/>
    <w:rsid w:val="77FF07FF"/>
    <w:rsid w:val="78144598"/>
    <w:rsid w:val="78205781"/>
    <w:rsid w:val="784D3606"/>
    <w:rsid w:val="786B1CDE"/>
    <w:rsid w:val="78745037"/>
    <w:rsid w:val="789F0C53"/>
    <w:rsid w:val="78A70F68"/>
    <w:rsid w:val="78BE1519"/>
    <w:rsid w:val="78D06B47"/>
    <w:rsid w:val="78DB5DFD"/>
    <w:rsid w:val="78E41F7C"/>
    <w:rsid w:val="78F817C4"/>
    <w:rsid w:val="790C34C1"/>
    <w:rsid w:val="793B7903"/>
    <w:rsid w:val="7950097F"/>
    <w:rsid w:val="799A775C"/>
    <w:rsid w:val="79B646C7"/>
    <w:rsid w:val="79C107B1"/>
    <w:rsid w:val="79C618C2"/>
    <w:rsid w:val="79D344C4"/>
    <w:rsid w:val="79DF4732"/>
    <w:rsid w:val="7A1F1F5A"/>
    <w:rsid w:val="7A3A0597"/>
    <w:rsid w:val="7A3D4E14"/>
    <w:rsid w:val="7A4B0019"/>
    <w:rsid w:val="7A5E5F9F"/>
    <w:rsid w:val="7A927198"/>
    <w:rsid w:val="7AC7547F"/>
    <w:rsid w:val="7AF83CFD"/>
    <w:rsid w:val="7B114DBF"/>
    <w:rsid w:val="7B31720F"/>
    <w:rsid w:val="7B3D06D4"/>
    <w:rsid w:val="7B4927AB"/>
    <w:rsid w:val="7B657452"/>
    <w:rsid w:val="7B684125"/>
    <w:rsid w:val="7B70785B"/>
    <w:rsid w:val="7B75534E"/>
    <w:rsid w:val="7B910F06"/>
    <w:rsid w:val="7BC42654"/>
    <w:rsid w:val="7BCB7664"/>
    <w:rsid w:val="7BD323FA"/>
    <w:rsid w:val="7BDD385E"/>
    <w:rsid w:val="7BF5023D"/>
    <w:rsid w:val="7C1D7794"/>
    <w:rsid w:val="7C240B22"/>
    <w:rsid w:val="7C32319A"/>
    <w:rsid w:val="7C330D65"/>
    <w:rsid w:val="7C3C5E6C"/>
    <w:rsid w:val="7C506DEC"/>
    <w:rsid w:val="7C52743D"/>
    <w:rsid w:val="7C5644E1"/>
    <w:rsid w:val="7C5E0568"/>
    <w:rsid w:val="7C734B01"/>
    <w:rsid w:val="7C7934CA"/>
    <w:rsid w:val="7C864969"/>
    <w:rsid w:val="7C9673F2"/>
    <w:rsid w:val="7CA43D7A"/>
    <w:rsid w:val="7CAD4FBB"/>
    <w:rsid w:val="7CDE5175"/>
    <w:rsid w:val="7CF8248D"/>
    <w:rsid w:val="7D04348A"/>
    <w:rsid w:val="7D67262D"/>
    <w:rsid w:val="7D697134"/>
    <w:rsid w:val="7D9046C1"/>
    <w:rsid w:val="7DAE7CF4"/>
    <w:rsid w:val="7DB72C94"/>
    <w:rsid w:val="7DC205F3"/>
    <w:rsid w:val="7DCE69B8"/>
    <w:rsid w:val="7E186464"/>
    <w:rsid w:val="7E235E07"/>
    <w:rsid w:val="7E2369FE"/>
    <w:rsid w:val="7E562FB6"/>
    <w:rsid w:val="7E56399B"/>
    <w:rsid w:val="7E63609E"/>
    <w:rsid w:val="7E6F077A"/>
    <w:rsid w:val="7E7A5206"/>
    <w:rsid w:val="7E970D8E"/>
    <w:rsid w:val="7EAD3628"/>
    <w:rsid w:val="7EAD4E8C"/>
    <w:rsid w:val="7EC3036F"/>
    <w:rsid w:val="7EC34622"/>
    <w:rsid w:val="7ECF3E33"/>
    <w:rsid w:val="7ED14F91"/>
    <w:rsid w:val="7EFB3DBC"/>
    <w:rsid w:val="7F0945F7"/>
    <w:rsid w:val="7F221A33"/>
    <w:rsid w:val="7F2C21C3"/>
    <w:rsid w:val="7F405C73"/>
    <w:rsid w:val="7F7D2A23"/>
    <w:rsid w:val="7F7D4E4C"/>
    <w:rsid w:val="7F820039"/>
    <w:rsid w:val="7F9B692B"/>
    <w:rsid w:val="7FA978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9"/>
    <w:pPr>
      <w:keepNext/>
      <w:keepLines/>
      <w:spacing w:before="260" w:after="260" w:line="416" w:lineRule="auto"/>
      <w:outlineLvl w:val="1"/>
    </w:pPr>
    <w:rPr>
      <w:rFonts w:ascii="等线 Light" w:hAnsi="等线 Light" w:eastAsia="等线 Light"/>
      <w:b/>
      <w:bCs/>
      <w:sz w:val="32"/>
      <w:szCs w:val="32"/>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unhideWhenUsed/>
    <w:qFormat/>
    <w:uiPriority w:val="99"/>
    <w:pPr>
      <w:ind w:firstLine="420" w:firstLineChars="200"/>
    </w:pPr>
    <w:rPr>
      <w:rFonts w:ascii="Calibri" w:hAnsi="Calibri"/>
    </w:rPr>
  </w:style>
  <w:style w:type="paragraph" w:styleId="5">
    <w:name w:val="annotation text"/>
    <w:basedOn w:val="1"/>
    <w:autoRedefine/>
    <w:qFormat/>
    <w:uiPriority w:val="0"/>
    <w:pPr>
      <w:jc w:val="left"/>
    </w:pPr>
  </w:style>
  <w:style w:type="paragraph" w:styleId="6">
    <w:name w:val="Body Text"/>
    <w:basedOn w:val="1"/>
    <w:autoRedefine/>
    <w:semiHidden/>
    <w:qFormat/>
    <w:uiPriority w:val="0"/>
    <w:rPr>
      <w:rFonts w:ascii="宋体" w:hAnsi="宋体" w:cs="宋体"/>
      <w:sz w:val="19"/>
      <w:szCs w:val="19"/>
      <w:lang w:eastAsia="en-US"/>
    </w:rPr>
  </w:style>
  <w:style w:type="paragraph" w:styleId="7">
    <w:name w:val="Plain Text"/>
    <w:autoRedefine/>
    <w:qFormat/>
    <w:uiPriority w:val="0"/>
    <w:pPr>
      <w:widowControl w:val="0"/>
      <w:jc w:val="both"/>
    </w:pPr>
    <w:rPr>
      <w:rFonts w:ascii="宋体" w:hAnsi="Courier New" w:eastAsia="宋体" w:cs="Times New Roman"/>
      <w:kern w:val="2"/>
      <w:sz w:val="21"/>
      <w:lang w:val="en-US" w:eastAsia="zh-CN" w:bidi="ar-SA"/>
    </w:rPr>
  </w:style>
  <w:style w:type="paragraph" w:styleId="8">
    <w:name w:val="Date"/>
    <w:basedOn w:val="1"/>
    <w:next w:val="1"/>
    <w:autoRedefine/>
    <w:qFormat/>
    <w:uiPriority w:val="0"/>
    <w:pPr>
      <w:ind w:left="100" w:leftChars="2500"/>
    </w:pPr>
  </w:style>
  <w:style w:type="paragraph" w:styleId="9">
    <w:name w:val="Balloon Text"/>
    <w:basedOn w:val="1"/>
    <w:autoRedefine/>
    <w:semiHidden/>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style>
  <w:style w:type="paragraph" w:styleId="13">
    <w:name w:val="Body Text Indent 3"/>
    <w:autoRedefine/>
    <w:qFormat/>
    <w:uiPriority w:val="0"/>
    <w:pPr>
      <w:widowControl w:val="0"/>
      <w:spacing w:after="120"/>
      <w:ind w:left="420" w:leftChars="200"/>
      <w:jc w:val="both"/>
    </w:pPr>
    <w:rPr>
      <w:rFonts w:ascii="Times New Roman" w:hAnsi="Times New Roman" w:eastAsia="宋体" w:cs="Times New Roman"/>
      <w:kern w:val="2"/>
      <w:sz w:val="16"/>
      <w:szCs w:val="16"/>
      <w:lang w:val="en-US" w:eastAsia="zh-CN" w:bidi="ar-SA"/>
    </w:rPr>
  </w:style>
  <w:style w:type="paragraph" w:styleId="14">
    <w:name w:val="toc 2"/>
    <w:basedOn w:val="1"/>
    <w:next w:val="1"/>
    <w:autoRedefine/>
    <w:unhideWhenUsed/>
    <w:qFormat/>
    <w:uiPriority w:val="39"/>
    <w:pPr>
      <w:ind w:left="420" w:leftChars="200"/>
    </w:pPr>
  </w:style>
  <w:style w:type="paragraph" w:styleId="15">
    <w:name w:val="Normal (Web)"/>
    <w:basedOn w:val="1"/>
    <w:autoRedefine/>
    <w:qFormat/>
    <w:uiPriority w:val="0"/>
    <w:pPr>
      <w:spacing w:before="100" w:beforeAutospacing="1" w:after="100" w:afterAutospacing="1"/>
    </w:pPr>
    <w:rPr>
      <w:rFonts w:ascii="宋体" w:hAnsi="宋体" w:cs="宋体"/>
      <w:sz w:val="24"/>
    </w:rPr>
  </w:style>
  <w:style w:type="table" w:styleId="17">
    <w:name w:val="Table Grid"/>
    <w:basedOn w:val="1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autoRedefine/>
    <w:qFormat/>
    <w:uiPriority w:val="0"/>
  </w:style>
  <w:style w:type="paragraph" w:customStyle="1" w:styleId="20">
    <w:name w:val="Char Char1 Char Char1 Char Char Char Char Char Char"/>
    <w:basedOn w:val="1"/>
    <w:autoRedefine/>
    <w:qFormat/>
    <w:uiPriority w:val="0"/>
    <w:pPr>
      <w:widowControl/>
      <w:spacing w:after="160" w:line="240" w:lineRule="exact"/>
      <w:jc w:val="left"/>
    </w:pPr>
    <w:rPr>
      <w:szCs w:val="20"/>
    </w:rPr>
  </w:style>
  <w:style w:type="paragraph" w:customStyle="1" w:styleId="21">
    <w:name w:val="一、"/>
    <w:autoRedefine/>
    <w:qFormat/>
    <w:uiPriority w:val="0"/>
    <w:pPr>
      <w:widowControl w:val="0"/>
      <w:jc w:val="center"/>
    </w:pPr>
    <w:rPr>
      <w:rFonts w:ascii="Times New Roman" w:hAnsi="Times New Roman" w:eastAsia="宋体" w:cs="Times New Roman"/>
      <w:kern w:val="2"/>
      <w:sz w:val="18"/>
      <w:lang w:val="en-US" w:eastAsia="zh-CN" w:bidi="ar-SA"/>
    </w:rPr>
  </w:style>
  <w:style w:type="table" w:customStyle="1" w:styleId="22">
    <w:name w:val="Table Normal"/>
    <w:autoRedefine/>
    <w:semiHidden/>
    <w:unhideWhenUsed/>
    <w:qFormat/>
    <w:uiPriority w:val="0"/>
    <w:tblPr>
      <w:tblCellMar>
        <w:top w:w="0" w:type="dxa"/>
        <w:left w:w="0" w:type="dxa"/>
        <w:bottom w:w="0" w:type="dxa"/>
        <w:right w:w="0" w:type="dxa"/>
      </w:tblCellMar>
    </w:tblPr>
  </w:style>
  <w:style w:type="paragraph" w:customStyle="1" w:styleId="23">
    <w:name w:val="Table Text"/>
    <w:basedOn w:val="1"/>
    <w:autoRedefine/>
    <w:semiHidden/>
    <w:qFormat/>
    <w:uiPriority w:val="0"/>
    <w:rPr>
      <w:rFonts w:ascii="Arial" w:hAnsi="Arial" w:eastAsia="Arial" w:cs="Arial"/>
      <w:szCs w:val="21"/>
      <w:lang w:eastAsia="en-US"/>
    </w:rPr>
  </w:style>
  <w:style w:type="paragraph" w:customStyle="1" w:styleId="24">
    <w:name w:val="MSG_EN_FONT_STYLE_NAME_TEMPLATE_ROLE_NUMBER MSG_EN_FONT_STYLE_NAME_BY_ROLE_TEXT 21"/>
    <w:basedOn w:val="1"/>
    <w:autoRedefine/>
    <w:qFormat/>
    <w:uiPriority w:val="0"/>
    <w:pPr>
      <w:shd w:val="clear" w:color="auto" w:fill="FFFFFF"/>
      <w:spacing w:before="480" w:line="466" w:lineRule="exact"/>
      <w:jc w:val="distribute"/>
    </w:pPr>
    <w:rPr>
      <w:rFonts w:ascii="宋体" w:hAnsi="宋体" w:cs="宋体"/>
      <w:sz w:val="22"/>
      <w:szCs w:val="22"/>
    </w:rPr>
  </w:style>
  <w:style w:type="paragraph" w:customStyle="1" w:styleId="25">
    <w:name w:val="Body text|1"/>
    <w:basedOn w:val="1"/>
    <w:autoRedefine/>
    <w:qFormat/>
    <w:uiPriority w:val="0"/>
    <w:pPr>
      <w:spacing w:line="456" w:lineRule="auto"/>
      <w:ind w:firstLine="400"/>
    </w:pPr>
    <w:rPr>
      <w:rFonts w:ascii="宋体" w:hAnsi="宋体" w:cs="宋体"/>
      <w:lang w:val="zh-TW" w:eastAsia="zh-TW" w:bidi="zh-TW"/>
    </w:rPr>
  </w:style>
  <w:style w:type="paragraph" w:customStyle="1" w:styleId="26">
    <w:name w:val="样式1"/>
    <w:basedOn w:val="1"/>
    <w:autoRedefine/>
    <w:qFormat/>
    <w:uiPriority w:val="0"/>
    <w:pPr>
      <w:kinsoku w:val="0"/>
      <w:autoSpaceDE w:val="0"/>
      <w:autoSpaceDN w:val="0"/>
      <w:adjustRightInd w:val="0"/>
      <w:snapToGrid w:val="0"/>
      <w:jc w:val="left"/>
      <w:textAlignment w:val="baseline"/>
    </w:pPr>
    <w:rPr>
      <w:color w:val="000000"/>
      <w:kern w:val="0"/>
      <w:szCs w:val="21"/>
    </w:rPr>
  </w:style>
  <w:style w:type="paragraph" w:customStyle="1" w:styleId="27">
    <w:name w:val="WPSOffice手动目录 3"/>
    <w:autoRedefine/>
    <w:qFormat/>
    <w:uiPriority w:val="0"/>
    <w:pPr>
      <w:ind w:left="400" w:leftChars="400"/>
    </w:pPr>
    <w:rPr>
      <w:rFonts w:ascii="Arial" w:hAnsi="Arial" w:eastAsia="Arial" w:cs="Arial"/>
      <w:lang w:val="en-US" w:eastAsia="zh-CN" w:bidi="ar-SA"/>
    </w:rPr>
  </w:style>
  <w:style w:type="paragraph" w:styleId="28">
    <w:name w:val="List Paragraph"/>
    <w:basedOn w:val="1"/>
    <w:autoRedefine/>
    <w:qFormat/>
    <w:uiPriority w:val="1"/>
    <w:pPr>
      <w:ind w:left="1746" w:hanging="355"/>
    </w:pPr>
    <w:rPr>
      <w:rFonts w:ascii="宋体" w:hAnsi="宋体" w:cs="宋体"/>
      <w:lang w:val="zh-CN" w:bidi="zh-CN"/>
    </w:rPr>
  </w:style>
  <w:style w:type="paragraph" w:customStyle="1" w:styleId="29">
    <w:name w:val="样式 小四 行距: 1.5 倍行距"/>
    <w:basedOn w:val="1"/>
    <w:autoRedefine/>
    <w:qFormat/>
    <w:uiPriority w:val="0"/>
    <w:pPr>
      <w:spacing w:line="360" w:lineRule="auto"/>
    </w:pPr>
    <w:rPr>
      <w:sz w:val="24"/>
    </w:rPr>
  </w:style>
  <w:style w:type="paragraph" w:customStyle="1" w:styleId="30">
    <w:name w:val="Table Paragraph"/>
    <w:basedOn w:val="1"/>
    <w:autoRedefine/>
    <w:qFormat/>
    <w:uiPriority w:val="1"/>
    <w:rPr>
      <w:rFonts w:ascii="Arial Unicode MS" w:hAnsi="Arial Unicode MS" w:eastAsia="Arial Unicode MS" w:cs="Arial Unicode MS"/>
      <w:lang w:val="zh-CN" w:bidi="zh-CN"/>
    </w:rPr>
  </w:style>
  <w:style w:type="character" w:customStyle="1" w:styleId="31">
    <w:name w:val="font11"/>
    <w:basedOn w:val="18"/>
    <w:autoRedefine/>
    <w:qFormat/>
    <w:uiPriority w:val="0"/>
    <w:rPr>
      <w:rFonts w:hint="eastAsia" w:ascii="仿宋_GB2312" w:eastAsia="仿宋_GB2312" w:cs="仿宋_GB2312"/>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7169;&#26495;\&#40065;&#25945;X&#23383;3&#20010;&#22836;.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鲁教X字3个头</Template>
  <Pages>128</Pages>
  <Words>58547</Words>
  <Characters>60689</Characters>
  <Lines>565</Lines>
  <Paragraphs>159</Paragraphs>
  <TotalTime>4</TotalTime>
  <ScaleCrop>false</ScaleCrop>
  <LinksUpToDate>false</LinksUpToDate>
  <CharactersWithSpaces>61169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2023-08-29T00:31:00Z</dcterms:created>
  <dc:creator>文印1</dc:creator>
  <cp:lastModifiedBy>肖丙凯</cp:lastModifiedBy>
  <cp:lastPrinted>2023-09-04T02:29:00Z</cp:lastPrinted>
  <dcterms:modified xsi:type="dcterms:W3CDTF">2024-03-19T12:54:17Z</dcterms:modified>
  <dc:title>000001</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3E083E065A4848229386E99F87462DF7_13</vt:lpwstr>
  </property>
</Properties>
</file>