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
    <w:p/>
    <w:p/>
    <w:p>
      <w:r>
        <w:drawing>
          <wp:anchor distT="0" distB="0" distL="114300" distR="114300" simplePos="0" relativeHeight="251697152" behindDoc="0" locked="0" layoutInCell="1" allowOverlap="1">
            <wp:simplePos x="0" y="0"/>
            <wp:positionH relativeFrom="column">
              <wp:posOffset>165735</wp:posOffset>
            </wp:positionH>
            <wp:positionV relativeFrom="paragraph">
              <wp:posOffset>94615</wp:posOffset>
            </wp:positionV>
            <wp:extent cx="5124450" cy="800735"/>
            <wp:effectExtent l="0" t="0" r="0" b="18415"/>
            <wp:wrapNone/>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9"/>
                    <a:srcRect l="17877" t="15726" r="28413" b="74259"/>
                    <a:stretch>
                      <a:fillRect/>
                    </a:stretch>
                  </pic:blipFill>
                  <pic:spPr>
                    <a:xfrm>
                      <a:off x="0" y="0"/>
                      <a:ext cx="5124450" cy="800735"/>
                    </a:xfrm>
                    <a:prstGeom prst="rect">
                      <a:avLst/>
                    </a:prstGeom>
                    <a:noFill/>
                    <a:ln>
                      <a:noFill/>
                    </a:ln>
                  </pic:spPr>
                </pic:pic>
              </a:graphicData>
            </a:graphic>
          </wp:anchor>
        </w:drawing>
      </w:r>
    </w:p>
    <w:p/>
    <w:p/>
    <w:p/>
    <w:p/>
    <w:p>
      <w:pPr>
        <w:rPr>
          <w:rFonts w:hint="eastAsia"/>
          <w:lang w:val="en-US" w:eastAsia="zh-CN"/>
        </w:rPr>
      </w:pPr>
      <w:r>
        <w:rPr>
          <w:rFonts w:hint="eastAsia"/>
          <w:lang w:val="en-US" w:eastAsia="zh-CN"/>
        </w:rPr>
        <w:t xml:space="preserve">                  </w:t>
      </w: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1000" w:lineRule="exact"/>
        <w:jc w:val="center"/>
        <w:textAlignment w:val="auto"/>
        <w:rPr>
          <w:rFonts w:hint="default" w:ascii="方正小标宋简体" w:hAnsi="方正小标宋简体" w:eastAsia="方正小标宋简体" w:cs="方正小标宋简体"/>
          <w:sz w:val="72"/>
          <w:szCs w:val="72"/>
          <w:lang w:val="en-US" w:eastAsia="zh-CN"/>
        </w:rPr>
      </w:pPr>
      <w:r>
        <w:rPr>
          <w:rFonts w:hint="eastAsia" w:ascii="方正小标宋简体" w:hAnsi="方正小标宋简体" w:eastAsia="方正小标宋简体" w:cs="方正小标宋简体"/>
          <w:sz w:val="72"/>
          <w:szCs w:val="72"/>
          <w:lang w:val="en-US" w:eastAsia="zh-CN"/>
        </w:rPr>
        <w:t>模具制造技术</w:t>
      </w:r>
    </w:p>
    <w:p>
      <w:pPr>
        <w:keepNext w:val="0"/>
        <w:keepLines w:val="0"/>
        <w:pageBreakBefore w:val="0"/>
        <w:widowControl w:val="0"/>
        <w:kinsoku/>
        <w:wordWrap/>
        <w:overflowPunct/>
        <w:topLinePunct w:val="0"/>
        <w:autoSpaceDE/>
        <w:autoSpaceDN/>
        <w:bidi w:val="0"/>
        <w:adjustRightInd/>
        <w:snapToGrid/>
        <w:spacing w:line="1000" w:lineRule="exact"/>
        <w:jc w:val="center"/>
        <w:textAlignment w:val="auto"/>
        <w:rPr>
          <w:rFonts w:hint="eastAsia" w:ascii="方正小标宋简体" w:hAnsi="方正小标宋简体" w:eastAsia="方正小标宋简体" w:cs="方正小标宋简体"/>
          <w:sz w:val="72"/>
          <w:szCs w:val="72"/>
          <w:lang w:val="en-US" w:eastAsia="zh-CN"/>
        </w:rPr>
      </w:pPr>
      <w:r>
        <w:rPr>
          <w:rFonts w:hint="eastAsia" w:ascii="方正小标宋简体" w:hAnsi="方正小标宋简体" w:eastAsia="方正小标宋简体" w:cs="方正小标宋简体"/>
          <w:sz w:val="72"/>
          <w:szCs w:val="72"/>
          <w:lang w:val="en-US" w:eastAsia="zh-CN"/>
        </w:rPr>
        <w:t>专业人才培养方案</w:t>
      </w:r>
    </w:p>
    <w:p>
      <w:pPr>
        <w:keepNext w:val="0"/>
        <w:keepLines w:val="0"/>
        <w:pageBreakBefore w:val="0"/>
        <w:widowControl w:val="0"/>
        <w:kinsoku/>
        <w:wordWrap/>
        <w:overflowPunct/>
        <w:topLinePunct w:val="0"/>
        <w:autoSpaceDE/>
        <w:autoSpaceDN/>
        <w:bidi w:val="0"/>
        <w:adjustRightInd/>
        <w:snapToGrid/>
        <w:spacing w:line="900" w:lineRule="exact"/>
        <w:jc w:val="center"/>
        <w:textAlignment w:val="auto"/>
        <w:rPr>
          <w:rFonts w:hint="default" w:ascii="方正小标宋简体" w:hAnsi="方正小标宋简体" w:eastAsia="方正小标宋简体" w:cs="方正小标宋简体"/>
          <w:sz w:val="72"/>
          <w:szCs w:val="72"/>
          <w:lang w:val="en-US" w:eastAsia="zh-CN"/>
        </w:rPr>
      </w:pPr>
      <w:r>
        <w:rPr>
          <w:rFonts w:hint="eastAsia" w:ascii="方正小标宋简体" w:hAnsi="方正小标宋简体" w:eastAsia="方正小标宋简体" w:cs="方正小标宋简体"/>
          <w:sz w:val="72"/>
          <w:szCs w:val="72"/>
          <w:lang w:val="en-US" w:eastAsia="zh-CN"/>
        </w:rPr>
        <w:t>（2023级）</w:t>
      </w:r>
    </w:p>
    <w:p>
      <w:pPr>
        <w:keepNext w:val="0"/>
        <w:keepLines w:val="0"/>
        <w:pageBreakBefore w:val="0"/>
        <w:widowControl w:val="0"/>
        <w:kinsoku/>
        <w:wordWrap/>
        <w:overflowPunct/>
        <w:topLinePunct w:val="0"/>
        <w:autoSpaceDE/>
        <w:autoSpaceDN/>
        <w:bidi w:val="0"/>
        <w:adjustRightInd/>
        <w:snapToGrid/>
        <w:spacing w:line="1000" w:lineRule="exact"/>
        <w:ind w:firstLine="1440"/>
        <w:textAlignment w:val="auto"/>
        <w:rPr>
          <w:rFonts w:hint="eastAsia" w:ascii="方正小标宋简体" w:hAnsi="方正小标宋简体" w:eastAsia="方正小标宋简体" w:cs="方正小标宋简体"/>
          <w:sz w:val="72"/>
          <w:szCs w:val="72"/>
          <w:lang w:val="en-US" w:eastAsia="zh-CN"/>
        </w:rPr>
      </w:pPr>
    </w:p>
    <w:p>
      <w:pPr>
        <w:keepNext w:val="0"/>
        <w:keepLines w:val="0"/>
        <w:pageBreakBefore w:val="0"/>
        <w:widowControl w:val="0"/>
        <w:kinsoku/>
        <w:wordWrap/>
        <w:overflowPunct/>
        <w:topLinePunct w:val="0"/>
        <w:autoSpaceDE/>
        <w:autoSpaceDN/>
        <w:bidi w:val="0"/>
        <w:adjustRightInd/>
        <w:snapToGrid/>
        <w:spacing w:line="1000" w:lineRule="exact"/>
        <w:ind w:firstLine="1440"/>
        <w:textAlignment w:val="auto"/>
        <w:rPr>
          <w:rFonts w:hint="eastAsia" w:ascii="方正小标宋简体" w:hAnsi="方正小标宋简体" w:eastAsia="方正小标宋简体" w:cs="方正小标宋简体"/>
          <w:sz w:val="72"/>
          <w:szCs w:val="72"/>
          <w:lang w:val="en-US" w:eastAsia="zh-CN"/>
        </w:rPr>
      </w:pPr>
    </w:p>
    <w:p>
      <w:pPr>
        <w:keepNext w:val="0"/>
        <w:keepLines w:val="0"/>
        <w:pageBreakBefore w:val="0"/>
        <w:widowControl w:val="0"/>
        <w:kinsoku/>
        <w:wordWrap/>
        <w:overflowPunct/>
        <w:topLinePunct w:val="0"/>
        <w:autoSpaceDE/>
        <w:autoSpaceDN/>
        <w:bidi w:val="0"/>
        <w:adjustRightInd/>
        <w:snapToGrid/>
        <w:spacing w:line="1000" w:lineRule="exact"/>
        <w:textAlignment w:val="auto"/>
        <w:rPr>
          <w:rFonts w:hint="eastAsia" w:ascii="方正小标宋简体" w:hAnsi="方正小标宋简体" w:eastAsia="方正小标宋简体" w:cs="方正小标宋简体"/>
          <w:sz w:val="72"/>
          <w:szCs w:val="72"/>
          <w:lang w:val="en-US" w:eastAsia="zh-CN"/>
        </w:rPr>
      </w:pPr>
    </w:p>
    <w:p>
      <w:pPr>
        <w:keepNext w:val="0"/>
        <w:keepLines w:val="0"/>
        <w:pageBreakBefore w:val="0"/>
        <w:widowControl w:val="0"/>
        <w:kinsoku/>
        <w:wordWrap/>
        <w:overflowPunct/>
        <w:topLinePunct w:val="0"/>
        <w:autoSpaceDE/>
        <w:autoSpaceDN/>
        <w:bidi w:val="0"/>
        <w:adjustRightInd/>
        <w:snapToGrid/>
        <w:spacing w:line="1000" w:lineRule="exact"/>
        <w:textAlignment w:val="auto"/>
        <w:rPr>
          <w:rFonts w:hint="eastAsia" w:ascii="方正小标宋简体" w:hAnsi="方正小标宋简体" w:eastAsia="方正小标宋简体" w:cs="方正小标宋简体"/>
          <w:sz w:val="72"/>
          <w:szCs w:val="7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30"/>
          <w:szCs w:val="30"/>
          <w:lang w:val="en-US" w:eastAsia="zh-CN"/>
        </w:rPr>
      </w:pPr>
      <w:r>
        <w:rPr>
          <w:rFonts w:hint="eastAsia" w:ascii="方正小标宋简体" w:hAnsi="方正小标宋简体" w:eastAsia="方正小标宋简体" w:cs="方正小标宋简体"/>
          <w:sz w:val="30"/>
          <w:szCs w:val="30"/>
          <w:lang w:val="en-US" w:eastAsia="zh-CN"/>
        </w:rPr>
        <w:t>威海市职业中等专业学校</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30"/>
          <w:szCs w:val="30"/>
          <w:lang w:val="en-US" w:eastAsia="zh-CN"/>
        </w:rPr>
      </w:pPr>
      <w:r>
        <w:rPr>
          <w:rFonts w:hint="eastAsia" w:ascii="方正小标宋简体" w:hAnsi="方正小标宋简体" w:eastAsia="方正小标宋简体" w:cs="方正小标宋简体"/>
          <w:sz w:val="30"/>
          <w:szCs w:val="30"/>
          <w:lang w:val="en-US" w:eastAsia="zh-CN"/>
        </w:rPr>
        <w:t>教务处</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30"/>
          <w:szCs w:val="30"/>
          <w:lang w:val="en-US" w:eastAsia="zh-CN"/>
        </w:rPr>
      </w:pPr>
    </w:p>
    <w:p>
      <w:pPr>
        <w:keepNext w:val="0"/>
        <w:keepLines w:val="0"/>
        <w:pageBreakBefore w:val="0"/>
        <w:widowControl w:val="0"/>
        <w:kinsoku/>
        <w:wordWrap/>
        <w:overflowPunct/>
        <w:topLinePunct w:val="0"/>
        <w:autoSpaceDE/>
        <w:autoSpaceDN/>
        <w:bidi w:val="0"/>
        <w:adjustRightInd/>
        <w:snapToGrid/>
        <w:spacing w:after="157" w:afterLines="50"/>
        <w:jc w:val="center"/>
        <w:textAlignment w:val="auto"/>
        <w:rPr>
          <w:rFonts w:hint="default"/>
          <w:b/>
          <w:bCs/>
          <w:sz w:val="30"/>
          <w:szCs w:val="30"/>
          <w:lang w:val="en-US" w:eastAsia="zh-CN"/>
        </w:rPr>
      </w:pPr>
      <w:r>
        <w:rPr>
          <w:rFonts w:hint="eastAsia"/>
          <w:b/>
          <w:bCs/>
          <w:sz w:val="30"/>
          <w:szCs w:val="30"/>
          <w:lang w:val="en-US" w:eastAsia="zh-CN"/>
        </w:rPr>
        <w:t>编写说明</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40" w:lineRule="exact"/>
        <w:ind w:right="0" w:firstLine="560" w:firstLineChars="200"/>
        <w:textAlignment w:val="auto"/>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专业人才培养方案是学校落实党和国家关于技术技能人才培养总体要求，组织开展教学活动、安排教学任务的规范性文件，是实施专业人才培养和开展质量评价的基本依据。学校2023级专业人才培养方案是各教学部专业负责人和课程教师依据《教育部关于职业院校专业人才培养方案制订与实施工作的指导意见》文件精神初步编写</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40" w:lineRule="exact"/>
        <w:ind w:left="0" w:leftChars="0" w:right="0" w:firstLine="0" w:firstLineChars="0"/>
        <w:textAlignment w:val="auto"/>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，经专业建设指导委员会论证修改完善和教务处进一步审核修正，由学校党委审核通过后实施。</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40" w:lineRule="exact"/>
        <w:ind w:left="0" w:leftChars="0" w:right="0" w:firstLine="560" w:firstLineChars="200"/>
        <w:textAlignment w:val="auto"/>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本次修订坚持以习近平新时代中国特色社会主义思想为指导，深入贯彻党的二十大精神，落实立德树人根本任务，坚持面向市场、服务发展、坚持升学和就业并重，健全德技并修、工学结合的育人机制，构建德智体美劳全面发展的人才培养体系，突出中等职业教育特点，深化产教融合、校企合作、推进教师、教材、教法改革，规范人才培养全过程，着力培养高素质劳动者和技术技能人才。同时参照《职业院校专业人才培养方案参考格式及有关说明》，对接国家教学标准，结合本地区经济发展需求和办学实际，科学规范地做好专业人才培养方案制定工作。</w:t>
      </w:r>
    </w:p>
    <w:p>
      <w:pPr>
        <w:keepNext w:val="0"/>
        <w:keepLines w:val="0"/>
        <w:pageBreakBefore w:val="0"/>
        <w:kinsoku/>
        <w:overflowPunct/>
        <w:topLinePunct w:val="0"/>
        <w:autoSpaceDE/>
        <w:autoSpaceDN/>
        <w:bidi w:val="0"/>
        <w:adjustRightInd/>
        <w:snapToGrid/>
        <w:spacing w:line="540" w:lineRule="exact"/>
        <w:ind w:firstLine="560" w:firstLineChars="200"/>
        <w:textAlignment w:val="auto"/>
        <w:rPr>
          <w:rFonts w:hint="default"/>
          <w:b w:val="0"/>
          <w:bCs w:val="0"/>
          <w:sz w:val="28"/>
          <w:szCs w:val="28"/>
          <w:lang w:val="en-US" w:eastAsia="zh-CN"/>
        </w:rPr>
      </w:pPr>
      <w:r>
        <w:rPr>
          <w:rFonts w:hint="eastAsia" w:ascii="宋体" w:hAnsi="宋体" w:eastAsia="宋体" w:cs="宋体"/>
          <w:b w:val="0"/>
          <w:bCs w:val="0"/>
          <w:sz w:val="28"/>
          <w:szCs w:val="28"/>
          <w:lang w:val="en-US" w:eastAsia="zh-CN"/>
        </w:rPr>
        <w:t xml:space="preserve">参编人员有王明荣、桑玉红、孙传瑜、阮高建、张超、刘卫锋等，在此表示感谢。     </w:t>
      </w:r>
      <w:r>
        <w:rPr>
          <w:rFonts w:hint="eastAsia"/>
          <w:b w:val="0"/>
          <w:bCs w:val="0"/>
          <w:sz w:val="28"/>
          <w:szCs w:val="28"/>
          <w:lang w:val="en-US" w:eastAsia="zh-CN"/>
        </w:rPr>
        <w:t xml:space="preserve">             </w:t>
      </w:r>
    </w:p>
    <w:p>
      <w:pPr>
        <w:ind w:firstLine="560"/>
        <w:rPr>
          <w:rFonts w:hint="eastAsia"/>
          <w:b w:val="0"/>
          <w:bCs w:val="0"/>
          <w:sz w:val="28"/>
          <w:szCs w:val="28"/>
          <w:lang w:val="en-US" w:eastAsia="zh-CN"/>
        </w:rPr>
      </w:pPr>
      <w:r>
        <w:rPr>
          <w:rFonts w:hint="eastAsia"/>
          <w:b w:val="0"/>
          <w:bCs w:val="0"/>
          <w:sz w:val="28"/>
          <w:szCs w:val="28"/>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500" w:lineRule="exact"/>
        <w:ind w:firstLine="5773" w:firstLineChars="2062"/>
        <w:textAlignment w:val="auto"/>
        <w:rPr>
          <w:rFonts w:hint="eastAsia"/>
          <w:b w:val="0"/>
          <w:bCs w:val="0"/>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firstLine="6053" w:firstLineChars="2162"/>
        <w:textAlignment w:val="auto"/>
        <w:rPr>
          <w:rFonts w:hint="default"/>
          <w:b w:val="0"/>
          <w:bCs w:val="0"/>
          <w:sz w:val="28"/>
          <w:szCs w:val="28"/>
          <w:lang w:val="en-US" w:eastAsia="zh-CN"/>
        </w:rPr>
      </w:pPr>
      <w:r>
        <w:rPr>
          <w:rFonts w:hint="eastAsia"/>
          <w:b w:val="0"/>
          <w:bCs w:val="0"/>
          <w:sz w:val="28"/>
          <w:szCs w:val="28"/>
          <w:lang w:val="en-US" w:eastAsia="zh-CN"/>
        </w:rPr>
        <w:t xml:space="preserve"> 教务处</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b w:val="0"/>
          <w:bCs w:val="0"/>
          <w:sz w:val="28"/>
          <w:szCs w:val="28"/>
          <w:lang w:val="en-US" w:eastAsia="zh-CN"/>
        </w:rPr>
      </w:pPr>
      <w:r>
        <w:rPr>
          <w:rFonts w:hint="eastAsia"/>
          <w:b w:val="0"/>
          <w:bCs w:val="0"/>
          <w:sz w:val="28"/>
          <w:szCs w:val="28"/>
          <w:lang w:val="en-US" w:eastAsia="zh-CN"/>
        </w:rPr>
        <w:t xml:space="preserve">                                   2024年3月5日   </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b w:val="0"/>
          <w:bCs w:val="0"/>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小标宋简体" w:hAnsi="方正小标宋简体" w:eastAsia="方正小标宋简体" w:cs="方正小标宋简体"/>
          <w:sz w:val="30"/>
          <w:szCs w:val="30"/>
          <w:lang w:val="en-US" w:eastAsia="zh-CN"/>
        </w:rPr>
      </w:pPr>
      <w:r>
        <w:rPr>
          <w:rFonts w:hint="eastAsia"/>
          <w:b w:val="0"/>
          <w:bCs w:val="0"/>
          <w:sz w:val="28"/>
          <w:szCs w:val="28"/>
          <w:lang w:val="en-US" w:eastAsia="zh-CN"/>
        </w:rPr>
        <w:t xml:space="preserve"> </w:t>
      </w:r>
    </w:p>
    <w:sdt>
      <w:sdtPr>
        <w:rPr>
          <w:rFonts w:hint="eastAsia" w:ascii="黑体" w:hAnsi="黑体" w:eastAsia="黑体" w:cs="黑体"/>
          <w:color w:val="auto"/>
          <w:kern w:val="2"/>
          <w:sz w:val="28"/>
          <w:szCs w:val="28"/>
          <w:lang w:val="zh-CN" w:eastAsia="zh-CN"/>
        </w:rPr>
        <w:id w:val="127133312"/>
        <w:docPartObj>
          <w:docPartGallery w:val="Table of Contents"/>
          <w:docPartUnique/>
        </w:docPartObj>
      </w:sdtPr>
      <w:sdtEndPr>
        <w:rPr>
          <w:rFonts w:hint="eastAsia" w:ascii="仿宋_GB2312" w:hAnsi="Times New Roman" w:eastAsia="仿宋_GB2312" w:cs="黑体"/>
          <w:color w:val="auto"/>
          <w:kern w:val="2"/>
          <w:sz w:val="28"/>
          <w:szCs w:val="28"/>
          <w:lang w:val="zh-CN" w:eastAsia="zh-CN"/>
        </w:rPr>
      </w:sdtEndPr>
      <w:sdtContent>
        <w:p>
          <w:pPr>
            <w:pStyle w:val="63"/>
            <w:pageBreakBefore w:val="0"/>
            <w:kinsoku/>
            <w:wordWrap/>
            <w:overflowPunct/>
            <w:topLinePunct w:val="0"/>
            <w:autoSpaceDE/>
            <w:autoSpaceDN/>
            <w:bidi w:val="0"/>
            <w:adjustRightInd/>
            <w:snapToGrid/>
            <w:spacing w:before="0" w:line="560" w:lineRule="exact"/>
            <w:ind w:left="0" w:firstLine="560" w:firstLineChars="200"/>
            <w:jc w:val="center"/>
            <w:textAlignment w:val="auto"/>
            <w:rPr>
              <w:rFonts w:hint="eastAsia" w:ascii="黑体" w:hAnsi="黑体" w:eastAsia="黑体" w:cs="黑体"/>
              <w:color w:val="000000" w:themeColor="text1"/>
              <w:sz w:val="28"/>
              <w:szCs w:val="28"/>
              <w14:textFill>
                <w14:solidFill>
                  <w14:schemeClr w14:val="tx1"/>
                </w14:solidFill>
              </w14:textFill>
            </w:rPr>
          </w:pPr>
          <w:bookmarkStart w:id="0" w:name="_Toc136892249"/>
          <w:bookmarkStart w:id="1" w:name="_Toc107909492"/>
          <w:bookmarkStart w:id="2" w:name="_Toc29846"/>
          <w:bookmarkStart w:id="3" w:name="_Toc1824"/>
          <w:r>
            <w:rPr>
              <w:rFonts w:hint="eastAsia" w:ascii="黑体" w:hAnsi="黑体" w:eastAsia="黑体" w:cs="黑体"/>
              <w:color w:val="000000" w:themeColor="text1"/>
              <w:sz w:val="28"/>
              <w:szCs w:val="28"/>
              <w:lang w:val="zh-CN" w:eastAsia="zh-CN"/>
              <w14:textFill>
                <w14:solidFill>
                  <w14:schemeClr w14:val="tx1"/>
                </w14:solidFill>
              </w14:textFill>
            </w:rPr>
            <w:t>目  录</w:t>
          </w:r>
        </w:p>
        <w:p>
          <w:pPr>
            <w:pStyle w:val="19"/>
            <w:keepNext w:val="0"/>
            <w:keepLines w:val="0"/>
            <w:pageBreakBefore w:val="0"/>
            <w:widowControl w:val="0"/>
            <w:tabs>
              <w:tab w:val="right" w:leader="dot" w:pos="8296"/>
            </w:tabs>
            <w:kinsoku/>
            <w:wordWrap/>
            <w:overflowPunct/>
            <w:topLinePunct w:val="0"/>
            <w:autoSpaceDE/>
            <w:autoSpaceDN/>
            <w:bidi w:val="0"/>
            <w:adjustRightInd/>
            <w:snapToGrid/>
            <w:spacing w:before="0" w:after="0" w:line="600" w:lineRule="exact"/>
            <w:ind w:firstLine="560" w:firstLineChars="200"/>
            <w:textAlignment w:val="auto"/>
            <w:rPr>
              <w:rFonts w:hint="eastAsia" w:ascii="仿宋_GB2312" w:eastAsia="仿宋_GB2312" w:hAnsiTheme="minorHAnsi" w:cstheme="minorBidi"/>
              <w:b w:val="0"/>
              <w:bCs w:val="0"/>
              <w:caps w:val="0"/>
              <w:sz w:val="28"/>
              <w:szCs w:val="28"/>
            </w:rPr>
          </w:pPr>
          <w:r>
            <w:rPr>
              <w:rFonts w:hint="eastAsia" w:ascii="仿宋_GB2312" w:eastAsia="仿宋_GB2312"/>
              <w:b w:val="0"/>
              <w:bCs w:val="0"/>
              <w:sz w:val="28"/>
              <w:szCs w:val="28"/>
            </w:rPr>
            <w:fldChar w:fldCharType="begin"/>
          </w:r>
          <w:r>
            <w:rPr>
              <w:rFonts w:hint="eastAsia" w:ascii="仿宋_GB2312" w:eastAsia="仿宋_GB2312"/>
              <w:b w:val="0"/>
              <w:bCs w:val="0"/>
              <w:sz w:val="28"/>
              <w:szCs w:val="28"/>
            </w:rPr>
            <w:instrText xml:space="preserve"> TOC \o "1-3" \h \z \u </w:instrText>
          </w:r>
          <w:r>
            <w:rPr>
              <w:rFonts w:hint="eastAsia" w:ascii="仿宋_GB2312" w:eastAsia="仿宋_GB2312"/>
              <w:b w:val="0"/>
              <w:bCs w:val="0"/>
              <w:sz w:val="28"/>
              <w:szCs w:val="28"/>
            </w:rPr>
            <w:fldChar w:fldCharType="separate"/>
          </w:r>
          <w:r>
            <w:fldChar w:fldCharType="begin"/>
          </w:r>
          <w:r>
            <w:instrText xml:space="preserve"> HYPERLINK \l "_Toc157943200" </w:instrText>
          </w:r>
          <w:r>
            <w:fldChar w:fldCharType="separate"/>
          </w:r>
          <w:r>
            <w:rPr>
              <w:rStyle w:val="35"/>
              <w:rFonts w:hint="eastAsia" w:ascii="仿宋_GB2312" w:hAnsi="黑体" w:eastAsia="仿宋_GB2312"/>
              <w:b w:val="0"/>
              <w:bCs w:val="0"/>
              <w:sz w:val="28"/>
              <w:szCs w:val="28"/>
            </w:rPr>
            <w:t>一、专业名称与代码</w:t>
          </w:r>
          <w:r>
            <w:rPr>
              <w:rFonts w:hint="eastAsia" w:ascii="仿宋_GB2312" w:eastAsia="仿宋_GB2312"/>
              <w:b w:val="0"/>
              <w:bCs w:val="0"/>
              <w:sz w:val="28"/>
              <w:szCs w:val="28"/>
            </w:rPr>
            <w:tab/>
          </w:r>
          <w:r>
            <w:rPr>
              <w:rFonts w:hint="eastAsia" w:ascii="仿宋_GB2312" w:eastAsia="仿宋_GB2312"/>
              <w:b w:val="0"/>
              <w:bCs w:val="0"/>
              <w:sz w:val="28"/>
              <w:szCs w:val="28"/>
              <w:lang w:val="en-US" w:eastAsia="zh-CN"/>
            </w:rPr>
            <w:t>1</w:t>
          </w:r>
          <w:r>
            <w:rPr>
              <w:rFonts w:hint="eastAsia" w:ascii="仿宋_GB2312" w:eastAsia="仿宋_GB2312"/>
              <w:b w:val="0"/>
              <w:bCs w:val="0"/>
              <w:sz w:val="28"/>
              <w:szCs w:val="28"/>
            </w:rPr>
            <w:fldChar w:fldCharType="end"/>
          </w:r>
        </w:p>
        <w:p>
          <w:pPr>
            <w:pStyle w:val="19"/>
            <w:keepNext w:val="0"/>
            <w:keepLines w:val="0"/>
            <w:pageBreakBefore w:val="0"/>
            <w:widowControl w:val="0"/>
            <w:tabs>
              <w:tab w:val="right" w:leader="dot" w:pos="8296"/>
            </w:tabs>
            <w:kinsoku/>
            <w:wordWrap/>
            <w:overflowPunct/>
            <w:topLinePunct w:val="0"/>
            <w:autoSpaceDE/>
            <w:autoSpaceDN/>
            <w:bidi w:val="0"/>
            <w:adjustRightInd/>
            <w:snapToGrid/>
            <w:spacing w:before="0" w:after="0" w:line="600" w:lineRule="exact"/>
            <w:ind w:left="0" w:firstLine="400" w:firstLineChars="200"/>
            <w:textAlignment w:val="auto"/>
            <w:rPr>
              <w:rFonts w:ascii="仿宋_GB2312" w:eastAsia="仿宋_GB2312" w:hAnsiTheme="minorHAnsi" w:cstheme="minorBidi"/>
              <w:b w:val="0"/>
              <w:bCs w:val="0"/>
              <w:caps w:val="0"/>
              <w:sz w:val="28"/>
              <w:szCs w:val="28"/>
            </w:rPr>
          </w:pPr>
          <w:r>
            <w:fldChar w:fldCharType="begin"/>
          </w:r>
          <w:r>
            <w:instrText xml:space="preserve"> HYPERLINK \l "_Toc157943203" </w:instrText>
          </w:r>
          <w:r>
            <w:fldChar w:fldCharType="separate"/>
          </w:r>
          <w:r>
            <w:rPr>
              <w:rStyle w:val="35"/>
              <w:rFonts w:hint="eastAsia" w:ascii="仿宋_GB2312" w:hAnsi="黑体" w:eastAsia="仿宋_GB2312"/>
              <w:b w:val="0"/>
              <w:bCs w:val="0"/>
              <w:sz w:val="28"/>
              <w:szCs w:val="28"/>
            </w:rPr>
            <w:t>二、入学要求</w:t>
          </w:r>
          <w:r>
            <w:rPr>
              <w:rFonts w:hint="eastAsia" w:ascii="仿宋_GB2312" w:eastAsia="仿宋_GB2312"/>
              <w:b w:val="0"/>
              <w:bCs w:val="0"/>
              <w:sz w:val="28"/>
              <w:szCs w:val="28"/>
            </w:rPr>
            <w:tab/>
          </w:r>
          <w:r>
            <w:rPr>
              <w:rFonts w:hint="eastAsia" w:ascii="仿宋_GB2312" w:eastAsia="仿宋_GB2312"/>
              <w:b w:val="0"/>
              <w:bCs w:val="0"/>
              <w:sz w:val="28"/>
              <w:szCs w:val="28"/>
              <w:lang w:val="en-US" w:eastAsia="zh-CN"/>
            </w:rPr>
            <w:t>1</w:t>
          </w:r>
          <w:r>
            <w:rPr>
              <w:rFonts w:hint="eastAsia" w:ascii="仿宋_GB2312" w:eastAsia="仿宋_GB2312"/>
              <w:b w:val="0"/>
              <w:bCs w:val="0"/>
              <w:sz w:val="28"/>
              <w:szCs w:val="28"/>
            </w:rPr>
            <w:fldChar w:fldCharType="end"/>
          </w:r>
        </w:p>
        <w:p>
          <w:pPr>
            <w:pStyle w:val="19"/>
            <w:keepNext w:val="0"/>
            <w:keepLines w:val="0"/>
            <w:pageBreakBefore w:val="0"/>
            <w:widowControl w:val="0"/>
            <w:tabs>
              <w:tab w:val="right" w:leader="dot" w:pos="8296"/>
            </w:tabs>
            <w:kinsoku/>
            <w:wordWrap/>
            <w:overflowPunct/>
            <w:topLinePunct w:val="0"/>
            <w:autoSpaceDE/>
            <w:autoSpaceDN/>
            <w:bidi w:val="0"/>
            <w:adjustRightInd/>
            <w:snapToGrid/>
            <w:spacing w:before="0" w:after="0" w:line="600" w:lineRule="exact"/>
            <w:ind w:left="0" w:firstLine="400" w:firstLineChars="200"/>
            <w:textAlignment w:val="auto"/>
            <w:rPr>
              <w:rFonts w:ascii="仿宋_GB2312" w:eastAsia="仿宋_GB2312" w:hAnsiTheme="minorHAnsi" w:cstheme="minorBidi"/>
              <w:b w:val="0"/>
              <w:bCs w:val="0"/>
              <w:caps w:val="0"/>
              <w:sz w:val="28"/>
              <w:szCs w:val="28"/>
            </w:rPr>
          </w:pPr>
          <w:r>
            <w:fldChar w:fldCharType="begin"/>
          </w:r>
          <w:r>
            <w:instrText xml:space="preserve"> HYPERLINK \l "_Toc157943204" </w:instrText>
          </w:r>
          <w:r>
            <w:fldChar w:fldCharType="separate"/>
          </w:r>
          <w:r>
            <w:rPr>
              <w:rStyle w:val="35"/>
              <w:rFonts w:hint="eastAsia" w:ascii="仿宋_GB2312" w:hAnsi="黑体" w:eastAsia="仿宋_GB2312"/>
              <w:b w:val="0"/>
              <w:bCs w:val="0"/>
              <w:sz w:val="28"/>
              <w:szCs w:val="28"/>
            </w:rPr>
            <w:t>三、修业年限</w:t>
          </w:r>
          <w:r>
            <w:rPr>
              <w:rFonts w:hint="eastAsia" w:ascii="仿宋_GB2312" w:eastAsia="仿宋_GB2312"/>
              <w:b w:val="0"/>
              <w:bCs w:val="0"/>
              <w:sz w:val="28"/>
              <w:szCs w:val="28"/>
            </w:rPr>
            <w:tab/>
          </w:r>
          <w:r>
            <w:rPr>
              <w:rFonts w:hint="eastAsia" w:ascii="仿宋_GB2312" w:eastAsia="仿宋_GB2312"/>
              <w:b w:val="0"/>
              <w:bCs w:val="0"/>
              <w:sz w:val="28"/>
              <w:szCs w:val="28"/>
              <w:lang w:val="en-US" w:eastAsia="zh-CN"/>
            </w:rPr>
            <w:t>1</w:t>
          </w:r>
          <w:r>
            <w:rPr>
              <w:rFonts w:hint="eastAsia" w:ascii="仿宋_GB2312" w:eastAsia="仿宋_GB2312"/>
              <w:b w:val="0"/>
              <w:bCs w:val="0"/>
              <w:sz w:val="28"/>
              <w:szCs w:val="28"/>
            </w:rPr>
            <w:fldChar w:fldCharType="end"/>
          </w:r>
        </w:p>
        <w:p>
          <w:pPr>
            <w:pStyle w:val="19"/>
            <w:keepNext w:val="0"/>
            <w:keepLines w:val="0"/>
            <w:pageBreakBefore w:val="0"/>
            <w:widowControl w:val="0"/>
            <w:tabs>
              <w:tab w:val="right" w:leader="dot" w:pos="8296"/>
            </w:tabs>
            <w:kinsoku/>
            <w:wordWrap/>
            <w:overflowPunct/>
            <w:topLinePunct w:val="0"/>
            <w:autoSpaceDE/>
            <w:autoSpaceDN/>
            <w:bidi w:val="0"/>
            <w:adjustRightInd/>
            <w:snapToGrid/>
            <w:spacing w:before="0" w:after="0" w:line="600" w:lineRule="exact"/>
            <w:ind w:left="0" w:firstLine="400" w:firstLineChars="200"/>
            <w:textAlignment w:val="auto"/>
            <w:rPr>
              <w:rFonts w:ascii="仿宋_GB2312" w:eastAsia="仿宋_GB2312" w:hAnsiTheme="minorHAnsi" w:cstheme="minorBidi"/>
              <w:b w:val="0"/>
              <w:bCs w:val="0"/>
              <w:caps w:val="0"/>
              <w:sz w:val="28"/>
              <w:szCs w:val="28"/>
            </w:rPr>
          </w:pPr>
          <w:r>
            <w:fldChar w:fldCharType="begin"/>
          </w:r>
          <w:r>
            <w:instrText xml:space="preserve"> HYPERLINK \l "_Toc157943205" </w:instrText>
          </w:r>
          <w:r>
            <w:fldChar w:fldCharType="separate"/>
          </w:r>
          <w:r>
            <w:rPr>
              <w:rStyle w:val="35"/>
              <w:rFonts w:hint="eastAsia" w:ascii="仿宋_GB2312" w:hAnsi="黑体" w:eastAsia="仿宋_GB2312"/>
              <w:b w:val="0"/>
              <w:bCs w:val="0"/>
              <w:sz w:val="28"/>
              <w:szCs w:val="28"/>
            </w:rPr>
            <w:t>四、职业面向</w:t>
          </w:r>
          <w:r>
            <w:rPr>
              <w:rFonts w:hint="eastAsia" w:ascii="仿宋_GB2312" w:eastAsia="仿宋_GB2312"/>
              <w:b w:val="0"/>
              <w:bCs w:val="0"/>
              <w:sz w:val="28"/>
              <w:szCs w:val="28"/>
            </w:rPr>
            <w:tab/>
          </w:r>
          <w:r>
            <w:rPr>
              <w:rFonts w:hint="eastAsia" w:ascii="仿宋_GB2312" w:eastAsia="仿宋_GB2312"/>
              <w:b w:val="0"/>
              <w:bCs w:val="0"/>
              <w:sz w:val="28"/>
              <w:szCs w:val="28"/>
              <w:lang w:val="en-US" w:eastAsia="zh-CN"/>
            </w:rPr>
            <w:t>1</w:t>
          </w:r>
          <w:r>
            <w:rPr>
              <w:rFonts w:hint="eastAsia" w:ascii="仿宋_GB2312" w:eastAsia="仿宋_GB2312"/>
              <w:b w:val="0"/>
              <w:bCs w:val="0"/>
              <w:sz w:val="28"/>
              <w:szCs w:val="28"/>
            </w:rPr>
            <w:fldChar w:fldCharType="end"/>
          </w:r>
        </w:p>
        <w:p>
          <w:pPr>
            <w:pStyle w:val="19"/>
            <w:keepNext w:val="0"/>
            <w:keepLines w:val="0"/>
            <w:pageBreakBefore w:val="0"/>
            <w:widowControl w:val="0"/>
            <w:tabs>
              <w:tab w:val="right" w:leader="dot" w:pos="8296"/>
            </w:tabs>
            <w:kinsoku/>
            <w:wordWrap/>
            <w:overflowPunct/>
            <w:topLinePunct w:val="0"/>
            <w:autoSpaceDE/>
            <w:autoSpaceDN/>
            <w:bidi w:val="0"/>
            <w:adjustRightInd/>
            <w:snapToGrid/>
            <w:spacing w:before="0" w:after="0" w:line="600" w:lineRule="exact"/>
            <w:ind w:left="0" w:firstLine="400" w:firstLineChars="200"/>
            <w:textAlignment w:val="auto"/>
            <w:rPr>
              <w:rFonts w:ascii="仿宋_GB2312" w:eastAsia="仿宋_GB2312" w:hAnsiTheme="minorHAnsi" w:cstheme="minorBidi"/>
              <w:b w:val="0"/>
              <w:bCs w:val="0"/>
              <w:caps w:val="0"/>
              <w:sz w:val="28"/>
              <w:szCs w:val="28"/>
            </w:rPr>
          </w:pPr>
          <w:r>
            <w:fldChar w:fldCharType="begin"/>
          </w:r>
          <w:r>
            <w:instrText xml:space="preserve"> HYPERLINK \l "_Toc157943206" </w:instrText>
          </w:r>
          <w:r>
            <w:fldChar w:fldCharType="separate"/>
          </w:r>
          <w:r>
            <w:rPr>
              <w:rStyle w:val="35"/>
              <w:rFonts w:hint="eastAsia" w:ascii="仿宋_GB2312" w:hAnsi="黑体" w:eastAsia="仿宋_GB2312"/>
              <w:b w:val="0"/>
              <w:bCs w:val="0"/>
              <w:sz w:val="28"/>
              <w:szCs w:val="28"/>
            </w:rPr>
            <w:t>五、接续专业</w:t>
          </w:r>
          <w:r>
            <w:rPr>
              <w:rFonts w:hint="eastAsia" w:ascii="仿宋_GB2312" w:eastAsia="仿宋_GB2312"/>
              <w:b w:val="0"/>
              <w:bCs w:val="0"/>
              <w:sz w:val="28"/>
              <w:szCs w:val="28"/>
            </w:rPr>
            <w:tab/>
          </w:r>
          <w:r>
            <w:rPr>
              <w:rFonts w:hint="eastAsia" w:ascii="仿宋_GB2312" w:eastAsia="仿宋_GB2312"/>
              <w:b w:val="0"/>
              <w:bCs w:val="0"/>
              <w:sz w:val="28"/>
              <w:szCs w:val="28"/>
              <w:lang w:val="en-US" w:eastAsia="zh-CN"/>
            </w:rPr>
            <w:t>1</w:t>
          </w:r>
          <w:r>
            <w:rPr>
              <w:rFonts w:hint="eastAsia" w:ascii="仿宋_GB2312" w:eastAsia="仿宋_GB2312"/>
              <w:b w:val="0"/>
              <w:bCs w:val="0"/>
              <w:sz w:val="28"/>
              <w:szCs w:val="28"/>
            </w:rPr>
            <w:fldChar w:fldCharType="end"/>
          </w:r>
        </w:p>
        <w:p>
          <w:pPr>
            <w:pStyle w:val="19"/>
            <w:keepNext w:val="0"/>
            <w:keepLines w:val="0"/>
            <w:pageBreakBefore w:val="0"/>
            <w:widowControl w:val="0"/>
            <w:tabs>
              <w:tab w:val="right" w:leader="dot" w:pos="8296"/>
            </w:tabs>
            <w:kinsoku/>
            <w:wordWrap/>
            <w:overflowPunct/>
            <w:topLinePunct w:val="0"/>
            <w:autoSpaceDE/>
            <w:autoSpaceDN/>
            <w:bidi w:val="0"/>
            <w:adjustRightInd/>
            <w:snapToGrid/>
            <w:spacing w:before="0" w:after="0" w:line="600" w:lineRule="exact"/>
            <w:ind w:left="0" w:firstLine="400" w:firstLineChars="200"/>
            <w:textAlignment w:val="auto"/>
            <w:rPr>
              <w:rFonts w:ascii="仿宋_GB2312" w:eastAsia="仿宋_GB2312" w:hAnsiTheme="minorHAnsi" w:cstheme="minorBidi"/>
              <w:b w:val="0"/>
              <w:bCs w:val="0"/>
              <w:caps w:val="0"/>
              <w:sz w:val="28"/>
              <w:szCs w:val="28"/>
            </w:rPr>
          </w:pPr>
          <w:r>
            <w:fldChar w:fldCharType="begin"/>
          </w:r>
          <w:r>
            <w:instrText xml:space="preserve"> HYPERLINK \l "_Toc157943207" </w:instrText>
          </w:r>
          <w:r>
            <w:fldChar w:fldCharType="separate"/>
          </w:r>
          <w:r>
            <w:rPr>
              <w:rStyle w:val="35"/>
              <w:rFonts w:hint="eastAsia" w:ascii="仿宋_GB2312" w:hAnsi="黑体" w:eastAsia="仿宋_GB2312"/>
              <w:b w:val="0"/>
              <w:bCs w:val="0"/>
              <w:sz w:val="28"/>
              <w:szCs w:val="28"/>
            </w:rPr>
            <w:t>六、</w:t>
          </w:r>
          <w:r>
            <w:rPr>
              <w:rStyle w:val="35"/>
              <w:rFonts w:hint="eastAsia" w:ascii="仿宋_GB2312" w:hAnsi="黑体" w:eastAsia="仿宋_GB2312" w:cs="黑体"/>
              <w:b w:val="0"/>
              <w:bCs w:val="0"/>
              <w:sz w:val="28"/>
              <w:szCs w:val="28"/>
            </w:rPr>
            <w:t>培养目标与培养规格</w:t>
          </w:r>
          <w:r>
            <w:rPr>
              <w:rFonts w:hint="eastAsia" w:ascii="仿宋_GB2312" w:eastAsia="仿宋_GB2312"/>
              <w:b w:val="0"/>
              <w:bCs w:val="0"/>
              <w:sz w:val="28"/>
              <w:szCs w:val="28"/>
            </w:rPr>
            <w:tab/>
          </w:r>
          <w:r>
            <w:rPr>
              <w:rFonts w:hint="eastAsia" w:ascii="仿宋_GB2312" w:eastAsia="仿宋_GB2312"/>
              <w:b w:val="0"/>
              <w:bCs w:val="0"/>
              <w:sz w:val="28"/>
              <w:szCs w:val="28"/>
              <w:lang w:val="en-US" w:eastAsia="zh-CN"/>
            </w:rPr>
            <w:t>2</w:t>
          </w:r>
          <w:r>
            <w:rPr>
              <w:rFonts w:hint="eastAsia" w:ascii="仿宋_GB2312" w:eastAsia="仿宋_GB2312"/>
              <w:b w:val="0"/>
              <w:bCs w:val="0"/>
              <w:sz w:val="28"/>
              <w:szCs w:val="28"/>
            </w:rPr>
            <w:fldChar w:fldCharType="end"/>
          </w:r>
        </w:p>
        <w:p>
          <w:pPr>
            <w:pStyle w:val="22"/>
            <w:keepNext w:val="0"/>
            <w:keepLines w:val="0"/>
            <w:pageBreakBefore w:val="0"/>
            <w:widowControl w:val="0"/>
            <w:tabs>
              <w:tab w:val="right" w:leader="dot" w:pos="8296"/>
            </w:tabs>
            <w:kinsoku/>
            <w:wordWrap/>
            <w:overflowPunct/>
            <w:topLinePunct w:val="0"/>
            <w:autoSpaceDE/>
            <w:autoSpaceDN/>
            <w:bidi w:val="0"/>
            <w:adjustRightInd/>
            <w:snapToGrid/>
            <w:spacing w:line="600" w:lineRule="exact"/>
            <w:ind w:left="0" w:firstLine="800" w:firstLineChars="400"/>
            <w:textAlignment w:val="auto"/>
            <w:rPr>
              <w:rFonts w:ascii="仿宋_GB2312" w:eastAsia="仿宋_GB2312" w:hAnsiTheme="minorHAnsi" w:cstheme="minorBidi"/>
              <w:smallCaps w:val="0"/>
              <w:sz w:val="28"/>
              <w:szCs w:val="28"/>
            </w:rPr>
          </w:pPr>
          <w:r>
            <w:fldChar w:fldCharType="begin"/>
          </w:r>
          <w:r>
            <w:instrText xml:space="preserve"> HYPERLINK \l "_Toc157943208" </w:instrText>
          </w:r>
          <w:r>
            <w:fldChar w:fldCharType="separate"/>
          </w:r>
          <w:r>
            <w:rPr>
              <w:rStyle w:val="35"/>
              <w:rFonts w:hint="eastAsia" w:ascii="仿宋_GB2312" w:hAnsi="楷体" w:eastAsia="仿宋_GB2312"/>
              <w:sz w:val="28"/>
              <w:szCs w:val="28"/>
              <w:shd w:val="clear" w:color="auto" w:fill="FFFFFF"/>
              <w:lang w:bidi="ar"/>
            </w:rPr>
            <w:t>（一）培养目标</w:t>
          </w:r>
          <w:r>
            <w:rPr>
              <w:rFonts w:hint="eastAsia" w:ascii="仿宋_GB2312" w:eastAsia="仿宋_GB2312"/>
              <w:sz w:val="28"/>
              <w:szCs w:val="28"/>
            </w:rPr>
            <w:tab/>
          </w:r>
          <w:r>
            <w:rPr>
              <w:rFonts w:hint="eastAsia" w:ascii="仿宋_GB2312" w:eastAsia="仿宋_GB2312"/>
              <w:sz w:val="28"/>
              <w:szCs w:val="28"/>
              <w:lang w:val="en-US" w:eastAsia="zh-CN"/>
            </w:rPr>
            <w:t>2</w:t>
          </w:r>
          <w:r>
            <w:rPr>
              <w:rFonts w:hint="eastAsia" w:ascii="仿宋_GB2312" w:eastAsia="仿宋_GB2312"/>
              <w:sz w:val="28"/>
              <w:szCs w:val="28"/>
            </w:rPr>
            <w:fldChar w:fldCharType="end"/>
          </w:r>
        </w:p>
        <w:p>
          <w:pPr>
            <w:pStyle w:val="22"/>
            <w:keepNext w:val="0"/>
            <w:keepLines w:val="0"/>
            <w:pageBreakBefore w:val="0"/>
            <w:widowControl w:val="0"/>
            <w:tabs>
              <w:tab w:val="right" w:leader="dot" w:pos="8296"/>
            </w:tabs>
            <w:kinsoku/>
            <w:wordWrap/>
            <w:overflowPunct/>
            <w:topLinePunct w:val="0"/>
            <w:autoSpaceDE/>
            <w:autoSpaceDN/>
            <w:bidi w:val="0"/>
            <w:adjustRightInd/>
            <w:snapToGrid/>
            <w:spacing w:line="600" w:lineRule="exact"/>
            <w:ind w:left="0" w:firstLine="800" w:firstLineChars="400"/>
            <w:textAlignment w:val="auto"/>
            <w:rPr>
              <w:rFonts w:ascii="仿宋_GB2312" w:eastAsia="仿宋_GB2312" w:hAnsiTheme="minorHAnsi" w:cstheme="minorBidi"/>
              <w:smallCaps w:val="0"/>
              <w:sz w:val="28"/>
              <w:szCs w:val="28"/>
            </w:rPr>
          </w:pPr>
          <w:r>
            <w:fldChar w:fldCharType="begin"/>
          </w:r>
          <w:r>
            <w:instrText xml:space="preserve"> HYPERLINK \l "_Toc157943209" </w:instrText>
          </w:r>
          <w:r>
            <w:fldChar w:fldCharType="separate"/>
          </w:r>
          <w:r>
            <w:rPr>
              <w:rStyle w:val="35"/>
              <w:rFonts w:hint="eastAsia" w:ascii="仿宋_GB2312" w:hAnsi="楷体" w:eastAsia="仿宋_GB2312"/>
              <w:sz w:val="28"/>
              <w:szCs w:val="28"/>
              <w:shd w:val="clear" w:color="auto" w:fill="FFFFFF"/>
              <w:lang w:bidi="ar"/>
            </w:rPr>
            <w:t>（二）培养规格</w:t>
          </w:r>
          <w:r>
            <w:rPr>
              <w:rFonts w:hint="eastAsia" w:ascii="仿宋_GB2312" w:eastAsia="仿宋_GB2312"/>
              <w:sz w:val="28"/>
              <w:szCs w:val="28"/>
            </w:rPr>
            <w:tab/>
          </w:r>
          <w:r>
            <w:rPr>
              <w:rFonts w:hint="eastAsia" w:ascii="仿宋_GB2312" w:eastAsia="仿宋_GB2312"/>
              <w:sz w:val="28"/>
              <w:szCs w:val="28"/>
              <w:lang w:val="en-US" w:eastAsia="zh-CN"/>
            </w:rPr>
            <w:t>2</w:t>
          </w:r>
          <w:r>
            <w:rPr>
              <w:rFonts w:hint="eastAsia" w:ascii="仿宋_GB2312" w:eastAsia="仿宋_GB2312"/>
              <w:sz w:val="28"/>
              <w:szCs w:val="28"/>
            </w:rPr>
            <w:fldChar w:fldCharType="end"/>
          </w:r>
        </w:p>
        <w:p>
          <w:pPr>
            <w:pStyle w:val="19"/>
            <w:keepNext w:val="0"/>
            <w:keepLines w:val="0"/>
            <w:pageBreakBefore w:val="0"/>
            <w:widowControl w:val="0"/>
            <w:tabs>
              <w:tab w:val="right" w:leader="dot" w:pos="8296"/>
            </w:tabs>
            <w:kinsoku/>
            <w:wordWrap/>
            <w:overflowPunct/>
            <w:topLinePunct w:val="0"/>
            <w:autoSpaceDE/>
            <w:autoSpaceDN/>
            <w:bidi w:val="0"/>
            <w:adjustRightInd/>
            <w:snapToGrid/>
            <w:spacing w:before="0" w:after="0" w:line="600" w:lineRule="exact"/>
            <w:ind w:left="0" w:firstLine="400" w:firstLineChars="200"/>
            <w:textAlignment w:val="auto"/>
            <w:rPr>
              <w:rFonts w:ascii="仿宋_GB2312" w:eastAsia="仿宋_GB2312" w:hAnsiTheme="minorHAnsi" w:cstheme="minorBidi"/>
              <w:b w:val="0"/>
              <w:bCs w:val="0"/>
              <w:caps w:val="0"/>
              <w:sz w:val="28"/>
              <w:szCs w:val="28"/>
            </w:rPr>
          </w:pPr>
          <w:r>
            <w:fldChar w:fldCharType="begin"/>
          </w:r>
          <w:r>
            <w:instrText xml:space="preserve"> HYPERLINK \l "_Toc157943210" </w:instrText>
          </w:r>
          <w:r>
            <w:fldChar w:fldCharType="separate"/>
          </w:r>
          <w:r>
            <w:rPr>
              <w:rStyle w:val="35"/>
              <w:rFonts w:hint="eastAsia" w:ascii="仿宋_GB2312" w:hAnsi="黑体" w:eastAsia="仿宋_GB2312"/>
              <w:b w:val="0"/>
              <w:bCs w:val="0"/>
              <w:sz w:val="28"/>
              <w:szCs w:val="28"/>
            </w:rPr>
            <w:t>七、课程结构框架</w:t>
          </w:r>
          <w:r>
            <w:rPr>
              <w:rFonts w:hint="eastAsia" w:ascii="仿宋_GB2312" w:eastAsia="仿宋_GB2312"/>
              <w:b w:val="0"/>
              <w:bCs w:val="0"/>
              <w:sz w:val="28"/>
              <w:szCs w:val="28"/>
            </w:rPr>
            <w:tab/>
          </w:r>
          <w:r>
            <w:rPr>
              <w:rFonts w:hint="eastAsia" w:ascii="仿宋_GB2312" w:eastAsia="仿宋_GB2312"/>
              <w:b w:val="0"/>
              <w:bCs w:val="0"/>
              <w:sz w:val="28"/>
              <w:szCs w:val="28"/>
              <w:lang w:val="en-US" w:eastAsia="zh-CN"/>
            </w:rPr>
            <w:t>4</w:t>
          </w:r>
          <w:r>
            <w:rPr>
              <w:rFonts w:hint="eastAsia" w:ascii="仿宋_GB2312" w:eastAsia="仿宋_GB2312"/>
              <w:b w:val="0"/>
              <w:bCs w:val="0"/>
              <w:sz w:val="28"/>
              <w:szCs w:val="28"/>
            </w:rPr>
            <w:fldChar w:fldCharType="end"/>
          </w:r>
        </w:p>
        <w:p>
          <w:pPr>
            <w:pStyle w:val="19"/>
            <w:keepNext w:val="0"/>
            <w:keepLines w:val="0"/>
            <w:pageBreakBefore w:val="0"/>
            <w:widowControl w:val="0"/>
            <w:tabs>
              <w:tab w:val="right" w:leader="dot" w:pos="8296"/>
            </w:tabs>
            <w:kinsoku/>
            <w:wordWrap/>
            <w:overflowPunct/>
            <w:topLinePunct w:val="0"/>
            <w:autoSpaceDE/>
            <w:autoSpaceDN/>
            <w:bidi w:val="0"/>
            <w:adjustRightInd/>
            <w:snapToGrid/>
            <w:spacing w:before="0" w:after="0" w:line="600" w:lineRule="exact"/>
            <w:ind w:left="0" w:firstLine="400" w:firstLineChars="200"/>
            <w:textAlignment w:val="auto"/>
            <w:rPr>
              <w:rFonts w:ascii="仿宋_GB2312" w:eastAsia="仿宋_GB2312" w:hAnsiTheme="minorHAnsi" w:cstheme="minorBidi"/>
              <w:b w:val="0"/>
              <w:bCs w:val="0"/>
              <w:caps w:val="0"/>
              <w:sz w:val="28"/>
              <w:szCs w:val="28"/>
            </w:rPr>
          </w:pPr>
          <w:r>
            <w:fldChar w:fldCharType="begin"/>
          </w:r>
          <w:r>
            <w:instrText xml:space="preserve"> HYPERLINK \l "_Toc157943211" </w:instrText>
          </w:r>
          <w:r>
            <w:fldChar w:fldCharType="separate"/>
          </w:r>
          <w:r>
            <w:rPr>
              <w:rStyle w:val="35"/>
              <w:rFonts w:hint="eastAsia" w:ascii="仿宋_GB2312" w:eastAsia="仿宋_GB2312"/>
              <w:b w:val="0"/>
              <w:bCs w:val="0"/>
              <w:sz w:val="28"/>
              <w:szCs w:val="28"/>
            </w:rPr>
            <w:t>八、课程设置及要求</w:t>
          </w:r>
          <w:r>
            <w:rPr>
              <w:rFonts w:hint="eastAsia" w:ascii="仿宋_GB2312" w:eastAsia="仿宋_GB2312"/>
              <w:b w:val="0"/>
              <w:bCs w:val="0"/>
              <w:sz w:val="28"/>
              <w:szCs w:val="28"/>
            </w:rPr>
            <w:tab/>
          </w:r>
          <w:r>
            <w:rPr>
              <w:rFonts w:hint="eastAsia" w:ascii="仿宋_GB2312" w:eastAsia="仿宋_GB2312"/>
              <w:b w:val="0"/>
              <w:bCs w:val="0"/>
              <w:sz w:val="28"/>
              <w:szCs w:val="28"/>
              <w:lang w:val="en-US" w:eastAsia="zh-CN"/>
            </w:rPr>
            <w:t>6</w:t>
          </w:r>
          <w:r>
            <w:rPr>
              <w:rFonts w:hint="eastAsia" w:ascii="仿宋_GB2312" w:eastAsia="仿宋_GB2312"/>
              <w:b w:val="0"/>
              <w:bCs w:val="0"/>
              <w:sz w:val="28"/>
              <w:szCs w:val="28"/>
            </w:rPr>
            <w:fldChar w:fldCharType="end"/>
          </w:r>
        </w:p>
        <w:p>
          <w:pPr>
            <w:pStyle w:val="22"/>
            <w:keepNext w:val="0"/>
            <w:keepLines w:val="0"/>
            <w:pageBreakBefore w:val="0"/>
            <w:widowControl w:val="0"/>
            <w:tabs>
              <w:tab w:val="right" w:leader="dot" w:pos="8296"/>
            </w:tabs>
            <w:kinsoku/>
            <w:wordWrap/>
            <w:overflowPunct/>
            <w:topLinePunct w:val="0"/>
            <w:autoSpaceDE/>
            <w:autoSpaceDN/>
            <w:bidi w:val="0"/>
            <w:adjustRightInd/>
            <w:snapToGrid/>
            <w:spacing w:line="600" w:lineRule="exact"/>
            <w:ind w:left="0" w:firstLine="800" w:firstLineChars="400"/>
            <w:textAlignment w:val="auto"/>
            <w:rPr>
              <w:rFonts w:ascii="仿宋_GB2312" w:eastAsia="仿宋_GB2312" w:hAnsiTheme="minorHAnsi" w:cstheme="minorBidi"/>
              <w:smallCaps w:val="0"/>
              <w:sz w:val="28"/>
              <w:szCs w:val="28"/>
            </w:rPr>
          </w:pPr>
          <w:r>
            <w:fldChar w:fldCharType="begin"/>
          </w:r>
          <w:r>
            <w:instrText xml:space="preserve"> HYPERLINK \l "_Toc157943212" </w:instrText>
          </w:r>
          <w:r>
            <w:fldChar w:fldCharType="separate"/>
          </w:r>
          <w:r>
            <w:rPr>
              <w:rStyle w:val="35"/>
              <w:rFonts w:hint="eastAsia" w:ascii="仿宋_GB2312" w:hAnsi="楷体" w:eastAsia="仿宋_GB2312"/>
              <w:sz w:val="28"/>
              <w:szCs w:val="28"/>
            </w:rPr>
            <w:t>（一）公共基础课程</w:t>
          </w:r>
          <w:r>
            <w:rPr>
              <w:rFonts w:hint="eastAsia" w:ascii="仿宋_GB2312" w:eastAsia="仿宋_GB2312"/>
              <w:sz w:val="28"/>
              <w:szCs w:val="28"/>
            </w:rPr>
            <w:tab/>
          </w:r>
          <w:r>
            <w:rPr>
              <w:rFonts w:hint="eastAsia" w:ascii="仿宋_GB2312" w:eastAsia="仿宋_GB2312"/>
              <w:sz w:val="28"/>
              <w:szCs w:val="28"/>
              <w:lang w:val="en-US" w:eastAsia="zh-CN"/>
            </w:rPr>
            <w:t>6</w:t>
          </w:r>
          <w:r>
            <w:rPr>
              <w:rFonts w:hint="eastAsia" w:ascii="仿宋_GB2312" w:eastAsia="仿宋_GB2312"/>
              <w:sz w:val="28"/>
              <w:szCs w:val="28"/>
            </w:rPr>
            <w:fldChar w:fldCharType="end"/>
          </w:r>
        </w:p>
        <w:p>
          <w:pPr>
            <w:pStyle w:val="22"/>
            <w:keepNext w:val="0"/>
            <w:keepLines w:val="0"/>
            <w:pageBreakBefore w:val="0"/>
            <w:widowControl w:val="0"/>
            <w:tabs>
              <w:tab w:val="right" w:leader="dot" w:pos="8296"/>
            </w:tabs>
            <w:kinsoku/>
            <w:wordWrap/>
            <w:overflowPunct/>
            <w:topLinePunct w:val="0"/>
            <w:autoSpaceDE/>
            <w:autoSpaceDN/>
            <w:bidi w:val="0"/>
            <w:adjustRightInd/>
            <w:snapToGrid/>
            <w:spacing w:line="600" w:lineRule="exact"/>
            <w:ind w:left="0" w:firstLine="800" w:firstLineChars="400"/>
            <w:textAlignment w:val="auto"/>
            <w:rPr>
              <w:rFonts w:hint="eastAsia" w:ascii="仿宋_GB2312" w:eastAsia="仿宋_GB2312"/>
              <w:sz w:val="28"/>
              <w:szCs w:val="28"/>
              <w:lang w:val="en-US" w:eastAsia="zh-CN"/>
            </w:rPr>
          </w:pPr>
          <w:r>
            <w:fldChar w:fldCharType="begin"/>
          </w:r>
          <w:r>
            <w:instrText xml:space="preserve"> HYPERLINK \l "_Toc157943213" </w:instrText>
          </w:r>
          <w:r>
            <w:fldChar w:fldCharType="separate"/>
          </w:r>
          <w:r>
            <w:rPr>
              <w:rStyle w:val="35"/>
              <w:rFonts w:hint="eastAsia" w:ascii="仿宋_GB2312" w:hAnsi="楷体" w:eastAsia="仿宋_GB2312"/>
              <w:sz w:val="28"/>
              <w:szCs w:val="28"/>
            </w:rPr>
            <w:t>（二）专业（技能）课程</w:t>
          </w:r>
          <w:r>
            <w:rPr>
              <w:rFonts w:hint="eastAsia" w:ascii="仿宋_GB2312" w:eastAsia="仿宋_GB2312"/>
              <w:sz w:val="28"/>
              <w:szCs w:val="28"/>
            </w:rPr>
            <w:tab/>
          </w:r>
          <w:r>
            <w:rPr>
              <w:rFonts w:hint="eastAsia" w:ascii="仿宋_GB2312" w:eastAsia="仿宋_GB2312"/>
              <w:sz w:val="28"/>
              <w:szCs w:val="28"/>
              <w:lang w:val="en-US" w:eastAsia="zh-CN"/>
            </w:rPr>
            <w:t>1</w:t>
          </w:r>
          <w:r>
            <w:rPr>
              <w:rFonts w:hint="eastAsia" w:ascii="仿宋_GB2312" w:eastAsia="仿宋_GB2312"/>
              <w:sz w:val="28"/>
              <w:szCs w:val="28"/>
            </w:rPr>
            <w:fldChar w:fldCharType="end"/>
          </w:r>
          <w:r>
            <w:rPr>
              <w:rFonts w:hint="eastAsia" w:ascii="仿宋_GB2312" w:eastAsia="仿宋_GB2312"/>
              <w:sz w:val="28"/>
              <w:szCs w:val="28"/>
              <w:lang w:val="en-US" w:eastAsia="zh-CN"/>
            </w:rPr>
            <w:t>0</w:t>
          </w:r>
        </w:p>
        <w:p>
          <w:pPr>
            <w:keepNext w:val="0"/>
            <w:keepLines w:val="0"/>
            <w:pageBreakBefore w:val="0"/>
            <w:widowControl w:val="0"/>
            <w:tabs>
              <w:tab w:val="right" w:leader="dot" w:pos="8284"/>
            </w:tabs>
            <w:kinsoku/>
            <w:wordWrap/>
            <w:overflowPunct/>
            <w:topLinePunct w:val="0"/>
            <w:autoSpaceDE/>
            <w:autoSpaceDN/>
            <w:bidi w:val="0"/>
            <w:adjustRightInd/>
            <w:snapToGrid/>
            <w:spacing w:line="560" w:lineRule="exact"/>
            <w:ind w:firstLine="1152" w:firstLineChars="400"/>
            <w:textAlignment w:val="auto"/>
            <w:rPr>
              <w:rFonts w:hint="eastAsia" w:ascii="仿宋_GB2312" w:hAnsi="仿宋_GB2312" w:eastAsia="仿宋_GB2312" w:cs="仿宋_GB2312"/>
              <w:b w:val="0"/>
              <w:bCs w:val="0"/>
              <w:spacing w:val="4"/>
              <w:sz w:val="28"/>
              <w:szCs w:val="28"/>
              <w:lang w:val="en-US" w:eastAsia="zh-CN"/>
            </w:rPr>
          </w:pPr>
          <w:r>
            <w:rPr>
              <w:rFonts w:hint="eastAsia" w:ascii="仿宋_GB2312" w:hAnsi="仿宋_GB2312" w:eastAsia="仿宋_GB2312" w:cs="仿宋_GB2312"/>
              <w:b w:val="0"/>
              <w:bCs w:val="0"/>
              <w:spacing w:val="4"/>
              <w:sz w:val="28"/>
              <w:szCs w:val="28"/>
            </w:rPr>
            <w:t xml:space="preserve">1.专业基础课程 </w:t>
          </w:r>
          <w:r>
            <w:rPr>
              <w:rFonts w:hint="eastAsia" w:ascii="仿宋_GB2312" w:hAnsi="仿宋_GB2312" w:eastAsia="仿宋_GB2312" w:cs="仿宋_GB2312"/>
              <w:b w:val="0"/>
              <w:bCs w:val="0"/>
              <w:spacing w:val="4"/>
              <w:sz w:val="28"/>
              <w:szCs w:val="28"/>
            </w:rPr>
            <w:tab/>
          </w:r>
          <w:r>
            <w:rPr>
              <w:rFonts w:hint="eastAsia" w:ascii="仿宋_GB2312" w:hAnsi="仿宋_GB2312" w:eastAsia="仿宋_GB2312" w:cs="仿宋_GB2312"/>
              <w:b w:val="0"/>
              <w:bCs w:val="0"/>
              <w:spacing w:val="4"/>
              <w:sz w:val="28"/>
              <w:szCs w:val="28"/>
            </w:rPr>
            <w:t>1</w:t>
          </w:r>
          <w:r>
            <w:rPr>
              <w:rFonts w:hint="eastAsia" w:ascii="仿宋_GB2312" w:hAnsi="仿宋_GB2312" w:eastAsia="仿宋_GB2312" w:cs="仿宋_GB2312"/>
              <w:b w:val="0"/>
              <w:bCs w:val="0"/>
              <w:spacing w:val="4"/>
              <w:sz w:val="28"/>
              <w:szCs w:val="28"/>
              <w:lang w:val="en-US" w:eastAsia="zh-CN"/>
            </w:rPr>
            <w:t>0</w:t>
          </w:r>
        </w:p>
        <w:p>
          <w:pPr>
            <w:keepNext w:val="0"/>
            <w:keepLines w:val="0"/>
            <w:pageBreakBefore w:val="0"/>
            <w:widowControl w:val="0"/>
            <w:tabs>
              <w:tab w:val="right" w:leader="dot" w:pos="8284"/>
            </w:tabs>
            <w:kinsoku/>
            <w:wordWrap/>
            <w:overflowPunct/>
            <w:topLinePunct w:val="0"/>
            <w:autoSpaceDE/>
            <w:autoSpaceDN/>
            <w:bidi w:val="0"/>
            <w:adjustRightInd/>
            <w:snapToGrid/>
            <w:spacing w:line="560" w:lineRule="exact"/>
            <w:ind w:firstLine="1152" w:firstLineChars="400"/>
            <w:textAlignment w:val="auto"/>
            <w:rPr>
              <w:rFonts w:hint="eastAsia" w:ascii="仿宋_GB2312" w:hAnsi="仿宋_GB2312" w:eastAsia="仿宋_GB2312" w:cs="仿宋_GB2312"/>
              <w:b w:val="0"/>
              <w:bCs w:val="0"/>
              <w:spacing w:val="4"/>
              <w:sz w:val="28"/>
              <w:szCs w:val="28"/>
              <w:lang w:val="en-US" w:eastAsia="zh-CN"/>
            </w:rPr>
          </w:pPr>
          <w:r>
            <w:rPr>
              <w:rFonts w:hint="eastAsia" w:ascii="仿宋_GB2312" w:hAnsi="仿宋_GB2312" w:eastAsia="仿宋_GB2312" w:cs="仿宋_GB2312"/>
              <w:b w:val="0"/>
              <w:bCs w:val="0"/>
              <w:spacing w:val="4"/>
              <w:sz w:val="28"/>
              <w:szCs w:val="28"/>
            </w:rPr>
            <w:t xml:space="preserve">2.专业核心课程 </w:t>
          </w:r>
          <w:r>
            <w:rPr>
              <w:rFonts w:hint="eastAsia" w:ascii="仿宋_GB2312" w:hAnsi="仿宋_GB2312" w:eastAsia="仿宋_GB2312" w:cs="仿宋_GB2312"/>
              <w:b w:val="0"/>
              <w:bCs w:val="0"/>
              <w:spacing w:val="4"/>
              <w:sz w:val="28"/>
              <w:szCs w:val="28"/>
            </w:rPr>
            <w:tab/>
          </w:r>
          <w:r>
            <w:rPr>
              <w:rFonts w:hint="eastAsia" w:ascii="仿宋_GB2312" w:hAnsi="仿宋_GB2312" w:eastAsia="仿宋_GB2312" w:cs="仿宋_GB2312"/>
              <w:b w:val="0"/>
              <w:bCs w:val="0"/>
              <w:spacing w:val="4"/>
              <w:sz w:val="28"/>
              <w:szCs w:val="28"/>
            </w:rPr>
            <w:t>1</w:t>
          </w:r>
          <w:r>
            <w:rPr>
              <w:rFonts w:hint="eastAsia" w:ascii="仿宋_GB2312" w:hAnsi="仿宋_GB2312" w:eastAsia="仿宋_GB2312" w:cs="仿宋_GB2312"/>
              <w:b w:val="0"/>
              <w:bCs w:val="0"/>
              <w:spacing w:val="4"/>
              <w:sz w:val="28"/>
              <w:szCs w:val="28"/>
              <w:lang w:val="en-US" w:eastAsia="zh-CN"/>
            </w:rPr>
            <w:t>1</w:t>
          </w:r>
        </w:p>
        <w:p>
          <w:pPr>
            <w:keepNext w:val="0"/>
            <w:keepLines w:val="0"/>
            <w:pageBreakBefore w:val="0"/>
            <w:widowControl w:val="0"/>
            <w:tabs>
              <w:tab w:val="right" w:leader="dot" w:pos="8284"/>
            </w:tabs>
            <w:kinsoku/>
            <w:wordWrap/>
            <w:overflowPunct/>
            <w:topLinePunct w:val="0"/>
            <w:autoSpaceDE/>
            <w:autoSpaceDN/>
            <w:bidi w:val="0"/>
            <w:adjustRightInd/>
            <w:snapToGrid/>
            <w:spacing w:line="560" w:lineRule="exact"/>
            <w:ind w:firstLine="1152" w:firstLineChars="400"/>
            <w:textAlignment w:val="auto"/>
            <w:rPr>
              <w:rFonts w:hint="eastAsia" w:ascii="仿宋_GB2312" w:hAnsi="仿宋_GB2312" w:eastAsia="仿宋_GB2312" w:cs="仿宋_GB2312"/>
              <w:b w:val="0"/>
              <w:bCs w:val="0"/>
              <w:spacing w:val="4"/>
              <w:sz w:val="28"/>
              <w:szCs w:val="28"/>
              <w:lang w:val="en-US" w:eastAsia="zh-CN"/>
            </w:rPr>
          </w:pPr>
          <w:r>
            <w:rPr>
              <w:rFonts w:hint="eastAsia" w:ascii="仿宋_GB2312" w:hAnsi="仿宋_GB2312" w:eastAsia="仿宋_GB2312" w:cs="仿宋_GB2312"/>
              <w:b w:val="0"/>
              <w:bCs w:val="0"/>
              <w:spacing w:val="4"/>
              <w:sz w:val="28"/>
              <w:szCs w:val="28"/>
            </w:rPr>
            <w:t xml:space="preserve">3.专业拓展课程 </w:t>
          </w:r>
          <w:r>
            <w:rPr>
              <w:rFonts w:hint="eastAsia" w:ascii="仿宋_GB2312" w:hAnsi="仿宋_GB2312" w:eastAsia="仿宋_GB2312" w:cs="仿宋_GB2312"/>
              <w:b w:val="0"/>
              <w:bCs w:val="0"/>
              <w:spacing w:val="4"/>
              <w:sz w:val="28"/>
              <w:szCs w:val="28"/>
            </w:rPr>
            <w:tab/>
          </w:r>
          <w:r>
            <w:rPr>
              <w:rFonts w:hint="eastAsia" w:ascii="仿宋_GB2312" w:hAnsi="仿宋_GB2312" w:eastAsia="仿宋_GB2312" w:cs="仿宋_GB2312"/>
              <w:b w:val="0"/>
              <w:bCs w:val="0"/>
              <w:spacing w:val="4"/>
              <w:sz w:val="28"/>
              <w:szCs w:val="28"/>
            </w:rPr>
            <w:t>1</w:t>
          </w:r>
          <w:r>
            <w:rPr>
              <w:rFonts w:hint="eastAsia" w:ascii="仿宋_GB2312" w:hAnsi="仿宋_GB2312" w:eastAsia="仿宋_GB2312" w:cs="仿宋_GB2312"/>
              <w:b w:val="0"/>
              <w:bCs w:val="0"/>
              <w:spacing w:val="4"/>
              <w:sz w:val="28"/>
              <w:szCs w:val="28"/>
              <w:lang w:val="en-US" w:eastAsia="zh-CN"/>
            </w:rPr>
            <w:t>3</w:t>
          </w:r>
        </w:p>
        <w:p>
          <w:pPr>
            <w:keepNext w:val="0"/>
            <w:keepLines w:val="0"/>
            <w:pageBreakBefore w:val="0"/>
            <w:widowControl w:val="0"/>
            <w:tabs>
              <w:tab w:val="right" w:leader="dot" w:pos="8284"/>
            </w:tabs>
            <w:kinsoku/>
            <w:wordWrap/>
            <w:overflowPunct/>
            <w:topLinePunct w:val="0"/>
            <w:autoSpaceDE/>
            <w:autoSpaceDN/>
            <w:bidi w:val="0"/>
            <w:adjustRightInd/>
            <w:snapToGrid/>
            <w:spacing w:line="560" w:lineRule="exact"/>
            <w:ind w:firstLine="1152" w:firstLineChars="400"/>
            <w:textAlignment w:val="auto"/>
            <w:rPr>
              <w:rFonts w:hint="eastAsia"/>
              <w:lang w:val="en-US" w:eastAsia="zh-CN"/>
            </w:rPr>
          </w:pPr>
          <w:r>
            <w:rPr>
              <w:rFonts w:hint="eastAsia" w:ascii="仿宋_GB2312" w:hAnsi="仿宋_GB2312" w:eastAsia="仿宋_GB2312" w:cs="仿宋_GB2312"/>
              <w:b w:val="0"/>
              <w:bCs w:val="0"/>
              <w:spacing w:val="4"/>
              <w:sz w:val="28"/>
              <w:szCs w:val="28"/>
            </w:rPr>
            <w:t xml:space="preserve">4.实习实训 </w:t>
          </w:r>
          <w:r>
            <w:rPr>
              <w:rFonts w:hint="eastAsia" w:ascii="仿宋_GB2312" w:hAnsi="仿宋_GB2312" w:eastAsia="仿宋_GB2312" w:cs="仿宋_GB2312"/>
              <w:b w:val="0"/>
              <w:bCs w:val="0"/>
              <w:spacing w:val="4"/>
              <w:sz w:val="28"/>
              <w:szCs w:val="28"/>
            </w:rPr>
            <w:tab/>
          </w:r>
          <w:r>
            <w:rPr>
              <w:rFonts w:hint="eastAsia" w:ascii="仿宋_GB2312" w:hAnsi="仿宋_GB2312" w:eastAsia="仿宋_GB2312" w:cs="仿宋_GB2312"/>
              <w:b w:val="0"/>
              <w:bCs w:val="0"/>
              <w:spacing w:val="4"/>
              <w:sz w:val="28"/>
              <w:szCs w:val="28"/>
            </w:rPr>
            <w:t>1</w:t>
          </w:r>
          <w:r>
            <w:rPr>
              <w:rFonts w:hint="eastAsia" w:ascii="仿宋_GB2312" w:hAnsi="仿宋_GB2312" w:eastAsia="仿宋_GB2312" w:cs="仿宋_GB2312"/>
              <w:b w:val="0"/>
              <w:bCs w:val="0"/>
              <w:spacing w:val="4"/>
              <w:sz w:val="28"/>
              <w:szCs w:val="28"/>
              <w:lang w:val="en-US" w:eastAsia="zh-CN"/>
            </w:rPr>
            <w:t>4</w:t>
          </w:r>
        </w:p>
        <w:p>
          <w:pPr>
            <w:pStyle w:val="19"/>
            <w:keepNext w:val="0"/>
            <w:keepLines w:val="0"/>
            <w:pageBreakBefore w:val="0"/>
            <w:widowControl w:val="0"/>
            <w:tabs>
              <w:tab w:val="right" w:leader="dot" w:pos="8296"/>
            </w:tabs>
            <w:kinsoku/>
            <w:wordWrap/>
            <w:overflowPunct/>
            <w:topLinePunct w:val="0"/>
            <w:autoSpaceDE/>
            <w:autoSpaceDN/>
            <w:bidi w:val="0"/>
            <w:adjustRightInd/>
            <w:snapToGrid/>
            <w:spacing w:before="0" w:after="0" w:line="600" w:lineRule="exact"/>
            <w:ind w:left="0" w:firstLine="400" w:firstLineChars="200"/>
            <w:textAlignment w:val="auto"/>
            <w:rPr>
              <w:rFonts w:hint="eastAsia" w:ascii="仿宋_GB2312" w:eastAsia="仿宋_GB2312" w:hAnsiTheme="minorHAnsi" w:cstheme="minorBidi"/>
              <w:b w:val="0"/>
              <w:bCs w:val="0"/>
              <w:caps w:val="0"/>
              <w:sz w:val="28"/>
              <w:szCs w:val="28"/>
              <w:lang w:val="en-US" w:eastAsia="zh-CN"/>
            </w:rPr>
          </w:pPr>
          <w:r>
            <w:fldChar w:fldCharType="begin"/>
          </w:r>
          <w:r>
            <w:instrText xml:space="preserve"> HYPERLINK \l "_Toc157943214" </w:instrText>
          </w:r>
          <w:r>
            <w:fldChar w:fldCharType="separate"/>
          </w:r>
          <w:r>
            <w:rPr>
              <w:rStyle w:val="35"/>
              <w:rFonts w:hint="eastAsia" w:ascii="仿宋_GB2312" w:hAnsi="黑体" w:eastAsia="仿宋_GB2312" w:cs="黑体"/>
              <w:b w:val="0"/>
              <w:bCs w:val="0"/>
              <w:sz w:val="28"/>
              <w:szCs w:val="28"/>
              <w:shd w:val="clear" w:color="auto" w:fill="FFFFFF"/>
              <w:lang w:bidi="ar"/>
            </w:rPr>
            <w:t>九、教学进程总体安排</w:t>
          </w:r>
          <w:r>
            <w:rPr>
              <w:rFonts w:hint="eastAsia" w:ascii="仿宋_GB2312" w:eastAsia="仿宋_GB2312"/>
              <w:b w:val="0"/>
              <w:bCs w:val="0"/>
              <w:sz w:val="28"/>
              <w:szCs w:val="28"/>
            </w:rPr>
            <w:tab/>
          </w:r>
          <w:r>
            <w:rPr>
              <w:rFonts w:hint="eastAsia" w:ascii="仿宋_GB2312" w:eastAsia="仿宋_GB2312"/>
              <w:b w:val="0"/>
              <w:bCs w:val="0"/>
              <w:sz w:val="28"/>
              <w:szCs w:val="28"/>
              <w:lang w:val="en-US" w:eastAsia="zh-CN"/>
            </w:rPr>
            <w:t>1</w:t>
          </w:r>
          <w:r>
            <w:rPr>
              <w:rFonts w:hint="eastAsia" w:ascii="仿宋_GB2312" w:eastAsia="仿宋_GB2312"/>
              <w:b w:val="0"/>
              <w:bCs w:val="0"/>
              <w:sz w:val="28"/>
              <w:szCs w:val="28"/>
            </w:rPr>
            <w:fldChar w:fldCharType="end"/>
          </w:r>
          <w:r>
            <w:rPr>
              <w:rFonts w:hint="eastAsia" w:ascii="仿宋_GB2312" w:eastAsia="仿宋_GB2312"/>
              <w:b w:val="0"/>
              <w:bCs w:val="0"/>
              <w:sz w:val="28"/>
              <w:szCs w:val="28"/>
              <w:lang w:val="en-US" w:eastAsia="zh-CN"/>
            </w:rPr>
            <w:t>5</w:t>
          </w:r>
        </w:p>
        <w:p>
          <w:pPr>
            <w:pStyle w:val="22"/>
            <w:keepNext w:val="0"/>
            <w:keepLines w:val="0"/>
            <w:pageBreakBefore w:val="0"/>
            <w:widowControl w:val="0"/>
            <w:tabs>
              <w:tab w:val="right" w:leader="dot" w:pos="8296"/>
            </w:tabs>
            <w:kinsoku/>
            <w:wordWrap/>
            <w:overflowPunct/>
            <w:topLinePunct w:val="0"/>
            <w:autoSpaceDE/>
            <w:autoSpaceDN/>
            <w:bidi w:val="0"/>
            <w:adjustRightInd/>
            <w:snapToGrid/>
            <w:spacing w:line="600" w:lineRule="exact"/>
            <w:ind w:left="0" w:firstLine="800" w:firstLineChars="400"/>
            <w:textAlignment w:val="auto"/>
            <w:rPr>
              <w:rFonts w:ascii="仿宋_GB2312" w:eastAsia="仿宋_GB2312" w:hAnsiTheme="minorHAnsi" w:cstheme="minorBidi"/>
              <w:smallCaps w:val="0"/>
              <w:sz w:val="28"/>
              <w:szCs w:val="28"/>
            </w:rPr>
          </w:pPr>
          <w:r>
            <w:fldChar w:fldCharType="begin"/>
          </w:r>
          <w:r>
            <w:instrText xml:space="preserve"> HYPERLINK \l "_Toc157943215" </w:instrText>
          </w:r>
          <w:r>
            <w:fldChar w:fldCharType="separate"/>
          </w:r>
          <w:r>
            <w:rPr>
              <w:rStyle w:val="35"/>
              <w:rFonts w:hint="eastAsia" w:ascii="仿宋_GB2312" w:hAnsi="楷体" w:eastAsia="仿宋_GB2312"/>
              <w:sz w:val="28"/>
              <w:szCs w:val="28"/>
            </w:rPr>
            <w:t>（一）基本要求</w:t>
          </w:r>
          <w:r>
            <w:rPr>
              <w:rFonts w:hint="eastAsia" w:ascii="仿宋_GB2312" w:eastAsia="仿宋_GB2312"/>
              <w:sz w:val="28"/>
              <w:szCs w:val="28"/>
            </w:rPr>
            <w:tab/>
          </w:r>
          <w:r>
            <w:rPr>
              <w:rFonts w:hint="eastAsia" w:ascii="仿宋_GB2312" w:eastAsia="仿宋_GB2312"/>
              <w:sz w:val="28"/>
              <w:szCs w:val="28"/>
              <w:lang w:val="en-US" w:eastAsia="zh-CN"/>
            </w:rPr>
            <w:t>15</w:t>
          </w:r>
          <w:r>
            <w:rPr>
              <w:rFonts w:hint="eastAsia" w:ascii="仿宋_GB2312" w:eastAsia="仿宋_GB2312"/>
              <w:sz w:val="28"/>
              <w:szCs w:val="28"/>
            </w:rPr>
            <w:fldChar w:fldCharType="end"/>
          </w:r>
        </w:p>
        <w:p>
          <w:pPr>
            <w:pStyle w:val="22"/>
            <w:keepNext w:val="0"/>
            <w:keepLines w:val="0"/>
            <w:pageBreakBefore w:val="0"/>
            <w:widowControl w:val="0"/>
            <w:tabs>
              <w:tab w:val="right" w:leader="dot" w:pos="8296"/>
            </w:tabs>
            <w:kinsoku/>
            <w:wordWrap/>
            <w:overflowPunct/>
            <w:topLinePunct w:val="0"/>
            <w:autoSpaceDE/>
            <w:autoSpaceDN/>
            <w:bidi w:val="0"/>
            <w:adjustRightInd/>
            <w:snapToGrid/>
            <w:spacing w:line="600" w:lineRule="exact"/>
            <w:ind w:left="0" w:firstLine="800" w:firstLineChars="400"/>
            <w:textAlignment w:val="auto"/>
            <w:rPr>
              <w:rFonts w:hint="eastAsia" w:ascii="仿宋_GB2312" w:eastAsia="仿宋_GB2312" w:hAnsiTheme="minorHAnsi" w:cstheme="minorBidi"/>
              <w:smallCaps w:val="0"/>
              <w:sz w:val="28"/>
              <w:szCs w:val="28"/>
              <w:lang w:val="en-US" w:eastAsia="zh-CN"/>
            </w:rPr>
          </w:pPr>
          <w:r>
            <w:fldChar w:fldCharType="begin"/>
          </w:r>
          <w:r>
            <w:instrText xml:space="preserve"> HYPERLINK \l "_Toc157943216" </w:instrText>
          </w:r>
          <w:r>
            <w:fldChar w:fldCharType="separate"/>
          </w:r>
          <w:r>
            <w:rPr>
              <w:rStyle w:val="35"/>
              <w:rFonts w:hint="eastAsia" w:ascii="仿宋_GB2312" w:hAnsi="楷体" w:eastAsia="仿宋_GB2312"/>
              <w:sz w:val="28"/>
              <w:szCs w:val="28"/>
            </w:rPr>
            <w:t>（二）教学时间安排</w:t>
          </w:r>
          <w:r>
            <w:rPr>
              <w:rFonts w:hint="eastAsia" w:ascii="仿宋_GB2312" w:eastAsia="仿宋_GB2312"/>
              <w:sz w:val="28"/>
              <w:szCs w:val="28"/>
            </w:rPr>
            <w:tab/>
          </w:r>
          <w:r>
            <w:rPr>
              <w:rFonts w:hint="eastAsia" w:ascii="仿宋_GB2312" w:eastAsia="仿宋_GB2312"/>
              <w:sz w:val="28"/>
              <w:szCs w:val="28"/>
              <w:lang w:val="en-US" w:eastAsia="zh-CN"/>
            </w:rPr>
            <w:t>1</w:t>
          </w:r>
          <w:r>
            <w:rPr>
              <w:rFonts w:hint="eastAsia" w:ascii="仿宋_GB2312" w:eastAsia="仿宋_GB2312"/>
              <w:sz w:val="28"/>
              <w:szCs w:val="28"/>
            </w:rPr>
            <w:fldChar w:fldCharType="end"/>
          </w:r>
          <w:r>
            <w:rPr>
              <w:rFonts w:hint="eastAsia" w:ascii="仿宋_GB2312" w:eastAsia="仿宋_GB2312"/>
              <w:sz w:val="28"/>
              <w:szCs w:val="28"/>
              <w:lang w:val="en-US" w:eastAsia="zh-CN"/>
            </w:rPr>
            <w:t>6</w:t>
          </w:r>
        </w:p>
        <w:p>
          <w:pPr>
            <w:pStyle w:val="22"/>
            <w:keepNext w:val="0"/>
            <w:keepLines w:val="0"/>
            <w:pageBreakBefore w:val="0"/>
            <w:widowControl w:val="0"/>
            <w:tabs>
              <w:tab w:val="right" w:leader="dot" w:pos="8296"/>
            </w:tabs>
            <w:kinsoku/>
            <w:wordWrap/>
            <w:overflowPunct/>
            <w:topLinePunct w:val="0"/>
            <w:autoSpaceDE/>
            <w:autoSpaceDN/>
            <w:bidi w:val="0"/>
            <w:adjustRightInd/>
            <w:snapToGrid/>
            <w:spacing w:line="600" w:lineRule="exact"/>
            <w:ind w:left="0" w:firstLine="800" w:firstLineChars="400"/>
            <w:textAlignment w:val="auto"/>
            <w:rPr>
              <w:rFonts w:hint="eastAsia" w:ascii="仿宋_GB2312" w:eastAsia="仿宋_GB2312" w:hAnsiTheme="minorHAnsi" w:cstheme="minorBidi"/>
              <w:smallCaps w:val="0"/>
              <w:sz w:val="28"/>
              <w:szCs w:val="28"/>
              <w:lang w:val="en-US" w:eastAsia="zh-CN"/>
            </w:rPr>
          </w:pPr>
          <w:r>
            <w:fldChar w:fldCharType="begin"/>
          </w:r>
          <w:r>
            <w:instrText xml:space="preserve"> HYPERLINK \l "_Toc157943217" </w:instrText>
          </w:r>
          <w:r>
            <w:fldChar w:fldCharType="separate"/>
          </w:r>
          <w:r>
            <w:rPr>
              <w:rStyle w:val="35"/>
              <w:rFonts w:hint="eastAsia" w:ascii="仿宋_GB2312" w:hAnsi="楷体" w:eastAsia="仿宋_GB2312"/>
              <w:sz w:val="28"/>
              <w:szCs w:val="28"/>
            </w:rPr>
            <w:t>（三）教学进度安排表</w:t>
          </w:r>
          <w:r>
            <w:rPr>
              <w:rFonts w:hint="eastAsia" w:ascii="仿宋_GB2312" w:eastAsia="仿宋_GB2312"/>
              <w:sz w:val="28"/>
              <w:szCs w:val="28"/>
            </w:rPr>
            <w:tab/>
          </w:r>
          <w:r>
            <w:rPr>
              <w:rFonts w:hint="eastAsia" w:ascii="仿宋_GB2312" w:eastAsia="仿宋_GB2312"/>
              <w:sz w:val="28"/>
              <w:szCs w:val="28"/>
              <w:lang w:val="en-US" w:eastAsia="zh-CN"/>
            </w:rPr>
            <w:t>1</w:t>
          </w:r>
          <w:r>
            <w:rPr>
              <w:rFonts w:hint="eastAsia" w:ascii="仿宋_GB2312" w:eastAsia="仿宋_GB2312"/>
              <w:sz w:val="28"/>
              <w:szCs w:val="28"/>
            </w:rPr>
            <w:fldChar w:fldCharType="end"/>
          </w:r>
          <w:r>
            <w:rPr>
              <w:rFonts w:hint="eastAsia" w:ascii="仿宋_GB2312" w:eastAsia="仿宋_GB2312"/>
              <w:sz w:val="28"/>
              <w:szCs w:val="28"/>
              <w:lang w:val="en-US" w:eastAsia="zh-CN"/>
            </w:rPr>
            <w:t>7</w:t>
          </w:r>
        </w:p>
        <w:p>
          <w:pPr>
            <w:pStyle w:val="19"/>
            <w:keepNext w:val="0"/>
            <w:keepLines w:val="0"/>
            <w:pageBreakBefore w:val="0"/>
            <w:widowControl w:val="0"/>
            <w:tabs>
              <w:tab w:val="right" w:leader="dot" w:pos="8296"/>
            </w:tabs>
            <w:kinsoku/>
            <w:wordWrap/>
            <w:overflowPunct/>
            <w:topLinePunct w:val="0"/>
            <w:autoSpaceDE/>
            <w:autoSpaceDN/>
            <w:bidi w:val="0"/>
            <w:adjustRightInd/>
            <w:snapToGrid/>
            <w:spacing w:before="0" w:after="0" w:line="600" w:lineRule="exact"/>
            <w:ind w:left="0" w:firstLine="400" w:firstLineChars="200"/>
            <w:textAlignment w:val="auto"/>
            <w:rPr>
              <w:rFonts w:hint="eastAsia" w:ascii="仿宋_GB2312" w:eastAsia="仿宋_GB2312" w:hAnsiTheme="minorHAnsi" w:cstheme="minorBidi"/>
              <w:b w:val="0"/>
              <w:bCs w:val="0"/>
              <w:caps w:val="0"/>
              <w:sz w:val="28"/>
              <w:szCs w:val="28"/>
              <w:lang w:val="en-US" w:eastAsia="zh-CN"/>
            </w:rPr>
          </w:pPr>
          <w:r>
            <w:fldChar w:fldCharType="begin"/>
          </w:r>
          <w:r>
            <w:instrText xml:space="preserve"> HYPERLINK \l "_Toc157943218" </w:instrText>
          </w:r>
          <w:r>
            <w:fldChar w:fldCharType="separate"/>
          </w:r>
          <w:r>
            <w:rPr>
              <w:rStyle w:val="35"/>
              <w:rFonts w:hint="eastAsia" w:ascii="仿宋_GB2312" w:eastAsia="仿宋_GB2312"/>
              <w:b w:val="0"/>
              <w:bCs w:val="0"/>
              <w:sz w:val="28"/>
              <w:szCs w:val="28"/>
              <w:shd w:val="clear" w:color="auto" w:fill="FFFFFF"/>
              <w:lang w:bidi="ar"/>
            </w:rPr>
            <w:t>十、实施保障</w:t>
          </w:r>
          <w:r>
            <w:rPr>
              <w:rFonts w:hint="eastAsia" w:ascii="仿宋_GB2312" w:eastAsia="仿宋_GB2312"/>
              <w:b w:val="0"/>
              <w:bCs w:val="0"/>
              <w:sz w:val="28"/>
              <w:szCs w:val="28"/>
            </w:rPr>
            <w:tab/>
          </w:r>
          <w:r>
            <w:rPr>
              <w:rFonts w:hint="eastAsia" w:ascii="仿宋_GB2312" w:eastAsia="仿宋_GB2312"/>
              <w:b w:val="0"/>
              <w:bCs w:val="0"/>
              <w:sz w:val="28"/>
              <w:szCs w:val="28"/>
              <w:lang w:val="en-US" w:eastAsia="zh-CN"/>
            </w:rPr>
            <w:t>2</w:t>
          </w:r>
          <w:r>
            <w:rPr>
              <w:rFonts w:hint="eastAsia" w:ascii="仿宋_GB2312" w:eastAsia="仿宋_GB2312"/>
              <w:b w:val="0"/>
              <w:bCs w:val="0"/>
              <w:sz w:val="28"/>
              <w:szCs w:val="28"/>
            </w:rPr>
            <w:fldChar w:fldCharType="end"/>
          </w:r>
          <w:r>
            <w:rPr>
              <w:rFonts w:hint="eastAsia" w:ascii="仿宋_GB2312" w:eastAsia="仿宋_GB2312"/>
              <w:b w:val="0"/>
              <w:bCs w:val="0"/>
              <w:sz w:val="28"/>
              <w:szCs w:val="28"/>
              <w:lang w:val="en-US" w:eastAsia="zh-CN"/>
            </w:rPr>
            <w:t>1</w:t>
          </w:r>
        </w:p>
        <w:p>
          <w:pPr>
            <w:pStyle w:val="22"/>
            <w:keepNext w:val="0"/>
            <w:keepLines w:val="0"/>
            <w:pageBreakBefore w:val="0"/>
            <w:widowControl w:val="0"/>
            <w:tabs>
              <w:tab w:val="right" w:leader="dot" w:pos="8296"/>
            </w:tabs>
            <w:kinsoku/>
            <w:wordWrap/>
            <w:overflowPunct/>
            <w:topLinePunct w:val="0"/>
            <w:autoSpaceDE/>
            <w:autoSpaceDN/>
            <w:bidi w:val="0"/>
            <w:adjustRightInd/>
            <w:snapToGrid/>
            <w:spacing w:line="600" w:lineRule="exact"/>
            <w:ind w:left="0" w:firstLine="800" w:firstLineChars="400"/>
            <w:textAlignment w:val="auto"/>
            <w:rPr>
              <w:rFonts w:hint="eastAsia" w:ascii="仿宋_GB2312" w:eastAsia="仿宋_GB2312" w:hAnsiTheme="minorHAnsi" w:cstheme="minorBidi"/>
              <w:smallCaps w:val="0"/>
              <w:sz w:val="28"/>
              <w:szCs w:val="28"/>
              <w:lang w:val="en-US" w:eastAsia="zh-CN"/>
            </w:rPr>
          </w:pPr>
          <w:r>
            <w:fldChar w:fldCharType="begin"/>
          </w:r>
          <w:r>
            <w:instrText xml:space="preserve"> HYPERLINK \l "_Toc157943219" </w:instrText>
          </w:r>
          <w:r>
            <w:fldChar w:fldCharType="separate"/>
          </w:r>
          <w:r>
            <w:rPr>
              <w:rStyle w:val="35"/>
              <w:rFonts w:hint="eastAsia" w:ascii="仿宋_GB2312" w:hAnsi="楷体" w:eastAsia="仿宋_GB2312"/>
              <w:sz w:val="28"/>
              <w:szCs w:val="28"/>
            </w:rPr>
            <w:t>（一）师资队伍</w:t>
          </w:r>
          <w:r>
            <w:rPr>
              <w:rFonts w:hint="eastAsia" w:ascii="仿宋_GB2312" w:eastAsia="仿宋_GB2312"/>
              <w:sz w:val="28"/>
              <w:szCs w:val="28"/>
            </w:rPr>
            <w:tab/>
          </w:r>
          <w:r>
            <w:rPr>
              <w:rFonts w:hint="eastAsia" w:ascii="仿宋_GB2312" w:eastAsia="仿宋_GB2312"/>
              <w:sz w:val="28"/>
              <w:szCs w:val="28"/>
              <w:lang w:val="en-US" w:eastAsia="zh-CN"/>
            </w:rPr>
            <w:t>2</w:t>
          </w:r>
          <w:r>
            <w:rPr>
              <w:rFonts w:hint="eastAsia" w:ascii="仿宋_GB2312" w:eastAsia="仿宋_GB2312"/>
              <w:sz w:val="28"/>
              <w:szCs w:val="28"/>
            </w:rPr>
            <w:fldChar w:fldCharType="end"/>
          </w:r>
          <w:r>
            <w:rPr>
              <w:rFonts w:hint="eastAsia" w:ascii="仿宋_GB2312" w:eastAsia="仿宋_GB2312"/>
              <w:sz w:val="28"/>
              <w:szCs w:val="28"/>
              <w:lang w:val="en-US" w:eastAsia="zh-CN"/>
            </w:rPr>
            <w:t>1</w:t>
          </w:r>
        </w:p>
        <w:p>
          <w:pPr>
            <w:pStyle w:val="22"/>
            <w:keepNext w:val="0"/>
            <w:keepLines w:val="0"/>
            <w:pageBreakBefore w:val="0"/>
            <w:widowControl w:val="0"/>
            <w:tabs>
              <w:tab w:val="right" w:leader="dot" w:pos="8296"/>
            </w:tabs>
            <w:kinsoku/>
            <w:wordWrap/>
            <w:overflowPunct/>
            <w:topLinePunct w:val="0"/>
            <w:autoSpaceDE/>
            <w:autoSpaceDN/>
            <w:bidi w:val="0"/>
            <w:adjustRightInd/>
            <w:snapToGrid/>
            <w:spacing w:line="600" w:lineRule="exact"/>
            <w:ind w:left="0" w:firstLine="800" w:firstLineChars="400"/>
            <w:textAlignment w:val="auto"/>
            <w:rPr>
              <w:rFonts w:hint="eastAsia" w:ascii="仿宋_GB2312" w:eastAsia="仿宋_GB2312" w:hAnsiTheme="minorHAnsi" w:cstheme="minorBidi"/>
              <w:smallCaps w:val="0"/>
              <w:sz w:val="28"/>
              <w:szCs w:val="28"/>
              <w:lang w:val="en-US" w:eastAsia="zh-CN"/>
            </w:rPr>
          </w:pPr>
          <w:r>
            <w:fldChar w:fldCharType="begin"/>
          </w:r>
          <w:r>
            <w:instrText xml:space="preserve"> HYPERLINK \l "_Toc157943220" </w:instrText>
          </w:r>
          <w:r>
            <w:fldChar w:fldCharType="separate"/>
          </w:r>
          <w:r>
            <w:rPr>
              <w:rStyle w:val="35"/>
              <w:rFonts w:hint="eastAsia" w:ascii="仿宋_GB2312" w:hAnsi="楷体" w:eastAsia="仿宋_GB2312"/>
              <w:sz w:val="28"/>
              <w:szCs w:val="28"/>
            </w:rPr>
            <w:t>（二）教学设施</w:t>
          </w:r>
          <w:r>
            <w:rPr>
              <w:rFonts w:hint="eastAsia" w:ascii="仿宋_GB2312" w:eastAsia="仿宋_GB2312"/>
              <w:sz w:val="28"/>
              <w:szCs w:val="28"/>
            </w:rPr>
            <w:tab/>
          </w:r>
          <w:r>
            <w:rPr>
              <w:rFonts w:hint="eastAsia" w:ascii="仿宋_GB2312" w:eastAsia="仿宋_GB2312"/>
              <w:sz w:val="28"/>
              <w:szCs w:val="28"/>
              <w:lang w:val="en-US" w:eastAsia="zh-CN"/>
            </w:rPr>
            <w:t>2</w:t>
          </w:r>
          <w:r>
            <w:rPr>
              <w:rFonts w:hint="eastAsia" w:ascii="仿宋_GB2312" w:eastAsia="仿宋_GB2312"/>
              <w:sz w:val="28"/>
              <w:szCs w:val="28"/>
            </w:rPr>
            <w:fldChar w:fldCharType="end"/>
          </w:r>
          <w:r>
            <w:rPr>
              <w:rFonts w:hint="eastAsia" w:ascii="仿宋_GB2312" w:eastAsia="仿宋_GB2312"/>
              <w:sz w:val="28"/>
              <w:szCs w:val="28"/>
              <w:lang w:val="en-US" w:eastAsia="zh-CN"/>
            </w:rPr>
            <w:t>2</w:t>
          </w:r>
        </w:p>
        <w:p>
          <w:pPr>
            <w:pStyle w:val="22"/>
            <w:keepNext w:val="0"/>
            <w:keepLines w:val="0"/>
            <w:pageBreakBefore w:val="0"/>
            <w:widowControl w:val="0"/>
            <w:tabs>
              <w:tab w:val="right" w:leader="dot" w:pos="8296"/>
            </w:tabs>
            <w:kinsoku/>
            <w:wordWrap/>
            <w:overflowPunct/>
            <w:topLinePunct w:val="0"/>
            <w:autoSpaceDE/>
            <w:autoSpaceDN/>
            <w:bidi w:val="0"/>
            <w:adjustRightInd/>
            <w:snapToGrid/>
            <w:spacing w:line="600" w:lineRule="exact"/>
            <w:ind w:left="0" w:firstLine="800" w:firstLineChars="400"/>
            <w:textAlignment w:val="auto"/>
            <w:rPr>
              <w:rFonts w:hint="eastAsia" w:ascii="仿宋_GB2312" w:eastAsia="仿宋_GB2312" w:hAnsiTheme="minorHAnsi" w:cstheme="minorBidi"/>
              <w:smallCaps w:val="0"/>
              <w:sz w:val="28"/>
              <w:szCs w:val="28"/>
              <w:lang w:val="en-US" w:eastAsia="zh-CN"/>
            </w:rPr>
          </w:pPr>
          <w:r>
            <w:fldChar w:fldCharType="begin"/>
          </w:r>
          <w:r>
            <w:instrText xml:space="preserve"> HYPERLINK \l "_Toc157943221" </w:instrText>
          </w:r>
          <w:r>
            <w:fldChar w:fldCharType="separate"/>
          </w:r>
          <w:r>
            <w:rPr>
              <w:rStyle w:val="35"/>
              <w:rFonts w:hint="eastAsia" w:ascii="仿宋_GB2312" w:hAnsi="楷体" w:eastAsia="仿宋_GB2312"/>
              <w:sz w:val="28"/>
              <w:szCs w:val="28"/>
            </w:rPr>
            <w:t>（三）教学资源</w:t>
          </w:r>
          <w:r>
            <w:rPr>
              <w:rFonts w:hint="eastAsia" w:ascii="仿宋_GB2312" w:eastAsia="仿宋_GB2312"/>
              <w:sz w:val="28"/>
              <w:szCs w:val="28"/>
            </w:rPr>
            <w:tab/>
          </w:r>
          <w:r>
            <w:rPr>
              <w:rFonts w:hint="eastAsia" w:ascii="仿宋_GB2312" w:eastAsia="仿宋_GB2312"/>
              <w:sz w:val="28"/>
              <w:szCs w:val="28"/>
              <w:lang w:val="en-US" w:eastAsia="zh-CN"/>
            </w:rPr>
            <w:t>2</w:t>
          </w:r>
          <w:r>
            <w:rPr>
              <w:rFonts w:hint="eastAsia" w:ascii="仿宋_GB2312" w:eastAsia="仿宋_GB2312"/>
              <w:sz w:val="28"/>
              <w:szCs w:val="28"/>
            </w:rPr>
            <w:fldChar w:fldCharType="end"/>
          </w:r>
          <w:r>
            <w:rPr>
              <w:rFonts w:hint="eastAsia" w:ascii="仿宋_GB2312" w:eastAsia="仿宋_GB2312"/>
              <w:sz w:val="28"/>
              <w:szCs w:val="28"/>
              <w:lang w:val="en-US" w:eastAsia="zh-CN"/>
            </w:rPr>
            <w:t>5</w:t>
          </w:r>
        </w:p>
        <w:p>
          <w:pPr>
            <w:pStyle w:val="22"/>
            <w:keepNext w:val="0"/>
            <w:keepLines w:val="0"/>
            <w:pageBreakBefore w:val="0"/>
            <w:widowControl w:val="0"/>
            <w:tabs>
              <w:tab w:val="right" w:leader="dot" w:pos="8296"/>
            </w:tabs>
            <w:kinsoku/>
            <w:wordWrap/>
            <w:overflowPunct/>
            <w:topLinePunct w:val="0"/>
            <w:autoSpaceDE/>
            <w:autoSpaceDN/>
            <w:bidi w:val="0"/>
            <w:adjustRightInd/>
            <w:snapToGrid/>
            <w:spacing w:line="600" w:lineRule="exact"/>
            <w:ind w:left="0" w:firstLine="800" w:firstLineChars="400"/>
            <w:textAlignment w:val="auto"/>
            <w:rPr>
              <w:rFonts w:hint="eastAsia" w:ascii="仿宋_GB2312" w:eastAsia="仿宋_GB2312" w:hAnsiTheme="minorHAnsi" w:cstheme="minorBidi"/>
              <w:smallCaps w:val="0"/>
              <w:sz w:val="28"/>
              <w:szCs w:val="28"/>
              <w:lang w:val="en-US" w:eastAsia="zh-CN"/>
            </w:rPr>
          </w:pPr>
          <w:r>
            <w:fldChar w:fldCharType="begin"/>
          </w:r>
          <w:r>
            <w:instrText xml:space="preserve"> HYPERLINK \l "_Toc157943222" </w:instrText>
          </w:r>
          <w:r>
            <w:fldChar w:fldCharType="separate"/>
          </w:r>
          <w:r>
            <w:rPr>
              <w:rStyle w:val="35"/>
              <w:rFonts w:hint="eastAsia" w:ascii="仿宋_GB2312" w:hAnsi="楷体" w:eastAsia="仿宋_GB2312"/>
              <w:sz w:val="28"/>
              <w:szCs w:val="28"/>
            </w:rPr>
            <w:t>（四）教学方法</w:t>
          </w:r>
          <w:r>
            <w:rPr>
              <w:rFonts w:hint="eastAsia" w:ascii="仿宋_GB2312" w:eastAsia="仿宋_GB2312"/>
              <w:sz w:val="28"/>
              <w:szCs w:val="28"/>
            </w:rPr>
            <w:tab/>
          </w:r>
          <w:r>
            <w:rPr>
              <w:rFonts w:hint="eastAsia" w:ascii="仿宋_GB2312" w:eastAsia="仿宋_GB2312"/>
              <w:sz w:val="28"/>
              <w:szCs w:val="28"/>
              <w:lang w:val="en-US" w:eastAsia="zh-CN"/>
            </w:rPr>
            <w:t>2</w:t>
          </w:r>
          <w:r>
            <w:rPr>
              <w:rFonts w:hint="eastAsia" w:ascii="仿宋_GB2312" w:eastAsia="仿宋_GB2312"/>
              <w:sz w:val="28"/>
              <w:szCs w:val="28"/>
            </w:rPr>
            <w:fldChar w:fldCharType="end"/>
          </w:r>
          <w:r>
            <w:rPr>
              <w:rFonts w:hint="eastAsia" w:ascii="仿宋_GB2312" w:eastAsia="仿宋_GB2312"/>
              <w:sz w:val="28"/>
              <w:szCs w:val="28"/>
              <w:lang w:val="en-US" w:eastAsia="zh-CN"/>
            </w:rPr>
            <w:t>5</w:t>
          </w:r>
        </w:p>
        <w:p>
          <w:pPr>
            <w:pStyle w:val="22"/>
            <w:keepNext w:val="0"/>
            <w:keepLines w:val="0"/>
            <w:pageBreakBefore w:val="0"/>
            <w:widowControl w:val="0"/>
            <w:tabs>
              <w:tab w:val="right" w:leader="dot" w:pos="8296"/>
            </w:tabs>
            <w:kinsoku/>
            <w:wordWrap/>
            <w:overflowPunct/>
            <w:topLinePunct w:val="0"/>
            <w:autoSpaceDE/>
            <w:autoSpaceDN/>
            <w:bidi w:val="0"/>
            <w:adjustRightInd/>
            <w:snapToGrid/>
            <w:spacing w:line="600" w:lineRule="exact"/>
            <w:ind w:left="0" w:firstLine="800" w:firstLineChars="400"/>
            <w:textAlignment w:val="auto"/>
            <w:rPr>
              <w:rFonts w:hint="eastAsia" w:ascii="仿宋_GB2312" w:eastAsia="仿宋_GB2312" w:hAnsiTheme="minorHAnsi" w:cstheme="minorBidi"/>
              <w:smallCaps w:val="0"/>
              <w:sz w:val="28"/>
              <w:szCs w:val="28"/>
              <w:lang w:val="en-US" w:eastAsia="zh-CN"/>
            </w:rPr>
          </w:pPr>
          <w:r>
            <w:fldChar w:fldCharType="begin"/>
          </w:r>
          <w:r>
            <w:instrText xml:space="preserve"> HYPERLINK \l "_Toc157943223" </w:instrText>
          </w:r>
          <w:r>
            <w:fldChar w:fldCharType="separate"/>
          </w:r>
          <w:r>
            <w:rPr>
              <w:rStyle w:val="35"/>
              <w:rFonts w:hint="eastAsia" w:ascii="仿宋_GB2312" w:hAnsi="楷体" w:eastAsia="仿宋_GB2312"/>
              <w:sz w:val="28"/>
              <w:szCs w:val="28"/>
            </w:rPr>
            <w:t>（五）学习评价</w:t>
          </w:r>
          <w:r>
            <w:rPr>
              <w:rFonts w:hint="eastAsia" w:ascii="仿宋_GB2312" w:eastAsia="仿宋_GB2312"/>
              <w:sz w:val="28"/>
              <w:szCs w:val="28"/>
            </w:rPr>
            <w:tab/>
          </w:r>
          <w:r>
            <w:rPr>
              <w:rFonts w:hint="eastAsia" w:ascii="仿宋_GB2312" w:eastAsia="仿宋_GB2312"/>
              <w:sz w:val="28"/>
              <w:szCs w:val="28"/>
              <w:lang w:val="en-US" w:eastAsia="zh-CN"/>
            </w:rPr>
            <w:t>2</w:t>
          </w:r>
          <w:r>
            <w:rPr>
              <w:rFonts w:hint="eastAsia" w:ascii="仿宋_GB2312" w:eastAsia="仿宋_GB2312"/>
              <w:sz w:val="28"/>
              <w:szCs w:val="28"/>
            </w:rPr>
            <w:fldChar w:fldCharType="end"/>
          </w:r>
          <w:r>
            <w:rPr>
              <w:rFonts w:hint="eastAsia" w:ascii="仿宋_GB2312" w:eastAsia="仿宋_GB2312"/>
              <w:sz w:val="28"/>
              <w:szCs w:val="28"/>
              <w:lang w:val="en-US" w:eastAsia="zh-CN"/>
            </w:rPr>
            <w:t>6</w:t>
          </w:r>
        </w:p>
        <w:p>
          <w:pPr>
            <w:pStyle w:val="22"/>
            <w:keepNext w:val="0"/>
            <w:keepLines w:val="0"/>
            <w:pageBreakBefore w:val="0"/>
            <w:widowControl w:val="0"/>
            <w:tabs>
              <w:tab w:val="right" w:leader="dot" w:pos="8296"/>
            </w:tabs>
            <w:kinsoku/>
            <w:wordWrap/>
            <w:overflowPunct/>
            <w:topLinePunct w:val="0"/>
            <w:autoSpaceDE/>
            <w:autoSpaceDN/>
            <w:bidi w:val="0"/>
            <w:adjustRightInd/>
            <w:snapToGrid/>
            <w:spacing w:line="600" w:lineRule="exact"/>
            <w:ind w:left="0" w:firstLine="800" w:firstLineChars="400"/>
            <w:textAlignment w:val="auto"/>
            <w:rPr>
              <w:rFonts w:hint="eastAsia" w:ascii="仿宋_GB2312" w:eastAsia="仿宋_GB2312" w:hAnsiTheme="minorHAnsi" w:cstheme="minorBidi"/>
              <w:smallCaps w:val="0"/>
              <w:sz w:val="28"/>
              <w:szCs w:val="28"/>
              <w:lang w:val="en-US" w:eastAsia="zh-CN"/>
            </w:rPr>
          </w:pPr>
          <w:r>
            <w:fldChar w:fldCharType="begin"/>
          </w:r>
          <w:r>
            <w:instrText xml:space="preserve"> HYPERLINK \l "_Toc157943224" </w:instrText>
          </w:r>
          <w:r>
            <w:fldChar w:fldCharType="separate"/>
          </w:r>
          <w:r>
            <w:rPr>
              <w:rStyle w:val="35"/>
              <w:rFonts w:hint="eastAsia" w:ascii="仿宋_GB2312" w:hAnsi="楷体" w:eastAsia="仿宋_GB2312"/>
              <w:sz w:val="28"/>
              <w:szCs w:val="28"/>
            </w:rPr>
            <w:t>（六）质量管理</w:t>
          </w:r>
          <w:r>
            <w:rPr>
              <w:rFonts w:hint="eastAsia" w:ascii="仿宋_GB2312" w:eastAsia="仿宋_GB2312"/>
              <w:sz w:val="28"/>
              <w:szCs w:val="28"/>
            </w:rPr>
            <w:tab/>
          </w:r>
          <w:r>
            <w:rPr>
              <w:rFonts w:hint="eastAsia" w:ascii="仿宋_GB2312" w:eastAsia="仿宋_GB2312"/>
              <w:sz w:val="28"/>
              <w:szCs w:val="28"/>
              <w:lang w:val="en-US" w:eastAsia="zh-CN"/>
            </w:rPr>
            <w:t>2</w:t>
          </w:r>
          <w:r>
            <w:rPr>
              <w:rFonts w:hint="eastAsia" w:ascii="仿宋_GB2312" w:eastAsia="仿宋_GB2312"/>
              <w:sz w:val="28"/>
              <w:szCs w:val="28"/>
            </w:rPr>
            <w:fldChar w:fldCharType="end"/>
          </w:r>
          <w:r>
            <w:rPr>
              <w:rFonts w:hint="eastAsia" w:ascii="仿宋_GB2312" w:eastAsia="仿宋_GB2312"/>
              <w:sz w:val="28"/>
              <w:szCs w:val="28"/>
              <w:lang w:val="en-US" w:eastAsia="zh-CN"/>
            </w:rPr>
            <w:t>7</w:t>
          </w:r>
        </w:p>
        <w:p>
          <w:pPr>
            <w:pStyle w:val="19"/>
            <w:keepNext w:val="0"/>
            <w:keepLines w:val="0"/>
            <w:pageBreakBefore w:val="0"/>
            <w:widowControl w:val="0"/>
            <w:tabs>
              <w:tab w:val="right" w:leader="dot" w:pos="8296"/>
            </w:tabs>
            <w:kinsoku/>
            <w:wordWrap/>
            <w:overflowPunct/>
            <w:topLinePunct w:val="0"/>
            <w:autoSpaceDE/>
            <w:autoSpaceDN/>
            <w:bidi w:val="0"/>
            <w:adjustRightInd/>
            <w:snapToGrid/>
            <w:spacing w:before="0" w:after="0" w:line="600" w:lineRule="exact"/>
            <w:ind w:left="0" w:firstLine="400" w:firstLineChars="200"/>
            <w:textAlignment w:val="auto"/>
            <w:rPr>
              <w:rFonts w:hint="eastAsia" w:ascii="仿宋_GB2312" w:eastAsia="仿宋_GB2312" w:hAnsiTheme="minorHAnsi" w:cstheme="minorBidi"/>
              <w:b w:val="0"/>
              <w:bCs w:val="0"/>
              <w:caps w:val="0"/>
              <w:sz w:val="28"/>
              <w:szCs w:val="28"/>
              <w:lang w:val="en-US" w:eastAsia="zh-CN"/>
            </w:rPr>
          </w:pPr>
          <w:r>
            <w:fldChar w:fldCharType="begin"/>
          </w:r>
          <w:r>
            <w:instrText xml:space="preserve"> HYPERLINK \l "_Toc157943225" </w:instrText>
          </w:r>
          <w:r>
            <w:fldChar w:fldCharType="separate"/>
          </w:r>
          <w:r>
            <w:rPr>
              <w:rStyle w:val="35"/>
              <w:rFonts w:hint="eastAsia" w:ascii="仿宋_GB2312" w:eastAsia="仿宋_GB2312"/>
              <w:b w:val="0"/>
              <w:bCs w:val="0"/>
              <w:sz w:val="28"/>
              <w:szCs w:val="28"/>
            </w:rPr>
            <w:t>十一、毕业要求</w:t>
          </w:r>
          <w:r>
            <w:rPr>
              <w:rFonts w:hint="eastAsia" w:ascii="仿宋_GB2312" w:eastAsia="仿宋_GB2312"/>
              <w:b w:val="0"/>
              <w:bCs w:val="0"/>
              <w:sz w:val="28"/>
              <w:szCs w:val="28"/>
            </w:rPr>
            <w:tab/>
          </w:r>
          <w:r>
            <w:rPr>
              <w:rFonts w:hint="eastAsia" w:ascii="仿宋_GB2312" w:eastAsia="仿宋_GB2312"/>
              <w:b w:val="0"/>
              <w:bCs w:val="0"/>
              <w:sz w:val="28"/>
              <w:szCs w:val="28"/>
              <w:lang w:val="en-US" w:eastAsia="zh-CN"/>
            </w:rPr>
            <w:t>2</w:t>
          </w:r>
          <w:r>
            <w:rPr>
              <w:rFonts w:hint="eastAsia" w:ascii="仿宋_GB2312" w:eastAsia="仿宋_GB2312"/>
              <w:b w:val="0"/>
              <w:bCs w:val="0"/>
              <w:sz w:val="28"/>
              <w:szCs w:val="28"/>
            </w:rPr>
            <w:fldChar w:fldCharType="end"/>
          </w:r>
          <w:r>
            <w:rPr>
              <w:rFonts w:hint="eastAsia" w:ascii="仿宋_GB2312" w:eastAsia="仿宋_GB2312"/>
              <w:b w:val="0"/>
              <w:bCs w:val="0"/>
              <w:sz w:val="28"/>
              <w:szCs w:val="28"/>
              <w:lang w:val="en-US" w:eastAsia="zh-CN"/>
            </w:rPr>
            <w:t>8</w:t>
          </w:r>
        </w:p>
        <w:p>
          <w:pPr>
            <w:pStyle w:val="19"/>
            <w:keepNext w:val="0"/>
            <w:keepLines w:val="0"/>
            <w:pageBreakBefore w:val="0"/>
            <w:widowControl w:val="0"/>
            <w:tabs>
              <w:tab w:val="right" w:leader="dot" w:pos="8296"/>
            </w:tabs>
            <w:kinsoku/>
            <w:wordWrap/>
            <w:overflowPunct/>
            <w:topLinePunct w:val="0"/>
            <w:autoSpaceDE/>
            <w:autoSpaceDN/>
            <w:bidi w:val="0"/>
            <w:adjustRightInd/>
            <w:snapToGrid/>
            <w:spacing w:before="0" w:after="0" w:line="600" w:lineRule="exact"/>
            <w:ind w:left="0" w:firstLine="400" w:firstLineChars="200"/>
            <w:textAlignment w:val="auto"/>
            <w:rPr>
              <w:rFonts w:hint="eastAsia" w:ascii="仿宋_GB2312" w:eastAsia="仿宋_GB2312" w:hAnsiTheme="minorHAnsi" w:cstheme="minorBidi"/>
              <w:b w:val="0"/>
              <w:bCs w:val="0"/>
              <w:caps w:val="0"/>
              <w:sz w:val="28"/>
              <w:szCs w:val="28"/>
              <w:lang w:val="en-US" w:eastAsia="zh-CN"/>
            </w:rPr>
          </w:pPr>
          <w:r>
            <w:fldChar w:fldCharType="begin"/>
          </w:r>
          <w:r>
            <w:instrText xml:space="preserve"> HYPERLINK \l "_Toc157943226" </w:instrText>
          </w:r>
          <w:r>
            <w:fldChar w:fldCharType="separate"/>
          </w:r>
          <w:r>
            <w:rPr>
              <w:rStyle w:val="35"/>
              <w:rFonts w:hint="eastAsia" w:ascii="仿宋_GB2312" w:eastAsia="仿宋_GB2312"/>
              <w:b w:val="0"/>
              <w:bCs w:val="0"/>
              <w:sz w:val="28"/>
              <w:szCs w:val="28"/>
            </w:rPr>
            <w:t>十二、附录</w:t>
          </w:r>
          <w:r>
            <w:rPr>
              <w:rFonts w:hint="eastAsia" w:ascii="仿宋_GB2312" w:eastAsia="仿宋_GB2312"/>
              <w:b w:val="0"/>
              <w:bCs w:val="0"/>
              <w:sz w:val="28"/>
              <w:szCs w:val="28"/>
            </w:rPr>
            <w:tab/>
          </w:r>
          <w:r>
            <w:rPr>
              <w:rFonts w:hint="eastAsia" w:ascii="仿宋_GB2312" w:eastAsia="仿宋_GB2312"/>
              <w:b w:val="0"/>
              <w:bCs w:val="0"/>
              <w:sz w:val="28"/>
              <w:szCs w:val="28"/>
              <w:lang w:val="en-US" w:eastAsia="zh-CN"/>
            </w:rPr>
            <w:t>2</w:t>
          </w:r>
          <w:r>
            <w:rPr>
              <w:rFonts w:hint="eastAsia" w:ascii="仿宋_GB2312" w:eastAsia="仿宋_GB2312"/>
              <w:b w:val="0"/>
              <w:bCs w:val="0"/>
              <w:sz w:val="28"/>
              <w:szCs w:val="28"/>
            </w:rPr>
            <w:fldChar w:fldCharType="end"/>
          </w:r>
          <w:r>
            <w:rPr>
              <w:rFonts w:hint="eastAsia" w:ascii="仿宋_GB2312" w:eastAsia="仿宋_GB2312"/>
              <w:b w:val="0"/>
              <w:bCs w:val="0"/>
              <w:sz w:val="28"/>
              <w:szCs w:val="28"/>
              <w:lang w:val="en-US" w:eastAsia="zh-CN"/>
            </w:rPr>
            <w:t>9</w:t>
          </w:r>
        </w:p>
        <w:p>
          <w:pPr>
            <w:pStyle w:val="22"/>
            <w:keepNext w:val="0"/>
            <w:keepLines w:val="0"/>
            <w:pageBreakBefore w:val="0"/>
            <w:widowControl w:val="0"/>
            <w:tabs>
              <w:tab w:val="right" w:leader="dot" w:pos="8296"/>
            </w:tabs>
            <w:kinsoku/>
            <w:wordWrap/>
            <w:overflowPunct/>
            <w:topLinePunct w:val="0"/>
            <w:autoSpaceDE/>
            <w:autoSpaceDN/>
            <w:bidi w:val="0"/>
            <w:adjustRightInd/>
            <w:snapToGrid/>
            <w:spacing w:line="600" w:lineRule="exact"/>
            <w:ind w:left="0" w:firstLine="800" w:firstLineChars="400"/>
            <w:textAlignment w:val="auto"/>
            <w:rPr>
              <w:rFonts w:hint="eastAsia" w:ascii="仿宋_GB2312" w:eastAsia="仿宋_GB2312" w:hAnsiTheme="minorHAnsi" w:cstheme="minorBidi"/>
              <w:smallCaps w:val="0"/>
              <w:sz w:val="28"/>
              <w:szCs w:val="28"/>
              <w:lang w:val="en-US" w:eastAsia="zh-CN"/>
            </w:rPr>
          </w:pPr>
          <w:r>
            <w:fldChar w:fldCharType="begin"/>
          </w:r>
          <w:r>
            <w:instrText xml:space="preserve"> HYPERLINK \l "_Toc157943227" </w:instrText>
          </w:r>
          <w:r>
            <w:fldChar w:fldCharType="separate"/>
          </w:r>
          <w:r>
            <w:rPr>
              <w:rStyle w:val="35"/>
              <w:rFonts w:hint="eastAsia" w:ascii="仿宋_GB2312" w:eastAsia="仿宋_GB2312"/>
              <w:sz w:val="28"/>
              <w:szCs w:val="28"/>
            </w:rPr>
            <w:t>（一）岗课赛证与职业能力分析表</w:t>
          </w:r>
          <w:r>
            <w:rPr>
              <w:rFonts w:hint="eastAsia" w:ascii="仿宋_GB2312" w:eastAsia="仿宋_GB2312"/>
              <w:sz w:val="28"/>
              <w:szCs w:val="28"/>
            </w:rPr>
            <w:tab/>
          </w:r>
          <w:r>
            <w:rPr>
              <w:rFonts w:hint="eastAsia" w:ascii="仿宋_GB2312" w:eastAsia="仿宋_GB2312"/>
              <w:sz w:val="28"/>
              <w:szCs w:val="28"/>
              <w:lang w:val="en-US" w:eastAsia="zh-CN"/>
            </w:rPr>
            <w:t>3</w:t>
          </w:r>
          <w:r>
            <w:rPr>
              <w:rFonts w:hint="eastAsia" w:ascii="仿宋_GB2312" w:eastAsia="仿宋_GB2312"/>
              <w:sz w:val="28"/>
              <w:szCs w:val="28"/>
            </w:rPr>
            <w:fldChar w:fldCharType="end"/>
          </w:r>
          <w:r>
            <w:rPr>
              <w:rFonts w:hint="eastAsia" w:ascii="仿宋_GB2312" w:eastAsia="仿宋_GB2312"/>
              <w:sz w:val="28"/>
              <w:szCs w:val="28"/>
              <w:lang w:val="en-US" w:eastAsia="zh-CN"/>
            </w:rPr>
            <w:t>0</w:t>
          </w:r>
        </w:p>
        <w:p>
          <w:pPr>
            <w:pStyle w:val="22"/>
            <w:keepNext w:val="0"/>
            <w:keepLines w:val="0"/>
            <w:pageBreakBefore w:val="0"/>
            <w:widowControl w:val="0"/>
            <w:tabs>
              <w:tab w:val="right" w:leader="dot" w:pos="8296"/>
            </w:tabs>
            <w:kinsoku/>
            <w:wordWrap/>
            <w:overflowPunct/>
            <w:topLinePunct w:val="0"/>
            <w:autoSpaceDE/>
            <w:autoSpaceDN/>
            <w:bidi w:val="0"/>
            <w:adjustRightInd/>
            <w:snapToGrid/>
            <w:spacing w:line="600" w:lineRule="exact"/>
            <w:ind w:left="0" w:firstLine="800" w:firstLineChars="400"/>
            <w:textAlignment w:val="auto"/>
            <w:rPr>
              <w:rFonts w:hint="eastAsia" w:ascii="仿宋_GB2312" w:eastAsia="仿宋_GB2312" w:hAnsiTheme="minorHAnsi" w:cstheme="minorBidi"/>
              <w:smallCaps w:val="0"/>
              <w:sz w:val="28"/>
              <w:szCs w:val="28"/>
              <w:lang w:val="en-US" w:eastAsia="zh-CN"/>
            </w:rPr>
          </w:pPr>
          <w:r>
            <w:fldChar w:fldCharType="begin"/>
          </w:r>
          <w:r>
            <w:instrText xml:space="preserve"> HYPERLINK \l "_Toc157943228" </w:instrText>
          </w:r>
          <w:r>
            <w:fldChar w:fldCharType="separate"/>
          </w:r>
          <w:r>
            <w:rPr>
              <w:rStyle w:val="35"/>
              <w:rFonts w:hint="eastAsia" w:ascii="仿宋_GB2312" w:eastAsia="仿宋_GB2312"/>
              <w:sz w:val="28"/>
              <w:szCs w:val="28"/>
            </w:rPr>
            <w:t>（二）教学进程变更申请表</w:t>
          </w:r>
          <w:r>
            <w:rPr>
              <w:rFonts w:hint="eastAsia" w:ascii="仿宋_GB2312" w:eastAsia="仿宋_GB2312"/>
              <w:sz w:val="28"/>
              <w:szCs w:val="28"/>
            </w:rPr>
            <w:tab/>
          </w:r>
          <w:r>
            <w:rPr>
              <w:rFonts w:hint="eastAsia" w:ascii="仿宋_GB2312" w:eastAsia="仿宋_GB2312"/>
              <w:sz w:val="28"/>
              <w:szCs w:val="28"/>
              <w:lang w:val="en-US" w:eastAsia="zh-CN"/>
            </w:rPr>
            <w:t>3</w:t>
          </w:r>
          <w:r>
            <w:rPr>
              <w:rFonts w:hint="eastAsia" w:ascii="仿宋_GB2312" w:eastAsia="仿宋_GB2312"/>
              <w:sz w:val="28"/>
              <w:szCs w:val="28"/>
            </w:rPr>
            <w:fldChar w:fldCharType="end"/>
          </w:r>
          <w:r>
            <w:rPr>
              <w:rFonts w:hint="eastAsia" w:ascii="仿宋_GB2312" w:eastAsia="仿宋_GB2312"/>
              <w:sz w:val="28"/>
              <w:szCs w:val="28"/>
              <w:lang w:val="en-US" w:eastAsia="zh-CN"/>
            </w:rPr>
            <w:t>4</w:t>
          </w:r>
        </w:p>
        <w:p>
          <w:pPr>
            <w:pStyle w:val="19"/>
            <w:keepNext w:val="0"/>
            <w:keepLines w:val="0"/>
            <w:pageBreakBefore w:val="0"/>
            <w:widowControl w:val="0"/>
            <w:tabs>
              <w:tab w:val="right" w:leader="dot" w:pos="8296"/>
            </w:tabs>
            <w:kinsoku/>
            <w:wordWrap/>
            <w:overflowPunct/>
            <w:topLinePunct w:val="0"/>
            <w:autoSpaceDE/>
            <w:autoSpaceDN/>
            <w:bidi w:val="0"/>
            <w:adjustRightInd/>
            <w:snapToGrid/>
            <w:spacing w:before="0" w:after="0" w:line="600" w:lineRule="exact"/>
            <w:ind w:left="0" w:firstLine="400" w:firstLineChars="200"/>
            <w:textAlignment w:val="auto"/>
            <w:rPr>
              <w:rFonts w:hint="eastAsia" w:ascii="仿宋_GB2312" w:eastAsia="仿宋_GB2312" w:hAnsiTheme="minorHAnsi" w:cstheme="minorBidi"/>
              <w:b w:val="0"/>
              <w:bCs w:val="0"/>
              <w:caps w:val="0"/>
              <w:sz w:val="28"/>
              <w:szCs w:val="28"/>
              <w:lang w:val="en-US" w:eastAsia="zh-CN"/>
            </w:rPr>
          </w:pPr>
          <w:r>
            <w:fldChar w:fldCharType="begin"/>
          </w:r>
          <w:r>
            <w:instrText xml:space="preserve"> HYPERLINK \l "_Toc157943229" </w:instrText>
          </w:r>
          <w:r>
            <w:fldChar w:fldCharType="separate"/>
          </w:r>
          <w:r>
            <w:rPr>
              <w:rStyle w:val="35"/>
              <w:rFonts w:hint="eastAsia" w:ascii="仿宋_GB2312" w:eastAsia="仿宋_GB2312"/>
              <w:b w:val="0"/>
              <w:bCs w:val="0"/>
              <w:sz w:val="28"/>
              <w:szCs w:val="28"/>
            </w:rPr>
            <w:t>十三、课程标准</w:t>
          </w:r>
          <w:r>
            <w:rPr>
              <w:rFonts w:hint="eastAsia" w:ascii="仿宋_GB2312" w:eastAsia="仿宋_GB2312"/>
              <w:b w:val="0"/>
              <w:bCs w:val="0"/>
              <w:sz w:val="28"/>
              <w:szCs w:val="28"/>
            </w:rPr>
            <w:tab/>
          </w:r>
          <w:r>
            <w:rPr>
              <w:rFonts w:hint="eastAsia" w:ascii="仿宋_GB2312" w:eastAsia="仿宋_GB2312"/>
              <w:b w:val="0"/>
              <w:bCs w:val="0"/>
              <w:sz w:val="28"/>
              <w:szCs w:val="28"/>
              <w:lang w:val="en-US" w:eastAsia="zh-CN"/>
            </w:rPr>
            <w:t>3</w:t>
          </w:r>
          <w:r>
            <w:rPr>
              <w:rFonts w:hint="eastAsia" w:ascii="仿宋_GB2312" w:eastAsia="仿宋_GB2312"/>
              <w:b w:val="0"/>
              <w:bCs w:val="0"/>
              <w:sz w:val="28"/>
              <w:szCs w:val="28"/>
            </w:rPr>
            <w:fldChar w:fldCharType="end"/>
          </w:r>
          <w:r>
            <w:rPr>
              <w:rFonts w:hint="eastAsia" w:ascii="仿宋_GB2312" w:eastAsia="仿宋_GB2312"/>
              <w:b w:val="0"/>
              <w:bCs w:val="0"/>
              <w:sz w:val="28"/>
              <w:szCs w:val="28"/>
              <w:lang w:val="en-US" w:eastAsia="zh-CN"/>
            </w:rPr>
            <w:t>5</w:t>
          </w:r>
        </w:p>
        <w:p>
          <w:pPr>
            <w:keepNext w:val="0"/>
            <w:keepLines w:val="0"/>
            <w:pageBreakBefore w:val="0"/>
            <w:widowControl w:val="0"/>
            <w:kinsoku/>
            <w:wordWrap/>
            <w:overflowPunct/>
            <w:topLinePunct w:val="0"/>
            <w:autoSpaceDE/>
            <w:autoSpaceDN/>
            <w:bidi w:val="0"/>
            <w:adjustRightInd/>
            <w:snapToGrid/>
            <w:spacing w:line="600" w:lineRule="exact"/>
            <w:ind w:left="0" w:firstLine="560" w:firstLineChars="200"/>
            <w:textAlignment w:val="auto"/>
            <w:rPr>
              <w:rFonts w:hint="eastAsia" w:ascii="仿宋_GB2312" w:hAnsi="Times New Roman" w:eastAsia="仿宋_GB2312" w:cs="黑体"/>
              <w:color w:val="auto"/>
              <w:kern w:val="2"/>
              <w:sz w:val="28"/>
              <w:szCs w:val="28"/>
              <w:lang w:val="zh-CN" w:eastAsia="zh-CN"/>
            </w:rPr>
          </w:pPr>
          <w:r>
            <w:rPr>
              <w:rFonts w:hint="eastAsia" w:ascii="仿宋_GB2312" w:eastAsia="仿宋_GB2312"/>
              <w:sz w:val="28"/>
              <w:szCs w:val="28"/>
              <w:lang w:val="zh-CN"/>
            </w:rPr>
            <w:fldChar w:fldCharType="end"/>
          </w:r>
        </w:p>
      </w:sdtContent>
    </w:sdt>
    <w:p>
      <w:pPr>
        <w:bidi w:val="0"/>
        <w:rPr>
          <w:rFonts w:hint="eastAsia" w:ascii="Times New Roman" w:hAnsi="Times New Roman" w:eastAsia="宋体" w:cs="Times New Roman"/>
          <w:kern w:val="2"/>
          <w:sz w:val="21"/>
          <w:szCs w:val="24"/>
          <w:lang w:val="zh-CN" w:eastAsia="zh-CN" w:bidi="ar-SA"/>
        </w:rPr>
      </w:pPr>
    </w:p>
    <w:p>
      <w:pPr>
        <w:tabs>
          <w:tab w:val="left" w:pos="5336"/>
        </w:tabs>
        <w:bidi w:val="0"/>
        <w:jc w:val="left"/>
        <w:rPr>
          <w:rFonts w:hint="eastAsia"/>
          <w:lang w:val="zh-CN" w:eastAsia="zh-CN"/>
        </w:rPr>
        <w:sectPr>
          <w:footerReference r:id="rId4" w:type="first"/>
          <w:footerReference r:id="rId3" w:type="even"/>
          <w:pgSz w:w="11906" w:h="16838"/>
          <w:pgMar w:top="1440" w:right="1800" w:bottom="1440" w:left="1800" w:header="851" w:footer="794" w:gutter="0"/>
          <w:pgNumType w:fmt="numberInDash" w:start="1"/>
          <w:cols w:space="720" w:num="1"/>
          <w:titlePg/>
          <w:docGrid w:type="lines" w:linePitch="312" w:charSpace="0"/>
        </w:sectPr>
      </w:pPr>
      <w:r>
        <w:rPr>
          <w:rFonts w:hint="eastAsia"/>
          <w:lang w:val="zh-CN" w:eastAsia="zh-CN"/>
        </w:rPr>
        <w:tab/>
      </w:r>
    </w:p>
    <w:p>
      <w:pPr>
        <w:pStyle w:val="56"/>
        <w:spacing w:after="156" w:afterLines="50" w:line="520" w:lineRule="exact"/>
        <w:outlineLvl w:val="9"/>
        <w:rPr>
          <w:rFonts w:ascii="方正小标宋简体" w:hAnsi="黑体" w:eastAsia="方正小标宋简体"/>
          <w:sz w:val="44"/>
          <w:szCs w:val="44"/>
          <w:lang w:eastAsia="zh-CN"/>
        </w:rPr>
      </w:pPr>
      <w:r>
        <w:rPr>
          <w:rFonts w:hint="eastAsia" w:ascii="方正小标宋简体" w:hAnsi="黑体" w:eastAsia="方正小标宋简体"/>
          <w:sz w:val="44"/>
          <w:szCs w:val="44"/>
        </w:rPr>
        <w:t>模具制造技术专业</w:t>
      </w:r>
      <w:bookmarkEnd w:id="0"/>
      <w:bookmarkEnd w:id="1"/>
      <w:bookmarkEnd w:id="2"/>
      <w:bookmarkEnd w:id="3"/>
      <w:r>
        <w:rPr>
          <w:rFonts w:hint="eastAsia" w:ascii="方正小标宋简体" w:hAnsi="黑体" w:eastAsia="方正小标宋简体"/>
          <w:sz w:val="44"/>
          <w:szCs w:val="44"/>
          <w:lang w:eastAsia="zh-CN"/>
        </w:rPr>
        <w:t>人才培养方案</w:t>
      </w:r>
    </w:p>
    <w:p>
      <w:pPr>
        <w:pStyle w:val="2"/>
        <w:spacing w:line="560" w:lineRule="exact"/>
        <w:ind w:firstLine="640"/>
        <w:rPr>
          <w:rFonts w:ascii="黑体" w:hAnsi="黑体"/>
          <w:sz w:val="32"/>
          <w:szCs w:val="32"/>
        </w:rPr>
      </w:pPr>
      <w:bookmarkStart w:id="4" w:name="_Toc136892250"/>
      <w:bookmarkStart w:id="5" w:name="_Toc157943200"/>
      <w:r>
        <w:rPr>
          <w:rFonts w:hint="eastAsia" w:ascii="黑体" w:hAnsi="黑体"/>
          <w:sz w:val="32"/>
          <w:szCs w:val="32"/>
        </w:rPr>
        <w:t>一、专业名称与代码</w:t>
      </w:r>
      <w:bookmarkEnd w:id="4"/>
      <w:bookmarkEnd w:id="5"/>
    </w:p>
    <w:p>
      <w:pPr>
        <w:pStyle w:val="74"/>
        <w:spacing w:line="560" w:lineRule="exact"/>
        <w:ind w:firstLine="640"/>
        <w:rPr>
          <w:bCs/>
          <w:sz w:val="32"/>
          <w:szCs w:val="32"/>
        </w:rPr>
      </w:pPr>
      <w:bookmarkStart w:id="6" w:name="_Toc157155490"/>
      <w:bookmarkStart w:id="7" w:name="_Toc157157840"/>
      <w:bookmarkStart w:id="8" w:name="_Toc156390698"/>
      <w:bookmarkStart w:id="9" w:name="_Toc156393361"/>
      <w:bookmarkStart w:id="10" w:name="_Toc157940982"/>
      <w:bookmarkStart w:id="11" w:name="_Toc157943201"/>
      <w:bookmarkStart w:id="12" w:name="_Toc156406237"/>
      <w:r>
        <w:rPr>
          <w:rStyle w:val="39"/>
          <w:rFonts w:hint="eastAsia" w:ascii="仿宋_GB2312" w:hAnsi="宋体" w:eastAsia="仿宋_GB2312" w:cs="仿宋_GB2312"/>
          <w:bCs w:val="0"/>
          <w:kern w:val="0"/>
          <w:sz w:val="32"/>
          <w:lang w:eastAsia="zh-CN"/>
        </w:rPr>
        <w:t>1</w:t>
      </w:r>
      <w:r>
        <w:rPr>
          <w:rStyle w:val="39"/>
          <w:rFonts w:ascii="仿宋_GB2312" w:hAnsi="宋体" w:eastAsia="仿宋_GB2312" w:cs="仿宋_GB2312"/>
          <w:bCs w:val="0"/>
          <w:kern w:val="0"/>
          <w:sz w:val="32"/>
          <w:lang w:eastAsia="zh-CN"/>
        </w:rPr>
        <w:t>.</w:t>
      </w:r>
      <w:r>
        <w:rPr>
          <w:rStyle w:val="39"/>
          <w:rFonts w:hint="eastAsia" w:ascii="仿宋_GB2312" w:hAnsi="宋体" w:eastAsia="仿宋_GB2312" w:cs="仿宋_GB2312"/>
          <w:bCs w:val="0"/>
          <w:kern w:val="0"/>
          <w:sz w:val="32"/>
        </w:rPr>
        <w:t>专业名称</w:t>
      </w:r>
      <w:bookmarkEnd w:id="6"/>
      <w:bookmarkEnd w:id="7"/>
      <w:bookmarkEnd w:id="8"/>
      <w:bookmarkEnd w:id="9"/>
      <w:bookmarkEnd w:id="10"/>
      <w:bookmarkEnd w:id="11"/>
      <w:bookmarkEnd w:id="12"/>
      <w:r>
        <w:rPr>
          <w:rStyle w:val="39"/>
          <w:rFonts w:hint="eastAsia" w:ascii="仿宋_GB2312" w:hAnsi="宋体" w:eastAsia="仿宋_GB2312" w:cs="仿宋_GB2312"/>
          <w:bCs w:val="0"/>
          <w:kern w:val="0"/>
          <w:sz w:val="32"/>
        </w:rPr>
        <w:t xml:space="preserve"> </w:t>
      </w:r>
      <w:r>
        <w:rPr>
          <w:rFonts w:hint="eastAsia"/>
          <w:bCs/>
          <w:sz w:val="32"/>
          <w:szCs w:val="32"/>
        </w:rPr>
        <w:t xml:space="preserve">  模具制造技术</w:t>
      </w:r>
    </w:p>
    <w:p>
      <w:pPr>
        <w:pStyle w:val="74"/>
        <w:spacing w:line="560" w:lineRule="exact"/>
        <w:ind w:firstLine="640"/>
        <w:rPr>
          <w:bCs/>
          <w:sz w:val="32"/>
          <w:szCs w:val="32"/>
        </w:rPr>
      </w:pPr>
      <w:bookmarkStart w:id="13" w:name="_Toc156390699"/>
      <w:bookmarkStart w:id="14" w:name="_Toc157157841"/>
      <w:bookmarkStart w:id="15" w:name="_Toc157943202"/>
      <w:bookmarkStart w:id="16" w:name="_Toc156393362"/>
      <w:bookmarkStart w:id="17" w:name="_Toc157155491"/>
      <w:bookmarkStart w:id="18" w:name="_Toc157940983"/>
      <w:bookmarkStart w:id="19" w:name="_Toc156406238"/>
      <w:r>
        <w:rPr>
          <w:rStyle w:val="39"/>
          <w:rFonts w:hint="eastAsia" w:ascii="仿宋_GB2312" w:hAnsi="宋体" w:eastAsia="仿宋_GB2312" w:cs="仿宋_GB2312"/>
          <w:bCs w:val="0"/>
          <w:kern w:val="0"/>
          <w:sz w:val="32"/>
          <w:lang w:eastAsia="zh-CN"/>
        </w:rPr>
        <w:t>2</w:t>
      </w:r>
      <w:r>
        <w:rPr>
          <w:rStyle w:val="39"/>
          <w:rFonts w:ascii="仿宋_GB2312" w:hAnsi="宋体" w:eastAsia="仿宋_GB2312" w:cs="仿宋_GB2312"/>
          <w:bCs w:val="0"/>
          <w:kern w:val="0"/>
          <w:sz w:val="32"/>
          <w:lang w:eastAsia="zh-CN"/>
        </w:rPr>
        <w:t>.</w:t>
      </w:r>
      <w:r>
        <w:rPr>
          <w:rStyle w:val="39"/>
          <w:rFonts w:hint="eastAsia" w:ascii="仿宋_GB2312" w:hAnsi="宋体" w:eastAsia="仿宋_GB2312" w:cs="仿宋_GB2312"/>
          <w:bCs w:val="0"/>
          <w:kern w:val="0"/>
          <w:sz w:val="32"/>
        </w:rPr>
        <w:t>专业代码</w:t>
      </w:r>
      <w:bookmarkEnd w:id="13"/>
      <w:bookmarkEnd w:id="14"/>
      <w:bookmarkEnd w:id="15"/>
      <w:bookmarkEnd w:id="16"/>
      <w:bookmarkEnd w:id="17"/>
      <w:bookmarkEnd w:id="18"/>
      <w:bookmarkEnd w:id="19"/>
      <w:r>
        <w:rPr>
          <w:rStyle w:val="39"/>
          <w:rFonts w:hint="eastAsia" w:ascii="仿宋_GB2312" w:hAnsi="宋体" w:eastAsia="仿宋_GB2312" w:cs="仿宋_GB2312"/>
          <w:bCs w:val="0"/>
          <w:kern w:val="0"/>
          <w:sz w:val="32"/>
        </w:rPr>
        <w:t xml:space="preserve"> </w:t>
      </w:r>
      <w:r>
        <w:rPr>
          <w:rFonts w:hint="eastAsia"/>
          <w:bCs/>
          <w:sz w:val="32"/>
          <w:szCs w:val="32"/>
        </w:rPr>
        <w:t xml:space="preserve">  660108</w:t>
      </w:r>
    </w:p>
    <w:p>
      <w:pPr>
        <w:pStyle w:val="2"/>
        <w:spacing w:line="560" w:lineRule="exact"/>
        <w:ind w:firstLine="640"/>
        <w:rPr>
          <w:rFonts w:ascii="黑体" w:hAnsi="黑体"/>
          <w:sz w:val="32"/>
          <w:szCs w:val="32"/>
        </w:rPr>
      </w:pPr>
      <w:bookmarkStart w:id="20" w:name="_Toc136892251"/>
      <w:bookmarkStart w:id="21" w:name="_Toc157943203"/>
      <w:r>
        <w:rPr>
          <w:rFonts w:hint="eastAsia" w:ascii="黑体" w:hAnsi="黑体"/>
          <w:sz w:val="32"/>
          <w:szCs w:val="32"/>
        </w:rPr>
        <w:t>二、入学要求</w:t>
      </w:r>
      <w:bookmarkEnd w:id="20"/>
      <w:bookmarkEnd w:id="21"/>
    </w:p>
    <w:p>
      <w:pPr>
        <w:pStyle w:val="8"/>
        <w:snapToGrid w:val="0"/>
        <w:spacing w:line="560" w:lineRule="exact"/>
        <w:ind w:firstLine="636" w:firstLineChars="0"/>
        <w:rPr>
          <w:rFonts w:ascii="仿宋_GB2312" w:hAnsi="Calibri" w:eastAsia="仿宋_GB2312"/>
          <w:sz w:val="32"/>
          <w:szCs w:val="32"/>
        </w:rPr>
      </w:pPr>
      <w:r>
        <w:rPr>
          <w:rFonts w:hint="eastAsia" w:ascii="仿宋_GB2312" w:hAnsi="Calibri" w:eastAsia="仿宋_GB2312"/>
          <w:sz w:val="32"/>
          <w:szCs w:val="32"/>
        </w:rPr>
        <w:t>初级中学毕业生或具备同等学力者。</w:t>
      </w:r>
    </w:p>
    <w:p>
      <w:pPr>
        <w:pStyle w:val="2"/>
        <w:spacing w:line="560" w:lineRule="exact"/>
        <w:ind w:firstLine="640"/>
        <w:rPr>
          <w:rFonts w:ascii="黑体" w:hAnsi="黑体"/>
          <w:sz w:val="32"/>
          <w:szCs w:val="32"/>
        </w:rPr>
      </w:pPr>
      <w:bookmarkStart w:id="22" w:name="_Toc136892252"/>
      <w:bookmarkStart w:id="23" w:name="_Toc157943204"/>
      <w:r>
        <w:rPr>
          <w:rFonts w:hint="eastAsia" w:ascii="黑体" w:hAnsi="黑体"/>
          <w:sz w:val="32"/>
          <w:szCs w:val="32"/>
        </w:rPr>
        <w:t>三、修业年限</w:t>
      </w:r>
      <w:bookmarkEnd w:id="22"/>
      <w:bookmarkEnd w:id="23"/>
    </w:p>
    <w:p>
      <w:pPr>
        <w:spacing w:line="560" w:lineRule="exact"/>
        <w:ind w:firstLine="960" w:firstLineChars="300"/>
        <w:rPr>
          <w:rFonts w:ascii="仿宋_GB2312" w:eastAsia="仿宋_GB2312"/>
          <w:b/>
          <w:bCs/>
          <w:kern w:val="44"/>
          <w:sz w:val="32"/>
          <w:szCs w:val="32"/>
        </w:rPr>
      </w:pPr>
      <w:r>
        <w:rPr>
          <w:rFonts w:hint="eastAsia" w:ascii="仿宋_GB2312" w:eastAsia="仿宋_GB2312"/>
          <w:sz w:val="32"/>
          <w:szCs w:val="32"/>
        </w:rPr>
        <w:t>3年</w:t>
      </w:r>
    </w:p>
    <w:p>
      <w:pPr>
        <w:pStyle w:val="2"/>
        <w:spacing w:line="560" w:lineRule="exact"/>
        <w:ind w:firstLine="640"/>
        <w:rPr>
          <w:rFonts w:ascii="黑体" w:hAnsi="黑体"/>
          <w:sz w:val="32"/>
          <w:szCs w:val="32"/>
        </w:rPr>
      </w:pPr>
      <w:bookmarkStart w:id="24" w:name="_Toc157943205"/>
      <w:bookmarkStart w:id="25" w:name="_Toc136892253"/>
      <w:r>
        <w:rPr>
          <w:rFonts w:hint="eastAsia" w:ascii="黑体" w:hAnsi="黑体"/>
          <w:sz w:val="32"/>
          <w:szCs w:val="32"/>
        </w:rPr>
        <w:t>四、职业面向</w:t>
      </w:r>
      <w:bookmarkEnd w:id="24"/>
      <w:bookmarkEnd w:id="25"/>
    </w:p>
    <w:p>
      <w:pPr>
        <w:pStyle w:val="8"/>
        <w:snapToGrid w:val="0"/>
        <w:spacing w:line="560" w:lineRule="exact"/>
        <w:ind w:firstLine="636" w:firstLineChars="0"/>
        <w:rPr>
          <w:rFonts w:ascii="仿宋_GB2312" w:hAnsi="Calibri" w:eastAsia="仿宋_GB2312"/>
          <w:sz w:val="32"/>
          <w:szCs w:val="32"/>
        </w:rPr>
      </w:pPr>
      <w:r>
        <w:rPr>
          <w:rFonts w:hint="eastAsia" w:ascii="仿宋_GB2312" w:hAnsi="Calibri" w:eastAsia="仿宋_GB2312"/>
          <w:sz w:val="32"/>
          <w:szCs w:val="32"/>
        </w:rPr>
        <w:t>本专业职业面向如表1所示。</w:t>
      </w:r>
    </w:p>
    <w:p>
      <w:pPr>
        <w:pStyle w:val="8"/>
        <w:snapToGrid w:val="0"/>
        <w:spacing w:line="520" w:lineRule="exact"/>
        <w:ind w:firstLine="0" w:firstLineChars="0"/>
        <w:rPr>
          <w:rFonts w:ascii="黑体" w:hAnsi="黑体" w:eastAsia="黑体" w:cs="仿宋"/>
          <w:sz w:val="24"/>
        </w:rPr>
      </w:pPr>
      <w:r>
        <w:rPr>
          <w:rFonts w:hint="eastAsia" w:ascii="仿宋_GB2312" w:hAnsi="Calibri" w:eastAsia="仿宋_GB2312"/>
          <w:sz w:val="28"/>
          <w:szCs w:val="18"/>
        </w:rPr>
        <w:t xml:space="preserve">                     </w:t>
      </w:r>
      <w:r>
        <w:rPr>
          <w:rFonts w:hint="eastAsia" w:ascii="仿宋_GB2312" w:hAnsi="Calibri" w:eastAsia="仿宋_GB2312"/>
          <w:sz w:val="24"/>
        </w:rPr>
        <w:t xml:space="preserve"> </w:t>
      </w:r>
      <w:r>
        <w:rPr>
          <w:rFonts w:hint="eastAsia" w:ascii="黑体" w:hAnsi="黑体" w:eastAsia="黑体" w:cs="宋体"/>
          <w:b/>
          <w:color w:val="000000"/>
          <w:sz w:val="24"/>
        </w:rPr>
        <w:t xml:space="preserve"> </w:t>
      </w:r>
      <w:r>
        <w:rPr>
          <w:rFonts w:hint="eastAsia" w:ascii="黑体" w:hAnsi="黑体" w:eastAsia="黑体" w:cs="仿宋"/>
          <w:sz w:val="24"/>
        </w:rPr>
        <w:t>表1 本专业职业面向</w:t>
      </w:r>
    </w:p>
    <w:tbl>
      <w:tblPr>
        <w:tblStyle w:val="30"/>
        <w:tblW w:w="509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174"/>
        <w:gridCol w:w="1116"/>
        <w:gridCol w:w="1236"/>
        <w:gridCol w:w="1625"/>
        <w:gridCol w:w="2010"/>
        <w:gridCol w:w="219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23" w:hRule="atLeast"/>
          <w:jc w:val="center"/>
        </w:trPr>
        <w:tc>
          <w:tcPr>
            <w:tcW w:w="627" w:type="pct"/>
            <w:tcMar>
              <w:top w:w="0" w:type="dxa"/>
              <w:left w:w="108" w:type="dxa"/>
              <w:bottom w:w="0" w:type="dxa"/>
              <w:right w:w="108" w:type="dxa"/>
            </w:tcMar>
            <w:vAlign w:val="center"/>
          </w:tcPr>
          <w:p>
            <w:pPr>
              <w:overflowPunct w:val="0"/>
              <w:snapToGrid w:val="0"/>
              <w:spacing w:line="300" w:lineRule="exact"/>
              <w:jc w:val="center"/>
              <w:rPr>
                <w:rFonts w:ascii="黑体" w:hAnsi="黑体" w:eastAsia="黑体" w:cs="宋体"/>
                <w:bCs/>
                <w:color w:val="000000"/>
                <w:kern w:val="0"/>
                <w:szCs w:val="21"/>
              </w:rPr>
            </w:pPr>
            <w:r>
              <w:rPr>
                <w:rFonts w:hint="eastAsia" w:ascii="黑体" w:hAnsi="黑体" w:eastAsia="黑体" w:cs="宋体"/>
                <w:bCs/>
                <w:color w:val="000000"/>
                <w:kern w:val="0"/>
                <w:szCs w:val="21"/>
              </w:rPr>
              <w:t>专业大类（代码）</w:t>
            </w:r>
          </w:p>
        </w:tc>
        <w:tc>
          <w:tcPr>
            <w:tcW w:w="596" w:type="pct"/>
            <w:tcBorders>
              <w:right w:val="single" w:color="auto" w:sz="4" w:space="0"/>
            </w:tcBorders>
            <w:tcMar>
              <w:top w:w="0" w:type="dxa"/>
              <w:left w:w="108" w:type="dxa"/>
              <w:bottom w:w="0" w:type="dxa"/>
              <w:right w:w="108" w:type="dxa"/>
            </w:tcMar>
            <w:vAlign w:val="center"/>
          </w:tcPr>
          <w:p>
            <w:pPr>
              <w:overflowPunct w:val="0"/>
              <w:snapToGrid w:val="0"/>
              <w:spacing w:line="300" w:lineRule="exact"/>
              <w:jc w:val="center"/>
              <w:rPr>
                <w:rFonts w:ascii="黑体" w:hAnsi="黑体" w:eastAsia="黑体" w:cs="宋体"/>
                <w:bCs/>
                <w:kern w:val="0"/>
                <w:szCs w:val="21"/>
              </w:rPr>
            </w:pPr>
            <w:r>
              <w:rPr>
                <w:rFonts w:hint="eastAsia" w:ascii="黑体" w:hAnsi="黑体" w:eastAsia="黑体" w:cs="宋体"/>
                <w:bCs/>
                <w:color w:val="000000"/>
                <w:kern w:val="0"/>
                <w:szCs w:val="21"/>
              </w:rPr>
              <w:t>专业类（代码）</w:t>
            </w:r>
          </w:p>
        </w:tc>
        <w:tc>
          <w:tcPr>
            <w:tcW w:w="660" w:type="pct"/>
            <w:tcBorders>
              <w:left w:val="single" w:color="auto" w:sz="4" w:space="0"/>
              <w:right w:val="single" w:color="auto" w:sz="4" w:space="0"/>
            </w:tcBorders>
            <w:vAlign w:val="center"/>
          </w:tcPr>
          <w:p>
            <w:pPr>
              <w:overflowPunct w:val="0"/>
              <w:snapToGrid w:val="0"/>
              <w:spacing w:line="300" w:lineRule="exact"/>
              <w:jc w:val="center"/>
              <w:rPr>
                <w:rFonts w:ascii="黑体" w:hAnsi="黑体" w:eastAsia="黑体" w:cs="宋体"/>
                <w:bCs/>
                <w:kern w:val="0"/>
                <w:szCs w:val="21"/>
              </w:rPr>
            </w:pPr>
            <w:r>
              <w:rPr>
                <w:rFonts w:hint="eastAsia" w:ascii="黑体" w:hAnsi="黑体" w:eastAsia="黑体" w:cs="宋体"/>
                <w:bCs/>
                <w:color w:val="000000"/>
                <w:kern w:val="0"/>
                <w:szCs w:val="21"/>
              </w:rPr>
              <w:t>对应行业（代码）</w:t>
            </w:r>
          </w:p>
        </w:tc>
        <w:tc>
          <w:tcPr>
            <w:tcW w:w="868" w:type="pct"/>
            <w:tcBorders>
              <w:left w:val="single" w:color="auto" w:sz="4" w:space="0"/>
              <w:right w:val="single" w:color="auto" w:sz="4" w:space="0"/>
            </w:tcBorders>
            <w:vAlign w:val="center"/>
          </w:tcPr>
          <w:p>
            <w:pPr>
              <w:overflowPunct w:val="0"/>
              <w:snapToGrid w:val="0"/>
              <w:spacing w:line="300" w:lineRule="exact"/>
              <w:jc w:val="center"/>
              <w:rPr>
                <w:rFonts w:ascii="黑体" w:hAnsi="黑体" w:eastAsia="黑体" w:cs="宋体"/>
                <w:bCs/>
                <w:kern w:val="0"/>
                <w:szCs w:val="21"/>
              </w:rPr>
            </w:pPr>
            <w:r>
              <w:rPr>
                <w:rFonts w:hint="eastAsia" w:ascii="黑体" w:hAnsi="黑体" w:eastAsia="黑体" w:cs="宋体"/>
                <w:bCs/>
                <w:color w:val="000000"/>
                <w:kern w:val="0"/>
                <w:szCs w:val="21"/>
              </w:rPr>
              <w:t>主要职业类别（代码）</w:t>
            </w:r>
          </w:p>
        </w:tc>
        <w:tc>
          <w:tcPr>
            <w:tcW w:w="1074" w:type="pct"/>
            <w:tcBorders>
              <w:left w:val="single" w:color="auto" w:sz="4" w:space="0"/>
              <w:right w:val="single" w:color="auto" w:sz="4" w:space="0"/>
            </w:tcBorders>
            <w:vAlign w:val="center"/>
          </w:tcPr>
          <w:p>
            <w:pPr>
              <w:overflowPunct w:val="0"/>
              <w:snapToGrid w:val="0"/>
              <w:spacing w:line="300" w:lineRule="exact"/>
              <w:jc w:val="center"/>
              <w:rPr>
                <w:rFonts w:ascii="黑体" w:hAnsi="黑体" w:eastAsia="黑体" w:cs="宋体"/>
                <w:bCs/>
                <w:kern w:val="0"/>
                <w:szCs w:val="21"/>
              </w:rPr>
            </w:pPr>
            <w:r>
              <w:rPr>
                <w:rFonts w:hint="eastAsia" w:ascii="黑体" w:hAnsi="黑体" w:eastAsia="黑体" w:cs="宋体"/>
                <w:bCs/>
                <w:color w:val="000000"/>
                <w:kern w:val="0"/>
                <w:szCs w:val="21"/>
              </w:rPr>
              <w:t>主要岗位（群）</w:t>
            </w:r>
          </w:p>
        </w:tc>
        <w:tc>
          <w:tcPr>
            <w:tcW w:w="1173" w:type="pct"/>
            <w:tcBorders>
              <w:left w:val="single" w:color="auto" w:sz="4" w:space="0"/>
            </w:tcBorders>
            <w:vAlign w:val="center"/>
          </w:tcPr>
          <w:p>
            <w:pPr>
              <w:overflowPunct w:val="0"/>
              <w:snapToGrid w:val="0"/>
              <w:spacing w:line="300" w:lineRule="exact"/>
              <w:jc w:val="center"/>
              <w:rPr>
                <w:rFonts w:hint="eastAsia" w:ascii="黑体" w:hAnsi="黑体" w:eastAsia="黑体"/>
                <w:bCs/>
              </w:rPr>
            </w:pPr>
            <w:r>
              <w:rPr>
                <w:rFonts w:hint="eastAsia" w:ascii="黑体" w:hAnsi="黑体" w:eastAsia="黑体"/>
                <w:bCs/>
              </w:rPr>
              <w:t>职业资格证书</w:t>
            </w:r>
          </w:p>
          <w:p>
            <w:pPr>
              <w:overflowPunct w:val="0"/>
              <w:snapToGrid w:val="0"/>
              <w:spacing w:line="300" w:lineRule="exact"/>
              <w:jc w:val="center"/>
              <w:rPr>
                <w:rFonts w:ascii="黑体" w:hAnsi="黑体" w:eastAsia="黑体" w:cs="宋体"/>
                <w:bCs/>
                <w:kern w:val="0"/>
                <w:szCs w:val="21"/>
              </w:rPr>
            </w:pPr>
            <w:r>
              <w:rPr>
                <w:rFonts w:hint="eastAsia" w:ascii="黑体" w:hAnsi="黑体" w:eastAsia="黑体"/>
                <w:bCs/>
              </w:rPr>
              <w:t>职业技能等级证书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60" w:hRule="atLeast"/>
          <w:jc w:val="center"/>
        </w:trPr>
        <w:tc>
          <w:tcPr>
            <w:tcW w:w="627" w:type="pct"/>
            <w:tcMar>
              <w:top w:w="0" w:type="dxa"/>
              <w:left w:w="108" w:type="dxa"/>
              <w:bottom w:w="0" w:type="dxa"/>
              <w:right w:w="108" w:type="dxa"/>
            </w:tcMar>
            <w:vAlign w:val="center"/>
          </w:tcPr>
          <w:p>
            <w:pPr>
              <w:overflowPunct w:val="0"/>
              <w:snapToGrid w:val="0"/>
              <w:spacing w:line="320" w:lineRule="exact"/>
              <w:jc w:val="center"/>
              <w:rPr>
                <w:rFonts w:hint="eastAsia" w:ascii="仿宋_GB2312" w:hAnsi="宋体" w:eastAsia="仿宋_GB2312" w:cs="宋体"/>
                <w:kern w:val="0"/>
                <w:szCs w:val="21"/>
              </w:rPr>
            </w:pPr>
          </w:p>
          <w:p>
            <w:pPr>
              <w:overflowPunct w:val="0"/>
              <w:snapToGrid w:val="0"/>
              <w:spacing w:line="320" w:lineRule="exact"/>
              <w:jc w:val="center"/>
              <w:rPr>
                <w:rFonts w:hint="eastAsia" w:ascii="仿宋_GB2312" w:hAnsi="宋体" w:eastAsia="仿宋_GB2312" w:cs="宋体"/>
                <w:kern w:val="0"/>
                <w:szCs w:val="21"/>
              </w:rPr>
            </w:pPr>
          </w:p>
          <w:p>
            <w:pPr>
              <w:overflowPunct w:val="0"/>
              <w:snapToGrid w:val="0"/>
              <w:spacing w:line="320" w:lineRule="exact"/>
              <w:jc w:val="center"/>
              <w:rPr>
                <w:rFonts w:ascii="仿宋_GB2312" w:hAnsi="宋体" w:eastAsia="仿宋_GB2312" w:cs="宋体"/>
                <w:kern w:val="0"/>
                <w:szCs w:val="21"/>
              </w:rPr>
            </w:pPr>
            <w:r>
              <w:rPr>
                <w:rFonts w:hint="eastAsia" w:ascii="仿宋_GB2312" w:hAnsi="宋体" w:eastAsia="仿宋_GB2312" w:cs="宋体"/>
                <w:kern w:val="0"/>
                <w:szCs w:val="21"/>
              </w:rPr>
              <w:t>装备制造大类</w:t>
            </w:r>
          </w:p>
          <w:p>
            <w:pPr>
              <w:overflowPunct w:val="0"/>
              <w:snapToGrid w:val="0"/>
              <w:spacing w:line="320" w:lineRule="exact"/>
              <w:jc w:val="center"/>
              <w:rPr>
                <w:rFonts w:ascii="仿宋_GB2312" w:hAnsi="宋体" w:eastAsia="仿宋_GB2312" w:cs="宋体"/>
                <w:kern w:val="0"/>
                <w:szCs w:val="21"/>
              </w:rPr>
            </w:pPr>
            <w:r>
              <w:rPr>
                <w:rFonts w:hint="eastAsia" w:ascii="仿宋_GB2312" w:hAnsi="宋体" w:eastAsia="仿宋_GB2312" w:cs="宋体"/>
                <w:kern w:val="0"/>
                <w:szCs w:val="21"/>
              </w:rPr>
              <w:t>（66）</w:t>
            </w:r>
          </w:p>
          <w:p>
            <w:pPr>
              <w:overflowPunct w:val="0"/>
              <w:snapToGrid w:val="0"/>
              <w:spacing w:line="320" w:lineRule="exact"/>
              <w:jc w:val="center"/>
              <w:rPr>
                <w:rFonts w:ascii="仿宋_GB2312" w:hAnsi="宋体" w:eastAsia="仿宋_GB2312" w:cs="宋体"/>
                <w:bCs/>
                <w:color w:val="000000"/>
                <w:kern w:val="0"/>
                <w:szCs w:val="21"/>
              </w:rPr>
            </w:pPr>
          </w:p>
        </w:tc>
        <w:tc>
          <w:tcPr>
            <w:tcW w:w="596" w:type="pct"/>
            <w:tcBorders>
              <w:right w:val="single" w:color="auto" w:sz="4" w:space="0"/>
            </w:tcBorders>
            <w:tcMar>
              <w:top w:w="0" w:type="dxa"/>
              <w:left w:w="108" w:type="dxa"/>
              <w:bottom w:w="0" w:type="dxa"/>
              <w:right w:w="108" w:type="dxa"/>
            </w:tcMar>
            <w:vAlign w:val="center"/>
          </w:tcPr>
          <w:p>
            <w:pPr>
              <w:overflowPunct w:val="0"/>
              <w:snapToGrid w:val="0"/>
              <w:spacing w:line="320" w:lineRule="exact"/>
              <w:jc w:val="center"/>
              <w:rPr>
                <w:rFonts w:hint="eastAsia" w:ascii="仿宋_GB2312" w:hAnsi="宋体" w:eastAsia="仿宋_GB2312" w:cs="宋体"/>
                <w:kern w:val="0"/>
                <w:szCs w:val="21"/>
              </w:rPr>
            </w:pPr>
          </w:p>
          <w:p>
            <w:pPr>
              <w:overflowPunct w:val="0"/>
              <w:snapToGrid w:val="0"/>
              <w:spacing w:line="320" w:lineRule="exact"/>
              <w:jc w:val="center"/>
              <w:rPr>
                <w:rFonts w:hint="eastAsia" w:ascii="仿宋_GB2312" w:hAnsi="宋体" w:eastAsia="仿宋_GB2312" w:cs="宋体"/>
                <w:kern w:val="0"/>
                <w:szCs w:val="21"/>
              </w:rPr>
            </w:pPr>
          </w:p>
          <w:p>
            <w:pPr>
              <w:overflowPunct w:val="0"/>
              <w:snapToGrid w:val="0"/>
              <w:spacing w:line="320" w:lineRule="exact"/>
              <w:jc w:val="center"/>
              <w:rPr>
                <w:rFonts w:ascii="仿宋_GB2312" w:hAnsi="宋体" w:eastAsia="仿宋_GB2312" w:cs="宋体"/>
                <w:kern w:val="0"/>
                <w:szCs w:val="21"/>
              </w:rPr>
            </w:pPr>
            <w:r>
              <w:rPr>
                <w:rFonts w:hint="eastAsia" w:ascii="仿宋_GB2312" w:hAnsi="宋体" w:eastAsia="仿宋_GB2312" w:cs="宋体"/>
                <w:kern w:val="0"/>
                <w:szCs w:val="21"/>
              </w:rPr>
              <w:t>机械设计制造类（6601）</w:t>
            </w:r>
          </w:p>
          <w:p>
            <w:pPr>
              <w:overflowPunct w:val="0"/>
              <w:snapToGrid w:val="0"/>
              <w:spacing w:line="320" w:lineRule="exact"/>
              <w:jc w:val="center"/>
              <w:rPr>
                <w:rFonts w:ascii="仿宋_GB2312" w:hAnsi="宋体" w:eastAsia="仿宋_GB2312" w:cs="宋体"/>
                <w:kern w:val="0"/>
                <w:szCs w:val="21"/>
              </w:rPr>
            </w:pPr>
          </w:p>
        </w:tc>
        <w:tc>
          <w:tcPr>
            <w:tcW w:w="660" w:type="pct"/>
            <w:tcBorders>
              <w:left w:val="single" w:color="auto" w:sz="4" w:space="0"/>
              <w:right w:val="single" w:color="auto" w:sz="4" w:space="0"/>
            </w:tcBorders>
            <w:vAlign w:val="center"/>
          </w:tcPr>
          <w:p>
            <w:pPr>
              <w:overflowPunct w:val="0"/>
              <w:snapToGrid w:val="0"/>
              <w:spacing w:line="320" w:lineRule="exact"/>
              <w:jc w:val="center"/>
              <w:rPr>
                <w:rFonts w:ascii="仿宋_GB2312" w:hAnsi="宋体" w:eastAsia="仿宋_GB2312" w:cs="宋体"/>
                <w:kern w:val="0"/>
                <w:szCs w:val="21"/>
              </w:rPr>
            </w:pPr>
            <w:bookmarkStart w:id="26" w:name="_Hlk127275954"/>
            <w:r>
              <w:rPr>
                <w:rFonts w:hint="eastAsia" w:ascii="仿宋_GB2312" w:hAnsi="宋体" w:eastAsia="仿宋_GB2312" w:cs="宋体"/>
                <w:kern w:val="0"/>
                <w:szCs w:val="21"/>
              </w:rPr>
              <w:t>模具制造</w:t>
            </w:r>
            <w:r>
              <w:rPr>
                <w:rFonts w:hint="eastAsia" w:ascii="仿宋_GB2312" w:hAnsi="宋体" w:eastAsia="仿宋_GB2312" w:cs="宋体"/>
                <w:szCs w:val="21"/>
              </w:rPr>
              <w:t>（C3525）</w:t>
            </w:r>
            <w:bookmarkEnd w:id="26"/>
          </w:p>
        </w:tc>
        <w:tc>
          <w:tcPr>
            <w:tcW w:w="868" w:type="pct"/>
            <w:tcBorders>
              <w:left w:val="single" w:color="auto" w:sz="4" w:space="0"/>
              <w:right w:val="single" w:color="auto" w:sz="4" w:space="0"/>
            </w:tcBorders>
            <w:vAlign w:val="center"/>
          </w:tcPr>
          <w:p>
            <w:pPr>
              <w:overflowPunct w:val="0"/>
              <w:snapToGrid w:val="0"/>
              <w:spacing w:line="320" w:lineRule="exact"/>
              <w:jc w:val="center"/>
              <w:rPr>
                <w:rFonts w:ascii="仿宋_GB2312" w:hAnsi="宋体" w:eastAsia="仿宋_GB2312" w:cs="宋体"/>
                <w:kern w:val="0"/>
                <w:szCs w:val="21"/>
              </w:rPr>
            </w:pPr>
            <w:r>
              <w:rPr>
                <w:rFonts w:hint="eastAsia" w:ascii="仿宋_GB2312" w:eastAsia="仿宋_GB2312"/>
              </w:rPr>
              <w:t>模具工（6-18-04-01）</w:t>
            </w:r>
          </w:p>
        </w:tc>
        <w:tc>
          <w:tcPr>
            <w:tcW w:w="1074" w:type="pct"/>
            <w:tcBorders>
              <w:left w:val="single" w:color="auto" w:sz="4" w:space="0"/>
              <w:right w:val="single" w:color="auto" w:sz="4" w:space="0"/>
            </w:tcBorders>
            <w:vAlign w:val="center"/>
          </w:tcPr>
          <w:p>
            <w:pPr>
              <w:overflowPunct w:val="0"/>
              <w:snapToGrid w:val="0"/>
              <w:spacing w:line="320" w:lineRule="exact"/>
              <w:jc w:val="left"/>
              <w:rPr>
                <w:rFonts w:hint="eastAsia" w:ascii="仿宋_GB2312" w:hAnsi="宋体" w:eastAsia="仿宋_GB2312" w:cs="宋体"/>
                <w:kern w:val="0"/>
                <w:szCs w:val="21"/>
              </w:rPr>
            </w:pPr>
            <w:r>
              <w:rPr>
                <w:rFonts w:hint="eastAsia" w:ascii="仿宋_GB2312" w:hAnsi="宋体" w:eastAsia="仿宋_GB2312" w:cs="宋体"/>
                <w:kern w:val="0"/>
                <w:szCs w:val="21"/>
                <w:lang w:val="en-US" w:eastAsia="zh-CN"/>
              </w:rPr>
              <w:t>1.</w:t>
            </w:r>
            <w:r>
              <w:rPr>
                <w:rFonts w:hint="eastAsia" w:ascii="仿宋_GB2312" w:hAnsi="宋体" w:eastAsia="仿宋_GB2312" w:cs="宋体"/>
                <w:kern w:val="0"/>
                <w:szCs w:val="21"/>
              </w:rPr>
              <w:t>模具计算机绘图</w:t>
            </w:r>
          </w:p>
          <w:p>
            <w:pPr>
              <w:overflowPunct w:val="0"/>
              <w:snapToGrid w:val="0"/>
              <w:spacing w:line="320" w:lineRule="exact"/>
              <w:jc w:val="left"/>
              <w:rPr>
                <w:rFonts w:hint="eastAsia" w:ascii="仿宋_GB2312" w:hAnsi="宋体" w:eastAsia="仿宋_GB2312" w:cs="宋体"/>
                <w:kern w:val="0"/>
                <w:szCs w:val="21"/>
              </w:rPr>
            </w:pPr>
            <w:r>
              <w:rPr>
                <w:rFonts w:hint="eastAsia" w:ascii="仿宋_GB2312" w:hAnsi="宋体" w:eastAsia="仿宋_GB2312" w:cs="宋体"/>
                <w:kern w:val="0"/>
                <w:szCs w:val="21"/>
                <w:lang w:val="en-US" w:eastAsia="zh-CN"/>
              </w:rPr>
              <w:t>2.</w:t>
            </w:r>
            <w:r>
              <w:rPr>
                <w:rFonts w:hint="eastAsia" w:ascii="仿宋_GB2312" w:hAnsi="宋体" w:eastAsia="仿宋_GB2312" w:cs="宋体"/>
                <w:kern w:val="0"/>
                <w:szCs w:val="21"/>
              </w:rPr>
              <w:t>模具制造</w:t>
            </w:r>
          </w:p>
          <w:p>
            <w:pPr>
              <w:overflowPunct w:val="0"/>
              <w:snapToGrid w:val="0"/>
              <w:spacing w:line="320" w:lineRule="exact"/>
              <w:jc w:val="left"/>
              <w:rPr>
                <w:rFonts w:hint="eastAsia" w:ascii="仿宋_GB2312" w:hAnsi="宋体" w:eastAsia="仿宋_GB2312" w:cs="宋体"/>
                <w:kern w:val="0"/>
                <w:szCs w:val="21"/>
              </w:rPr>
            </w:pPr>
            <w:r>
              <w:rPr>
                <w:rFonts w:hint="eastAsia" w:ascii="仿宋_GB2312" w:hAnsi="宋体" w:eastAsia="仿宋_GB2312" w:cs="宋体"/>
                <w:kern w:val="0"/>
                <w:szCs w:val="21"/>
                <w:lang w:val="en-US" w:eastAsia="zh-CN"/>
              </w:rPr>
              <w:t>3.</w:t>
            </w:r>
            <w:r>
              <w:rPr>
                <w:rFonts w:hint="eastAsia" w:ascii="仿宋_GB2312" w:hAnsi="宋体" w:eastAsia="仿宋_GB2312" w:cs="宋体"/>
                <w:kern w:val="0"/>
                <w:szCs w:val="21"/>
              </w:rPr>
              <w:t>模具装配与维修</w:t>
            </w:r>
          </w:p>
          <w:p>
            <w:pPr>
              <w:overflowPunct w:val="0"/>
              <w:snapToGrid w:val="0"/>
              <w:spacing w:line="320" w:lineRule="exact"/>
              <w:jc w:val="left"/>
              <w:rPr>
                <w:rFonts w:hint="eastAsia" w:ascii="仿宋_GB2312" w:hAnsi="宋体" w:eastAsia="仿宋_GB2312" w:cs="宋体"/>
                <w:kern w:val="0"/>
                <w:szCs w:val="21"/>
              </w:rPr>
            </w:pPr>
            <w:r>
              <w:rPr>
                <w:rFonts w:hint="eastAsia" w:ascii="仿宋_GB2312" w:hAnsi="宋体" w:eastAsia="仿宋_GB2312" w:cs="宋体"/>
                <w:kern w:val="0"/>
                <w:szCs w:val="21"/>
                <w:lang w:val="en-US" w:eastAsia="zh-CN"/>
              </w:rPr>
              <w:t>4.</w:t>
            </w:r>
            <w:r>
              <w:rPr>
                <w:rFonts w:hint="eastAsia" w:ascii="仿宋_GB2312" w:hAnsi="宋体" w:eastAsia="仿宋_GB2312" w:cs="宋体"/>
                <w:kern w:val="0"/>
                <w:szCs w:val="21"/>
              </w:rPr>
              <w:t>模具成型设备操作与调试</w:t>
            </w:r>
          </w:p>
          <w:p>
            <w:pPr>
              <w:overflowPunct w:val="0"/>
              <w:snapToGrid w:val="0"/>
              <w:spacing w:line="320" w:lineRule="exact"/>
              <w:jc w:val="left"/>
              <w:rPr>
                <w:rFonts w:ascii="仿宋_GB2312" w:hAnsi="宋体" w:eastAsia="仿宋_GB2312" w:cs="宋体"/>
                <w:kern w:val="0"/>
                <w:szCs w:val="21"/>
              </w:rPr>
            </w:pPr>
            <w:r>
              <w:rPr>
                <w:rFonts w:hint="eastAsia" w:ascii="仿宋_GB2312" w:hAnsi="宋体" w:eastAsia="仿宋_GB2312" w:cs="宋体"/>
                <w:kern w:val="0"/>
                <w:szCs w:val="21"/>
                <w:lang w:val="en-US" w:eastAsia="zh-CN"/>
              </w:rPr>
              <w:t>5.</w:t>
            </w:r>
            <w:r>
              <w:rPr>
                <w:rFonts w:hint="eastAsia" w:ascii="仿宋_GB2312" w:hAnsi="宋体" w:eastAsia="仿宋_GB2312" w:cs="宋体"/>
                <w:kern w:val="0"/>
                <w:szCs w:val="21"/>
              </w:rPr>
              <w:t>模具产品质量检验</w:t>
            </w:r>
          </w:p>
        </w:tc>
        <w:tc>
          <w:tcPr>
            <w:tcW w:w="1173" w:type="pct"/>
            <w:tcBorders>
              <w:left w:val="single" w:color="auto" w:sz="4" w:space="0"/>
            </w:tcBorders>
            <w:vAlign w:val="center"/>
          </w:tcPr>
          <w:p>
            <w:pPr>
              <w:overflowPunct w:val="0"/>
              <w:snapToGrid w:val="0"/>
              <w:spacing w:line="320" w:lineRule="exact"/>
              <w:jc w:val="left"/>
              <w:rPr>
                <w:rFonts w:ascii="仿宋_GB2312" w:hAnsi="宋体" w:eastAsia="仿宋_GB2312" w:cs="宋体"/>
                <w:szCs w:val="21"/>
              </w:rPr>
            </w:pPr>
            <w:r>
              <w:rPr>
                <w:rFonts w:hint="eastAsia" w:ascii="仿宋_GB2312" w:hAnsi="宋体" w:eastAsia="仿宋_GB2312" w:cs="宋体"/>
                <w:szCs w:val="21"/>
                <w:lang w:val="en-US" w:eastAsia="zh-CN"/>
              </w:rPr>
              <w:t>1.</w:t>
            </w:r>
            <w:r>
              <w:rPr>
                <w:rFonts w:hint="eastAsia" w:ascii="仿宋_GB2312" w:hAnsi="宋体" w:eastAsia="仿宋_GB2312" w:cs="宋体"/>
                <w:szCs w:val="21"/>
              </w:rPr>
              <w:t>模具工（中级）、</w:t>
            </w:r>
          </w:p>
          <w:p>
            <w:pPr>
              <w:overflowPunct w:val="0"/>
              <w:snapToGrid w:val="0"/>
              <w:spacing w:line="320" w:lineRule="exact"/>
              <w:jc w:val="left"/>
              <w:rPr>
                <w:rFonts w:ascii="仿宋_GB2312" w:hAnsi="宋体" w:eastAsia="仿宋_GB2312" w:cs="宋体"/>
                <w:szCs w:val="21"/>
              </w:rPr>
            </w:pPr>
            <w:r>
              <w:rPr>
                <w:rFonts w:hint="eastAsia" w:ascii="仿宋_GB2312" w:hAnsi="宋体" w:eastAsia="仿宋_GB2312" w:cs="宋体"/>
                <w:szCs w:val="21"/>
                <w:lang w:val="en-US" w:eastAsia="zh-CN"/>
              </w:rPr>
              <w:t>2.</w:t>
            </w:r>
            <w:r>
              <w:rPr>
                <w:rFonts w:hint="eastAsia" w:ascii="仿宋_GB2312" w:hAnsi="宋体" w:eastAsia="仿宋_GB2312" w:cs="宋体"/>
                <w:szCs w:val="21"/>
              </w:rPr>
              <w:t xml:space="preserve">电切削工（中级）、 </w:t>
            </w:r>
          </w:p>
          <w:p>
            <w:pPr>
              <w:overflowPunct w:val="0"/>
              <w:snapToGrid w:val="0"/>
              <w:spacing w:line="320" w:lineRule="exact"/>
              <w:jc w:val="left"/>
              <w:rPr>
                <w:rFonts w:hint="eastAsia" w:ascii="仿宋_GB2312" w:hAnsi="宋体" w:eastAsia="仿宋_GB2312" w:cs="宋体"/>
                <w:szCs w:val="21"/>
              </w:rPr>
            </w:pPr>
            <w:r>
              <w:rPr>
                <w:rFonts w:hint="eastAsia" w:ascii="仿宋_GB2312" w:hAnsi="宋体" w:eastAsia="仿宋_GB2312" w:cs="宋体"/>
                <w:szCs w:val="21"/>
                <w:lang w:val="en-US" w:eastAsia="zh-CN"/>
              </w:rPr>
              <w:t>3.</w:t>
            </w:r>
            <w:r>
              <w:rPr>
                <w:rFonts w:hint="eastAsia" w:ascii="仿宋_GB2312" w:hAnsi="宋体" w:eastAsia="仿宋_GB2312" w:cs="宋体"/>
                <w:szCs w:val="21"/>
              </w:rPr>
              <w:t>多工序数控机床操作调整工（中级）</w:t>
            </w:r>
          </w:p>
          <w:p>
            <w:pPr>
              <w:overflowPunct w:val="0"/>
              <w:snapToGrid w:val="0"/>
              <w:spacing w:line="320" w:lineRule="exact"/>
              <w:jc w:val="left"/>
              <w:rPr>
                <w:rFonts w:ascii="仿宋_GB2312" w:hAnsi="宋体" w:eastAsia="仿宋_GB2312" w:cs="宋体"/>
                <w:kern w:val="0"/>
                <w:szCs w:val="21"/>
              </w:rPr>
            </w:pPr>
            <w:r>
              <w:rPr>
                <w:rFonts w:hint="eastAsia" w:ascii="仿宋_GB2312" w:hAnsi="宋体" w:eastAsia="仿宋_GB2312" w:cs="宋体"/>
                <w:szCs w:val="21"/>
                <w:lang w:val="en-US" w:eastAsia="zh-CN"/>
              </w:rPr>
              <w:t>4.</w:t>
            </w:r>
            <w:r>
              <w:rPr>
                <w:rFonts w:hint="eastAsia" w:ascii="仿宋_GB2312" w:hAnsi="宋体" w:eastAsia="仿宋_GB2312" w:cs="宋体"/>
                <w:szCs w:val="21"/>
              </w:rPr>
              <w:t>拉延模具数字化设计（1+X证书）</w:t>
            </w:r>
          </w:p>
        </w:tc>
      </w:tr>
    </w:tbl>
    <w:p>
      <w:pPr>
        <w:pStyle w:val="2"/>
        <w:spacing w:line="560" w:lineRule="exact"/>
        <w:ind w:firstLine="640" w:firstLineChars="200"/>
        <w:rPr>
          <w:rFonts w:ascii="黑体" w:hAnsi="黑体"/>
          <w:sz w:val="32"/>
          <w:szCs w:val="32"/>
        </w:rPr>
      </w:pPr>
      <w:bookmarkStart w:id="27" w:name="_Toc157943206"/>
      <w:bookmarkStart w:id="28" w:name="_Toc136892254"/>
      <w:r>
        <w:rPr>
          <w:rFonts w:hint="eastAsia" w:ascii="黑体" w:hAnsi="黑体"/>
          <w:sz w:val="32"/>
          <w:szCs w:val="32"/>
        </w:rPr>
        <w:t>五、</w:t>
      </w:r>
      <w:r>
        <w:rPr>
          <w:rFonts w:hint="eastAsia" w:ascii="黑体" w:hAnsi="黑体"/>
          <w:sz w:val="32"/>
          <w:szCs w:val="32"/>
          <w:lang w:eastAsia="zh-CN"/>
        </w:rPr>
        <w:t>接续专业</w:t>
      </w:r>
      <w:bookmarkEnd w:id="27"/>
    </w:p>
    <w:p>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在专业人才培养中注重培养终身学习理念，让学生明确本专业毕业后继续学习渠道和接受更高层次教育的专业面向。</w:t>
      </w:r>
    </w:p>
    <w:p>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接续高职专科专业：模具设计与制造专业</w:t>
      </w:r>
    </w:p>
    <w:p>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接续高职本科专业：材料成型及控制工程</w:t>
      </w:r>
    </w:p>
    <w:p>
      <w:pPr>
        <w:pStyle w:val="2"/>
        <w:spacing w:line="560" w:lineRule="exact"/>
        <w:rPr>
          <w:rFonts w:ascii="黑体" w:hAnsi="黑体" w:cs="黑体"/>
          <w:kern w:val="2"/>
          <w:sz w:val="32"/>
          <w:szCs w:val="32"/>
          <w:lang w:val="en-US" w:eastAsia="zh-CN"/>
        </w:rPr>
      </w:pPr>
      <w:r>
        <w:br w:type="page"/>
      </w:r>
      <w:bookmarkStart w:id="29" w:name="_Toc157943207"/>
      <w:r>
        <w:rPr>
          <w:rFonts w:hint="eastAsia" w:ascii="黑体" w:hAnsi="黑体"/>
          <w:sz w:val="32"/>
          <w:szCs w:val="32"/>
          <w:lang w:eastAsia="zh-CN"/>
        </w:rPr>
        <w:t>六、</w:t>
      </w:r>
      <w:bookmarkEnd w:id="28"/>
      <w:bookmarkStart w:id="30" w:name="_Hlk146630367"/>
      <w:r>
        <w:rPr>
          <w:rFonts w:hint="eastAsia" w:ascii="黑体" w:hAnsi="黑体" w:cs="黑体"/>
          <w:kern w:val="2"/>
          <w:sz w:val="32"/>
          <w:szCs w:val="32"/>
          <w:lang w:val="en-US" w:eastAsia="zh-CN"/>
        </w:rPr>
        <w:t>培养目标与培养规格</w:t>
      </w:r>
      <w:bookmarkEnd w:id="29"/>
    </w:p>
    <w:p>
      <w:pPr>
        <w:pStyle w:val="3"/>
        <w:spacing w:line="560" w:lineRule="exact"/>
        <w:ind w:firstLine="640"/>
        <w:rPr>
          <w:rFonts w:ascii="楷体" w:hAnsi="楷体" w:eastAsia="楷体"/>
          <w:sz w:val="32"/>
          <w:shd w:val="clear" w:color="auto" w:fill="FFFFFF"/>
          <w:lang w:bidi="ar"/>
        </w:rPr>
      </w:pPr>
      <w:bookmarkStart w:id="31" w:name="_Toc157943208"/>
      <w:r>
        <w:rPr>
          <w:rFonts w:hint="eastAsia" w:ascii="楷体" w:hAnsi="楷体" w:eastAsia="楷体"/>
          <w:sz w:val="32"/>
          <w:shd w:val="clear" w:color="auto" w:fill="FFFFFF"/>
          <w:lang w:bidi="ar"/>
        </w:rPr>
        <w:t>（一）培养目标</w:t>
      </w:r>
      <w:bookmarkEnd w:id="31"/>
    </w:p>
    <w:p>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本专业培养能够践行社会主义核心价值观，德、智、体、美、劳全面发展，具有一定的科学文化水平，良好的人文素养、职业道德和创新意识，精益求精的工匠精神，较强的就业创业能力和可持续发展的能力，掌握本专业知识和技术技能，面向</w:t>
      </w:r>
      <w:bookmarkStart w:id="32" w:name="_Hlk128416896"/>
      <w:r>
        <w:rPr>
          <w:rFonts w:hint="eastAsia" w:ascii="仿宋_GB2312" w:hAnsi="仿宋_GB2312" w:eastAsia="仿宋_GB2312" w:cs="仿宋_GB2312"/>
          <w:sz w:val="32"/>
          <w:szCs w:val="32"/>
        </w:rPr>
        <w:t>专用设备制造行业的工装工具制造加工、机械冷加工</w:t>
      </w:r>
      <w:bookmarkEnd w:id="32"/>
      <w:r>
        <w:rPr>
          <w:rFonts w:hint="eastAsia" w:ascii="仿宋_GB2312" w:hAnsi="仿宋_GB2312" w:eastAsia="仿宋_GB2312" w:cs="仿宋_GB2312"/>
          <w:sz w:val="32"/>
          <w:szCs w:val="32"/>
        </w:rPr>
        <w:t>等职业群，能够从事模具计算机绘图、模具制造相关设备操作、模具钳工装配与维修、模具成型设备操作与调试、产品质量检验等岗位的高素质劳动者和技术技能人才。</w:t>
      </w:r>
    </w:p>
    <w:bookmarkEnd w:id="30"/>
    <w:p>
      <w:pPr>
        <w:pStyle w:val="3"/>
        <w:spacing w:line="560" w:lineRule="exact"/>
        <w:ind w:firstLine="640"/>
        <w:rPr>
          <w:rFonts w:ascii="楷体" w:hAnsi="楷体" w:eastAsia="楷体"/>
          <w:sz w:val="32"/>
          <w:shd w:val="clear" w:color="auto" w:fill="FFFFFF"/>
          <w:lang w:bidi="ar"/>
        </w:rPr>
      </w:pPr>
      <w:bookmarkStart w:id="33" w:name="_Toc157943209"/>
      <w:bookmarkStart w:id="34" w:name="_Toc136892255"/>
      <w:r>
        <w:rPr>
          <w:rFonts w:hint="eastAsia" w:ascii="楷体" w:hAnsi="楷体" w:eastAsia="楷体"/>
          <w:sz w:val="32"/>
          <w:shd w:val="clear" w:color="auto" w:fill="FFFFFF"/>
          <w:lang w:bidi="ar"/>
        </w:rPr>
        <w:t>（二）培养规格</w:t>
      </w:r>
      <w:bookmarkEnd w:id="33"/>
      <w:bookmarkEnd w:id="34"/>
    </w:p>
    <w:p>
      <w:pPr>
        <w:widowControl/>
        <w:shd w:val="clear" w:color="auto" w:fill="FFFFFF"/>
        <w:spacing w:line="560" w:lineRule="exact"/>
        <w:ind w:firstLine="640" w:firstLineChars="200"/>
        <w:jc w:val="left"/>
        <w:rPr>
          <w:rFonts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本专业毕业生应在素质、知识和能力等方面达到以下要求:</w:t>
      </w:r>
    </w:p>
    <w:p>
      <w:pPr>
        <w:widowControl/>
        <w:shd w:val="clear" w:color="auto" w:fill="FFFFFF"/>
        <w:spacing w:line="560" w:lineRule="exact"/>
        <w:ind w:firstLine="640" w:firstLineChars="200"/>
        <w:jc w:val="left"/>
        <w:rPr>
          <w:rFonts w:ascii="仿宋_GB2312" w:hAnsi="楷体" w:eastAsia="仿宋_GB2312"/>
          <w:sz w:val="32"/>
          <w:szCs w:val="32"/>
        </w:rPr>
      </w:pPr>
      <w:r>
        <w:rPr>
          <w:rFonts w:hint="eastAsia" w:ascii="仿宋_GB2312" w:hAnsi="楷体" w:eastAsia="仿宋_GB2312"/>
          <w:sz w:val="32"/>
          <w:szCs w:val="32"/>
        </w:rPr>
        <w:t>1</w:t>
      </w:r>
      <w:r>
        <w:rPr>
          <w:rFonts w:ascii="仿宋_GB2312" w:hAnsi="楷体" w:eastAsia="仿宋_GB2312"/>
          <w:sz w:val="32"/>
          <w:szCs w:val="32"/>
        </w:rPr>
        <w:t>.</w:t>
      </w:r>
      <w:r>
        <w:rPr>
          <w:rFonts w:hint="eastAsia" w:ascii="仿宋_GB2312" w:hAnsi="楷体" w:eastAsia="仿宋_GB2312"/>
          <w:sz w:val="32"/>
          <w:szCs w:val="32"/>
        </w:rPr>
        <w:t xml:space="preserve">素质要求  </w:t>
      </w:r>
    </w:p>
    <w:p>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具有正确的世界观、人生观和价值观。坚定拥护中国共产党领导和中国特色社会主义制度，在习近平新时代中国特色社会主义思想指引下，树立社会主义共同理想，践行社会主义核心价值观，具有深厚的爱国情感、国家认同感和中华民族自豪感。</w:t>
      </w:r>
    </w:p>
    <w:p>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（2）崇尚宪法、遵法守纪、崇德向善、诚实守信、尊重生命、热爱劳动，履行道德准则和法律规范，具有社会责任感和社会参与意识。</w:t>
      </w:r>
    </w:p>
    <w:p>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（3）具有良好的职业道德和职业素养。崇德向善、诚实守信、爱岗敬业、具有精益求精德工匠精神；尊重劳动、热爱劳动、具有较强德实践能力。</w:t>
      </w:r>
    </w:p>
    <w:p>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（4）具有较强的人际交往能力，沟通协调能力，团队合作精神、创新和服务意识。</w:t>
      </w:r>
    </w:p>
    <w:p>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（5）具有质量意识、绿色环保意识、安全意识、信息素养、创新精神，文明生产意识，严格遵守操作规程。</w:t>
      </w:r>
    </w:p>
    <w:p>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（6）具有良好的身心素质和人文素养，具有健康的体魄和心理、健全的人格，能够掌握基本运动技能，具有感受美、表现美、鉴赏美、创造美的能力。</w:t>
      </w:r>
    </w:p>
    <w:p>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（7）具有良好的生活习惯、行为习惯和自我管理能力，具有职业生涯规划意识和可持续发展能力。</w:t>
      </w:r>
    </w:p>
    <w:p>
      <w:pPr>
        <w:pStyle w:val="74"/>
        <w:spacing w:line="560" w:lineRule="exact"/>
        <w:ind w:firstLine="640"/>
        <w:rPr>
          <w:rFonts w:hAnsi="宋体"/>
          <w:sz w:val="32"/>
          <w:szCs w:val="32"/>
        </w:rPr>
      </w:pPr>
      <w:r>
        <w:rPr>
          <w:rFonts w:hint="eastAsia" w:hAnsi="宋体"/>
          <w:sz w:val="32"/>
          <w:szCs w:val="32"/>
          <w:lang w:eastAsia="zh-CN"/>
        </w:rPr>
        <w:t>2</w:t>
      </w:r>
      <w:r>
        <w:rPr>
          <w:rFonts w:hAnsi="宋体"/>
          <w:sz w:val="32"/>
          <w:szCs w:val="32"/>
          <w:lang w:eastAsia="zh-CN"/>
        </w:rPr>
        <w:t>.</w:t>
      </w:r>
      <w:r>
        <w:rPr>
          <w:rFonts w:hint="eastAsia" w:hAnsi="宋体"/>
          <w:sz w:val="32"/>
          <w:szCs w:val="32"/>
        </w:rPr>
        <w:t>知识要求</w:t>
      </w:r>
    </w:p>
    <w:p>
      <w:pPr>
        <w:snapToGrid w:val="0"/>
        <w:spacing w:line="560" w:lineRule="exact"/>
        <w:ind w:firstLine="704" w:firstLineChars="220"/>
        <w:rPr>
          <w:rFonts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（1）了解模具制造相关的行业规范、国家标准和国际标准。</w:t>
      </w:r>
    </w:p>
    <w:p>
      <w:pPr>
        <w:snapToGrid w:val="0"/>
        <w:spacing w:line="560" w:lineRule="exact"/>
        <w:ind w:firstLine="704" w:firstLineChars="220"/>
        <w:rPr>
          <w:rFonts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（2）了解3D打印技术、模具智能制造等前沿技术在模具制造领域的应用。</w:t>
      </w:r>
    </w:p>
    <w:p>
      <w:pPr>
        <w:snapToGrid w:val="0"/>
        <w:spacing w:line="560" w:lineRule="exact"/>
        <w:ind w:firstLine="704" w:firstLineChars="220"/>
        <w:rPr>
          <w:rFonts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（3）熟悉与本专业相关的法律法规以及环境保护、安全消防等知识。</w:t>
      </w:r>
    </w:p>
    <w:p>
      <w:pPr>
        <w:snapToGrid w:val="0"/>
        <w:spacing w:line="560" w:lineRule="exact"/>
        <w:ind w:firstLine="704" w:firstLineChars="220"/>
        <w:rPr>
          <w:rFonts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（4）掌握必备的思想政治理论、科学文化基础知识和中华优秀传统文化知识。</w:t>
      </w:r>
    </w:p>
    <w:p>
      <w:pPr>
        <w:snapToGrid w:val="0"/>
        <w:spacing w:line="560" w:lineRule="exact"/>
        <w:ind w:firstLine="704" w:firstLineChars="220"/>
        <w:rPr>
          <w:rFonts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（5）掌握专业技术工作所必需的机械制图、机械基础、互换性与测量技术等基础知识。</w:t>
      </w:r>
    </w:p>
    <w:p>
      <w:pPr>
        <w:snapToGrid w:val="0"/>
        <w:spacing w:line="560" w:lineRule="exact"/>
        <w:ind w:firstLine="704" w:firstLineChars="220"/>
        <w:rPr>
          <w:rFonts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（6）掌握塑料成型工艺与模具结构、冷冲压工艺与模具结构等模具成型专业知识。</w:t>
      </w:r>
    </w:p>
    <w:p>
      <w:pPr>
        <w:snapToGrid w:val="0"/>
        <w:spacing w:line="560" w:lineRule="exact"/>
        <w:ind w:firstLine="704" w:firstLineChars="220"/>
        <w:rPr>
          <w:rFonts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（7）掌握机械制造基础、模具数控加工、模具数字化设计与制造、模具制造技术等模具制造的专业知识。</w:t>
      </w:r>
    </w:p>
    <w:p>
      <w:pPr>
        <w:snapToGrid w:val="0"/>
        <w:spacing w:line="560" w:lineRule="exact"/>
        <w:ind w:firstLine="704" w:firstLineChars="220"/>
        <w:rPr>
          <w:rFonts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（8）掌握模具与产品质量检测的基本测量知识及方法。</w:t>
      </w:r>
    </w:p>
    <w:p>
      <w:pPr>
        <w:pStyle w:val="74"/>
        <w:spacing w:line="560" w:lineRule="exact"/>
        <w:ind w:firstLine="640"/>
        <w:rPr>
          <w:rFonts w:hAnsi="宋体"/>
          <w:sz w:val="32"/>
          <w:szCs w:val="32"/>
        </w:rPr>
      </w:pPr>
      <w:r>
        <w:rPr>
          <w:rFonts w:hint="eastAsia" w:hAnsi="宋体"/>
          <w:sz w:val="32"/>
          <w:szCs w:val="32"/>
          <w:lang w:eastAsia="zh-CN"/>
        </w:rPr>
        <w:t>3</w:t>
      </w:r>
      <w:r>
        <w:rPr>
          <w:rFonts w:hAnsi="宋体"/>
          <w:sz w:val="32"/>
          <w:szCs w:val="32"/>
          <w:lang w:eastAsia="zh-CN"/>
        </w:rPr>
        <w:t>.</w:t>
      </w:r>
      <w:r>
        <w:rPr>
          <w:rFonts w:hint="eastAsia" w:hAnsi="宋体"/>
          <w:sz w:val="32"/>
          <w:szCs w:val="32"/>
        </w:rPr>
        <w:t>能力要求</w:t>
      </w:r>
    </w:p>
    <w:p>
      <w:pPr>
        <w:snapToGrid w:val="0"/>
        <w:spacing w:line="560" w:lineRule="exact"/>
        <w:ind w:firstLine="704" w:firstLineChars="220"/>
        <w:rPr>
          <w:rFonts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（1）具有识读与绘制模具零件图与装配图的能力。</w:t>
      </w:r>
    </w:p>
    <w:p>
      <w:pPr>
        <w:snapToGrid w:val="0"/>
        <w:spacing w:line="560" w:lineRule="exact"/>
        <w:ind w:firstLine="704" w:firstLineChars="220"/>
        <w:rPr>
          <w:rFonts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（2）具有编制模具零件加工工艺规程、加工制造冷冲压模具及塑料成型模具零件的能力。</w:t>
      </w:r>
    </w:p>
    <w:p>
      <w:pPr>
        <w:snapToGrid w:val="0"/>
        <w:spacing w:line="560" w:lineRule="exact"/>
        <w:ind w:firstLine="704" w:firstLineChars="220"/>
        <w:rPr>
          <w:rFonts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（3）具有装配与维修冷冲压模具及塑料成型模具的能力。</w:t>
      </w:r>
    </w:p>
    <w:p>
      <w:pPr>
        <w:snapToGrid w:val="0"/>
        <w:spacing w:line="560" w:lineRule="exact"/>
        <w:ind w:firstLine="704" w:firstLineChars="220"/>
        <w:rPr>
          <w:rFonts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（4）具有质量控制及模具质量检验评价的能力。</w:t>
      </w:r>
    </w:p>
    <w:p>
      <w:pPr>
        <w:snapToGrid w:val="0"/>
        <w:spacing w:line="560" w:lineRule="exact"/>
        <w:ind w:firstLine="704" w:firstLineChars="220"/>
        <w:rPr>
          <w:rFonts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32"/>
          <w:szCs w:val="32"/>
        </w:rPr>
        <w:t>（5）具有能够适应产业数字化发展需求的基本数字技能和信息技术变革、终身学习和可持续发展的能力。</w:t>
      </w:r>
    </w:p>
    <w:p>
      <w:pPr>
        <w:pStyle w:val="2"/>
        <w:spacing w:line="560" w:lineRule="exact"/>
        <w:ind w:firstLine="640"/>
        <w:rPr>
          <w:rFonts w:ascii="黑体" w:hAnsi="黑体"/>
          <w:sz w:val="32"/>
          <w:szCs w:val="32"/>
          <w:lang w:eastAsia="zh-CN"/>
        </w:rPr>
      </w:pPr>
      <w:bookmarkStart w:id="35" w:name="_Toc136892256"/>
      <w:bookmarkStart w:id="36" w:name="_Toc157943210"/>
      <w:r>
        <w:rPr>
          <w:rFonts w:hint="eastAsia" w:ascii="黑体" w:hAnsi="黑体"/>
          <w:sz w:val="32"/>
          <w:szCs w:val="32"/>
        </w:rPr>
        <w:t>七、课程</w:t>
      </w:r>
      <w:bookmarkEnd w:id="35"/>
      <w:r>
        <w:rPr>
          <w:rFonts w:hint="eastAsia" w:ascii="黑体" w:hAnsi="黑体"/>
          <w:sz w:val="32"/>
          <w:szCs w:val="32"/>
          <w:lang w:eastAsia="zh-CN"/>
        </w:rPr>
        <w:t>结构框架</w:t>
      </w:r>
      <w:bookmarkEnd w:id="36"/>
    </w:p>
    <w:p>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遵循规范、引领、实用的原则，全面推进专业课程的系统性改革。用新时代职业教育课程开发理念和方法，以学生为中心，以能力培养为重点，系统设计专业课程。全面梳理专业对应的职业岗位（群）对人才的专业知识、职业素质和职业能力要求，以典型工作任务为主线，注重与产业、企业和岗位对接，与行业规范和职业标准对接，整合课程，构建</w:t>
      </w:r>
      <w:r>
        <w:rPr>
          <w:rFonts w:hint="eastAsia" w:ascii="仿宋_GB2312" w:hAnsi="仿宋_GB2312" w:eastAsia="仿宋_GB2312" w:cs="仿宋_GB2312"/>
          <w:sz w:val="32"/>
          <w:szCs w:val="32"/>
          <w:lang w:val="en-US" w:eastAsia="zh-CN"/>
        </w:rPr>
        <w:t>模具制造技术</w:t>
      </w:r>
      <w:r>
        <w:rPr>
          <w:rFonts w:hint="eastAsia" w:ascii="仿宋_GB2312" w:hAnsi="仿宋_GB2312" w:eastAsia="仿宋_GB2312" w:cs="仿宋_GB2312"/>
          <w:sz w:val="32"/>
          <w:szCs w:val="32"/>
        </w:rPr>
        <w:t>专业人才培养课程体系。</w:t>
      </w:r>
    </w:p>
    <w:p>
      <w:pPr>
        <w:snapToGrid w:val="0"/>
        <w:spacing w:line="336" w:lineRule="auto"/>
        <w:ind w:firstLine="3500" w:firstLineChars="1250"/>
        <w:rPr>
          <w:rFonts w:ascii="仿宋_GB2312" w:hAnsi="宋体" w:eastAsia="仿宋_GB2312" w:cs="仿宋"/>
          <w:sz w:val="28"/>
          <w:szCs w:val="28"/>
        </w:rPr>
        <w:sectPr>
          <w:footerReference r:id="rId6" w:type="first"/>
          <w:footerReference r:id="rId5" w:type="default"/>
          <w:pgSz w:w="11906" w:h="16838"/>
          <w:pgMar w:top="1474" w:right="1474" w:bottom="1474" w:left="1474" w:header="851" w:footer="794" w:gutter="0"/>
          <w:pgNumType w:fmt="numberInDash" w:start="1"/>
          <w:cols w:space="720" w:num="1"/>
          <w:titlePg/>
          <w:docGrid w:type="lines" w:linePitch="312" w:charSpace="0"/>
        </w:sectPr>
      </w:pPr>
      <w:r>
        <w:rPr>
          <w:rFonts w:hint="eastAsia" w:ascii="仿宋_GB2312" w:hAnsi="宋体" w:eastAsia="仿宋_GB2312" w:cs="仿宋"/>
          <w:sz w:val="28"/>
          <w:szCs w:val="28"/>
        </w:rPr>
        <w:t xml:space="preserve"> </w:t>
      </w:r>
    </w:p>
    <w:p>
      <w:pPr>
        <w:adjustRightInd w:val="0"/>
        <w:snapToGrid w:val="0"/>
        <w:spacing w:line="580" w:lineRule="exact"/>
        <w:jc w:val="center"/>
        <w:rPr>
          <w:rFonts w:ascii="黑体" w:hAnsi="黑体" w:eastAsia="黑体" w:cs="黑体"/>
          <w:b/>
          <w:bCs/>
          <w:sz w:val="28"/>
          <w:szCs w:val="28"/>
        </w:rPr>
      </w:pPr>
      <w:r>
        <w:rPr>
          <w:rFonts w:hint="eastAsia" w:ascii="黑体" w:hAnsi="黑体" w:eastAsia="黑体" w:cs="黑体"/>
          <w:b/>
          <w:bCs/>
          <w:kern w:val="0"/>
          <w:sz w:val="28"/>
          <w:szCs w:val="28"/>
        </w:rPr>
        <w:t>模具制造技术专业课程体系</w:t>
      </w:r>
    </w:p>
    <w:p>
      <w:pPr>
        <w:adjustRightInd w:val="0"/>
        <w:snapToGrid w:val="0"/>
        <w:spacing w:line="580" w:lineRule="exact"/>
        <w:rPr>
          <w:rFonts w:ascii="仿宋" w:hAnsi="仿宋" w:eastAsia="仿宋" w:cs="仿宋"/>
          <w:sz w:val="28"/>
          <w:szCs w:val="28"/>
        </w:rPr>
      </w:pPr>
      <w:r>
        <mc:AlternateContent>
          <mc:Choice Requires="wps">
            <w:drawing>
              <wp:anchor distT="0" distB="0" distL="114300" distR="114300" simplePos="0" relativeHeight="251686912" behindDoc="0" locked="0" layoutInCell="1" allowOverlap="1">
                <wp:simplePos x="0" y="0"/>
                <wp:positionH relativeFrom="column">
                  <wp:posOffset>4343400</wp:posOffset>
                </wp:positionH>
                <wp:positionV relativeFrom="paragraph">
                  <wp:posOffset>14605</wp:posOffset>
                </wp:positionV>
                <wp:extent cx="2028825" cy="851535"/>
                <wp:effectExtent l="0" t="0" r="28575" b="24765"/>
                <wp:wrapNone/>
                <wp:docPr id="406740119" name="矩形 406740119"/>
                <wp:cNvGraphicFramePr/>
                <a:graphic xmlns:a="http://schemas.openxmlformats.org/drawingml/2006/main">
                  <a:graphicData uri="http://schemas.microsoft.com/office/word/2010/wordprocessingShape">
                    <wps:wsp>
                      <wps:cNvSpPr/>
                      <wps:spPr>
                        <a:xfrm>
                          <a:off x="0" y="0"/>
                          <a:ext cx="2028825" cy="851535"/>
                        </a:xfrm>
                        <a:prstGeom prst="rect">
                          <a:avLst/>
                        </a:prstGeom>
                        <a:gradFill>
                          <a:gsLst>
                            <a:gs pos="0">
                              <a:srgbClr val="30C04F">
                                <a:hueOff val="0"/>
                              </a:srgbClr>
                            </a:gs>
                            <a:gs pos="100000">
                              <a:srgbClr val="30C0B4"/>
                            </a:gs>
                          </a:gsLst>
                          <a:lin ang="2700000" scaled="0"/>
                        </a:gradFill>
                        <a:ln w="19050">
                          <a:solidFill>
                            <a:schemeClr val="tx1"/>
                          </a:solidFill>
                        </a:ln>
                        <a:effectLst/>
                      </wps:spPr>
                      <wps:txbx>
                        <w:txbxContent>
                          <w:p>
                            <w:pPr>
                              <w:ind w:left="562" w:hanging="562" w:hangingChars="200"/>
                              <w:jc w:val="left"/>
                              <w:rPr>
                                <w:rFonts w:ascii="仿宋_GB2312" w:hAnsi="仿宋_GB2312" w:eastAsia="仿宋_GB2312" w:cs="仿宋_GB2312"/>
                                <w:color w:val="000000"/>
                                <w:sz w:val="28"/>
                                <w:szCs w:val="28"/>
                              </w:rPr>
                            </w:pPr>
                            <w:r>
                              <w:rPr>
                                <w:rFonts w:hint="eastAsia" w:ascii="仿宋_GB2312" w:hAnsi="仿宋_GB2312" w:eastAsia="仿宋_GB2312" w:cs="仿宋_GB2312"/>
                                <w:b/>
                                <w:bCs/>
                                <w:color w:val="000000"/>
                                <w:sz w:val="28"/>
                                <w:szCs w:val="28"/>
                              </w:rPr>
                              <w:t>综合</w:t>
                            </w:r>
                            <w:r>
                              <w:rPr>
                                <w:rFonts w:hint="eastAsia" w:ascii="仿宋_GB2312" w:hAnsi="仿宋_GB2312" w:eastAsia="仿宋_GB2312" w:cs="仿宋_GB2312"/>
                                <w:color w:val="000000"/>
                                <w:sz w:val="28"/>
                                <w:szCs w:val="28"/>
                              </w:rPr>
                              <w:t xml:space="preserve">   </w:t>
                            </w:r>
                          </w:p>
                          <w:p>
                            <w:pPr>
                              <w:jc w:val="left"/>
                              <w:rPr>
                                <w:rFonts w:ascii="仿宋_GB2312" w:hAnsi="仿宋_GB2312" w:eastAsia="仿宋_GB2312" w:cs="仿宋_GB2312"/>
                                <w:szCs w:val="21"/>
                              </w:rPr>
                            </w:pPr>
                            <w:r>
                              <w:rPr>
                                <w:rFonts w:hint="eastAsia" w:ascii="仿宋_GB2312" w:hAnsi="仿宋_GB2312" w:eastAsia="仿宋_GB2312" w:cs="仿宋_GB2312"/>
                                <w:b/>
                                <w:bCs/>
                                <w:color w:val="000000"/>
                                <w:sz w:val="28"/>
                                <w:szCs w:val="28"/>
                              </w:rPr>
                              <w:t>实训</w:t>
                            </w:r>
                            <w:r>
                              <w:rPr>
                                <w:rFonts w:hint="eastAsia" w:ascii="仿宋_GB2312" w:hAnsi="仿宋_GB2312" w:eastAsia="仿宋_GB2312" w:cs="仿宋_GB2312"/>
                                <w:color w:val="000000"/>
                                <w:sz w:val="24"/>
                              </w:rPr>
                              <w:t xml:space="preserve">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42pt;margin-top:1.15pt;height:67.05pt;width:159.75pt;z-index:251686912;v-text-anchor:middle;mso-width-relative:page;mso-height-relative:page;" fillcolor="#30C04F" filled="t" stroked="t" coordsize="21600,21600" o:gfxdata="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AAAAABkcnMvUEsBAhQAFAAA&#10;AAgAh07iQEFbThfYAAAACgEAAA8AAAAAAAAAAQAgAAAAIgAAAGRycy9kb3ducmV2LnhtbFBLAQIU&#10;ABQAAAAIAIdO4kDUtTlVngIAAGQFAAAOAAAAAAAAAAEAIAAAACcBAABkcnMvZTJvRG9jLnhtbFBL&#10;BQYAAAAABgAGAFkBAAA3BgAAAAA=&#10;">
                <v:fill type="gradient" on="t" color2="#30C0B4" angle="45" focus="100%" focussize="0,0" rotate="t">
                  <o:fill type="gradientUnscaled" v:ext="backwardCompatible"/>
                </v:fill>
                <v:stroke weight="1.5pt" color="#000000 [3213]" joinstyle="round"/>
                <v:imagedata o:title=""/>
                <o:lock v:ext="edit" aspectratio="f"/>
                <v:textbox>
                  <w:txbxContent>
                    <w:p>
                      <w:pPr>
                        <w:ind w:left="562" w:hanging="562" w:hangingChars="200"/>
                        <w:jc w:val="left"/>
                        <w:rPr>
                          <w:rFonts w:ascii="仿宋_GB2312" w:hAnsi="仿宋_GB2312" w:eastAsia="仿宋_GB2312" w:cs="仿宋_GB2312"/>
                          <w:color w:val="000000"/>
                          <w:sz w:val="28"/>
                          <w:szCs w:val="28"/>
                        </w:rPr>
                      </w:pPr>
                      <w:r>
                        <w:rPr>
                          <w:rFonts w:hint="eastAsia" w:ascii="仿宋_GB2312" w:hAnsi="仿宋_GB2312" w:eastAsia="仿宋_GB2312" w:cs="仿宋_GB2312"/>
                          <w:b/>
                          <w:bCs/>
                          <w:color w:val="000000"/>
                          <w:sz w:val="28"/>
                          <w:szCs w:val="28"/>
                        </w:rPr>
                        <w:t>综合</w:t>
                      </w:r>
                      <w:r>
                        <w:rPr>
                          <w:rFonts w:hint="eastAsia" w:ascii="仿宋_GB2312" w:hAnsi="仿宋_GB2312" w:eastAsia="仿宋_GB2312" w:cs="仿宋_GB2312"/>
                          <w:color w:val="000000"/>
                          <w:sz w:val="28"/>
                          <w:szCs w:val="28"/>
                        </w:rPr>
                        <w:t xml:space="preserve">   </w:t>
                      </w:r>
                    </w:p>
                    <w:p>
                      <w:pPr>
                        <w:jc w:val="left"/>
                        <w:rPr>
                          <w:rFonts w:ascii="仿宋_GB2312" w:hAnsi="仿宋_GB2312" w:eastAsia="仿宋_GB2312" w:cs="仿宋_GB2312"/>
                          <w:szCs w:val="21"/>
                        </w:rPr>
                      </w:pPr>
                      <w:r>
                        <w:rPr>
                          <w:rFonts w:hint="eastAsia" w:ascii="仿宋_GB2312" w:hAnsi="仿宋_GB2312" w:eastAsia="仿宋_GB2312" w:cs="仿宋_GB2312"/>
                          <w:b/>
                          <w:bCs/>
                          <w:color w:val="000000"/>
                          <w:sz w:val="28"/>
                          <w:szCs w:val="28"/>
                        </w:rPr>
                        <w:t>实训</w:t>
                      </w:r>
                      <w:r>
                        <w:rPr>
                          <w:rFonts w:hint="eastAsia" w:ascii="仿宋_GB2312" w:hAnsi="仿宋_GB2312" w:eastAsia="仿宋_GB2312" w:cs="仿宋_GB2312"/>
                          <w:color w:val="000000"/>
                          <w:sz w:val="24"/>
                        </w:rPr>
                        <w:t xml:space="preserve">   </w:t>
                      </w:r>
                    </w:p>
                  </w:txbxContent>
                </v:textbox>
              </v:rect>
            </w:pict>
          </mc:Fallback>
        </mc:AlternateContent>
      </w:r>
      <w:r>
        <w:rPr>
          <w:sz w:val="28"/>
        </w:rPr>
        <mc:AlternateContent>
          <mc:Choice Requires="wps">
            <w:drawing>
              <wp:anchor distT="0" distB="0" distL="114300" distR="114300" simplePos="0" relativeHeight="251684864" behindDoc="0" locked="0" layoutInCell="1" allowOverlap="1">
                <wp:simplePos x="0" y="0"/>
                <wp:positionH relativeFrom="column">
                  <wp:posOffset>3816350</wp:posOffset>
                </wp:positionH>
                <wp:positionV relativeFrom="paragraph">
                  <wp:posOffset>334645</wp:posOffset>
                </wp:positionV>
                <wp:extent cx="508000" cy="308610"/>
                <wp:effectExtent l="0" t="19050" r="44450" b="34290"/>
                <wp:wrapNone/>
                <wp:docPr id="196691230" name="右箭头 45"/>
                <wp:cNvGraphicFramePr/>
                <a:graphic xmlns:a="http://schemas.openxmlformats.org/drawingml/2006/main">
                  <a:graphicData uri="http://schemas.microsoft.com/office/word/2010/wordprocessingShape">
                    <wps:wsp>
                      <wps:cNvSpPr/>
                      <wps:spPr>
                        <a:xfrm>
                          <a:off x="0" y="0"/>
                          <a:ext cx="508000" cy="308610"/>
                        </a:xfrm>
                        <a:prstGeom prst="rightArrow">
                          <a:avLst/>
                        </a:prstGeom>
                        <a:solidFill>
                          <a:srgbClr val="4874CB"/>
                        </a:solidFill>
                        <a:ln w="12700" cap="flat" cmpd="sng" algn="ctr">
                          <a:solidFill>
                            <a:srgbClr val="2E54A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右箭头 45" o:spid="_x0000_s1026" o:spt="13" type="#_x0000_t13" style="position:absolute;left:0pt;margin-left:300.5pt;margin-top:26.35pt;height:24.3pt;width:40pt;z-index:251684864;v-text-anchor:middle;mso-width-relative:page;mso-height-relative:page;" fillcolor="#4874CB" filled="t" stroked="t" coordsize="21600,21600" o:gfxdata="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" adj="15039,5400">
                <v:fill on="t" focussize="0,0"/>
                <v:stroke weight="1pt" color="#233F79" miterlimit="8" joinstyle="miter"/>
                <v:imagedata o:title=""/>
                <o:lock v:ext="edit" aspectratio="f"/>
              </v:shape>
            </w:pict>
          </mc:Fallback>
        </mc:AlternateContent>
      </w:r>
      <w:r>
        <mc:AlternateContent>
          <mc:Choice Requires="wps">
            <w:drawing>
              <wp:anchor distT="0" distB="0" distL="114300" distR="114300" simplePos="0" relativeHeight="251688960" behindDoc="0" locked="0" layoutInCell="1" allowOverlap="1">
                <wp:simplePos x="0" y="0"/>
                <wp:positionH relativeFrom="column">
                  <wp:posOffset>4895215</wp:posOffset>
                </wp:positionH>
                <wp:positionV relativeFrom="paragraph">
                  <wp:posOffset>14605</wp:posOffset>
                </wp:positionV>
                <wp:extent cx="2066925" cy="439420"/>
                <wp:effectExtent l="0" t="0" r="28575" b="17780"/>
                <wp:wrapNone/>
                <wp:docPr id="1" name="矩形 1"/>
                <wp:cNvGraphicFramePr/>
                <a:graphic xmlns:a="http://schemas.openxmlformats.org/drawingml/2006/main">
                  <a:graphicData uri="http://schemas.microsoft.com/office/word/2010/wordprocessingShape">
                    <wps:wsp>
                      <wps:cNvSpPr/>
                      <wps:spPr>
                        <a:xfrm>
                          <a:off x="0" y="0"/>
                          <a:ext cx="2066925" cy="439420"/>
                        </a:xfrm>
                        <a:prstGeom prst="rect">
                          <a:avLst/>
                        </a:prstGeom>
                        <a:gradFill>
                          <a:gsLst>
                            <a:gs pos="0">
                              <a:srgbClr val="30C04F">
                                <a:hueOff val="0"/>
                              </a:srgbClr>
                            </a:gs>
                            <a:gs pos="100000">
                              <a:srgbClr val="30C0B4"/>
                            </a:gs>
                          </a:gsLst>
                          <a:lin ang="2700000" scaled="0"/>
                        </a:gradFill>
                        <a:ln w="19050">
                          <a:solidFill>
                            <a:srgbClr val="000000"/>
                          </a:solidFill>
                        </a:ln>
                        <a:effectLst/>
                      </wps:spPr>
                      <wps:txbx>
                        <w:txbxContent>
                          <w:p>
                            <w:pPr>
                              <w:jc w:val="center"/>
                              <w:rPr>
                                <w:rFonts w:ascii="仿宋_GB2312" w:hAnsi="仿宋_GB2312" w:eastAsia="仿宋_GB2312" w:cs="仿宋_GB2312"/>
                                <w:b/>
                                <w:bCs/>
                                <w:color w:val="000000"/>
                                <w:sz w:val="28"/>
                                <w:szCs w:val="28"/>
                              </w:rPr>
                            </w:pPr>
                            <w:r>
                              <w:rPr>
                                <w:rFonts w:hint="eastAsia" w:ascii="仿宋_GB2312" w:hAnsi="仿宋_GB2312" w:eastAsia="仿宋_GB2312" w:cs="仿宋_GB2312"/>
                                <w:b/>
                                <w:bCs/>
                                <w:color w:val="000000"/>
                                <w:sz w:val="28"/>
                                <w:szCs w:val="28"/>
                              </w:rPr>
                              <w:t>塑料模具制造综合实训</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85.45pt;margin-top:1.15pt;height:34.6pt;width:162.75pt;z-index:251688960;v-text-anchor:middle;mso-width-relative:page;mso-height-relative:page;" fillcolor="#30C04F" filled="t" stroked="t" coordsize="21600,21600" o:gfxdata="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AWS&#10;YefYAAAACQEAAA8AAAAAAAAAAQAgAAAAIgAAAGRycy9kb3ducmV2LnhtbFBLAQIUABQAAAAIAIdO&#10;4kC3TJBxlQIAAFQFAAAOAAAAAAAAAAEAIAAAACcBAABkcnMvZTJvRG9jLnhtbFBLBQYAAAAABgAG&#10;AFkBAAAuBgAAAAA=&#10;">
                <v:fill type="gradient" on="t" color2="#30C0B4" angle="45" focus="100%" focussize="0,0" rotate="t">
                  <o:fill type="gradientUnscaled" v:ext="backwardCompatible"/>
                </v:fill>
                <v:stroke weight="1.5pt" color="#000000" joinstyle="round"/>
                <v:imagedata o:title=""/>
                <o:lock v:ext="edit" aspectratio="f"/>
                <v:textbox>
                  <w:txbxContent>
                    <w:p>
                      <w:pPr>
                        <w:jc w:val="center"/>
                        <w:rPr>
                          <w:rFonts w:ascii="仿宋_GB2312" w:hAnsi="仿宋_GB2312" w:eastAsia="仿宋_GB2312" w:cs="仿宋_GB2312"/>
                          <w:b/>
                          <w:bCs/>
                          <w:color w:val="000000"/>
                          <w:sz w:val="28"/>
                          <w:szCs w:val="28"/>
                        </w:rPr>
                      </w:pPr>
                      <w:r>
                        <w:rPr>
                          <w:rFonts w:hint="eastAsia" w:ascii="仿宋_GB2312" w:hAnsi="仿宋_GB2312" w:eastAsia="仿宋_GB2312" w:cs="仿宋_GB2312"/>
                          <w:b/>
                          <w:bCs/>
                          <w:color w:val="000000"/>
                          <w:sz w:val="28"/>
                          <w:szCs w:val="28"/>
                        </w:rPr>
                        <w:t>塑料模具制造综合实训</w:t>
                      </w:r>
                    </w:p>
                  </w:txbxContent>
                </v:textbox>
              </v:rect>
            </w:pict>
          </mc:Fallback>
        </mc:AlternateContent>
      </w:r>
      <w:r>
        <mc:AlternateContent>
          <mc:Choice Requires="wps">
            <w:drawing>
              <wp:anchor distT="0" distB="0" distL="114300" distR="114300" simplePos="0" relativeHeight="251685888" behindDoc="0" locked="0" layoutInCell="1" allowOverlap="1">
                <wp:simplePos x="0" y="0"/>
                <wp:positionH relativeFrom="column">
                  <wp:posOffset>6915785</wp:posOffset>
                </wp:positionH>
                <wp:positionV relativeFrom="paragraph">
                  <wp:posOffset>336550</wp:posOffset>
                </wp:positionV>
                <wp:extent cx="446405" cy="316230"/>
                <wp:effectExtent l="0" t="19050" r="29845" b="45720"/>
                <wp:wrapNone/>
                <wp:docPr id="64" name="右箭头 64"/>
                <wp:cNvGraphicFramePr/>
                <a:graphic xmlns:a="http://schemas.openxmlformats.org/drawingml/2006/main">
                  <a:graphicData uri="http://schemas.microsoft.com/office/word/2010/wordprocessingShape">
                    <wps:wsp>
                      <wps:cNvSpPr/>
                      <wps:spPr>
                        <a:xfrm>
                          <a:off x="0" y="0"/>
                          <a:ext cx="446405" cy="316230"/>
                        </a:xfrm>
                        <a:prstGeom prst="rightArrow">
                          <a:avLst/>
                        </a:prstGeom>
                        <a:solidFill>
                          <a:srgbClr val="4874CB"/>
                        </a:solidFill>
                        <a:ln w="12700" cap="flat" cmpd="sng" algn="ctr">
                          <a:solidFill>
                            <a:srgbClr val="2E54A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544.55pt;margin-top:26.5pt;height:24.9pt;width:35.15pt;z-index:251685888;v-text-anchor:middle;mso-width-relative:page;mso-height-relative:page;" fillcolor="#4874CB" filled="t" stroked="t" coordsize="21600,21600" o:gfxdata="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" adj="13950,5400">
                <v:fill on="t" focussize="0,0"/>
                <v:stroke weight="1pt" color="#233F79" miterlimit="8" joinstyle="miter"/>
                <v:imagedata o:title=""/>
                <o:lock v:ext="edit" aspectratio="f"/>
              </v:shape>
            </w:pict>
          </mc:Fallback>
        </mc:AlternateContent>
      </w:r>
      <w:r>
        <mc:AlternateContent>
          <mc:Choice Requires="wps">
            <w:drawing>
              <wp:anchor distT="0" distB="0" distL="114300" distR="114300" simplePos="0" relativeHeight="251675648" behindDoc="0" locked="0" layoutInCell="1" allowOverlap="1">
                <wp:simplePos x="0" y="0"/>
                <wp:positionH relativeFrom="column">
                  <wp:posOffset>7360920</wp:posOffset>
                </wp:positionH>
                <wp:positionV relativeFrom="paragraph">
                  <wp:posOffset>213995</wp:posOffset>
                </wp:positionV>
                <wp:extent cx="987425" cy="524510"/>
                <wp:effectExtent l="9525" t="9525" r="12700" b="18415"/>
                <wp:wrapNone/>
                <wp:docPr id="32" name="矩形 32"/>
                <wp:cNvGraphicFramePr/>
                <a:graphic xmlns:a="http://schemas.openxmlformats.org/drawingml/2006/main">
                  <a:graphicData uri="http://schemas.microsoft.com/office/word/2010/wordprocessingShape">
                    <wps:wsp>
                      <wps:cNvSpPr/>
                      <wps:spPr>
                        <a:xfrm>
                          <a:off x="0" y="0"/>
                          <a:ext cx="987425" cy="524510"/>
                        </a:xfrm>
                        <a:prstGeom prst="rect">
                          <a:avLst/>
                        </a:prstGeom>
                        <a:gradFill>
                          <a:gsLst>
                            <a:gs pos="0">
                              <a:srgbClr val="30C04F">
                                <a:hueOff val="0"/>
                              </a:srgbClr>
                            </a:gs>
                            <a:gs pos="100000">
                              <a:srgbClr val="30C0B4"/>
                            </a:gs>
                          </a:gsLst>
                          <a:lin ang="2700000" scaled="0"/>
                        </a:gradFill>
                        <a:ln w="19050">
                          <a:solidFill>
                            <a:srgbClr val="000000"/>
                          </a:solidFill>
                        </a:ln>
                        <a:effectLst/>
                      </wps:spPr>
                      <wps:txbx>
                        <w:txbxContent>
                          <w:p>
                            <w:pPr>
                              <w:jc w:val="center"/>
                              <w:rPr>
                                <w:rFonts w:ascii="仿宋_GB2312" w:hAnsi="仿宋_GB2312" w:eastAsia="仿宋_GB2312" w:cs="仿宋_GB2312"/>
                                <w:b/>
                                <w:bCs/>
                                <w:color w:val="000000"/>
                                <w:sz w:val="28"/>
                                <w:szCs w:val="28"/>
                              </w:rPr>
                            </w:pPr>
                            <w:r>
                              <w:rPr>
                                <w:rFonts w:hint="eastAsia" w:ascii="仿宋_GB2312" w:hAnsi="仿宋_GB2312" w:eastAsia="仿宋_GB2312" w:cs="仿宋_GB2312"/>
                                <w:b/>
                                <w:bCs/>
                                <w:color w:val="000000"/>
                                <w:sz w:val="28"/>
                                <w:szCs w:val="28"/>
                              </w:rPr>
                              <w:t>岗位实习</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79.6pt;margin-top:16.85pt;height:41.3pt;width:77.75pt;z-index:251675648;v-text-anchor:middle;mso-width-relative:page;mso-height-relative:page;" fillcolor="#30C04F" filled="t" stroked="t" coordsize="21600,21600" o:gfxdata="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Cy&#10;bDhp2AAAAAwBAAAPAAAAAAAAAAEAIAAAACIAAABkcnMvZG93bnJldi54bWxQSwECFAAUAAAACACH&#10;TuJAiAvTS5YCAABVBQAADgAAAAAAAAABACAAAAAnAQAAZHJzL2Uyb0RvYy54bWxQSwUGAAAAAAYA&#10;BgBZAQAALwYAAAAA&#10;">
                <v:fill type="gradient" on="t" color2="#30C0B4" angle="45" focus="100%" focussize="0,0" rotate="t">
                  <o:fill type="gradientUnscaled" v:ext="backwardCompatible"/>
                </v:fill>
                <v:stroke weight="1.5pt" color="#000000" joinstyle="round"/>
                <v:imagedata o:title=""/>
                <o:lock v:ext="edit" aspectratio="f"/>
                <v:textbox>
                  <w:txbxContent>
                    <w:p>
                      <w:pPr>
                        <w:jc w:val="center"/>
                        <w:rPr>
                          <w:rFonts w:ascii="仿宋_GB2312" w:hAnsi="仿宋_GB2312" w:eastAsia="仿宋_GB2312" w:cs="仿宋_GB2312"/>
                          <w:b/>
                          <w:bCs/>
                          <w:color w:val="000000"/>
                          <w:sz w:val="28"/>
                          <w:szCs w:val="28"/>
                        </w:rPr>
                      </w:pPr>
                      <w:r>
                        <w:rPr>
                          <w:rFonts w:hint="eastAsia" w:ascii="仿宋_GB2312" w:hAnsi="仿宋_GB2312" w:eastAsia="仿宋_GB2312" w:cs="仿宋_GB2312"/>
                          <w:b/>
                          <w:bCs/>
                          <w:color w:val="000000"/>
                          <w:sz w:val="28"/>
                          <w:szCs w:val="28"/>
                        </w:rPr>
                        <w:t>岗位实习</w:t>
                      </w:r>
                    </w:p>
                  </w:txbxContent>
                </v:textbox>
              </v:rect>
            </w:pict>
          </mc:Fallback>
        </mc:AlternateContent>
      </w:r>
      <w:r>
        <w:rPr>
          <w:sz w:val="32"/>
        </w:rPr>
        <mc:AlternateContent>
          <mc:Choice Requires="wps">
            <w:drawing>
              <wp:anchor distT="0" distB="0" distL="114300" distR="114300" simplePos="0" relativeHeight="251667456" behindDoc="0" locked="0" layoutInCell="1" allowOverlap="1">
                <wp:simplePos x="0" y="0"/>
                <wp:positionH relativeFrom="column">
                  <wp:posOffset>-466090</wp:posOffset>
                </wp:positionH>
                <wp:positionV relativeFrom="paragraph">
                  <wp:posOffset>152400</wp:posOffset>
                </wp:positionV>
                <wp:extent cx="602615" cy="2943860"/>
                <wp:effectExtent l="9525" t="9525" r="16510" b="18415"/>
                <wp:wrapNone/>
                <wp:docPr id="28" name="矩形 28"/>
                <wp:cNvGraphicFramePr/>
                <a:graphic xmlns:a="http://schemas.openxmlformats.org/drawingml/2006/main">
                  <a:graphicData uri="http://schemas.microsoft.com/office/word/2010/wordprocessingShape">
                    <wps:wsp>
                      <wps:cNvSpPr/>
                      <wps:spPr>
                        <a:xfrm>
                          <a:off x="794385" y="1292860"/>
                          <a:ext cx="602615" cy="2943860"/>
                        </a:xfrm>
                        <a:prstGeom prst="rect">
                          <a:avLst/>
                        </a:prstGeom>
                        <a:solidFill>
                          <a:srgbClr val="92D050"/>
                        </a:solidFill>
                        <a:ln w="19050" cap="flat" cmpd="sng" algn="ctr">
                          <a:gradFill>
                            <a:gsLst>
                              <a:gs pos="0">
                                <a:srgbClr val="007BD3"/>
                              </a:gs>
                              <a:gs pos="100000">
                                <a:srgbClr val="034373"/>
                              </a:gs>
                            </a:gsLst>
                          </a:gradFill>
                          <a:prstDash val="solid"/>
                          <a:miter lim="800000"/>
                        </a:ln>
                        <a:effectLst/>
                      </wps:spPr>
                      <wps:txbx>
                        <w:txbxContent>
                          <w:p>
                            <w:pPr>
                              <w:spacing w:line="440" w:lineRule="exact"/>
                              <w:jc w:val="center"/>
                              <w:rPr>
                                <w:rFonts w:hint="eastAsia" w:ascii="仿宋_GB2312" w:hAnsi="仿宋_GB2312" w:eastAsia="仿宋_GB2312" w:cs="仿宋_GB2312"/>
                                <w:b/>
                                <w:bCs/>
                                <w:color w:val="000000"/>
                                <w:sz w:val="32"/>
                                <w:szCs w:val="32"/>
                              </w:rPr>
                            </w:pPr>
                            <w:r>
                              <w:rPr>
                                <w:rFonts w:hint="eastAsia" w:ascii="仿宋_GB2312" w:hAnsi="仿宋_GB2312" w:eastAsia="仿宋_GB2312" w:cs="仿宋_GB2312"/>
                                <w:b/>
                                <w:bCs/>
                                <w:color w:val="000000"/>
                                <w:sz w:val="32"/>
                                <w:szCs w:val="32"/>
                              </w:rPr>
                              <w:t>专</w:t>
                            </w:r>
                          </w:p>
                          <w:p>
                            <w:pPr>
                              <w:spacing w:line="440" w:lineRule="exact"/>
                              <w:jc w:val="center"/>
                              <w:rPr>
                                <w:rFonts w:hint="eastAsia" w:ascii="仿宋_GB2312" w:hAnsi="仿宋_GB2312" w:eastAsia="仿宋_GB2312" w:cs="仿宋_GB2312"/>
                                <w:b/>
                                <w:bCs/>
                                <w:color w:val="000000"/>
                                <w:sz w:val="32"/>
                                <w:szCs w:val="32"/>
                              </w:rPr>
                            </w:pPr>
                            <w:r>
                              <w:rPr>
                                <w:rFonts w:hint="eastAsia" w:ascii="仿宋_GB2312" w:hAnsi="仿宋_GB2312" w:eastAsia="仿宋_GB2312" w:cs="仿宋_GB2312"/>
                                <w:b/>
                                <w:bCs/>
                                <w:color w:val="000000"/>
                                <w:sz w:val="32"/>
                                <w:szCs w:val="32"/>
                              </w:rPr>
                              <w:t>业</w:t>
                            </w:r>
                          </w:p>
                          <w:p>
                            <w:pPr>
                              <w:spacing w:line="440" w:lineRule="exact"/>
                              <w:jc w:val="center"/>
                              <w:rPr>
                                <w:rFonts w:hint="eastAsia" w:ascii="仿宋_GB2312" w:hAnsi="仿宋_GB2312" w:eastAsia="仿宋_GB2312" w:cs="仿宋_GB2312"/>
                                <w:b/>
                                <w:bCs/>
                                <w:color w:val="000000"/>
                                <w:sz w:val="32"/>
                                <w:szCs w:val="32"/>
                                <w:lang w:val="en-US" w:eastAsia="zh-CN"/>
                              </w:rPr>
                            </w:pPr>
                            <w:r>
                              <w:rPr>
                                <w:rFonts w:hint="eastAsia" w:ascii="仿宋_GB2312" w:hAnsi="仿宋_GB2312" w:eastAsia="仿宋_GB2312" w:cs="仿宋_GB2312"/>
                                <w:b/>
                                <w:bCs/>
                                <w:color w:val="000000"/>
                                <w:sz w:val="32"/>
                                <w:szCs w:val="32"/>
                                <w:lang w:val="en-US" w:eastAsia="zh-CN"/>
                              </w:rPr>
                              <w:t>︵</w:t>
                            </w:r>
                          </w:p>
                          <w:p>
                            <w:pPr>
                              <w:spacing w:line="440" w:lineRule="exact"/>
                              <w:jc w:val="center"/>
                              <w:rPr>
                                <w:rFonts w:hint="eastAsia" w:ascii="仿宋_GB2312" w:hAnsi="仿宋_GB2312" w:eastAsia="仿宋_GB2312" w:cs="仿宋_GB2312"/>
                                <w:b/>
                                <w:bCs/>
                                <w:color w:val="000000"/>
                                <w:sz w:val="32"/>
                                <w:szCs w:val="32"/>
                              </w:rPr>
                            </w:pPr>
                            <w:r>
                              <w:rPr>
                                <w:rFonts w:hint="eastAsia" w:ascii="仿宋_GB2312" w:hAnsi="仿宋_GB2312" w:eastAsia="仿宋_GB2312" w:cs="仿宋_GB2312"/>
                                <w:b/>
                                <w:bCs/>
                                <w:color w:val="000000"/>
                                <w:sz w:val="32"/>
                                <w:szCs w:val="32"/>
                              </w:rPr>
                              <w:t>技</w:t>
                            </w:r>
                          </w:p>
                          <w:p>
                            <w:pPr>
                              <w:spacing w:line="440" w:lineRule="exact"/>
                              <w:jc w:val="center"/>
                              <w:rPr>
                                <w:rFonts w:hint="eastAsia" w:ascii="仿宋_GB2312" w:hAnsi="仿宋_GB2312" w:eastAsia="仿宋_GB2312" w:cs="仿宋_GB2312"/>
                                <w:b/>
                                <w:bCs/>
                                <w:color w:val="000000"/>
                                <w:sz w:val="32"/>
                                <w:szCs w:val="32"/>
                              </w:rPr>
                            </w:pPr>
                            <w:r>
                              <w:rPr>
                                <w:rFonts w:hint="eastAsia" w:ascii="仿宋_GB2312" w:hAnsi="仿宋_GB2312" w:eastAsia="仿宋_GB2312" w:cs="仿宋_GB2312"/>
                                <w:b/>
                                <w:bCs/>
                                <w:color w:val="000000"/>
                                <w:sz w:val="32"/>
                                <w:szCs w:val="32"/>
                              </w:rPr>
                              <w:t>能</w:t>
                            </w:r>
                          </w:p>
                          <w:p>
                            <w:pPr>
                              <w:spacing w:line="440" w:lineRule="exact"/>
                              <w:jc w:val="center"/>
                              <w:rPr>
                                <w:rFonts w:hint="eastAsia" w:ascii="仿宋_GB2312" w:hAnsi="仿宋_GB2312" w:eastAsia="仿宋_GB2312" w:cs="仿宋_GB2312"/>
                                <w:b/>
                                <w:bCs/>
                                <w:color w:val="000000"/>
                                <w:sz w:val="32"/>
                                <w:szCs w:val="32"/>
                              </w:rPr>
                            </w:pPr>
                            <w:r>
                              <w:rPr>
                                <w:rFonts w:hint="eastAsia" w:ascii="仿宋_GB2312" w:hAnsi="仿宋_GB2312" w:eastAsia="仿宋_GB2312" w:cs="仿宋_GB2312"/>
                                <w:b/>
                                <w:bCs/>
                                <w:color w:val="000000"/>
                                <w:sz w:val="32"/>
                                <w:szCs w:val="32"/>
                              </w:rPr>
                              <w:t>︶</w:t>
                            </w:r>
                          </w:p>
                          <w:p>
                            <w:pPr>
                              <w:spacing w:line="440" w:lineRule="exact"/>
                              <w:jc w:val="center"/>
                              <w:rPr>
                                <w:rFonts w:hint="eastAsia" w:ascii="仿宋_GB2312" w:hAnsi="仿宋_GB2312" w:eastAsia="仿宋_GB2312" w:cs="仿宋_GB2312"/>
                                <w:b/>
                                <w:bCs/>
                                <w:color w:val="000000"/>
                                <w:sz w:val="32"/>
                                <w:szCs w:val="32"/>
                              </w:rPr>
                            </w:pPr>
                            <w:r>
                              <w:rPr>
                                <w:rFonts w:hint="eastAsia" w:ascii="仿宋_GB2312" w:hAnsi="仿宋_GB2312" w:eastAsia="仿宋_GB2312" w:cs="仿宋_GB2312"/>
                                <w:b/>
                                <w:bCs/>
                                <w:color w:val="000000"/>
                                <w:sz w:val="32"/>
                                <w:szCs w:val="32"/>
                              </w:rPr>
                              <w:t>课</w:t>
                            </w:r>
                          </w:p>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6.7pt;margin-top:12pt;height:231.8pt;width:47.45pt;z-index:251667456;v-text-anchor:middle;mso-width-relative:page;mso-height-relative:page;" fillcolor="#92D050" filled="t" stroked="t" coordsize="21600,21600" o:gfxdata="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">
                <v:fill on="t" focussize="0,0"/>
                <v:stroke weight="1.5pt" color="#000000" miterlimit="8" joinstyle="miter"/>
                <v:imagedata o:title=""/>
                <o:lock v:ext="edit" aspectratio="f"/>
                <v:textbox>
                  <w:txbxContent>
                    <w:p>
                      <w:pPr>
                        <w:spacing w:line="440" w:lineRule="exact"/>
                        <w:jc w:val="center"/>
                        <w:rPr>
                          <w:rFonts w:hint="eastAsia" w:ascii="仿宋_GB2312" w:hAnsi="仿宋_GB2312" w:eastAsia="仿宋_GB2312" w:cs="仿宋_GB2312"/>
                          <w:b/>
                          <w:bCs/>
                          <w:color w:val="000000"/>
                          <w:sz w:val="32"/>
                          <w:szCs w:val="32"/>
                        </w:rPr>
                      </w:pPr>
                      <w:r>
                        <w:rPr>
                          <w:rFonts w:hint="eastAsia" w:ascii="仿宋_GB2312" w:hAnsi="仿宋_GB2312" w:eastAsia="仿宋_GB2312" w:cs="仿宋_GB2312"/>
                          <w:b/>
                          <w:bCs/>
                          <w:color w:val="000000"/>
                          <w:sz w:val="32"/>
                          <w:szCs w:val="32"/>
                        </w:rPr>
                        <w:t>专</w:t>
                      </w:r>
                    </w:p>
                    <w:p>
                      <w:pPr>
                        <w:spacing w:line="440" w:lineRule="exact"/>
                        <w:jc w:val="center"/>
                        <w:rPr>
                          <w:rFonts w:hint="eastAsia" w:ascii="仿宋_GB2312" w:hAnsi="仿宋_GB2312" w:eastAsia="仿宋_GB2312" w:cs="仿宋_GB2312"/>
                          <w:b/>
                          <w:bCs/>
                          <w:color w:val="000000"/>
                          <w:sz w:val="32"/>
                          <w:szCs w:val="32"/>
                        </w:rPr>
                      </w:pPr>
                      <w:r>
                        <w:rPr>
                          <w:rFonts w:hint="eastAsia" w:ascii="仿宋_GB2312" w:hAnsi="仿宋_GB2312" w:eastAsia="仿宋_GB2312" w:cs="仿宋_GB2312"/>
                          <w:b/>
                          <w:bCs/>
                          <w:color w:val="000000"/>
                          <w:sz w:val="32"/>
                          <w:szCs w:val="32"/>
                        </w:rPr>
                        <w:t>业</w:t>
                      </w:r>
                    </w:p>
                    <w:p>
                      <w:pPr>
                        <w:spacing w:line="440" w:lineRule="exact"/>
                        <w:jc w:val="center"/>
                        <w:rPr>
                          <w:rFonts w:hint="eastAsia" w:ascii="仿宋_GB2312" w:hAnsi="仿宋_GB2312" w:eastAsia="仿宋_GB2312" w:cs="仿宋_GB2312"/>
                          <w:b/>
                          <w:bCs/>
                          <w:color w:val="000000"/>
                          <w:sz w:val="32"/>
                          <w:szCs w:val="32"/>
                          <w:lang w:val="en-US" w:eastAsia="zh-CN"/>
                        </w:rPr>
                      </w:pPr>
                      <w:r>
                        <w:rPr>
                          <w:rFonts w:hint="eastAsia" w:ascii="仿宋_GB2312" w:hAnsi="仿宋_GB2312" w:eastAsia="仿宋_GB2312" w:cs="仿宋_GB2312"/>
                          <w:b/>
                          <w:bCs/>
                          <w:color w:val="000000"/>
                          <w:sz w:val="32"/>
                          <w:szCs w:val="32"/>
                          <w:lang w:val="en-US" w:eastAsia="zh-CN"/>
                        </w:rPr>
                        <w:t>︵</w:t>
                      </w:r>
                    </w:p>
                    <w:p>
                      <w:pPr>
                        <w:spacing w:line="440" w:lineRule="exact"/>
                        <w:jc w:val="center"/>
                        <w:rPr>
                          <w:rFonts w:hint="eastAsia" w:ascii="仿宋_GB2312" w:hAnsi="仿宋_GB2312" w:eastAsia="仿宋_GB2312" w:cs="仿宋_GB2312"/>
                          <w:b/>
                          <w:bCs/>
                          <w:color w:val="000000"/>
                          <w:sz w:val="32"/>
                          <w:szCs w:val="32"/>
                        </w:rPr>
                      </w:pPr>
                      <w:r>
                        <w:rPr>
                          <w:rFonts w:hint="eastAsia" w:ascii="仿宋_GB2312" w:hAnsi="仿宋_GB2312" w:eastAsia="仿宋_GB2312" w:cs="仿宋_GB2312"/>
                          <w:b/>
                          <w:bCs/>
                          <w:color w:val="000000"/>
                          <w:sz w:val="32"/>
                          <w:szCs w:val="32"/>
                        </w:rPr>
                        <w:t>技</w:t>
                      </w:r>
                    </w:p>
                    <w:p>
                      <w:pPr>
                        <w:spacing w:line="440" w:lineRule="exact"/>
                        <w:jc w:val="center"/>
                        <w:rPr>
                          <w:rFonts w:hint="eastAsia" w:ascii="仿宋_GB2312" w:hAnsi="仿宋_GB2312" w:eastAsia="仿宋_GB2312" w:cs="仿宋_GB2312"/>
                          <w:b/>
                          <w:bCs/>
                          <w:color w:val="000000"/>
                          <w:sz w:val="32"/>
                          <w:szCs w:val="32"/>
                        </w:rPr>
                      </w:pPr>
                      <w:r>
                        <w:rPr>
                          <w:rFonts w:hint="eastAsia" w:ascii="仿宋_GB2312" w:hAnsi="仿宋_GB2312" w:eastAsia="仿宋_GB2312" w:cs="仿宋_GB2312"/>
                          <w:b/>
                          <w:bCs/>
                          <w:color w:val="000000"/>
                          <w:sz w:val="32"/>
                          <w:szCs w:val="32"/>
                        </w:rPr>
                        <w:t>能</w:t>
                      </w:r>
                    </w:p>
                    <w:p>
                      <w:pPr>
                        <w:spacing w:line="440" w:lineRule="exact"/>
                        <w:jc w:val="center"/>
                        <w:rPr>
                          <w:rFonts w:hint="eastAsia" w:ascii="仿宋_GB2312" w:hAnsi="仿宋_GB2312" w:eastAsia="仿宋_GB2312" w:cs="仿宋_GB2312"/>
                          <w:b/>
                          <w:bCs/>
                          <w:color w:val="000000"/>
                          <w:sz w:val="32"/>
                          <w:szCs w:val="32"/>
                        </w:rPr>
                      </w:pPr>
                      <w:r>
                        <w:rPr>
                          <w:rFonts w:hint="eastAsia" w:ascii="仿宋_GB2312" w:hAnsi="仿宋_GB2312" w:eastAsia="仿宋_GB2312" w:cs="仿宋_GB2312"/>
                          <w:b/>
                          <w:bCs/>
                          <w:color w:val="000000"/>
                          <w:sz w:val="32"/>
                          <w:szCs w:val="32"/>
                        </w:rPr>
                        <w:t>︶</w:t>
                      </w:r>
                    </w:p>
                    <w:p>
                      <w:pPr>
                        <w:spacing w:line="440" w:lineRule="exact"/>
                        <w:jc w:val="center"/>
                        <w:rPr>
                          <w:rFonts w:hint="eastAsia" w:ascii="仿宋_GB2312" w:hAnsi="仿宋_GB2312" w:eastAsia="仿宋_GB2312" w:cs="仿宋_GB2312"/>
                          <w:b/>
                          <w:bCs/>
                          <w:color w:val="000000"/>
                          <w:sz w:val="32"/>
                          <w:szCs w:val="32"/>
                        </w:rPr>
                      </w:pPr>
                      <w:r>
                        <w:rPr>
                          <w:rFonts w:hint="eastAsia" w:ascii="仿宋_GB2312" w:hAnsi="仿宋_GB2312" w:eastAsia="仿宋_GB2312" w:cs="仿宋_GB2312"/>
                          <w:b/>
                          <w:bCs/>
                          <w:color w:val="000000"/>
                          <w:sz w:val="32"/>
                          <w:szCs w:val="32"/>
                        </w:rPr>
                        <w:t>课</w:t>
                      </w:r>
                    </w:p>
                    <w:p/>
                  </w:txbxContent>
                </v:textbox>
              </v:rect>
            </w:pict>
          </mc:Fallback>
        </mc:AlternateContent>
      </w:r>
      <w:r>
        <mc:AlternateContent>
          <mc:Choice Requires="wps">
            <w:drawing>
              <wp:anchor distT="0" distB="0" distL="114300" distR="114300" simplePos="0" relativeHeight="251674624" behindDoc="0" locked="0" layoutInCell="1" allowOverlap="1">
                <wp:simplePos x="0" y="0"/>
                <wp:positionH relativeFrom="column">
                  <wp:posOffset>2736215</wp:posOffset>
                </wp:positionH>
                <wp:positionV relativeFrom="paragraph">
                  <wp:posOffset>258445</wp:posOffset>
                </wp:positionV>
                <wp:extent cx="1026795" cy="535940"/>
                <wp:effectExtent l="9525" t="9525" r="11430" b="26035"/>
                <wp:wrapNone/>
                <wp:docPr id="713587415" name="矩形 713587415"/>
                <wp:cNvGraphicFramePr/>
                <a:graphic xmlns:a="http://schemas.openxmlformats.org/drawingml/2006/main">
                  <a:graphicData uri="http://schemas.microsoft.com/office/word/2010/wordprocessingShape">
                    <wps:wsp>
                      <wps:cNvSpPr/>
                      <wps:spPr>
                        <a:xfrm>
                          <a:off x="3483610" y="1646555"/>
                          <a:ext cx="1026795" cy="535940"/>
                        </a:xfrm>
                        <a:prstGeom prst="rect">
                          <a:avLst/>
                        </a:prstGeom>
                        <a:gradFill>
                          <a:gsLst>
                            <a:gs pos="0">
                              <a:srgbClr val="30C04F">
                                <a:hueOff val="0"/>
                              </a:srgbClr>
                            </a:gs>
                            <a:gs pos="100000">
                              <a:srgbClr val="30C0B4"/>
                            </a:gs>
                          </a:gsLst>
                          <a:lin ang="2700000" scaled="0"/>
                        </a:gradFill>
                        <a:ln w="19050">
                          <a:solidFill>
                            <a:schemeClr val="tx1"/>
                          </a:solidFill>
                        </a:ln>
                        <a:effectLst/>
                      </wps:spPr>
                      <wps:txbx>
                        <w:txbxContent>
                          <w:p>
                            <w:pPr>
                              <w:jc w:val="center"/>
                              <w:rPr>
                                <w:rFonts w:ascii="仿宋_GB2312" w:hAnsi="仿宋_GB2312" w:eastAsia="仿宋_GB2312" w:cs="仿宋_GB2312"/>
                                <w:color w:val="000000"/>
                                <w:sz w:val="28"/>
                                <w:szCs w:val="28"/>
                              </w:rPr>
                            </w:pPr>
                            <w:r>
                              <w:rPr>
                                <w:rFonts w:hint="eastAsia" w:ascii="仿宋_GB2312" w:hAnsi="仿宋_GB2312" w:eastAsia="仿宋_GB2312" w:cs="仿宋_GB2312"/>
                                <w:b/>
                                <w:bCs/>
                                <w:color w:val="000000"/>
                                <w:sz w:val="28"/>
                                <w:szCs w:val="28"/>
                              </w:rPr>
                              <w:t>认识实习</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5.45pt;margin-top:20.35pt;height:42.2pt;width:80.85pt;z-index:251674624;v-text-anchor:middle;mso-width-relative:page;mso-height-relative:page;" fillcolor="#30C04F" filled="t" stroked="t" coordsize="21600,21600" o:gfxdata="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">
                <v:fill type="gradient" on="t" color2="#30C0B4" angle="45" focus="100%" focussize="0,0" rotate="t">
                  <o:fill type="gradientUnscaled" v:ext="backwardCompatible"/>
                </v:fill>
                <v:stroke weight="1.5pt" color="#000000 [3213]" joinstyle="round"/>
                <v:imagedata o:title=""/>
                <o:lock v:ext="edit" aspectratio="f"/>
                <v:textbox>
                  <w:txbxContent>
                    <w:p>
                      <w:pPr>
                        <w:jc w:val="center"/>
                        <w:rPr>
                          <w:rFonts w:ascii="仿宋_GB2312" w:hAnsi="仿宋_GB2312" w:eastAsia="仿宋_GB2312" w:cs="仿宋_GB2312"/>
                          <w:color w:val="000000"/>
                          <w:sz w:val="28"/>
                          <w:szCs w:val="28"/>
                        </w:rPr>
                      </w:pPr>
                      <w:r>
                        <w:rPr>
                          <w:rFonts w:hint="eastAsia" w:ascii="仿宋_GB2312" w:hAnsi="仿宋_GB2312" w:eastAsia="仿宋_GB2312" w:cs="仿宋_GB2312"/>
                          <w:b/>
                          <w:bCs/>
                          <w:color w:val="000000"/>
                          <w:sz w:val="28"/>
                          <w:szCs w:val="28"/>
                        </w:rPr>
                        <w:t>认识实习</w:t>
                      </w:r>
                    </w:p>
                  </w:txbxContent>
                </v:textbox>
              </v:rect>
            </w:pict>
          </mc:Fallback>
        </mc:AlternateContent>
      </w:r>
      <w:r>
        <mc:AlternateContent>
          <mc:Choice Requires="wps">
            <w:drawing>
              <wp:anchor distT="0" distB="0" distL="114300" distR="114300" simplePos="0" relativeHeight="251687936" behindDoc="0" locked="0" layoutInCell="1" allowOverlap="1">
                <wp:simplePos x="0" y="0"/>
                <wp:positionH relativeFrom="column">
                  <wp:posOffset>4877435</wp:posOffset>
                </wp:positionH>
                <wp:positionV relativeFrom="paragraph">
                  <wp:posOffset>39370</wp:posOffset>
                </wp:positionV>
                <wp:extent cx="1665605" cy="797560"/>
                <wp:effectExtent l="5080" t="4445" r="5715" b="17145"/>
                <wp:wrapNone/>
                <wp:docPr id="5" name="文本框 5"/>
                <wp:cNvGraphicFramePr/>
                <a:graphic xmlns:a="http://schemas.openxmlformats.org/drawingml/2006/main">
                  <a:graphicData uri="http://schemas.microsoft.com/office/word/2010/wordprocessingShape">
                    <wps:wsp>
                      <wps:cNvSpPr txBox="1"/>
                      <wps:spPr>
                        <a:xfrm>
                          <a:off x="0" y="0"/>
                          <a:ext cx="1665605" cy="797384"/>
                        </a:xfrm>
                        <a:prstGeom prst="rect">
                          <a:avLst/>
                        </a:prstGeom>
                        <a:solidFill>
                          <a:srgbClr val="92D050"/>
                        </a:solidFill>
                        <a:ln w="6350">
                          <a:solidFill>
                            <a:srgbClr val="00B050"/>
                          </a:solidFill>
                        </a:ln>
                        <a:effectLst/>
                      </wps:spPr>
                      <wps:txbx>
                        <w:txbxContent>
                          <w:p>
                            <w:pPr>
                              <w:spacing w:line="360" w:lineRule="exact"/>
                              <w:rPr>
                                <w:rFonts w:ascii="仿宋_GB2312" w:hAnsi="仿宋_GB2312" w:eastAsia="仿宋_GB2312" w:cs="仿宋_GB2312"/>
                              </w:rPr>
                            </w:pPr>
                            <w:r>
                              <w:rPr>
                                <w:rFonts w:hint="eastAsia" w:ascii="仿宋_GB2312" w:hAnsi="仿宋_GB2312" w:eastAsia="仿宋_GB2312" w:cs="仿宋_GB2312"/>
                                <w:color w:val="000000"/>
                                <w:sz w:val="24"/>
                              </w:rPr>
                              <w:t xml:space="preserve">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84.05pt;margin-top:3.1pt;height:62.8pt;width:131.15pt;z-index:251687936;mso-width-relative:page;mso-height-relative:page;" fillcolor="#92D050" filled="t" stroked="t" coordsize="21600,21600" o:gfxdata="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yPs3YNoAAAAKAQAADwAAAAAAAAABACAAAAAiAAAAZHJzL2Rvd25yZXYueG1sUEsBAhQAFAAAAAgA&#10;h07iQJSMUE5cAgAAxgQAAA4AAAAAAAAAAQAgAAAAKQEAAGRycy9lMm9Eb2MueG1sUEsFBgAAAAAG&#10;AAYAWQEAAPcFAAAAAA==&#10;">
                <v:fill on="t" focussize="0,0"/>
                <v:stroke weight="0.5pt" color="#00B050" joinstyle="round"/>
                <v:imagedata o:title=""/>
                <o:lock v:ext="edit" aspectratio="f"/>
                <v:textbox>
                  <w:txbxContent>
                    <w:p>
                      <w:pPr>
                        <w:spacing w:line="360" w:lineRule="exact"/>
                        <w:rPr>
                          <w:rFonts w:ascii="仿宋_GB2312" w:hAnsi="仿宋_GB2312" w:eastAsia="仿宋_GB2312" w:cs="仿宋_GB2312"/>
                        </w:rPr>
                      </w:pPr>
                      <w:r>
                        <w:rPr>
                          <w:rFonts w:hint="eastAsia" w:ascii="仿宋_GB2312" w:hAnsi="仿宋_GB2312" w:eastAsia="仿宋_GB2312" w:cs="仿宋_GB2312"/>
                          <w:color w:val="000000"/>
                          <w:sz w:val="24"/>
                        </w:rPr>
                        <w:t xml:space="preserve">  </w:t>
                      </w:r>
                    </w:p>
                  </w:txbxContent>
                </v:textbox>
              </v:shape>
            </w:pict>
          </mc:Fallback>
        </mc:AlternateContent>
      </w:r>
      <w:r>
        <mc:AlternateContent>
          <mc:Choice Requires="wps">
            <w:drawing>
              <wp:anchor distT="0" distB="0" distL="114300" distR="114300" simplePos="0" relativeHeight="251664384" behindDoc="0" locked="0" layoutInCell="1" allowOverlap="1">
                <wp:simplePos x="0" y="0"/>
                <wp:positionH relativeFrom="column">
                  <wp:posOffset>5180965</wp:posOffset>
                </wp:positionH>
                <wp:positionV relativeFrom="paragraph">
                  <wp:posOffset>34925</wp:posOffset>
                </wp:positionV>
                <wp:extent cx="10795" cy="826770"/>
                <wp:effectExtent l="15875" t="15875" r="30480" b="33655"/>
                <wp:wrapNone/>
                <wp:docPr id="35" name="直接连接符 35"/>
                <wp:cNvGraphicFramePr/>
                <a:graphic xmlns:a="http://schemas.openxmlformats.org/drawingml/2006/main">
                  <a:graphicData uri="http://schemas.microsoft.com/office/word/2010/wordprocessingShape">
                    <wps:wsp>
                      <wps:cNvCnPr/>
                      <wps:spPr>
                        <a:xfrm>
                          <a:off x="0" y="0"/>
                          <a:ext cx="11140" cy="826897"/>
                        </a:xfrm>
                        <a:prstGeom prst="line">
                          <a:avLst/>
                        </a:prstGeom>
                        <a:noFill/>
                        <a:ln w="31750" cap="rnd">
                          <a:solidFill>
                            <a:srgbClr val="F2BA02"/>
                          </a:solidFill>
                          <a:round/>
                        </a:ln>
                        <a:effectLst/>
                      </wps:spPr>
                      <wps:bodyPr/>
                    </wps:wsp>
                  </a:graphicData>
                </a:graphic>
              </wp:anchor>
            </w:drawing>
          </mc:Choice>
          <mc:Fallback>
            <w:pict>
              <v:line id="_x0000_s1026" o:spid="_x0000_s1026" o:spt="20" style="position:absolute;left:0pt;margin-left:407.95pt;margin-top:2.75pt;height:65.1pt;width:0.85pt;z-index:251664384;mso-width-relative:page;mso-height-relative:page;" filled="f" stroked="t" coordsize="21600,21600" o:gfxdata="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CEyv7XYAAAACQEAAA8AAAAAAAAAAQAgAAAA&#10;IgAAAGRycy9kb3ducmV2LnhtbFBLAQIUABQAAAAIAIdO4kAld3nk0gEAAIgDAAAOAAAAAAAAAAEA&#10;IAAAACcBAABkcnMvZTJvRG9jLnhtbFBLBQYAAAAABgAGAFkBAABrBQAAAAA=&#10;">
                <v:fill on="f" focussize="0,0"/>
                <v:stroke weight="2.5pt" color="#F2BA02" joinstyle="round" endcap="round"/>
                <v:imagedata o:title=""/>
                <o:lock v:ext="edit" aspectratio="f"/>
              </v:line>
            </w:pict>
          </mc:Fallback>
        </mc:AlternateContent>
      </w:r>
      <w:r>
        <mc:AlternateContent>
          <mc:Choice Requires="wps">
            <w:drawing>
              <wp:anchor distT="0" distB="0" distL="114300" distR="114300" simplePos="0" relativeHeight="251673600" behindDoc="0" locked="0" layoutInCell="1" allowOverlap="1">
                <wp:simplePos x="0" y="0"/>
                <wp:positionH relativeFrom="column">
                  <wp:posOffset>625475</wp:posOffset>
                </wp:positionH>
                <wp:positionV relativeFrom="paragraph">
                  <wp:posOffset>323215</wp:posOffset>
                </wp:positionV>
                <wp:extent cx="1165225" cy="448310"/>
                <wp:effectExtent l="9525" t="9525" r="25400" b="18415"/>
                <wp:wrapNone/>
                <wp:docPr id="247325783" name="矩形 247325783"/>
                <wp:cNvGraphicFramePr/>
                <a:graphic xmlns:a="http://schemas.openxmlformats.org/drawingml/2006/main">
                  <a:graphicData uri="http://schemas.microsoft.com/office/word/2010/wordprocessingShape">
                    <wps:wsp>
                      <wps:cNvSpPr/>
                      <wps:spPr>
                        <a:xfrm>
                          <a:off x="0" y="0"/>
                          <a:ext cx="1165225" cy="448310"/>
                        </a:xfrm>
                        <a:prstGeom prst="rect">
                          <a:avLst/>
                        </a:prstGeom>
                        <a:solidFill>
                          <a:schemeClr val="accent2">
                            <a:lumMod val="20000"/>
                            <a:lumOff val="80000"/>
                          </a:schemeClr>
                        </a:solidFill>
                        <a:ln w="19050" cap="flat" cmpd="sng" algn="ctr">
                          <a:solidFill>
                            <a:srgbClr val="2E54A1">
                              <a:lumMod val="75000"/>
                            </a:srgbClr>
                          </a:solidFill>
                          <a:prstDash val="solid"/>
                          <a:miter lim="800000"/>
                        </a:ln>
                        <a:effectLst/>
                      </wps:spPr>
                      <wps:txbx>
                        <w:txbxContent>
                          <w:p>
                            <w:pPr>
                              <w:spacing w:line="360" w:lineRule="exact"/>
                              <w:jc w:val="center"/>
                              <w:rPr>
                                <w:rFonts w:ascii="仿宋_GB2312" w:hAnsi="仿宋_GB2312" w:eastAsia="仿宋_GB2312" w:cs="仿宋_GB2312"/>
                                <w:b/>
                                <w:bCs/>
                                <w:sz w:val="28"/>
                                <w:szCs w:val="28"/>
                              </w:rPr>
                            </w:pPr>
                            <w:r>
                              <w:rPr>
                                <w:rFonts w:hint="eastAsia" w:ascii="仿宋_GB2312" w:hAnsi="仿宋_GB2312" w:eastAsia="仿宋_GB2312" w:cs="仿宋_GB2312"/>
                                <w:b/>
                                <w:bCs/>
                                <w:sz w:val="28"/>
                                <w:szCs w:val="28"/>
                              </w:rPr>
                              <w:t>实训实习</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9.25pt;margin-top:25.45pt;height:35.3pt;width:91.75pt;z-index:251673600;v-text-anchor:middle;mso-width-relative:page;mso-height-relative:page;" fillcolor="#FBE5D6 [661]" filled="t" stroked="t" coordsize="21600,21600" o:gfxdata="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">
                <v:fill on="t" focussize="0,0"/>
                <v:stroke weight="1.5pt" color="#233F79" miterlimit="8" joinstyle="miter"/>
                <v:imagedata o:title=""/>
                <o:lock v:ext="edit" aspectratio="f"/>
                <v:textbox>
                  <w:txbxContent>
                    <w:p>
                      <w:pPr>
                        <w:spacing w:line="360" w:lineRule="exact"/>
                        <w:jc w:val="center"/>
                        <w:rPr>
                          <w:rFonts w:ascii="仿宋_GB2312" w:hAnsi="仿宋_GB2312" w:eastAsia="仿宋_GB2312" w:cs="仿宋_GB2312"/>
                          <w:b/>
                          <w:bCs/>
                          <w:sz w:val="28"/>
                          <w:szCs w:val="28"/>
                        </w:rPr>
                      </w:pPr>
                      <w:r>
                        <w:rPr>
                          <w:rFonts w:hint="eastAsia" w:ascii="仿宋_GB2312" w:hAnsi="仿宋_GB2312" w:eastAsia="仿宋_GB2312" w:cs="仿宋_GB2312"/>
                          <w:b/>
                          <w:bCs/>
                          <w:sz w:val="28"/>
                          <w:szCs w:val="28"/>
                        </w:rPr>
                        <w:t>实训实习</w:t>
                      </w:r>
                    </w:p>
                  </w:txbxContent>
                </v:textbox>
              </v:rect>
            </w:pict>
          </mc:Fallback>
        </mc:AlternateContent>
      </w:r>
    </w:p>
    <w:p>
      <w:pPr>
        <w:tabs>
          <w:tab w:val="left" w:pos="6089"/>
        </w:tabs>
        <w:adjustRightInd w:val="0"/>
        <w:snapToGrid w:val="0"/>
        <w:spacing w:line="580" w:lineRule="exact"/>
        <w:ind w:firstLine="420" w:firstLineChars="200"/>
        <w:rPr>
          <w:rFonts w:ascii="仿宋" w:hAnsi="仿宋" w:eastAsia="仿宋" w:cs="仿宋"/>
          <w:sz w:val="28"/>
          <w:szCs w:val="28"/>
        </w:rPr>
      </w:pPr>
      <w:r>
        <mc:AlternateContent>
          <mc:Choice Requires="wps">
            <w:drawing>
              <wp:anchor distT="0" distB="0" distL="114300" distR="114300" simplePos="0" relativeHeight="251689984" behindDoc="0" locked="0" layoutInCell="1" allowOverlap="1">
                <wp:simplePos x="0" y="0"/>
                <wp:positionH relativeFrom="column">
                  <wp:posOffset>4895850</wp:posOffset>
                </wp:positionH>
                <wp:positionV relativeFrom="paragraph">
                  <wp:posOffset>65405</wp:posOffset>
                </wp:positionV>
                <wp:extent cx="2057400" cy="429895"/>
                <wp:effectExtent l="0" t="0" r="19050" b="27305"/>
                <wp:wrapNone/>
                <wp:docPr id="2" name="矩形 2"/>
                <wp:cNvGraphicFramePr/>
                <a:graphic xmlns:a="http://schemas.openxmlformats.org/drawingml/2006/main">
                  <a:graphicData uri="http://schemas.microsoft.com/office/word/2010/wordprocessingShape">
                    <wps:wsp>
                      <wps:cNvSpPr/>
                      <wps:spPr>
                        <a:xfrm>
                          <a:off x="0" y="0"/>
                          <a:ext cx="2057400" cy="429895"/>
                        </a:xfrm>
                        <a:prstGeom prst="rect">
                          <a:avLst/>
                        </a:prstGeom>
                        <a:gradFill>
                          <a:gsLst>
                            <a:gs pos="0">
                              <a:srgbClr val="30C04F">
                                <a:hueOff val="0"/>
                              </a:srgbClr>
                            </a:gs>
                            <a:gs pos="100000">
                              <a:srgbClr val="30C0B4"/>
                            </a:gs>
                          </a:gsLst>
                          <a:lin ang="2700000" scaled="0"/>
                        </a:gradFill>
                        <a:ln w="19050">
                          <a:solidFill>
                            <a:srgbClr val="000000"/>
                          </a:solidFill>
                        </a:ln>
                        <a:effectLst/>
                      </wps:spPr>
                      <wps:txbx>
                        <w:txbxContent>
                          <w:p>
                            <w:pPr>
                              <w:jc w:val="center"/>
                              <w:rPr>
                                <w:rFonts w:ascii="仿宋_GB2312" w:hAnsi="仿宋_GB2312" w:eastAsia="仿宋_GB2312" w:cs="仿宋_GB2312"/>
                                <w:b/>
                                <w:bCs/>
                                <w:color w:val="000000"/>
                                <w:sz w:val="28"/>
                                <w:szCs w:val="28"/>
                              </w:rPr>
                            </w:pPr>
                            <w:r>
                              <w:rPr>
                                <w:rFonts w:hint="eastAsia" w:ascii="仿宋_GB2312" w:hAnsi="仿宋_GB2312" w:eastAsia="仿宋_GB2312" w:cs="仿宋_GB2312"/>
                                <w:b/>
                                <w:bCs/>
                                <w:color w:val="000000"/>
                                <w:sz w:val="28"/>
                                <w:szCs w:val="28"/>
                              </w:rPr>
                              <w:t>冲压模具制造综合实训</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85.5pt;margin-top:5.15pt;height:33.85pt;width:162pt;z-index:251689984;v-text-anchor:middle;mso-width-relative:page;mso-height-relative:page;" fillcolor="#30C04F" filled="t" stroked="t" coordsize="21600,21600" o:gfxdata="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">
                <v:fill type="gradient" on="t" color2="#30C0B4" angle="45" focus="100%" focussize="0,0" rotate="t">
                  <o:fill type="gradientUnscaled" v:ext="backwardCompatible"/>
                </v:fill>
                <v:stroke weight="1.5pt" color="#000000" joinstyle="round"/>
                <v:imagedata o:title=""/>
                <o:lock v:ext="edit" aspectratio="f"/>
                <v:textbox>
                  <w:txbxContent>
                    <w:p>
                      <w:pPr>
                        <w:jc w:val="center"/>
                        <w:rPr>
                          <w:rFonts w:ascii="仿宋_GB2312" w:hAnsi="仿宋_GB2312" w:eastAsia="仿宋_GB2312" w:cs="仿宋_GB2312"/>
                          <w:b/>
                          <w:bCs/>
                          <w:color w:val="000000"/>
                          <w:sz w:val="28"/>
                          <w:szCs w:val="28"/>
                        </w:rPr>
                      </w:pPr>
                      <w:r>
                        <w:rPr>
                          <w:rFonts w:hint="eastAsia" w:ascii="仿宋_GB2312" w:hAnsi="仿宋_GB2312" w:eastAsia="仿宋_GB2312" w:cs="仿宋_GB2312"/>
                          <w:b/>
                          <w:bCs/>
                          <w:color w:val="000000"/>
                          <w:sz w:val="28"/>
                          <w:szCs w:val="28"/>
                        </w:rPr>
                        <w:t>冲压模具制造综合实训</w:t>
                      </w:r>
                    </w:p>
                  </w:txbxContent>
                </v:textbox>
              </v:rect>
            </w:pict>
          </mc:Fallback>
        </mc:AlternateContent>
      </w:r>
      <w:r>
        <w:rPr>
          <w:sz w:val="28"/>
        </w:rPr>
        <mc:AlternateContent>
          <mc:Choice Requires="wps">
            <w:drawing>
              <wp:anchor distT="0" distB="0" distL="114300" distR="114300" simplePos="0" relativeHeight="251683840" behindDoc="0" locked="0" layoutInCell="1" allowOverlap="1">
                <wp:simplePos x="0" y="0"/>
                <wp:positionH relativeFrom="column">
                  <wp:posOffset>163830</wp:posOffset>
                </wp:positionH>
                <wp:positionV relativeFrom="paragraph">
                  <wp:posOffset>61595</wp:posOffset>
                </wp:positionV>
                <wp:extent cx="431165" cy="226060"/>
                <wp:effectExtent l="15240" t="6350" r="10795" b="15240"/>
                <wp:wrapNone/>
                <wp:docPr id="1326730653" name="燕尾形 44"/>
                <wp:cNvGraphicFramePr/>
                <a:graphic xmlns:a="http://schemas.openxmlformats.org/drawingml/2006/main">
                  <a:graphicData uri="http://schemas.microsoft.com/office/word/2010/wordprocessingShape">
                    <wps:wsp>
                      <wps:cNvSpPr/>
                      <wps:spPr>
                        <a:xfrm>
                          <a:off x="1424305" y="1751965"/>
                          <a:ext cx="431165" cy="226060"/>
                        </a:xfrm>
                        <a:prstGeom prst="chevron">
                          <a:avLst/>
                        </a:prstGeom>
                        <a:solidFill>
                          <a:srgbClr val="4874CB"/>
                        </a:solidFill>
                        <a:ln w="12700" cap="flat" cmpd="sng" algn="ctr">
                          <a:solidFill>
                            <a:srgbClr val="2E54A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燕尾形 44" o:spid="_x0000_s1026" o:spt="55" type="#_x0000_t55" style="position:absolute;left:0pt;margin-left:12.9pt;margin-top:4.85pt;height:17.8pt;width:33.95pt;z-index:251683840;v-text-anchor:middle;mso-width-relative:page;mso-height-relative:page;" fillcolor="#4874CB" filled="t" stroked="t" coordsize="21600,21600" o:gfxdata="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" adj="15938">
                <v:fill on="t" focussize="0,0"/>
                <v:stroke weight="1pt" color="#233F79" miterlimit="8" joinstyle="miter"/>
                <v:imagedata o:title=""/>
                <o:lock v:ext="edit" aspectratio="f"/>
              </v:shape>
            </w:pict>
          </mc:Fallback>
        </mc:AlternateContent>
      </w:r>
      <w:r>
        <w:rPr>
          <w:sz w:val="28"/>
        </w:rPr>
        <mc:AlternateContent>
          <mc:Choice Requires="wps">
            <w:drawing>
              <wp:anchor distT="0" distB="0" distL="114300" distR="114300" simplePos="0" relativeHeight="251678720" behindDoc="0" locked="0" layoutInCell="1" allowOverlap="1">
                <wp:simplePos x="0" y="0"/>
                <wp:positionH relativeFrom="column">
                  <wp:posOffset>1821180</wp:posOffset>
                </wp:positionH>
                <wp:positionV relativeFrom="paragraph">
                  <wp:posOffset>33655</wp:posOffset>
                </wp:positionV>
                <wp:extent cx="909955" cy="297815"/>
                <wp:effectExtent l="6350" t="15240" r="17145" b="29845"/>
                <wp:wrapNone/>
                <wp:docPr id="1884250207" name="右箭头 41"/>
                <wp:cNvGraphicFramePr/>
                <a:graphic xmlns:a="http://schemas.openxmlformats.org/drawingml/2006/main">
                  <a:graphicData uri="http://schemas.microsoft.com/office/word/2010/wordprocessingShape">
                    <wps:wsp>
                      <wps:cNvSpPr/>
                      <wps:spPr>
                        <a:xfrm>
                          <a:off x="3081655" y="1754505"/>
                          <a:ext cx="909955" cy="297815"/>
                        </a:xfrm>
                        <a:prstGeom prst="rightArrow">
                          <a:avLst/>
                        </a:prstGeom>
                        <a:solidFill>
                          <a:srgbClr val="4874CB"/>
                        </a:solidFill>
                        <a:ln w="12700" cap="flat" cmpd="sng" algn="ctr">
                          <a:solidFill>
                            <a:srgbClr val="2E54A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右箭头 41" o:spid="_x0000_s1026" o:spt="13" type="#_x0000_t13" style="position:absolute;left:0pt;margin-left:143.4pt;margin-top:2.65pt;height:23.45pt;width:71.65pt;z-index:251678720;v-text-anchor:middle;mso-width-relative:page;mso-height-relative:page;" fillcolor="#4874CB" filled="t" stroked="t" coordsize="21600,21600" o:gfxdata="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" adj="18066,5400">
                <v:fill on="t" focussize="0,0"/>
                <v:stroke weight="1pt" color="#233F79" miterlimit="8" joinstyle="miter"/>
                <v:imagedata o:title=""/>
                <o:lock v:ext="edit" aspectratio="f"/>
              </v:shape>
            </w:pict>
          </mc:Fallback>
        </mc:AlternateContent>
      </w:r>
      <w:r>
        <w:rPr>
          <w:rFonts w:hint="eastAsia" w:ascii="仿宋" w:hAnsi="仿宋" w:eastAsia="仿宋" w:cs="仿宋"/>
          <w:sz w:val="28"/>
          <w:szCs w:val="28"/>
        </w:rPr>
        <w:tab/>
      </w:r>
    </w:p>
    <w:p>
      <w:pPr>
        <w:adjustRightInd w:val="0"/>
        <w:snapToGrid w:val="0"/>
        <w:spacing w:line="580" w:lineRule="exact"/>
        <w:ind w:firstLine="560" w:firstLineChars="200"/>
        <w:rPr>
          <w:rFonts w:ascii="仿宋" w:hAnsi="仿宋" w:eastAsia="仿宋" w:cs="仿宋"/>
          <w:sz w:val="28"/>
          <w:szCs w:val="28"/>
        </w:rPr>
      </w:pPr>
      <w:r>
        <w:rPr>
          <w:sz w:val="28"/>
        </w:rPr>
        <mc:AlternateContent>
          <mc:Choice Requires="wps">
            <w:drawing>
              <wp:anchor distT="0" distB="0" distL="114300" distR="114300" simplePos="0" relativeHeight="251669504" behindDoc="0" locked="0" layoutInCell="1" allowOverlap="1">
                <wp:simplePos x="0" y="0"/>
                <wp:positionH relativeFrom="column">
                  <wp:posOffset>628650</wp:posOffset>
                </wp:positionH>
                <wp:positionV relativeFrom="paragraph">
                  <wp:posOffset>344805</wp:posOffset>
                </wp:positionV>
                <wp:extent cx="1169670" cy="515620"/>
                <wp:effectExtent l="0" t="0" r="11430" b="17780"/>
                <wp:wrapNone/>
                <wp:docPr id="674555598" name="矩形 674555598"/>
                <wp:cNvGraphicFramePr/>
                <a:graphic xmlns:a="http://schemas.openxmlformats.org/drawingml/2006/main">
                  <a:graphicData uri="http://schemas.microsoft.com/office/word/2010/wordprocessingShape">
                    <wps:wsp>
                      <wps:cNvSpPr/>
                      <wps:spPr>
                        <a:xfrm>
                          <a:off x="0" y="0"/>
                          <a:ext cx="1169670" cy="515620"/>
                        </a:xfrm>
                        <a:prstGeom prst="rect">
                          <a:avLst/>
                        </a:prstGeom>
                        <a:solidFill>
                          <a:schemeClr val="accent2">
                            <a:lumMod val="20000"/>
                            <a:lumOff val="80000"/>
                          </a:schemeClr>
                        </a:solidFill>
                        <a:ln w="19050" cap="flat" cmpd="sng" algn="ctr">
                          <a:solidFill>
                            <a:srgbClr val="2E54A1">
                              <a:lumMod val="75000"/>
                            </a:srgbClr>
                          </a:solidFill>
                          <a:prstDash val="solid"/>
                          <a:miter lim="800000"/>
                        </a:ln>
                        <a:effectLst/>
                      </wps:spPr>
                      <wps:txbx>
                        <w:txbxContent>
                          <w:p>
                            <w:pPr>
                              <w:spacing w:line="360" w:lineRule="exact"/>
                              <w:jc w:val="center"/>
                              <w:rPr>
                                <w:rFonts w:ascii="仿宋_GB2312" w:hAnsi="仿宋_GB2312" w:eastAsia="仿宋_GB2312" w:cs="仿宋_GB2312"/>
                                <w:sz w:val="28"/>
                                <w:szCs w:val="28"/>
                              </w:rPr>
                            </w:pPr>
                            <w:r>
                              <w:rPr>
                                <w:rFonts w:hint="eastAsia" w:ascii="仿宋_GB2312" w:hAnsi="仿宋_GB2312" w:eastAsia="仿宋_GB2312" w:cs="仿宋_GB2312"/>
                                <w:b/>
                                <w:bCs/>
                                <w:sz w:val="28"/>
                                <w:szCs w:val="28"/>
                              </w:rPr>
                              <w:t>专业拓展课</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9.5pt;margin-top:27.15pt;height:40.6pt;width:92.1pt;z-index:251669504;v-text-anchor:middle;mso-width-relative:page;mso-height-relative:page;" fillcolor="#FBE5D6 [661]" filled="t" stroked="t" coordsize="21600,21600" o:gfxdata="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">
                <v:fill on="t" focussize="0,0"/>
                <v:stroke weight="1.5pt" color="#233F79" miterlimit="8" joinstyle="miter"/>
                <v:imagedata o:title=""/>
                <o:lock v:ext="edit" aspectratio="f"/>
                <v:textbox>
                  <w:txbxContent>
                    <w:p>
                      <w:pPr>
                        <w:spacing w:line="360" w:lineRule="exact"/>
                        <w:jc w:val="center"/>
                        <w:rPr>
                          <w:rFonts w:ascii="仿宋_GB2312" w:hAnsi="仿宋_GB2312" w:eastAsia="仿宋_GB2312" w:cs="仿宋_GB2312"/>
                          <w:sz w:val="28"/>
                          <w:szCs w:val="28"/>
                        </w:rPr>
                      </w:pPr>
                      <w:r>
                        <w:rPr>
                          <w:rFonts w:hint="eastAsia" w:ascii="仿宋_GB2312" w:hAnsi="仿宋_GB2312" w:eastAsia="仿宋_GB2312" w:cs="仿宋_GB2312"/>
                          <w:b/>
                          <w:bCs/>
                          <w:sz w:val="28"/>
                          <w:szCs w:val="28"/>
                        </w:rPr>
                        <w:t>专业拓展课</w:t>
                      </w:r>
                    </w:p>
                  </w:txbxContent>
                </v:textbox>
              </v:rect>
            </w:pict>
          </mc:Fallback>
        </mc:AlternateContent>
      </w:r>
      <w:r>
        <w:rPr>
          <w:sz w:val="28"/>
        </w:rPr>
        <mc:AlternateContent>
          <mc:Choice Requires="wps">
            <w:drawing>
              <wp:anchor distT="0" distB="0" distL="114300" distR="114300" simplePos="0" relativeHeight="251660288" behindDoc="0" locked="0" layoutInCell="1" allowOverlap="1">
                <wp:simplePos x="0" y="0"/>
                <wp:positionH relativeFrom="column">
                  <wp:posOffset>2693670</wp:posOffset>
                </wp:positionH>
                <wp:positionV relativeFrom="paragraph">
                  <wp:posOffset>191770</wp:posOffset>
                </wp:positionV>
                <wp:extent cx="5668010" cy="629285"/>
                <wp:effectExtent l="9525" t="9525" r="18415" b="27940"/>
                <wp:wrapNone/>
                <wp:docPr id="1054091816" name="矩形 1054091816"/>
                <wp:cNvGraphicFramePr/>
                <a:graphic xmlns:a="http://schemas.openxmlformats.org/drawingml/2006/main">
                  <a:graphicData uri="http://schemas.microsoft.com/office/word/2010/wordprocessingShape">
                    <wps:wsp>
                      <wps:cNvSpPr/>
                      <wps:spPr>
                        <a:xfrm>
                          <a:off x="3954145" y="2268855"/>
                          <a:ext cx="5668010" cy="629285"/>
                        </a:xfrm>
                        <a:prstGeom prst="rect">
                          <a:avLst/>
                        </a:prstGeom>
                        <a:solidFill>
                          <a:srgbClr val="A9E9E4">
                            <a:lumMod val="40000"/>
                            <a:lumOff val="60000"/>
                          </a:srgbClr>
                        </a:solidFill>
                        <a:ln w="19050" cap="flat" cmpd="sng" algn="ctr">
                          <a:solidFill>
                            <a:srgbClr val="000000"/>
                          </a:solidFill>
                          <a:prstDash val="solid"/>
                          <a:miter lim="800000"/>
                        </a:ln>
                        <a:effectLst/>
                      </wps:spPr>
                      <wps:txbx>
                        <w:txbxContent>
                          <w:p>
                            <w:pPr>
                              <w:spacing w:line="300" w:lineRule="exact"/>
                              <w:jc w:val="left"/>
                              <w:rPr>
                                <w:rFonts w:ascii="仿宋_GB2312" w:hAnsi="仿宋_GB2312" w:eastAsia="仿宋_GB2312" w:cs="仿宋_GB2312"/>
                                <w:color w:val="000000"/>
                                <w:sz w:val="24"/>
                              </w:rPr>
                            </w:pPr>
                            <w:r>
                              <w:rPr>
                                <w:rFonts w:hint="eastAsia" w:ascii="仿宋_GB2312" w:hAnsi="仿宋_GB2312" w:eastAsia="仿宋_GB2312" w:cs="仿宋_GB2312"/>
                                <w:color w:val="000000"/>
                                <w:sz w:val="24"/>
                              </w:rPr>
                              <w:t>电工电子技术、模具材料、3</w:t>
                            </w:r>
                            <w:r>
                              <w:rPr>
                                <w:rFonts w:ascii="仿宋_GB2312" w:hAnsi="仿宋_GB2312" w:eastAsia="仿宋_GB2312" w:cs="仿宋_GB2312"/>
                                <w:color w:val="000000"/>
                                <w:sz w:val="24"/>
                              </w:rPr>
                              <w:t>D</w:t>
                            </w:r>
                            <w:r>
                              <w:rPr>
                                <w:rFonts w:hint="eastAsia" w:ascii="仿宋_GB2312" w:hAnsi="仿宋_GB2312" w:eastAsia="仿宋_GB2312" w:cs="仿宋_GB2312"/>
                                <w:color w:val="000000"/>
                                <w:sz w:val="24"/>
                              </w:rPr>
                              <w:t>打印技术、模具智能制造、模具绿色制造与低碳环保、模具与产品质量检测</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2.1pt;margin-top:15.1pt;height:49.55pt;width:446.3pt;z-index:251660288;v-text-anchor:middle;mso-width-relative:page;mso-height-relative:page;" fillcolor="#DDF6F4" filled="t" stroked="t" coordsize="21600,21600" o:gfxdata="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">
                <v:fill on="t" focussize="0,0"/>
                <v:stroke weight="1.5pt" color="#000000" miterlimit="8" joinstyle="miter"/>
                <v:imagedata o:title=""/>
                <o:lock v:ext="edit" aspectratio="f"/>
                <v:textbox>
                  <w:txbxContent>
                    <w:p>
                      <w:pPr>
                        <w:spacing w:line="300" w:lineRule="exact"/>
                        <w:jc w:val="left"/>
                        <w:rPr>
                          <w:rFonts w:ascii="仿宋_GB2312" w:hAnsi="仿宋_GB2312" w:eastAsia="仿宋_GB2312" w:cs="仿宋_GB2312"/>
                          <w:color w:val="000000"/>
                          <w:sz w:val="24"/>
                        </w:rPr>
                      </w:pPr>
                      <w:r>
                        <w:rPr>
                          <w:rFonts w:hint="eastAsia" w:ascii="仿宋_GB2312" w:hAnsi="仿宋_GB2312" w:eastAsia="仿宋_GB2312" w:cs="仿宋_GB2312"/>
                          <w:color w:val="000000"/>
                          <w:sz w:val="24"/>
                        </w:rPr>
                        <w:t>电工电子技术、模具材料、3</w:t>
                      </w:r>
                      <w:r>
                        <w:rPr>
                          <w:rFonts w:ascii="仿宋_GB2312" w:hAnsi="仿宋_GB2312" w:eastAsia="仿宋_GB2312" w:cs="仿宋_GB2312"/>
                          <w:color w:val="000000"/>
                          <w:sz w:val="24"/>
                        </w:rPr>
                        <w:t>D</w:t>
                      </w:r>
                      <w:r>
                        <w:rPr>
                          <w:rFonts w:hint="eastAsia" w:ascii="仿宋_GB2312" w:hAnsi="仿宋_GB2312" w:eastAsia="仿宋_GB2312" w:cs="仿宋_GB2312"/>
                          <w:color w:val="000000"/>
                          <w:sz w:val="24"/>
                        </w:rPr>
                        <w:t>打印技术、模具智能制造、模具绿色制造与低碳环保、模具与产品质量检测</w:t>
                      </w:r>
                    </w:p>
                  </w:txbxContent>
                </v:textbox>
              </v:rect>
            </w:pict>
          </mc:Fallback>
        </mc:AlternateContent>
      </w:r>
    </w:p>
    <w:p>
      <w:pPr>
        <w:adjustRightInd w:val="0"/>
        <w:snapToGrid w:val="0"/>
        <w:spacing w:line="580" w:lineRule="exact"/>
        <w:ind w:firstLine="560" w:firstLineChars="200"/>
        <w:rPr>
          <w:rFonts w:ascii="仿宋" w:hAnsi="仿宋" w:eastAsia="仿宋" w:cs="仿宋"/>
          <w:sz w:val="28"/>
          <w:szCs w:val="28"/>
        </w:rPr>
      </w:pPr>
      <w:r>
        <w:rPr>
          <w:sz w:val="28"/>
        </w:rPr>
        <mc:AlternateContent>
          <mc:Choice Requires="wps">
            <w:drawing>
              <wp:anchor distT="0" distB="0" distL="114300" distR="114300" simplePos="0" relativeHeight="251682816" behindDoc="0" locked="0" layoutInCell="1" allowOverlap="1">
                <wp:simplePos x="0" y="0"/>
                <wp:positionH relativeFrom="column">
                  <wp:posOffset>1813560</wp:posOffset>
                </wp:positionH>
                <wp:positionV relativeFrom="paragraph">
                  <wp:posOffset>123190</wp:posOffset>
                </wp:positionV>
                <wp:extent cx="878205" cy="312420"/>
                <wp:effectExtent l="6350" t="15240" r="10795" b="15240"/>
                <wp:wrapNone/>
                <wp:docPr id="63" name="右箭头 63"/>
                <wp:cNvGraphicFramePr/>
                <a:graphic xmlns:a="http://schemas.openxmlformats.org/drawingml/2006/main">
                  <a:graphicData uri="http://schemas.microsoft.com/office/word/2010/wordprocessingShape">
                    <wps:wsp>
                      <wps:cNvSpPr/>
                      <wps:spPr>
                        <a:xfrm>
                          <a:off x="3074035" y="2568575"/>
                          <a:ext cx="878205" cy="312420"/>
                        </a:xfrm>
                        <a:prstGeom prst="rightArrow">
                          <a:avLst/>
                        </a:prstGeom>
                        <a:solidFill>
                          <a:srgbClr val="4874CB"/>
                        </a:solidFill>
                        <a:ln w="12700" cap="flat" cmpd="sng" algn="ctr">
                          <a:solidFill>
                            <a:srgbClr val="2E54A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142.8pt;margin-top:9.7pt;height:24.6pt;width:69.15pt;z-index:251682816;v-text-anchor:middle;mso-width-relative:page;mso-height-relative:page;" fillcolor="#4874CB" filled="t" stroked="t" coordsize="21600,21600" o:gfxdata="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" adj="17758,5400">
                <v:fill on="t" focussize="0,0"/>
                <v:stroke weight="1pt" color="#233F79" miterlimit="8" joinstyle="miter"/>
                <v:imagedata o:title=""/>
                <o:lock v:ext="edit" aspectratio="f"/>
              </v:shape>
            </w:pict>
          </mc:Fallback>
        </mc:AlternateContent>
      </w:r>
      <w:r>
        <w:rPr>
          <w:sz w:val="28"/>
        </w:rPr>
        <mc:AlternateContent>
          <mc:Choice Requires="wps">
            <w:drawing>
              <wp:anchor distT="0" distB="0" distL="114300" distR="114300" simplePos="0" relativeHeight="251681792" behindDoc="0" locked="0" layoutInCell="1" allowOverlap="1">
                <wp:simplePos x="0" y="0"/>
                <wp:positionH relativeFrom="column">
                  <wp:posOffset>185420</wp:posOffset>
                </wp:positionH>
                <wp:positionV relativeFrom="paragraph">
                  <wp:posOffset>166370</wp:posOffset>
                </wp:positionV>
                <wp:extent cx="431165" cy="196850"/>
                <wp:effectExtent l="15240" t="6350" r="10795" b="6350"/>
                <wp:wrapNone/>
                <wp:docPr id="62" name="燕尾形 62"/>
                <wp:cNvGraphicFramePr/>
                <a:graphic xmlns:a="http://schemas.openxmlformats.org/drawingml/2006/main">
                  <a:graphicData uri="http://schemas.microsoft.com/office/word/2010/wordprocessingShape">
                    <wps:wsp>
                      <wps:cNvSpPr/>
                      <wps:spPr>
                        <a:xfrm>
                          <a:off x="1445895" y="2611755"/>
                          <a:ext cx="431165" cy="196850"/>
                        </a:xfrm>
                        <a:prstGeom prst="chevron">
                          <a:avLst/>
                        </a:prstGeom>
                        <a:solidFill>
                          <a:srgbClr val="4874CB"/>
                        </a:solidFill>
                        <a:ln w="12700" cap="flat" cmpd="sng" algn="ctr">
                          <a:solidFill>
                            <a:srgbClr val="2E54A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5" type="#_x0000_t55" style="position:absolute;left:0pt;margin-left:14.6pt;margin-top:13.1pt;height:15.5pt;width:33.95pt;z-index:251681792;v-text-anchor:middle;mso-width-relative:page;mso-height-relative:page;" fillcolor="#4874CB" filled="t" stroked="t" coordsize="21600,21600" o:gfxdata="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" adj="16670">
                <v:fill on="t" focussize="0,0"/>
                <v:stroke weight="1pt" color="#233F79" miterlimit="8" joinstyle="miter"/>
                <v:imagedata o:title=""/>
                <o:lock v:ext="edit" aspectratio="f"/>
              </v:shape>
            </w:pict>
          </mc:Fallback>
        </mc:AlternateContent>
      </w:r>
    </w:p>
    <w:p>
      <w:pPr>
        <w:adjustRightInd w:val="0"/>
        <w:snapToGrid w:val="0"/>
        <w:spacing w:line="580" w:lineRule="exact"/>
        <w:ind w:firstLine="560" w:firstLineChars="200"/>
        <w:rPr>
          <w:rFonts w:ascii="仿宋" w:hAnsi="仿宋" w:eastAsia="仿宋" w:cs="仿宋"/>
          <w:sz w:val="28"/>
          <w:szCs w:val="28"/>
        </w:rPr>
      </w:pPr>
      <w:r>
        <w:rPr>
          <w:sz w:val="28"/>
        </w:rPr>
        <mc:AlternateContent>
          <mc:Choice Requires="wps">
            <w:drawing>
              <wp:anchor distT="0" distB="0" distL="114300" distR="114300" simplePos="0" relativeHeight="251671552" behindDoc="0" locked="0" layoutInCell="1" allowOverlap="1">
                <wp:simplePos x="0" y="0"/>
                <wp:positionH relativeFrom="column">
                  <wp:posOffset>2713355</wp:posOffset>
                </wp:positionH>
                <wp:positionV relativeFrom="paragraph">
                  <wp:posOffset>179705</wp:posOffset>
                </wp:positionV>
                <wp:extent cx="5658485" cy="875030"/>
                <wp:effectExtent l="9525" t="9525" r="27940" b="10795"/>
                <wp:wrapNone/>
                <wp:docPr id="1793042586" name="矩形 1793042586"/>
                <wp:cNvGraphicFramePr/>
                <a:graphic xmlns:a="http://schemas.openxmlformats.org/drawingml/2006/main">
                  <a:graphicData uri="http://schemas.microsoft.com/office/word/2010/wordprocessingShape">
                    <wps:wsp>
                      <wps:cNvSpPr/>
                      <wps:spPr>
                        <a:xfrm>
                          <a:off x="3973830" y="2993390"/>
                          <a:ext cx="5658485" cy="875030"/>
                        </a:xfrm>
                        <a:prstGeom prst="rect">
                          <a:avLst/>
                        </a:prstGeom>
                        <a:solidFill>
                          <a:srgbClr val="A9E9E4">
                            <a:lumMod val="40000"/>
                            <a:lumOff val="60000"/>
                          </a:srgbClr>
                        </a:solidFill>
                        <a:ln w="19050" cap="flat" cmpd="sng" algn="ctr">
                          <a:solidFill>
                            <a:schemeClr val="tx1"/>
                          </a:solidFill>
                          <a:prstDash val="solid"/>
                          <a:miter lim="800000"/>
                        </a:ln>
                        <a:effectLst/>
                      </wps:spPr>
                      <wps:txbx>
                        <w:txbxContent>
                          <w:p>
                            <w:pPr>
                              <w:jc w:val="both"/>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24"/>
                              </w:rPr>
                              <w:t>模具拆装与测绘、模具钳工工艺、模具电加工技术、数控铣床编程与操作、塑料成型工艺与模具结构、冷冲压工艺与模具结构、模具数字化设计与制造（C</w:t>
                            </w:r>
                            <w:r>
                              <w:rPr>
                                <w:rFonts w:ascii="仿宋_GB2312" w:hAnsi="仿宋_GB2312" w:eastAsia="仿宋_GB2312" w:cs="仿宋_GB2312"/>
                                <w:color w:val="000000"/>
                                <w:sz w:val="24"/>
                              </w:rPr>
                              <w:t>AD/CAM</w:t>
                            </w:r>
                            <w:r>
                              <w:rPr>
                                <w:rFonts w:hint="eastAsia" w:ascii="仿宋_GB2312" w:hAnsi="仿宋_GB2312" w:eastAsia="仿宋_GB2312" w:cs="仿宋_GB2312"/>
                                <w:color w:val="000000"/>
                                <w:sz w:val="24"/>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3.65pt;margin-top:14.15pt;height:68.9pt;width:445.55pt;z-index:251671552;v-text-anchor:middle;mso-width-relative:page;mso-height-relative:page;" fillcolor="#DDF6F4" filled="t" stroked="t" coordsize="21600,21600" o:gfxdata="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">
                <v:fill on="t" focussize="0,0"/>
                <v:stroke weight="1.5pt" color="#000000 [3213]" miterlimit="8" joinstyle="miter"/>
                <v:imagedata o:title=""/>
                <o:lock v:ext="edit" aspectratio="f"/>
                <v:textbox>
                  <w:txbxContent>
                    <w:p>
                      <w:pPr>
                        <w:jc w:val="both"/>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24"/>
                        </w:rPr>
                        <w:t>模具拆装与测绘、模具钳工工艺、模具电加工技术、数控铣床编程与操作、塑料成型工艺与模具结构、冷冲压工艺与模具结构、模具数字化设计与制造（C</w:t>
                      </w:r>
                      <w:r>
                        <w:rPr>
                          <w:rFonts w:ascii="仿宋_GB2312" w:hAnsi="仿宋_GB2312" w:eastAsia="仿宋_GB2312" w:cs="仿宋_GB2312"/>
                          <w:color w:val="000000"/>
                          <w:sz w:val="24"/>
                        </w:rPr>
                        <w:t>AD/CAM</w:t>
                      </w:r>
                      <w:r>
                        <w:rPr>
                          <w:rFonts w:hint="eastAsia" w:ascii="仿宋_GB2312" w:hAnsi="仿宋_GB2312" w:eastAsia="仿宋_GB2312" w:cs="仿宋_GB2312"/>
                          <w:color w:val="000000"/>
                          <w:sz w:val="24"/>
                        </w:rPr>
                        <w:t>）</w:t>
                      </w:r>
                    </w:p>
                  </w:txbxContent>
                </v:textbox>
              </v:rect>
            </w:pict>
          </mc:Fallback>
        </mc:AlternateContent>
      </w:r>
    </w:p>
    <w:p>
      <w:pPr>
        <w:adjustRightInd w:val="0"/>
        <w:snapToGrid w:val="0"/>
        <w:spacing w:line="580" w:lineRule="exact"/>
        <w:ind w:firstLine="560" w:firstLineChars="200"/>
        <w:rPr>
          <w:rFonts w:ascii="仿宋" w:hAnsi="仿宋" w:eastAsia="仿宋" w:cs="仿宋"/>
          <w:sz w:val="28"/>
          <w:szCs w:val="28"/>
        </w:rPr>
      </w:pPr>
      <w:r>
        <w:rPr>
          <w:sz w:val="28"/>
        </w:rPr>
        <mc:AlternateContent>
          <mc:Choice Requires="wps">
            <w:drawing>
              <wp:anchor distT="0" distB="0" distL="114300" distR="114300" simplePos="0" relativeHeight="251680768" behindDoc="0" locked="0" layoutInCell="1" allowOverlap="1">
                <wp:simplePos x="0" y="0"/>
                <wp:positionH relativeFrom="column">
                  <wp:posOffset>1784350</wp:posOffset>
                </wp:positionH>
                <wp:positionV relativeFrom="paragraph">
                  <wp:posOffset>154940</wp:posOffset>
                </wp:positionV>
                <wp:extent cx="927735" cy="303530"/>
                <wp:effectExtent l="6350" t="15240" r="18415" b="24130"/>
                <wp:wrapNone/>
                <wp:docPr id="61" name="右箭头 61"/>
                <wp:cNvGraphicFramePr/>
                <a:graphic xmlns:a="http://schemas.openxmlformats.org/drawingml/2006/main">
                  <a:graphicData uri="http://schemas.microsoft.com/office/word/2010/wordprocessingShape">
                    <wps:wsp>
                      <wps:cNvSpPr/>
                      <wps:spPr>
                        <a:xfrm>
                          <a:off x="3044825" y="3336925"/>
                          <a:ext cx="927735" cy="303530"/>
                        </a:xfrm>
                        <a:prstGeom prst="rightArrow">
                          <a:avLst/>
                        </a:prstGeom>
                        <a:solidFill>
                          <a:srgbClr val="4874CB"/>
                        </a:solidFill>
                        <a:ln w="12700" cap="flat" cmpd="sng" algn="ctr">
                          <a:solidFill>
                            <a:srgbClr val="2E54A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140.5pt;margin-top:12.2pt;height:23.9pt;width:73.05pt;z-index:251680768;v-text-anchor:middle;mso-width-relative:page;mso-height-relative:page;" fillcolor="#4874CB" filled="t" stroked="t" coordsize="21600,21600" o:gfxdata="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" adj="18067,5400">
                <v:fill on="t" focussize="0,0"/>
                <v:stroke weight="1pt" color="#233F79" miterlimit="8" joinstyle="miter"/>
                <v:imagedata o:title=""/>
                <o:lock v:ext="edit" aspectratio="f"/>
              </v:shape>
            </w:pict>
          </mc:Fallback>
        </mc:AlternateContent>
      </w:r>
      <w:r>
        <w:rPr>
          <w:sz w:val="28"/>
        </w:rPr>
        <mc:AlternateContent>
          <mc:Choice Requires="wps">
            <w:drawing>
              <wp:anchor distT="0" distB="0" distL="114300" distR="114300" simplePos="0" relativeHeight="251677696" behindDoc="0" locked="0" layoutInCell="1" allowOverlap="1">
                <wp:simplePos x="0" y="0"/>
                <wp:positionH relativeFrom="column">
                  <wp:posOffset>165735</wp:posOffset>
                </wp:positionH>
                <wp:positionV relativeFrom="paragraph">
                  <wp:posOffset>215900</wp:posOffset>
                </wp:positionV>
                <wp:extent cx="431165" cy="186690"/>
                <wp:effectExtent l="15240" t="6350" r="10795" b="16510"/>
                <wp:wrapNone/>
                <wp:docPr id="1345486801" name="燕尾形 47"/>
                <wp:cNvGraphicFramePr/>
                <a:graphic xmlns:a="http://schemas.openxmlformats.org/drawingml/2006/main">
                  <a:graphicData uri="http://schemas.microsoft.com/office/word/2010/wordprocessingShape">
                    <wps:wsp>
                      <wps:cNvSpPr/>
                      <wps:spPr>
                        <a:xfrm>
                          <a:off x="1426210" y="3397885"/>
                          <a:ext cx="431165" cy="186690"/>
                        </a:xfrm>
                        <a:prstGeom prst="chevron">
                          <a:avLst/>
                        </a:prstGeom>
                        <a:solidFill>
                          <a:srgbClr val="4874CB"/>
                        </a:solidFill>
                        <a:ln w="12700" cap="flat" cmpd="sng" algn="ctr">
                          <a:solidFill>
                            <a:srgbClr val="2E54A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燕尾形 47" o:spid="_x0000_s1026" o:spt="55" type="#_x0000_t55" style="position:absolute;left:0pt;margin-left:13.05pt;margin-top:17pt;height:14.7pt;width:33.95pt;z-index:251677696;v-text-anchor:middle;mso-width-relative:page;mso-height-relative:page;" fillcolor="#4874CB" filled="t" stroked="t" coordsize="21600,21600" o:gfxdata="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" adj="16924">
                <v:fill on="t" focussize="0,0"/>
                <v:stroke weight="1pt" color="#233F79" miterlimit="8" joinstyle="miter"/>
                <v:imagedata o:title=""/>
                <o:lock v:ext="edit" aspectratio="f"/>
              </v:shape>
            </w:pict>
          </mc:Fallback>
        </mc:AlternateContent>
      </w:r>
      <w:r>
        <w:rPr>
          <w:sz w:val="28"/>
        </w:rPr>
        <mc:AlternateContent>
          <mc:Choice Requires="wps">
            <w:drawing>
              <wp:anchor distT="0" distB="0" distL="114300" distR="114300" simplePos="0" relativeHeight="251668480" behindDoc="0" locked="0" layoutInCell="1" allowOverlap="1">
                <wp:simplePos x="0" y="0"/>
                <wp:positionH relativeFrom="column">
                  <wp:posOffset>609600</wp:posOffset>
                </wp:positionH>
                <wp:positionV relativeFrom="paragraph">
                  <wp:posOffset>30480</wp:posOffset>
                </wp:positionV>
                <wp:extent cx="1160780" cy="498475"/>
                <wp:effectExtent l="0" t="0" r="20320" b="15875"/>
                <wp:wrapNone/>
                <wp:docPr id="695317463" name="矩形 695317463"/>
                <wp:cNvGraphicFramePr/>
                <a:graphic xmlns:a="http://schemas.openxmlformats.org/drawingml/2006/main">
                  <a:graphicData uri="http://schemas.microsoft.com/office/word/2010/wordprocessingShape">
                    <wps:wsp>
                      <wps:cNvSpPr/>
                      <wps:spPr>
                        <a:xfrm>
                          <a:off x="0" y="0"/>
                          <a:ext cx="1160780" cy="498475"/>
                        </a:xfrm>
                        <a:prstGeom prst="rect">
                          <a:avLst/>
                        </a:prstGeom>
                        <a:solidFill>
                          <a:schemeClr val="accent2">
                            <a:lumMod val="20000"/>
                            <a:lumOff val="80000"/>
                          </a:schemeClr>
                        </a:solidFill>
                        <a:ln w="19050" cap="flat" cmpd="sng" algn="ctr">
                          <a:solidFill>
                            <a:srgbClr val="2E54A1">
                              <a:lumMod val="75000"/>
                            </a:srgbClr>
                          </a:solidFill>
                          <a:prstDash val="solid"/>
                          <a:miter lim="800000"/>
                        </a:ln>
                        <a:effectLst/>
                      </wps:spPr>
                      <wps:txbx>
                        <w:txbxContent>
                          <w:p>
                            <w:pPr>
                              <w:spacing w:line="360" w:lineRule="exact"/>
                              <w:jc w:val="center"/>
                              <w:rPr>
                                <w:rFonts w:ascii="仿宋_GB2312" w:hAnsi="仿宋_GB2312" w:eastAsia="仿宋_GB2312" w:cs="仿宋_GB2312"/>
                                <w:b/>
                                <w:bCs/>
                                <w:sz w:val="28"/>
                                <w:szCs w:val="28"/>
                              </w:rPr>
                            </w:pPr>
                            <w:r>
                              <w:rPr>
                                <w:rFonts w:hint="eastAsia" w:ascii="仿宋_GB2312" w:hAnsi="仿宋_GB2312" w:eastAsia="仿宋_GB2312" w:cs="仿宋_GB2312"/>
                                <w:b/>
                                <w:bCs/>
                                <w:sz w:val="28"/>
                                <w:szCs w:val="28"/>
                              </w:rPr>
                              <w:t>专业核心课</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8pt;margin-top:2.4pt;height:39.25pt;width:91.4pt;z-index:251668480;v-text-anchor:middle;mso-width-relative:page;mso-height-relative:page;" fillcolor="#FBE5D6 [661]" filled="t" stroked="t" coordsize="21600,21600" o:gfxdata="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">
                <v:fill on="t" focussize="0,0"/>
                <v:stroke weight="1.5pt" color="#233F79" miterlimit="8" joinstyle="miter"/>
                <v:imagedata o:title=""/>
                <o:lock v:ext="edit" aspectratio="f"/>
                <v:textbox>
                  <w:txbxContent>
                    <w:p>
                      <w:pPr>
                        <w:spacing w:line="360" w:lineRule="exact"/>
                        <w:jc w:val="center"/>
                        <w:rPr>
                          <w:rFonts w:ascii="仿宋_GB2312" w:hAnsi="仿宋_GB2312" w:eastAsia="仿宋_GB2312" w:cs="仿宋_GB2312"/>
                          <w:b/>
                          <w:bCs/>
                          <w:sz w:val="28"/>
                          <w:szCs w:val="28"/>
                        </w:rPr>
                      </w:pPr>
                      <w:r>
                        <w:rPr>
                          <w:rFonts w:hint="eastAsia" w:ascii="仿宋_GB2312" w:hAnsi="仿宋_GB2312" w:eastAsia="仿宋_GB2312" w:cs="仿宋_GB2312"/>
                          <w:b/>
                          <w:bCs/>
                          <w:sz w:val="28"/>
                          <w:szCs w:val="28"/>
                        </w:rPr>
                        <w:t>专业核心课</w:t>
                      </w:r>
                    </w:p>
                  </w:txbxContent>
                </v:textbox>
              </v:rect>
            </w:pict>
          </mc:Fallback>
        </mc:AlternateContent>
      </w:r>
    </w:p>
    <w:p>
      <w:pPr>
        <w:adjustRightInd w:val="0"/>
        <w:snapToGrid w:val="0"/>
        <w:spacing w:line="580" w:lineRule="exact"/>
        <w:ind w:firstLine="560" w:firstLineChars="200"/>
        <w:rPr>
          <w:rFonts w:ascii="仿宋" w:hAnsi="仿宋" w:eastAsia="仿宋" w:cs="仿宋"/>
          <w:sz w:val="28"/>
          <w:szCs w:val="28"/>
        </w:rPr>
      </w:pPr>
    </w:p>
    <w:p>
      <w:pPr>
        <w:adjustRightInd w:val="0"/>
        <w:snapToGrid w:val="0"/>
        <w:spacing w:line="580" w:lineRule="exact"/>
        <w:ind w:firstLine="560" w:firstLineChars="200"/>
        <w:rPr>
          <w:rFonts w:ascii="仿宋" w:hAnsi="仿宋" w:eastAsia="仿宋" w:cs="仿宋"/>
          <w:sz w:val="28"/>
          <w:szCs w:val="28"/>
        </w:rPr>
      </w:pPr>
      <w:r>
        <w:rPr>
          <w:sz w:val="28"/>
        </w:rPr>
        <mc:AlternateContent>
          <mc:Choice Requires="wps">
            <w:drawing>
              <wp:anchor distT="0" distB="0" distL="114300" distR="114300" simplePos="0" relativeHeight="251679744" behindDoc="0" locked="0" layoutInCell="1" allowOverlap="1">
                <wp:simplePos x="0" y="0"/>
                <wp:positionH relativeFrom="column">
                  <wp:posOffset>175895</wp:posOffset>
                </wp:positionH>
                <wp:positionV relativeFrom="paragraph">
                  <wp:posOffset>151765</wp:posOffset>
                </wp:positionV>
                <wp:extent cx="440690" cy="196215"/>
                <wp:effectExtent l="15240" t="6350" r="20320" b="6985"/>
                <wp:wrapNone/>
                <wp:docPr id="53" name="燕尾形 53"/>
                <wp:cNvGraphicFramePr/>
                <a:graphic xmlns:a="http://schemas.openxmlformats.org/drawingml/2006/main">
                  <a:graphicData uri="http://schemas.microsoft.com/office/word/2010/wordprocessingShape">
                    <wps:wsp>
                      <wps:cNvSpPr/>
                      <wps:spPr>
                        <a:xfrm>
                          <a:off x="1436370" y="4070350"/>
                          <a:ext cx="440690" cy="196215"/>
                        </a:xfrm>
                        <a:prstGeom prst="chevron">
                          <a:avLst/>
                        </a:prstGeom>
                        <a:solidFill>
                          <a:srgbClr val="4874CB"/>
                        </a:solidFill>
                        <a:ln w="12700" cap="flat" cmpd="sng" algn="ctr">
                          <a:solidFill>
                            <a:srgbClr val="2E54A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5" type="#_x0000_t55" style="position:absolute;left:0pt;margin-left:13.85pt;margin-top:11.95pt;height:15.45pt;width:34.7pt;z-index:251679744;v-text-anchor:middle;mso-width-relative:page;mso-height-relative:page;" fillcolor="#4874CB" filled="t" stroked="t" coordsize="21600,21600" o:gfxdata="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" adj="16792">
                <v:fill on="t" focussize="0,0"/>
                <v:stroke weight="1pt" color="#233F79" miterlimit="8" joinstyle="miter"/>
                <v:imagedata o:title=""/>
                <o:lock v:ext="edit" aspectratio="f"/>
              </v:shape>
            </w:pict>
          </mc:Fallback>
        </mc:AlternateContent>
      </w:r>
      <w:r>
        <w:rPr>
          <w:sz w:val="28"/>
        </w:rPr>
        <mc:AlternateContent>
          <mc:Choice Requires="wps">
            <w:drawing>
              <wp:anchor distT="0" distB="0" distL="114300" distR="114300" simplePos="0" relativeHeight="251676672" behindDoc="0" locked="0" layoutInCell="1" allowOverlap="1">
                <wp:simplePos x="0" y="0"/>
                <wp:positionH relativeFrom="column">
                  <wp:posOffset>1783715</wp:posOffset>
                </wp:positionH>
                <wp:positionV relativeFrom="paragraph">
                  <wp:posOffset>160020</wp:posOffset>
                </wp:positionV>
                <wp:extent cx="909320" cy="295275"/>
                <wp:effectExtent l="6350" t="15240" r="17780" b="32385"/>
                <wp:wrapNone/>
                <wp:docPr id="52" name="右箭头 52"/>
                <wp:cNvGraphicFramePr/>
                <a:graphic xmlns:a="http://schemas.openxmlformats.org/drawingml/2006/main">
                  <a:graphicData uri="http://schemas.microsoft.com/office/word/2010/wordprocessingShape">
                    <wps:wsp>
                      <wps:cNvSpPr/>
                      <wps:spPr>
                        <a:xfrm>
                          <a:off x="3044190" y="4078605"/>
                          <a:ext cx="909320" cy="295275"/>
                        </a:xfrm>
                        <a:prstGeom prst="rightArrow">
                          <a:avLst>
                            <a:gd name="adj1" fmla="val 50536"/>
                            <a:gd name="adj2" fmla="val 50000"/>
                          </a:avLst>
                        </a:prstGeom>
                        <a:solidFill>
                          <a:srgbClr val="4874CB"/>
                        </a:solidFill>
                        <a:ln w="12700" cap="flat" cmpd="sng" algn="ctr">
                          <a:solidFill>
                            <a:srgbClr val="2E54A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140.45pt;margin-top:12.6pt;height:23.25pt;width:71.6pt;z-index:251676672;v-text-anchor:middle;mso-width-relative:page;mso-height-relative:page;" fillcolor="#4874CB" filled="t" stroked="t" coordsize="21600,21600" o:gfxdata="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" adj="18094,5342">
                <v:fill on="t" focussize="0,0"/>
                <v:stroke weight="1pt" color="#233F79" miterlimit="8" joinstyle="miter"/>
                <v:imagedata o:title=""/>
                <o:lock v:ext="edit" aspectratio="f"/>
              </v:shape>
            </w:pict>
          </mc:Fallback>
        </mc:AlternateContent>
      </w:r>
      <w:r>
        <w:rPr>
          <w:sz w:val="28"/>
        </w:rPr>
        <mc:AlternateContent>
          <mc:Choice Requires="wps">
            <w:drawing>
              <wp:anchor distT="0" distB="0" distL="114300" distR="114300" simplePos="0" relativeHeight="251672576" behindDoc="0" locked="0" layoutInCell="1" allowOverlap="1">
                <wp:simplePos x="0" y="0"/>
                <wp:positionH relativeFrom="column">
                  <wp:posOffset>2712720</wp:posOffset>
                </wp:positionH>
                <wp:positionV relativeFrom="paragraph">
                  <wp:posOffset>51435</wp:posOffset>
                </wp:positionV>
                <wp:extent cx="5659120" cy="532765"/>
                <wp:effectExtent l="9525" t="9525" r="27305" b="10160"/>
                <wp:wrapNone/>
                <wp:docPr id="51" name="矩形 51"/>
                <wp:cNvGraphicFramePr/>
                <a:graphic xmlns:a="http://schemas.openxmlformats.org/drawingml/2006/main">
                  <a:graphicData uri="http://schemas.microsoft.com/office/word/2010/wordprocessingShape">
                    <wps:wsp>
                      <wps:cNvSpPr/>
                      <wps:spPr>
                        <a:xfrm>
                          <a:off x="3973195" y="3970020"/>
                          <a:ext cx="5659120" cy="532765"/>
                        </a:xfrm>
                        <a:prstGeom prst="rect">
                          <a:avLst/>
                        </a:prstGeom>
                        <a:solidFill>
                          <a:srgbClr val="A9E9E4">
                            <a:lumMod val="40000"/>
                            <a:lumOff val="60000"/>
                          </a:srgbClr>
                        </a:solidFill>
                        <a:ln w="19050" cap="flat" cmpd="sng" algn="ctr">
                          <a:solidFill>
                            <a:schemeClr val="tx1"/>
                          </a:solidFill>
                          <a:prstDash val="solid"/>
                          <a:miter lim="800000"/>
                        </a:ln>
                        <a:effectLst/>
                      </wps:spPr>
                      <wps:txbx>
                        <w:txbxContent>
                          <w:p>
                            <w:pPr>
                              <w:jc w:val="both"/>
                              <w:rPr>
                                <w:rFonts w:ascii="仿宋_GB2312" w:hAnsi="仿宋_GB2312" w:eastAsia="仿宋_GB2312" w:cs="仿宋_GB2312"/>
                                <w:color w:val="000000"/>
                                <w:sz w:val="24"/>
                              </w:rPr>
                            </w:pPr>
                            <w:r>
                              <w:rPr>
                                <w:rFonts w:hint="eastAsia" w:ascii="仿宋_GB2312" w:hAnsi="仿宋_GB2312" w:eastAsia="仿宋_GB2312" w:cs="仿宋_GB2312"/>
                                <w:color w:val="000000"/>
                                <w:sz w:val="24"/>
                              </w:rPr>
                              <w:t>模具制图、互换性与技术测量、机械基础、机械制造基础</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3.6pt;margin-top:4.05pt;height:41.95pt;width:445.6pt;z-index:251672576;v-text-anchor:middle;mso-width-relative:page;mso-height-relative:page;" fillcolor="#DDF6F4" filled="t" stroked="t" coordsize="21600,21600" o:gfxdata="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">
                <v:fill on="t" focussize="0,0"/>
                <v:stroke weight="1.5pt" color="#000000 [3213]" miterlimit="8" joinstyle="miter"/>
                <v:imagedata o:title=""/>
                <o:lock v:ext="edit" aspectratio="f"/>
                <v:textbox>
                  <w:txbxContent>
                    <w:p>
                      <w:pPr>
                        <w:jc w:val="both"/>
                        <w:rPr>
                          <w:rFonts w:ascii="仿宋_GB2312" w:hAnsi="仿宋_GB2312" w:eastAsia="仿宋_GB2312" w:cs="仿宋_GB2312"/>
                          <w:color w:val="000000"/>
                          <w:sz w:val="24"/>
                        </w:rPr>
                      </w:pPr>
                      <w:r>
                        <w:rPr>
                          <w:rFonts w:hint="eastAsia" w:ascii="仿宋_GB2312" w:hAnsi="仿宋_GB2312" w:eastAsia="仿宋_GB2312" w:cs="仿宋_GB2312"/>
                          <w:color w:val="000000"/>
                          <w:sz w:val="24"/>
                        </w:rPr>
                        <w:t>模具制图、互换性与技术测量、机械基础、机械制造基础</w:t>
                      </w:r>
                    </w:p>
                  </w:txbxContent>
                </v:textbox>
              </v:rect>
            </w:pict>
          </mc:Fallback>
        </mc:AlternateContent>
      </w:r>
      <w:r>
        <w:rPr>
          <w:sz w:val="28"/>
        </w:rPr>
        <mc:AlternateContent>
          <mc:Choice Requires="wps">
            <w:drawing>
              <wp:anchor distT="0" distB="0" distL="114300" distR="114300" simplePos="0" relativeHeight="251670528" behindDoc="0" locked="0" layoutInCell="1" allowOverlap="1">
                <wp:simplePos x="0" y="0"/>
                <wp:positionH relativeFrom="column">
                  <wp:posOffset>609600</wp:posOffset>
                </wp:positionH>
                <wp:positionV relativeFrom="paragraph">
                  <wp:posOffset>17780</wp:posOffset>
                </wp:positionV>
                <wp:extent cx="1160145" cy="471805"/>
                <wp:effectExtent l="0" t="0" r="20955" b="23495"/>
                <wp:wrapNone/>
                <wp:docPr id="1825826768" name="矩形 1825826768"/>
                <wp:cNvGraphicFramePr/>
                <a:graphic xmlns:a="http://schemas.openxmlformats.org/drawingml/2006/main">
                  <a:graphicData uri="http://schemas.microsoft.com/office/word/2010/wordprocessingShape">
                    <wps:wsp>
                      <wps:cNvSpPr/>
                      <wps:spPr>
                        <a:xfrm>
                          <a:off x="0" y="0"/>
                          <a:ext cx="1160145" cy="471805"/>
                        </a:xfrm>
                        <a:prstGeom prst="rect">
                          <a:avLst/>
                        </a:prstGeom>
                        <a:solidFill>
                          <a:schemeClr val="accent2">
                            <a:lumMod val="20000"/>
                            <a:lumOff val="80000"/>
                          </a:schemeClr>
                        </a:solidFill>
                        <a:ln w="19050" cap="flat" cmpd="sng" algn="ctr">
                          <a:solidFill>
                            <a:srgbClr val="2E54A1">
                              <a:lumMod val="75000"/>
                            </a:srgbClr>
                          </a:solidFill>
                          <a:prstDash val="solid"/>
                          <a:miter lim="800000"/>
                        </a:ln>
                        <a:effectLst/>
                      </wps:spPr>
                      <wps:txbx>
                        <w:txbxContent>
                          <w:p>
                            <w:pPr>
                              <w:spacing w:line="360" w:lineRule="exact"/>
                              <w:jc w:val="center"/>
                              <w:rPr>
                                <w:rFonts w:ascii="仿宋_GB2312" w:hAnsi="仿宋_GB2312" w:eastAsia="仿宋_GB2312" w:cs="仿宋_GB2312"/>
                                <w:color w:val="000000"/>
                                <w:sz w:val="28"/>
                                <w:szCs w:val="28"/>
                              </w:rPr>
                            </w:pPr>
                            <w:r>
                              <w:rPr>
                                <w:rFonts w:hint="eastAsia" w:ascii="仿宋_GB2312" w:hAnsi="仿宋_GB2312" w:eastAsia="仿宋_GB2312" w:cs="仿宋_GB2312"/>
                                <w:b/>
                                <w:bCs/>
                                <w:color w:val="000000"/>
                                <w:sz w:val="28"/>
                                <w:szCs w:val="28"/>
                              </w:rPr>
                              <w:t>专业基础课</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8pt;margin-top:1.4pt;height:37.15pt;width:91.35pt;z-index:251670528;v-text-anchor:middle;mso-width-relative:page;mso-height-relative:page;" fillcolor="#FBE5D6 [661]" filled="t" stroked="t" coordsize="21600,21600" o:gfxdata="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">
                <v:fill on="t" focussize="0,0"/>
                <v:stroke weight="1.5pt" color="#233F79" miterlimit="8" joinstyle="miter"/>
                <v:imagedata o:title=""/>
                <o:lock v:ext="edit" aspectratio="f"/>
                <v:textbox>
                  <w:txbxContent>
                    <w:p>
                      <w:pPr>
                        <w:spacing w:line="360" w:lineRule="exact"/>
                        <w:jc w:val="center"/>
                        <w:rPr>
                          <w:rFonts w:ascii="仿宋_GB2312" w:hAnsi="仿宋_GB2312" w:eastAsia="仿宋_GB2312" w:cs="仿宋_GB2312"/>
                          <w:color w:val="000000"/>
                          <w:sz w:val="28"/>
                          <w:szCs w:val="28"/>
                        </w:rPr>
                      </w:pPr>
                      <w:r>
                        <w:rPr>
                          <w:rFonts w:hint="eastAsia" w:ascii="仿宋_GB2312" w:hAnsi="仿宋_GB2312" w:eastAsia="仿宋_GB2312" w:cs="仿宋_GB2312"/>
                          <w:b/>
                          <w:bCs/>
                          <w:color w:val="000000"/>
                          <w:sz w:val="28"/>
                          <w:szCs w:val="28"/>
                        </w:rPr>
                        <w:t>专业基础课</w:t>
                      </w:r>
                    </w:p>
                  </w:txbxContent>
                </v:textbox>
              </v:rect>
            </w:pict>
          </mc:Fallback>
        </mc:AlternateContent>
      </w:r>
    </w:p>
    <w:p>
      <w:pPr>
        <w:adjustRightInd w:val="0"/>
        <w:snapToGrid w:val="0"/>
        <w:spacing w:line="580" w:lineRule="exact"/>
        <w:ind w:firstLine="560" w:firstLineChars="200"/>
        <w:rPr>
          <w:rFonts w:ascii="仿宋" w:hAnsi="仿宋" w:eastAsia="仿宋" w:cs="仿宋"/>
          <w:sz w:val="28"/>
          <w:szCs w:val="28"/>
        </w:rPr>
      </w:pPr>
      <w:r>
        <w:rPr>
          <w:sz w:val="28"/>
        </w:rPr>
        <mc:AlternateContent>
          <mc:Choice Requires="wps">
            <w:drawing>
              <wp:anchor distT="0" distB="0" distL="114300" distR="114300" simplePos="0" relativeHeight="251661312" behindDoc="0" locked="0" layoutInCell="1" allowOverlap="1">
                <wp:simplePos x="0" y="0"/>
                <wp:positionH relativeFrom="column">
                  <wp:posOffset>-484505</wp:posOffset>
                </wp:positionH>
                <wp:positionV relativeFrom="paragraph">
                  <wp:posOffset>343535</wp:posOffset>
                </wp:positionV>
                <wp:extent cx="602615" cy="1556385"/>
                <wp:effectExtent l="6350" t="6350" r="19685" b="18415"/>
                <wp:wrapNone/>
                <wp:docPr id="55" name="流程图: 可选过程 55"/>
                <wp:cNvGraphicFramePr/>
                <a:graphic xmlns:a="http://schemas.openxmlformats.org/drawingml/2006/main">
                  <a:graphicData uri="http://schemas.microsoft.com/office/word/2010/wordprocessingShape">
                    <wps:wsp>
                      <wps:cNvSpPr/>
                      <wps:spPr>
                        <a:xfrm>
                          <a:off x="775970" y="4630420"/>
                          <a:ext cx="602615" cy="1556385"/>
                        </a:xfrm>
                        <a:prstGeom prst="flowChartAlternateProcess">
                          <a:avLst/>
                        </a:prstGeom>
                        <a:solidFill>
                          <a:srgbClr val="FFFF00"/>
                        </a:solidFill>
                        <a:ln w="12700" cap="flat" cmpd="sng" algn="ctr">
                          <a:solidFill>
                            <a:srgbClr val="2E54A1">
                              <a:lumMod val="75000"/>
                            </a:srgbClr>
                          </a:solidFill>
                          <a:prstDash val="solid"/>
                          <a:miter lim="800000"/>
                        </a:ln>
                        <a:effectLst/>
                      </wps:spPr>
                      <wps:txbx>
                        <w:txbxContent>
                          <w:p>
                            <w:pPr>
                              <w:spacing w:line="440" w:lineRule="exact"/>
                              <w:jc w:val="center"/>
                              <w:rPr>
                                <w:rFonts w:ascii="仿宋_GB2312" w:hAnsi="仿宋_GB2312" w:eastAsia="仿宋_GB2312" w:cs="仿宋_GB2312"/>
                                <w:color w:val="000000"/>
                                <w:sz w:val="32"/>
                                <w:szCs w:val="32"/>
                              </w:rPr>
                            </w:pPr>
                            <w:r>
                              <w:rPr>
                                <w:rFonts w:hint="eastAsia" w:ascii="仿宋_GB2312" w:hAnsi="仿宋_GB2312" w:eastAsia="仿宋_GB2312" w:cs="仿宋_GB2312"/>
                                <w:b/>
                                <w:bCs/>
                                <w:color w:val="000000"/>
                                <w:sz w:val="32"/>
                                <w:szCs w:val="32"/>
                              </w:rPr>
                              <w:t>公共基础课</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38.15pt;margin-top:27.05pt;height:122.55pt;width:47.45pt;z-index:251661312;v-text-anchor:middle;mso-width-relative:page;mso-height-relative:page;" fillcolor="#FFFF00" filled="t" stroked="t" coordsize="21600,21600" o:gfxdata="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">
                <v:fill on="t" focussize="0,0"/>
                <v:stroke weight="1pt" color="#233F79" miterlimit="8" joinstyle="miter"/>
                <v:imagedata o:title=""/>
                <o:lock v:ext="edit" aspectratio="f"/>
                <v:textbox>
                  <w:txbxContent>
                    <w:p>
                      <w:pPr>
                        <w:spacing w:line="440" w:lineRule="exact"/>
                        <w:jc w:val="center"/>
                        <w:rPr>
                          <w:rFonts w:ascii="仿宋_GB2312" w:hAnsi="仿宋_GB2312" w:eastAsia="仿宋_GB2312" w:cs="仿宋_GB2312"/>
                          <w:color w:val="000000"/>
                          <w:sz w:val="32"/>
                          <w:szCs w:val="32"/>
                        </w:rPr>
                      </w:pPr>
                      <w:r>
                        <w:rPr>
                          <w:rFonts w:hint="eastAsia" w:ascii="仿宋_GB2312" w:hAnsi="仿宋_GB2312" w:eastAsia="仿宋_GB2312" w:cs="仿宋_GB2312"/>
                          <w:b/>
                          <w:bCs/>
                          <w:color w:val="000000"/>
                          <w:sz w:val="32"/>
                          <w:szCs w:val="32"/>
                        </w:rPr>
                        <w:t>公共基础课</w:t>
                      </w:r>
                    </w:p>
                  </w:txbxContent>
                </v:textbox>
              </v:shape>
            </w:pict>
          </mc:Fallback>
        </mc:AlternateContent>
      </w:r>
    </w:p>
    <w:p>
      <w:pPr>
        <w:adjustRightInd w:val="0"/>
        <w:snapToGrid w:val="0"/>
        <w:spacing w:line="580" w:lineRule="exact"/>
        <w:ind w:firstLine="560" w:firstLineChars="200"/>
        <w:rPr>
          <w:rFonts w:ascii="仿宋" w:hAnsi="仿宋" w:eastAsia="仿宋" w:cs="仿宋"/>
          <w:sz w:val="28"/>
          <w:szCs w:val="28"/>
        </w:rPr>
      </w:pPr>
      <w:r>
        <w:rPr>
          <w:sz w:val="28"/>
        </w:rPr>
        <mc:AlternateContent>
          <mc:Choice Requires="wps">
            <w:drawing>
              <wp:anchor distT="0" distB="0" distL="114300" distR="114300" simplePos="0" relativeHeight="251693056" behindDoc="0" locked="0" layoutInCell="1" allowOverlap="1">
                <wp:simplePos x="0" y="0"/>
                <wp:positionH relativeFrom="column">
                  <wp:posOffset>166370</wp:posOffset>
                </wp:positionH>
                <wp:positionV relativeFrom="paragraph">
                  <wp:posOffset>205740</wp:posOffset>
                </wp:positionV>
                <wp:extent cx="506730" cy="205105"/>
                <wp:effectExtent l="15240" t="6350" r="11430" b="17145"/>
                <wp:wrapNone/>
                <wp:docPr id="10" name="燕尾形 10"/>
                <wp:cNvGraphicFramePr/>
                <a:graphic xmlns:a="http://schemas.openxmlformats.org/drawingml/2006/main">
                  <a:graphicData uri="http://schemas.microsoft.com/office/word/2010/wordprocessingShape">
                    <wps:wsp>
                      <wps:cNvSpPr/>
                      <wps:spPr>
                        <a:xfrm>
                          <a:off x="0" y="0"/>
                          <a:ext cx="506730" cy="205105"/>
                        </a:xfrm>
                        <a:prstGeom prst="chevron">
                          <a:avLst/>
                        </a:prstGeom>
                        <a:solidFill>
                          <a:srgbClr val="4874CB"/>
                        </a:solidFill>
                        <a:ln w="12700" cap="flat" cmpd="sng" algn="ctr">
                          <a:solidFill>
                            <a:srgbClr val="2E54A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5" type="#_x0000_t55" style="position:absolute;left:0pt;margin-left:13.1pt;margin-top:16.2pt;height:16.15pt;width:39.9pt;z-index:251693056;v-text-anchor:middle;mso-width-relative:page;mso-height-relative:page;" fillcolor="#4874CB" filled="t" stroked="t" coordsize="21600,21600" o:gfxdata="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" adj="17229">
                <v:fill on="t" focussize="0,0"/>
                <v:stroke weight="1pt" color="#233F79" miterlimit="8" joinstyle="miter"/>
                <v:imagedata o:title=""/>
                <o:lock v:ext="edit" aspectratio="f"/>
              </v:shape>
            </w:pict>
          </mc:Fallback>
        </mc:AlternateContent>
      </w:r>
      <w:r>
        <w:rPr>
          <w:sz w:val="28"/>
        </w:rPr>
        <mc:AlternateContent>
          <mc:Choice Requires="wps">
            <w:drawing>
              <wp:anchor distT="0" distB="0" distL="114300" distR="114300" simplePos="0" relativeHeight="251662336" behindDoc="0" locked="0" layoutInCell="1" allowOverlap="1">
                <wp:simplePos x="0" y="0"/>
                <wp:positionH relativeFrom="column">
                  <wp:posOffset>725805</wp:posOffset>
                </wp:positionH>
                <wp:positionV relativeFrom="paragraph">
                  <wp:posOffset>52070</wp:posOffset>
                </wp:positionV>
                <wp:extent cx="930910" cy="482600"/>
                <wp:effectExtent l="9525" t="9525" r="12065" b="22225"/>
                <wp:wrapNone/>
                <wp:docPr id="56" name="流程图: 可选过程 56"/>
                <wp:cNvGraphicFramePr/>
                <a:graphic xmlns:a="http://schemas.openxmlformats.org/drawingml/2006/main">
                  <a:graphicData uri="http://schemas.microsoft.com/office/word/2010/wordprocessingShape">
                    <wps:wsp>
                      <wps:cNvSpPr/>
                      <wps:spPr>
                        <a:xfrm>
                          <a:off x="1406525" y="4764405"/>
                          <a:ext cx="930910" cy="482600"/>
                        </a:xfrm>
                        <a:prstGeom prst="flowChartAlternateProcess">
                          <a:avLst/>
                        </a:prstGeom>
                        <a:solidFill>
                          <a:schemeClr val="accent2">
                            <a:lumMod val="20000"/>
                            <a:lumOff val="80000"/>
                          </a:schemeClr>
                        </a:solidFill>
                        <a:ln w="19050" cap="flat" cmpd="sng" algn="ctr">
                          <a:solidFill>
                            <a:schemeClr val="tx1"/>
                          </a:solidFill>
                          <a:prstDash val="solid"/>
                          <a:miter lim="800000"/>
                        </a:ln>
                        <a:effectLst/>
                      </wps:spPr>
                      <wps:txbx>
                        <w:txbxContent>
                          <w:p>
                            <w:pPr>
                              <w:jc w:val="center"/>
                              <w:rPr>
                                <w:rFonts w:ascii="仿宋_GB2312" w:hAnsi="仿宋_GB2312" w:eastAsia="仿宋_GB2312" w:cs="仿宋_GB2312"/>
                                <w:color w:val="000000"/>
                                <w:sz w:val="28"/>
                                <w:szCs w:val="28"/>
                              </w:rPr>
                            </w:pPr>
                            <w:r>
                              <w:rPr>
                                <w:rFonts w:hint="eastAsia" w:ascii="仿宋_GB2312" w:hAnsi="仿宋_GB2312" w:eastAsia="仿宋_GB2312" w:cs="仿宋_GB2312"/>
                                <w:b/>
                                <w:bCs/>
                                <w:color w:val="000000"/>
                                <w:sz w:val="28"/>
                                <w:szCs w:val="28"/>
                              </w:rPr>
                              <w:t>选修课</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57.15pt;margin-top:4.1pt;height:38pt;width:73.3pt;z-index:251662336;v-text-anchor:middle;mso-width-relative:page;mso-height-relative:page;" fillcolor="#FBE5D6 [661]" filled="t" stroked="t" coordsize="21600,21600" o:gfxdata="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">
                <v:fill on="t" focussize="0,0"/>
                <v:stroke weight="1.5pt" color="#000000 [3213]" miterlimit="8" joinstyle="miter"/>
                <v:imagedata o:title=""/>
                <o:lock v:ext="edit" aspectratio="f"/>
                <v:textbox>
                  <w:txbxContent>
                    <w:p>
                      <w:pPr>
                        <w:jc w:val="center"/>
                        <w:rPr>
                          <w:rFonts w:ascii="仿宋_GB2312" w:hAnsi="仿宋_GB2312" w:eastAsia="仿宋_GB2312" w:cs="仿宋_GB2312"/>
                          <w:color w:val="000000"/>
                          <w:sz w:val="28"/>
                          <w:szCs w:val="28"/>
                        </w:rPr>
                      </w:pPr>
                      <w:r>
                        <w:rPr>
                          <w:rFonts w:hint="eastAsia" w:ascii="仿宋_GB2312" w:hAnsi="仿宋_GB2312" w:eastAsia="仿宋_GB2312" w:cs="仿宋_GB2312"/>
                          <w:b/>
                          <w:bCs/>
                          <w:color w:val="000000"/>
                          <w:sz w:val="28"/>
                          <w:szCs w:val="28"/>
                        </w:rPr>
                        <w:t>选修课</w:t>
                      </w:r>
                    </w:p>
                  </w:txbxContent>
                </v:textbox>
              </v:shape>
            </w:pict>
          </mc:Fallback>
        </mc:AlternateContent>
      </w:r>
      <w:r>
        <w:rPr>
          <w:sz w:val="28"/>
        </w:rPr>
        <mc:AlternateContent>
          <mc:Choice Requires="wps">
            <w:drawing>
              <wp:anchor distT="0" distB="0" distL="114300" distR="114300" simplePos="0" relativeHeight="251691008" behindDoc="0" locked="0" layoutInCell="1" allowOverlap="1">
                <wp:simplePos x="0" y="0"/>
                <wp:positionH relativeFrom="column">
                  <wp:posOffset>1697990</wp:posOffset>
                </wp:positionH>
                <wp:positionV relativeFrom="paragraph">
                  <wp:posOffset>175895</wp:posOffset>
                </wp:positionV>
                <wp:extent cx="909320" cy="295275"/>
                <wp:effectExtent l="6350" t="15240" r="17780" b="32385"/>
                <wp:wrapNone/>
                <wp:docPr id="6" name="右箭头 6"/>
                <wp:cNvGraphicFramePr/>
                <a:graphic xmlns:a="http://schemas.openxmlformats.org/drawingml/2006/main">
                  <a:graphicData uri="http://schemas.microsoft.com/office/word/2010/wordprocessingShape">
                    <wps:wsp>
                      <wps:cNvSpPr/>
                      <wps:spPr>
                        <a:xfrm>
                          <a:off x="0" y="0"/>
                          <a:ext cx="909320" cy="295275"/>
                        </a:xfrm>
                        <a:prstGeom prst="rightArrow">
                          <a:avLst>
                            <a:gd name="adj1" fmla="val 50536"/>
                            <a:gd name="adj2" fmla="val 50000"/>
                          </a:avLst>
                        </a:prstGeom>
                        <a:solidFill>
                          <a:srgbClr val="4874CB"/>
                        </a:solidFill>
                        <a:ln w="12700" cap="flat" cmpd="sng" algn="ctr">
                          <a:solidFill>
                            <a:srgbClr val="2E54A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133.7pt;margin-top:13.85pt;height:23.25pt;width:71.6pt;z-index:251691008;v-text-anchor:middle;mso-width-relative:page;mso-height-relative:page;" fillcolor="#4874CB" filled="t" stroked="t" coordsize="21600,21600" o:gfxdata="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" adj="18094,5342">
                <v:fill on="t" focussize="0,0"/>
                <v:stroke weight="1pt" color="#233F79" miterlimit="8" joinstyle="miter"/>
                <v:imagedata o:title=""/>
                <o:lock v:ext="edit" aspectratio="f"/>
              </v:shape>
            </w:pict>
          </mc:Fallback>
        </mc:AlternateContent>
      </w:r>
      <w:r>
        <w:rPr>
          <w:sz w:val="28"/>
        </w:rPr>
        <mc:AlternateContent>
          <mc:Choice Requires="wps">
            <w:drawing>
              <wp:anchor distT="0" distB="0" distL="114300" distR="114300" simplePos="0" relativeHeight="251666432" behindDoc="0" locked="0" layoutInCell="1" allowOverlap="1">
                <wp:simplePos x="0" y="0"/>
                <wp:positionH relativeFrom="column">
                  <wp:posOffset>2661285</wp:posOffset>
                </wp:positionH>
                <wp:positionV relativeFrom="paragraph">
                  <wp:posOffset>33020</wp:posOffset>
                </wp:positionV>
                <wp:extent cx="5713730" cy="534035"/>
                <wp:effectExtent l="9525" t="9525" r="10795" b="27940"/>
                <wp:wrapNone/>
                <wp:docPr id="54" name="流程图: 可选过程 54"/>
                <wp:cNvGraphicFramePr/>
                <a:graphic xmlns:a="http://schemas.openxmlformats.org/drawingml/2006/main">
                  <a:graphicData uri="http://schemas.microsoft.com/office/word/2010/wordprocessingShape">
                    <wps:wsp>
                      <wps:cNvSpPr/>
                      <wps:spPr>
                        <a:xfrm>
                          <a:off x="3131185" y="4688205"/>
                          <a:ext cx="5713730" cy="534035"/>
                        </a:xfrm>
                        <a:prstGeom prst="flowChartAlternateProcess">
                          <a:avLst/>
                        </a:prstGeom>
                        <a:gradFill>
                          <a:gsLst>
                            <a:gs pos="100000">
                              <a:srgbClr val="FFFF00"/>
                            </a:gs>
                            <a:gs pos="100000">
                              <a:srgbClr val="838309"/>
                            </a:gs>
                          </a:gsLst>
                          <a:lin ang="5400000" scaled="0"/>
                        </a:gradFill>
                        <a:ln w="19050" cap="flat" cmpd="sng" algn="ctr">
                          <a:solidFill>
                            <a:schemeClr val="tx1"/>
                          </a:solidFill>
                          <a:prstDash val="solid"/>
                          <a:miter lim="800000"/>
                        </a:ln>
                        <a:effectLst/>
                      </wps:spPr>
                      <wps:txbx>
                        <w:txbxContent>
                          <w:p>
                            <w:pPr>
                              <w:spacing w:line="300" w:lineRule="exact"/>
                              <w:jc w:val="left"/>
                              <w:rPr>
                                <w:rFonts w:ascii="仿宋_GB2312" w:hAnsi="仿宋_GB2312" w:eastAsia="仿宋_GB2312" w:cs="仿宋_GB2312"/>
                                <w:color w:val="000000"/>
                                <w:sz w:val="24"/>
                              </w:rPr>
                            </w:pPr>
                            <w:r>
                              <w:rPr>
                                <w:rFonts w:hint="eastAsia" w:ascii="仿宋_GB2312" w:hAnsi="仿宋_GB2312" w:eastAsia="仿宋_GB2312" w:cs="仿宋_GB2312"/>
                                <w:color w:val="000000"/>
                                <w:sz w:val="24"/>
                              </w:rPr>
                              <w:t>中职生传统文化教育、安全教育、</w:t>
                            </w:r>
                            <w:r>
                              <w:rPr>
                                <w:rFonts w:hint="eastAsia" w:ascii="仿宋_GB2312" w:hAnsi="仿宋_GB2312" w:eastAsia="仿宋_GB2312" w:cs="仿宋_GB2312"/>
                                <w:color w:val="000000"/>
                                <w:sz w:val="24"/>
                                <w:lang w:val="en-US" w:eastAsia="zh-CN"/>
                              </w:rPr>
                              <w:t>中职生传统文化教育、</w:t>
                            </w:r>
                            <w:r>
                              <w:rPr>
                                <w:rFonts w:hint="eastAsia" w:ascii="仿宋_GB2312" w:hAnsi="仿宋_GB2312" w:eastAsia="仿宋_GB2312" w:cs="仿宋_GB2312"/>
                                <w:color w:val="000000"/>
                                <w:sz w:val="24"/>
                              </w:rPr>
                              <w:t>语文（职业模块）、数学（拓展模块）</w:t>
                            </w:r>
                            <w:r>
                              <w:rPr>
                                <w:rFonts w:hint="eastAsia" w:ascii="仿宋_GB2312" w:hAnsi="仿宋_GB2312" w:eastAsia="仿宋_GB2312" w:cs="仿宋_GB2312"/>
                                <w:color w:val="000000"/>
                                <w:sz w:val="24"/>
                                <w:lang w:eastAsia="zh-CN"/>
                              </w:rPr>
                              <w:t>、</w:t>
                            </w:r>
                            <w:r>
                              <w:rPr>
                                <w:rFonts w:hint="eastAsia" w:ascii="仿宋_GB2312" w:hAnsi="仿宋_GB2312" w:eastAsia="仿宋_GB2312" w:cs="仿宋_GB2312"/>
                                <w:color w:val="000000"/>
                                <w:sz w:val="24"/>
                              </w:rPr>
                              <w:t>英语（职业模块）、体育（拓展模块）等</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209.55pt;margin-top:2.6pt;height:42.05pt;width:449.9pt;z-index:251666432;v-text-anchor:middle;mso-width-relative:page;mso-height-relative:page;" fillcolor="#FFFF00" filled="t" stroked="t" coordsize="21600,21600" o:gfxdata="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">
                <v:fill type="gradient" on="t" color2="#838309" focus="100%" focussize="0,0" rotate="t">
                  <o:fill type="gradientUnscaled" v:ext="backwardCompatible"/>
                </v:fill>
                <v:stroke weight="1.5pt" color="#000000 [3213]" miterlimit="8" joinstyle="miter"/>
                <v:imagedata o:title=""/>
                <o:lock v:ext="edit" aspectratio="f"/>
                <v:textbox>
                  <w:txbxContent>
                    <w:p>
                      <w:pPr>
                        <w:spacing w:line="300" w:lineRule="exact"/>
                        <w:jc w:val="left"/>
                        <w:rPr>
                          <w:rFonts w:ascii="仿宋_GB2312" w:hAnsi="仿宋_GB2312" w:eastAsia="仿宋_GB2312" w:cs="仿宋_GB2312"/>
                          <w:color w:val="000000"/>
                          <w:sz w:val="24"/>
                        </w:rPr>
                      </w:pPr>
                      <w:r>
                        <w:rPr>
                          <w:rFonts w:hint="eastAsia" w:ascii="仿宋_GB2312" w:hAnsi="仿宋_GB2312" w:eastAsia="仿宋_GB2312" w:cs="仿宋_GB2312"/>
                          <w:color w:val="000000"/>
                          <w:sz w:val="24"/>
                        </w:rPr>
                        <w:t>中职生传统文化教育、安全教育、</w:t>
                      </w:r>
                      <w:r>
                        <w:rPr>
                          <w:rFonts w:hint="eastAsia" w:ascii="仿宋_GB2312" w:hAnsi="仿宋_GB2312" w:eastAsia="仿宋_GB2312" w:cs="仿宋_GB2312"/>
                          <w:color w:val="000000"/>
                          <w:sz w:val="24"/>
                          <w:lang w:val="en-US" w:eastAsia="zh-CN"/>
                        </w:rPr>
                        <w:t>中职生传统文化教育、</w:t>
                      </w:r>
                      <w:r>
                        <w:rPr>
                          <w:rFonts w:hint="eastAsia" w:ascii="仿宋_GB2312" w:hAnsi="仿宋_GB2312" w:eastAsia="仿宋_GB2312" w:cs="仿宋_GB2312"/>
                          <w:color w:val="000000"/>
                          <w:sz w:val="24"/>
                        </w:rPr>
                        <w:t>语文（职业模块）、数学（拓展模块）</w:t>
                      </w:r>
                      <w:r>
                        <w:rPr>
                          <w:rFonts w:hint="eastAsia" w:ascii="仿宋_GB2312" w:hAnsi="仿宋_GB2312" w:eastAsia="仿宋_GB2312" w:cs="仿宋_GB2312"/>
                          <w:color w:val="000000"/>
                          <w:sz w:val="24"/>
                          <w:lang w:eastAsia="zh-CN"/>
                        </w:rPr>
                        <w:t>、</w:t>
                      </w:r>
                      <w:r>
                        <w:rPr>
                          <w:rFonts w:hint="eastAsia" w:ascii="仿宋_GB2312" w:hAnsi="仿宋_GB2312" w:eastAsia="仿宋_GB2312" w:cs="仿宋_GB2312"/>
                          <w:color w:val="000000"/>
                          <w:sz w:val="24"/>
                        </w:rPr>
                        <w:t>英语（职业模块）、体育（拓展模块）等</w:t>
                      </w:r>
                    </w:p>
                  </w:txbxContent>
                </v:textbox>
              </v:shape>
            </w:pict>
          </mc:Fallback>
        </mc:AlternateContent>
      </w:r>
    </w:p>
    <w:p>
      <w:pPr>
        <w:adjustRightInd w:val="0"/>
        <w:snapToGrid w:val="0"/>
        <w:spacing w:line="580" w:lineRule="exact"/>
        <w:ind w:firstLine="560" w:firstLineChars="200"/>
        <w:rPr>
          <w:rFonts w:ascii="仿宋" w:hAnsi="仿宋" w:eastAsia="仿宋" w:cs="仿宋"/>
          <w:sz w:val="28"/>
          <w:szCs w:val="28"/>
        </w:rPr>
      </w:pPr>
      <w:r>
        <w:rPr>
          <w:sz w:val="28"/>
        </w:rPr>
        <mc:AlternateContent>
          <mc:Choice Requires="wps">
            <w:drawing>
              <wp:anchor distT="0" distB="0" distL="114300" distR="114300" simplePos="0" relativeHeight="251665408" behindDoc="0" locked="0" layoutInCell="1" allowOverlap="1">
                <wp:simplePos x="0" y="0"/>
                <wp:positionH relativeFrom="column">
                  <wp:posOffset>2578100</wp:posOffset>
                </wp:positionH>
                <wp:positionV relativeFrom="paragraph">
                  <wp:posOffset>273050</wp:posOffset>
                </wp:positionV>
                <wp:extent cx="5815965" cy="880745"/>
                <wp:effectExtent l="9525" t="9525" r="22860" b="24130"/>
                <wp:wrapNone/>
                <wp:docPr id="60" name="流程图: 可选过程 60"/>
                <wp:cNvGraphicFramePr/>
                <a:graphic xmlns:a="http://schemas.openxmlformats.org/drawingml/2006/main">
                  <a:graphicData uri="http://schemas.microsoft.com/office/word/2010/wordprocessingShape">
                    <wps:wsp>
                      <wps:cNvSpPr/>
                      <wps:spPr>
                        <a:xfrm>
                          <a:off x="3152775" y="5296535"/>
                          <a:ext cx="5815965" cy="880745"/>
                        </a:xfrm>
                        <a:prstGeom prst="flowChartAlternateProcess">
                          <a:avLst/>
                        </a:prstGeom>
                        <a:gradFill>
                          <a:gsLst>
                            <a:gs pos="100000">
                              <a:srgbClr val="FBFB11"/>
                            </a:gs>
                            <a:gs pos="100000">
                              <a:srgbClr val="838309"/>
                            </a:gs>
                          </a:gsLst>
                          <a:lin ang="5400000" scaled="0"/>
                        </a:gradFill>
                        <a:ln w="19050" cap="flat" cmpd="sng" algn="ctr">
                          <a:solidFill>
                            <a:schemeClr val="tx1"/>
                          </a:solidFill>
                          <a:prstDash val="solid"/>
                          <a:miter lim="800000"/>
                        </a:ln>
                        <a:effectLst/>
                      </wps:spPr>
                      <wps:txbx>
                        <w:txbxContent>
                          <w:p>
                            <w:pPr>
                              <w:spacing w:line="300" w:lineRule="exact"/>
                              <w:rPr>
                                <w:rFonts w:ascii="仿宋_GB2312" w:hAnsi="仿宋_GB2312" w:eastAsia="仿宋_GB2312" w:cs="仿宋_GB2312"/>
                                <w:color w:val="000000"/>
                                <w:sz w:val="24"/>
                              </w:rPr>
                            </w:pPr>
                            <w:r>
                              <w:rPr>
                                <w:rFonts w:hint="eastAsia" w:ascii="仿宋_GB2312" w:hAnsi="仿宋_GB2312" w:eastAsia="仿宋_GB2312" w:cs="仿宋_GB2312"/>
                                <w:color w:val="000000"/>
                                <w:sz w:val="24"/>
                              </w:rPr>
                              <w:t>中国特色社会主义、心理健康与职业生涯、哲学与人生、职业道德与法治、</w:t>
                            </w:r>
                          </w:p>
                          <w:p>
                            <w:pPr>
                              <w:spacing w:line="300" w:lineRule="exact"/>
                              <w:rPr>
                                <w:rFonts w:ascii="仿宋_GB2312" w:hAnsi="仿宋_GB2312" w:eastAsia="仿宋_GB2312" w:cs="仿宋_GB2312"/>
                                <w:color w:val="000000"/>
                                <w:sz w:val="24"/>
                              </w:rPr>
                            </w:pPr>
                            <w:r>
                              <w:rPr>
                                <w:rFonts w:hint="eastAsia" w:ascii="仿宋_GB2312" w:hAnsi="仿宋_GB2312" w:eastAsia="仿宋_GB2312" w:cs="仿宋_GB2312"/>
                                <w:color w:val="000000"/>
                                <w:sz w:val="24"/>
                              </w:rPr>
                              <w:t>语文（基础模块）、数学（基础模块）、英语（基础模块）、体育（基础模块）</w:t>
                            </w:r>
                          </w:p>
                          <w:p>
                            <w:pPr>
                              <w:spacing w:line="300" w:lineRule="exact"/>
                              <w:rPr>
                                <w:rFonts w:ascii="仿宋_GB2312" w:hAnsi="仿宋_GB2312" w:eastAsia="仿宋_GB2312" w:cs="仿宋_GB2312"/>
                                <w:color w:val="000000"/>
                                <w:sz w:val="24"/>
                              </w:rPr>
                            </w:pPr>
                            <w:r>
                              <w:rPr>
                                <w:rFonts w:hint="eastAsia" w:ascii="仿宋_GB2312" w:hAnsi="仿宋_GB2312" w:eastAsia="仿宋_GB2312" w:cs="仿宋_GB2312"/>
                                <w:color w:val="000000"/>
                                <w:sz w:val="24"/>
                              </w:rPr>
                              <w:t>信息技术（基础模块）、历史（基础模块）、艺术（基础模块）、劳动教育等</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203pt;margin-top:21.5pt;height:69.35pt;width:457.95pt;z-index:251665408;v-text-anchor:middle;mso-width-relative:page;mso-height-relative:page;" fillcolor="#FBFB11" filled="t" stroked="t" coordsize="21600,21600" o:gfxdata="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">
                <v:fill type="gradient" on="t" color2="#838309" focus="100%" focussize="0,0" rotate="t">
                  <o:fill type="gradientUnscaled" v:ext="backwardCompatible"/>
                </v:fill>
                <v:stroke weight="1.5pt" color="#000000 [3213]" miterlimit="8" joinstyle="miter"/>
                <v:imagedata o:title=""/>
                <o:lock v:ext="edit" aspectratio="f"/>
                <v:textbox>
                  <w:txbxContent>
                    <w:p>
                      <w:pPr>
                        <w:spacing w:line="300" w:lineRule="exact"/>
                        <w:rPr>
                          <w:rFonts w:ascii="仿宋_GB2312" w:hAnsi="仿宋_GB2312" w:eastAsia="仿宋_GB2312" w:cs="仿宋_GB2312"/>
                          <w:color w:val="000000"/>
                          <w:sz w:val="24"/>
                        </w:rPr>
                      </w:pPr>
                      <w:r>
                        <w:rPr>
                          <w:rFonts w:hint="eastAsia" w:ascii="仿宋_GB2312" w:hAnsi="仿宋_GB2312" w:eastAsia="仿宋_GB2312" w:cs="仿宋_GB2312"/>
                          <w:color w:val="000000"/>
                          <w:sz w:val="24"/>
                        </w:rPr>
                        <w:t>中国特色社会主义、心理健康与职业生涯、哲学与人生、职业道德与法治、</w:t>
                      </w:r>
                    </w:p>
                    <w:p>
                      <w:pPr>
                        <w:spacing w:line="300" w:lineRule="exact"/>
                        <w:rPr>
                          <w:rFonts w:ascii="仿宋_GB2312" w:hAnsi="仿宋_GB2312" w:eastAsia="仿宋_GB2312" w:cs="仿宋_GB2312"/>
                          <w:color w:val="000000"/>
                          <w:sz w:val="24"/>
                        </w:rPr>
                      </w:pPr>
                      <w:r>
                        <w:rPr>
                          <w:rFonts w:hint="eastAsia" w:ascii="仿宋_GB2312" w:hAnsi="仿宋_GB2312" w:eastAsia="仿宋_GB2312" w:cs="仿宋_GB2312"/>
                          <w:color w:val="000000"/>
                          <w:sz w:val="24"/>
                        </w:rPr>
                        <w:t>语文（基础模块）、数学（基础模块）、英语（基础模块）、体育（基础模块）</w:t>
                      </w:r>
                    </w:p>
                    <w:p>
                      <w:pPr>
                        <w:spacing w:line="300" w:lineRule="exact"/>
                        <w:rPr>
                          <w:rFonts w:ascii="仿宋_GB2312" w:hAnsi="仿宋_GB2312" w:eastAsia="仿宋_GB2312" w:cs="仿宋_GB2312"/>
                          <w:color w:val="000000"/>
                          <w:sz w:val="24"/>
                        </w:rPr>
                      </w:pPr>
                      <w:r>
                        <w:rPr>
                          <w:rFonts w:hint="eastAsia" w:ascii="仿宋_GB2312" w:hAnsi="仿宋_GB2312" w:eastAsia="仿宋_GB2312" w:cs="仿宋_GB2312"/>
                          <w:color w:val="000000"/>
                          <w:sz w:val="24"/>
                        </w:rPr>
                        <w:t>信息技术（基础模块）、历史（基础模块）、艺术（基础模块）、劳动教育等</w:t>
                      </w:r>
                    </w:p>
                  </w:txbxContent>
                </v:textbox>
              </v:shape>
            </w:pict>
          </mc:Fallback>
        </mc:AlternateContent>
      </w:r>
    </w:p>
    <w:p>
      <w:pPr>
        <w:adjustRightInd w:val="0"/>
        <w:snapToGrid w:val="0"/>
        <w:spacing w:line="580" w:lineRule="exact"/>
        <w:ind w:firstLine="560" w:firstLineChars="200"/>
        <w:rPr>
          <w:rFonts w:ascii="仿宋" w:hAnsi="仿宋" w:eastAsia="仿宋" w:cs="仿宋"/>
          <w:sz w:val="28"/>
          <w:szCs w:val="28"/>
        </w:rPr>
      </w:pPr>
      <w:r>
        <w:rPr>
          <w:sz w:val="28"/>
        </w:rPr>
        <mc:AlternateContent>
          <mc:Choice Requires="wps">
            <w:drawing>
              <wp:anchor distT="0" distB="0" distL="114300" distR="114300" simplePos="0" relativeHeight="251694080" behindDoc="0" locked="0" layoutInCell="1" allowOverlap="1">
                <wp:simplePos x="0" y="0"/>
                <wp:positionH relativeFrom="column">
                  <wp:posOffset>156845</wp:posOffset>
                </wp:positionH>
                <wp:positionV relativeFrom="paragraph">
                  <wp:posOffset>193040</wp:posOffset>
                </wp:positionV>
                <wp:extent cx="497840" cy="205105"/>
                <wp:effectExtent l="15240" t="6350" r="20320" b="17145"/>
                <wp:wrapNone/>
                <wp:docPr id="11" name="燕尾形 11"/>
                <wp:cNvGraphicFramePr/>
                <a:graphic xmlns:a="http://schemas.openxmlformats.org/drawingml/2006/main">
                  <a:graphicData uri="http://schemas.microsoft.com/office/word/2010/wordprocessingShape">
                    <wps:wsp>
                      <wps:cNvSpPr/>
                      <wps:spPr>
                        <a:xfrm>
                          <a:off x="0" y="0"/>
                          <a:ext cx="497840" cy="205105"/>
                        </a:xfrm>
                        <a:prstGeom prst="chevron">
                          <a:avLst/>
                        </a:prstGeom>
                        <a:solidFill>
                          <a:srgbClr val="4874CB"/>
                        </a:solidFill>
                        <a:ln w="12700" cap="flat" cmpd="sng" algn="ctr">
                          <a:solidFill>
                            <a:srgbClr val="2E54A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5" type="#_x0000_t55" style="position:absolute;left:0pt;margin-left:12.35pt;margin-top:15.2pt;height:16.15pt;width:39.2pt;z-index:251694080;v-text-anchor:middle;mso-width-relative:page;mso-height-relative:page;" fillcolor="#4874CB" filled="t" stroked="t" coordsize="21600,21600" o:gfxdata="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C87+tbW&#10;AAAACAEAAA8AAAAAAAAAAQAgAAAAIgAAAGRycy9kb3ducmV2LnhtbFBLAQIUABQAAAAIAIdO4kBM&#10;pNxjlAIAACsFAAAOAAAAAAAAAAEAIAAAACUBAABkcnMvZTJvRG9jLnhtbFBLBQYAAAAABgAGAFkB&#10;AAArBgAAAAA=&#10;" adj="17151">
                <v:fill on="t" focussize="0,0"/>
                <v:stroke weight="1pt" color="#233F79" miterlimit="8" joinstyle="miter"/>
                <v:imagedata o:title=""/>
                <o:lock v:ext="edit" aspectratio="f"/>
              </v:shape>
            </w:pict>
          </mc:Fallback>
        </mc:AlternateContent>
      </w:r>
      <w:r>
        <w:rPr>
          <w:sz w:val="28"/>
        </w:rPr>
        <mc:AlternateContent>
          <mc:Choice Requires="wps">
            <w:drawing>
              <wp:anchor distT="0" distB="0" distL="114300" distR="114300" simplePos="0" relativeHeight="251663360" behindDoc="0" locked="0" layoutInCell="1" allowOverlap="1">
                <wp:simplePos x="0" y="0"/>
                <wp:positionH relativeFrom="column">
                  <wp:posOffset>680085</wp:posOffset>
                </wp:positionH>
                <wp:positionV relativeFrom="paragraph">
                  <wp:posOffset>53340</wp:posOffset>
                </wp:positionV>
                <wp:extent cx="941070" cy="509270"/>
                <wp:effectExtent l="9525" t="9525" r="20955" b="14605"/>
                <wp:wrapNone/>
                <wp:docPr id="59" name="流程图: 可选过程 59"/>
                <wp:cNvGraphicFramePr/>
                <a:graphic xmlns:a="http://schemas.openxmlformats.org/drawingml/2006/main">
                  <a:graphicData uri="http://schemas.microsoft.com/office/word/2010/wordprocessingShape">
                    <wps:wsp>
                      <wps:cNvSpPr/>
                      <wps:spPr>
                        <a:xfrm>
                          <a:off x="1416685" y="5502275"/>
                          <a:ext cx="941070" cy="509270"/>
                        </a:xfrm>
                        <a:prstGeom prst="flowChartAlternateProcess">
                          <a:avLst/>
                        </a:prstGeom>
                        <a:solidFill>
                          <a:schemeClr val="accent2">
                            <a:lumMod val="20000"/>
                            <a:lumOff val="80000"/>
                          </a:schemeClr>
                        </a:solidFill>
                        <a:ln w="19050" cap="flat" cmpd="sng" algn="ctr">
                          <a:solidFill>
                            <a:schemeClr val="tx1"/>
                          </a:solidFill>
                          <a:prstDash val="solid"/>
                          <a:miter lim="800000"/>
                        </a:ln>
                        <a:effectLst/>
                      </wps:spPr>
                      <wps:txbx>
                        <w:txbxContent>
                          <w:p>
                            <w:pPr>
                              <w:jc w:val="center"/>
                              <w:rPr>
                                <w:rFonts w:ascii="仿宋_GB2312" w:hAnsi="仿宋_GB2312" w:eastAsia="仿宋_GB2312" w:cs="仿宋_GB2312"/>
                                <w:color w:val="000000"/>
                                <w:sz w:val="28"/>
                                <w:szCs w:val="28"/>
                              </w:rPr>
                            </w:pPr>
                            <w:r>
                              <w:rPr>
                                <w:rFonts w:hint="eastAsia" w:ascii="仿宋_GB2312" w:hAnsi="仿宋_GB2312" w:eastAsia="仿宋_GB2312" w:cs="仿宋_GB2312"/>
                                <w:b/>
                                <w:bCs/>
                                <w:color w:val="000000"/>
                                <w:sz w:val="28"/>
                                <w:szCs w:val="28"/>
                              </w:rPr>
                              <w:t>必修课</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53.55pt;margin-top:4.2pt;height:40.1pt;width:74.1pt;z-index:251663360;v-text-anchor:middle;mso-width-relative:page;mso-height-relative:page;" fillcolor="#FBE5D6 [661]" filled="t" stroked="t" coordsize="21600,21600" o:gfxdata="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">
                <v:fill on="t" focussize="0,0"/>
                <v:stroke weight="1.5pt" color="#000000 [3213]" miterlimit="8" joinstyle="miter"/>
                <v:imagedata o:title=""/>
                <o:lock v:ext="edit" aspectratio="f"/>
                <v:textbox>
                  <w:txbxContent>
                    <w:p>
                      <w:pPr>
                        <w:jc w:val="center"/>
                        <w:rPr>
                          <w:rFonts w:ascii="仿宋_GB2312" w:hAnsi="仿宋_GB2312" w:eastAsia="仿宋_GB2312" w:cs="仿宋_GB2312"/>
                          <w:color w:val="000000"/>
                          <w:sz w:val="28"/>
                          <w:szCs w:val="28"/>
                        </w:rPr>
                      </w:pPr>
                      <w:r>
                        <w:rPr>
                          <w:rFonts w:hint="eastAsia" w:ascii="仿宋_GB2312" w:hAnsi="仿宋_GB2312" w:eastAsia="仿宋_GB2312" w:cs="仿宋_GB2312"/>
                          <w:b/>
                          <w:bCs/>
                          <w:color w:val="000000"/>
                          <w:sz w:val="28"/>
                          <w:szCs w:val="28"/>
                        </w:rPr>
                        <w:t>必修课</w:t>
                      </w:r>
                    </w:p>
                  </w:txbxContent>
                </v:textbox>
              </v:shape>
            </w:pict>
          </mc:Fallback>
        </mc:AlternateContent>
      </w:r>
      <w:r>
        <w:rPr>
          <w:sz w:val="28"/>
        </w:rPr>
        <mc:AlternateContent>
          <mc:Choice Requires="wps">
            <w:drawing>
              <wp:anchor distT="0" distB="0" distL="114300" distR="114300" simplePos="0" relativeHeight="251692032" behindDoc="0" locked="0" layoutInCell="1" allowOverlap="1">
                <wp:simplePos x="0" y="0"/>
                <wp:positionH relativeFrom="column">
                  <wp:posOffset>1659890</wp:posOffset>
                </wp:positionH>
                <wp:positionV relativeFrom="paragraph">
                  <wp:posOffset>182245</wp:posOffset>
                </wp:positionV>
                <wp:extent cx="909320" cy="295275"/>
                <wp:effectExtent l="6350" t="15240" r="17780" b="32385"/>
                <wp:wrapNone/>
                <wp:docPr id="7" name="右箭头 7"/>
                <wp:cNvGraphicFramePr/>
                <a:graphic xmlns:a="http://schemas.openxmlformats.org/drawingml/2006/main">
                  <a:graphicData uri="http://schemas.microsoft.com/office/word/2010/wordprocessingShape">
                    <wps:wsp>
                      <wps:cNvSpPr/>
                      <wps:spPr>
                        <a:xfrm>
                          <a:off x="0" y="0"/>
                          <a:ext cx="909320" cy="295275"/>
                        </a:xfrm>
                        <a:prstGeom prst="rightArrow">
                          <a:avLst>
                            <a:gd name="adj1" fmla="val 50536"/>
                            <a:gd name="adj2" fmla="val 50000"/>
                          </a:avLst>
                        </a:prstGeom>
                        <a:solidFill>
                          <a:srgbClr val="4874CB"/>
                        </a:solidFill>
                        <a:ln w="12700" cap="flat" cmpd="sng" algn="ctr">
                          <a:solidFill>
                            <a:srgbClr val="2E54A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130.7pt;margin-top:14.35pt;height:23.25pt;width:71.6pt;z-index:251692032;v-text-anchor:middle;mso-width-relative:page;mso-height-relative:page;" fillcolor="#4874CB" filled="t" stroked="t" coordsize="21600,21600" o:gfxdata="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" adj="18094,5342">
                <v:fill on="t" focussize="0,0"/>
                <v:stroke weight="1pt" color="#233F79" miterlimit="8" joinstyle="miter"/>
                <v:imagedata o:title=""/>
                <o:lock v:ext="edit" aspectratio="f"/>
              </v:shape>
            </w:pict>
          </mc:Fallback>
        </mc:AlternateContent>
      </w:r>
    </w:p>
    <w:p>
      <w:pPr>
        <w:adjustRightInd w:val="0"/>
        <w:snapToGrid w:val="0"/>
        <w:spacing w:line="580" w:lineRule="exact"/>
        <w:ind w:firstLine="560" w:firstLineChars="200"/>
        <w:rPr>
          <w:rFonts w:ascii="仿宋" w:hAnsi="仿宋" w:eastAsia="仿宋" w:cs="仿宋"/>
          <w:sz w:val="28"/>
          <w:szCs w:val="28"/>
        </w:rPr>
      </w:pPr>
    </w:p>
    <w:p>
      <w:pPr>
        <w:pStyle w:val="8"/>
        <w:ind w:firstLine="400"/>
        <w:rPr>
          <w:lang w:val="en-US" w:eastAsia="zh-CN"/>
        </w:rPr>
        <w:sectPr>
          <w:footerReference r:id="rId7" w:type="default"/>
          <w:pgSz w:w="16838" w:h="11906" w:orient="landscape"/>
          <w:pgMar w:top="1474" w:right="1440" w:bottom="1474" w:left="1474" w:header="851" w:footer="992" w:gutter="0"/>
          <w:pgNumType w:fmt="numberInDash"/>
          <w:cols w:space="720" w:num="1"/>
          <w:docGrid w:type="linesAndChars" w:linePitch="312" w:charSpace="0"/>
        </w:sectPr>
      </w:pPr>
    </w:p>
    <w:p>
      <w:pPr>
        <w:pStyle w:val="2"/>
        <w:spacing w:line="560" w:lineRule="exact"/>
        <w:ind w:firstLine="640"/>
        <w:rPr>
          <w:sz w:val="32"/>
          <w:szCs w:val="32"/>
        </w:rPr>
      </w:pPr>
      <w:bookmarkStart w:id="37" w:name="_Toc157943211"/>
      <w:bookmarkStart w:id="38" w:name="_Hlk155874804"/>
      <w:r>
        <w:rPr>
          <w:rFonts w:hint="eastAsia"/>
          <w:sz w:val="32"/>
          <w:szCs w:val="32"/>
        </w:rPr>
        <w:t>八、课程设置及要求</w:t>
      </w:r>
      <w:bookmarkEnd w:id="37"/>
    </w:p>
    <w:p>
      <w:pPr>
        <w:pageBreakBefore w:val="0"/>
        <w:widowControl w:val="0"/>
        <w:kinsoku/>
        <w:wordWrap/>
        <w:overflowPunct/>
        <w:topLinePunct w:val="0"/>
        <w:autoSpaceDE/>
        <w:autoSpaceDN w:val="0"/>
        <w:bidi w:val="0"/>
        <w:adjustRightInd w:val="0"/>
        <w:snapToGrid w:val="0"/>
        <w:spacing w:line="54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主要包括公共基础课程和专业（技能）课程两类。公</w:t>
      </w:r>
      <w:r>
        <w:rPr>
          <w:rFonts w:hint="eastAsia" w:ascii="仿宋_GB2312" w:hAnsi="仿宋_GB2312" w:eastAsia="仿宋_GB2312" w:cs="仿宋_GB2312"/>
          <w:spacing w:val="-6"/>
          <w:sz w:val="32"/>
          <w:szCs w:val="32"/>
        </w:rPr>
        <w:t>共基础</w:t>
      </w:r>
      <w:r>
        <w:rPr>
          <w:rFonts w:hint="eastAsia" w:ascii="仿宋_GB2312" w:hAnsi="仿宋_GB2312" w:eastAsia="仿宋_GB2312" w:cs="仿宋_GB2312"/>
          <w:sz w:val="32"/>
          <w:szCs w:val="32"/>
        </w:rPr>
        <w:t>课程包括</w:t>
      </w:r>
      <w:r>
        <w:rPr>
          <w:rFonts w:hint="eastAsia" w:ascii="仿宋_GB2312" w:hAnsi="仿宋_GB2312" w:eastAsia="仿宋_GB2312" w:cs="仿宋_GB2312"/>
          <w:spacing w:val="-6"/>
          <w:sz w:val="32"/>
          <w:szCs w:val="32"/>
        </w:rPr>
        <w:t>必修</w:t>
      </w:r>
      <w:r>
        <w:rPr>
          <w:rFonts w:hint="eastAsia" w:ascii="仿宋_GB2312" w:hAnsi="仿宋_GB2312" w:eastAsia="仿宋_GB2312" w:cs="仿宋_GB2312"/>
          <w:sz w:val="32"/>
          <w:szCs w:val="32"/>
        </w:rPr>
        <w:t>课</w:t>
      </w:r>
      <w:r>
        <w:rPr>
          <w:rFonts w:hint="eastAsia" w:ascii="仿宋_GB2312" w:hAnsi="仿宋_GB2312" w:eastAsia="仿宋_GB2312" w:cs="仿宋_GB2312"/>
          <w:spacing w:val="-6"/>
          <w:sz w:val="32"/>
          <w:szCs w:val="32"/>
        </w:rPr>
        <w:t>和限定选修课、任意选修课</w:t>
      </w:r>
      <w:r>
        <w:rPr>
          <w:rFonts w:hint="eastAsia" w:ascii="仿宋_GB2312" w:hAnsi="仿宋_GB2312" w:eastAsia="仿宋_GB2312" w:cs="仿宋_GB2312"/>
          <w:sz w:val="32"/>
          <w:szCs w:val="32"/>
        </w:rPr>
        <w:t>；专业（技能）课程包括专业基础课、专业核心课、专业拓展课和实习实训等。</w:t>
      </w:r>
    </w:p>
    <w:bookmarkEnd w:id="38"/>
    <w:p>
      <w:pPr>
        <w:pStyle w:val="3"/>
        <w:pageBreakBefore w:val="0"/>
        <w:widowControl w:val="0"/>
        <w:kinsoku/>
        <w:wordWrap/>
        <w:overflowPunct/>
        <w:topLinePunct w:val="0"/>
        <w:autoSpaceDE/>
        <w:bidi w:val="0"/>
        <w:adjustRightInd w:val="0"/>
        <w:snapToGrid w:val="0"/>
        <w:spacing w:line="540" w:lineRule="exact"/>
        <w:ind w:firstLine="640"/>
        <w:textAlignment w:val="auto"/>
        <w:rPr>
          <w:rFonts w:ascii="楷体" w:hAnsi="楷体" w:eastAsia="楷体"/>
          <w:sz w:val="32"/>
        </w:rPr>
      </w:pPr>
      <w:bookmarkStart w:id="39" w:name="_Toc157943212"/>
      <w:r>
        <w:rPr>
          <w:rFonts w:hint="eastAsia" w:ascii="楷体" w:hAnsi="楷体" w:eastAsia="楷体"/>
          <w:sz w:val="32"/>
        </w:rPr>
        <w:t>（一）公共基础课程</w:t>
      </w:r>
      <w:bookmarkEnd w:id="39"/>
    </w:p>
    <w:p>
      <w:pPr>
        <w:pageBreakBefore w:val="0"/>
        <w:widowControl w:val="0"/>
        <w:kinsoku/>
        <w:wordWrap/>
        <w:overflowPunct/>
        <w:topLinePunct w:val="0"/>
        <w:autoSpaceDE/>
        <w:bidi w:val="0"/>
        <w:adjustRightInd w:val="0"/>
        <w:snapToGrid w:val="0"/>
        <w:spacing w:line="54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依据《中等职业学校公共基础课程方案》的规定，将中国特色社会主义、心理健康与职业生涯、哲学与人生、职业道德与法治、语文、历史、数学、英语、信息技术、体育与健康、艺术、劳动教育等列为公共基础必修课程，将中华优秀传统文化教育、安全教育、</w:t>
      </w:r>
      <w:r>
        <w:rPr>
          <w:rFonts w:hint="eastAsia" w:ascii="仿宋_GB2312" w:hAnsi="仿宋_GB2312" w:eastAsia="仿宋_GB2312" w:cs="仿宋_GB2312"/>
          <w:sz w:val="32"/>
          <w:szCs w:val="32"/>
          <w:lang w:val="en-US" w:eastAsia="zh-CN"/>
        </w:rPr>
        <w:t>中职生传统文化教育、</w:t>
      </w:r>
      <w:r>
        <w:rPr>
          <w:rFonts w:hint="eastAsia" w:ascii="仿宋_GB2312" w:hAnsi="仿宋_GB2312" w:eastAsia="仿宋_GB2312" w:cs="仿宋_GB2312"/>
          <w:sz w:val="32"/>
          <w:szCs w:val="32"/>
        </w:rPr>
        <w:t>语文（职业模块）、数学（拓展模块）等列为限定选修课。</w:t>
      </w:r>
    </w:p>
    <w:p>
      <w:pPr>
        <w:spacing w:line="560" w:lineRule="exact"/>
        <w:jc w:val="center"/>
        <w:rPr>
          <w:rFonts w:ascii="黑体" w:hAnsi="黑体" w:eastAsia="黑体" w:cs="仿宋"/>
          <w:sz w:val="24"/>
        </w:rPr>
      </w:pPr>
      <w:r>
        <w:rPr>
          <w:rFonts w:hint="eastAsia" w:ascii="黑体" w:hAnsi="黑体" w:eastAsia="黑体" w:cs="黑体"/>
          <w:sz w:val="24"/>
        </w:rPr>
        <w:t>表2  公共基础必修课程教学内容与要求</w:t>
      </w:r>
    </w:p>
    <w:tbl>
      <w:tblPr>
        <w:tblStyle w:val="31"/>
        <w:tblpPr w:leftFromText="180" w:rightFromText="180" w:vertAnchor="text" w:tblpXSpec="center" w:tblpY="1"/>
        <w:tblOverlap w:val="never"/>
        <w:tblW w:w="538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8"/>
        <w:gridCol w:w="1451"/>
        <w:gridCol w:w="6368"/>
        <w:gridCol w:w="9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8" w:type="dxa"/>
            <w:vAlign w:val="center"/>
          </w:tcPr>
          <w:p>
            <w:pPr>
              <w:spacing w:line="320" w:lineRule="exact"/>
              <w:jc w:val="center"/>
              <w:rPr>
                <w:rFonts w:ascii="黑体" w:hAnsi="黑体" w:eastAsia="黑体" w:cs="黑体"/>
                <w:szCs w:val="21"/>
              </w:rPr>
            </w:pPr>
            <w:r>
              <w:rPr>
                <w:rFonts w:hint="eastAsia" w:ascii="黑体" w:hAnsi="黑体" w:eastAsia="黑体" w:cs="黑体"/>
                <w:szCs w:val="21"/>
              </w:rPr>
              <w:t>序号</w:t>
            </w:r>
          </w:p>
        </w:tc>
        <w:tc>
          <w:tcPr>
            <w:tcW w:w="1451" w:type="dxa"/>
            <w:vAlign w:val="center"/>
          </w:tcPr>
          <w:p>
            <w:pPr>
              <w:spacing w:line="320" w:lineRule="exact"/>
              <w:jc w:val="center"/>
              <w:rPr>
                <w:rFonts w:ascii="黑体" w:hAnsi="黑体" w:eastAsia="黑体" w:cs="黑体"/>
                <w:szCs w:val="21"/>
              </w:rPr>
            </w:pPr>
            <w:r>
              <w:rPr>
                <w:rFonts w:hint="eastAsia" w:ascii="黑体" w:hAnsi="黑体" w:eastAsia="黑体" w:cs="黑体"/>
                <w:szCs w:val="21"/>
              </w:rPr>
              <w:t>课程名称</w:t>
            </w:r>
          </w:p>
        </w:tc>
        <w:tc>
          <w:tcPr>
            <w:tcW w:w="6369" w:type="dxa"/>
            <w:vAlign w:val="center"/>
          </w:tcPr>
          <w:p>
            <w:pPr>
              <w:spacing w:line="320" w:lineRule="exact"/>
              <w:jc w:val="center"/>
              <w:rPr>
                <w:rFonts w:ascii="黑体" w:hAnsi="黑体" w:eastAsia="黑体" w:cs="黑体"/>
                <w:szCs w:val="21"/>
              </w:rPr>
            </w:pPr>
            <w:r>
              <w:rPr>
                <w:rFonts w:hint="eastAsia" w:ascii="黑体" w:hAnsi="黑体" w:eastAsia="黑体" w:cs="黑体"/>
                <w:szCs w:val="21"/>
              </w:rPr>
              <w:t>教学内容与要求</w:t>
            </w:r>
          </w:p>
        </w:tc>
        <w:tc>
          <w:tcPr>
            <w:tcW w:w="994" w:type="dxa"/>
            <w:vAlign w:val="center"/>
          </w:tcPr>
          <w:p>
            <w:pPr>
              <w:spacing w:line="320" w:lineRule="exact"/>
              <w:jc w:val="center"/>
              <w:rPr>
                <w:rFonts w:hint="eastAsia" w:ascii="黑体" w:hAnsi="黑体" w:eastAsia="黑体" w:cs="黑体"/>
                <w:szCs w:val="21"/>
              </w:rPr>
            </w:pPr>
            <w:r>
              <w:rPr>
                <w:rFonts w:hint="eastAsia" w:ascii="黑体" w:hAnsi="黑体" w:eastAsia="黑体" w:cs="黑体"/>
                <w:szCs w:val="21"/>
              </w:rPr>
              <w:t>参考</w:t>
            </w:r>
          </w:p>
          <w:p>
            <w:pPr>
              <w:spacing w:line="320" w:lineRule="exact"/>
              <w:jc w:val="center"/>
              <w:rPr>
                <w:rFonts w:ascii="黑体" w:hAnsi="黑体" w:eastAsia="黑体" w:cs="黑体"/>
                <w:szCs w:val="21"/>
              </w:rPr>
            </w:pPr>
            <w:r>
              <w:rPr>
                <w:rFonts w:hint="eastAsia" w:ascii="黑体" w:hAnsi="黑体" w:eastAsia="黑体" w:cs="黑体"/>
                <w:szCs w:val="21"/>
              </w:rPr>
              <w:t>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7" w:hRule="atLeast"/>
        </w:trPr>
        <w:tc>
          <w:tcPr>
            <w:tcW w:w="718" w:type="dxa"/>
            <w:vAlign w:val="center"/>
          </w:tcPr>
          <w:p>
            <w:pPr>
              <w:pStyle w:val="14"/>
              <w:spacing w:line="320" w:lineRule="exact"/>
              <w:jc w:val="center"/>
              <w:rPr>
                <w:rFonts w:ascii="仿宋_GB2312" w:hAnsi="仿宋_GB2312" w:eastAsia="仿宋_GB2312" w:cs="仿宋_GB2312"/>
              </w:rPr>
            </w:pPr>
            <w:r>
              <w:rPr>
                <w:rFonts w:hint="eastAsia" w:ascii="仿宋_GB2312" w:hAnsi="仿宋_GB2312" w:eastAsia="仿宋_GB2312" w:cs="仿宋_GB2312"/>
                <w:lang w:val="en-US" w:eastAsia="zh-CN"/>
              </w:rPr>
              <w:t>1</w:t>
            </w:r>
          </w:p>
        </w:tc>
        <w:tc>
          <w:tcPr>
            <w:tcW w:w="1451" w:type="dxa"/>
            <w:vAlign w:val="center"/>
          </w:tcPr>
          <w:p>
            <w:pPr>
              <w:pStyle w:val="14"/>
              <w:spacing w:line="320" w:lineRule="exact"/>
              <w:jc w:val="center"/>
              <w:rPr>
                <w:rFonts w:ascii="仿宋_GB2312" w:hAnsi="仿宋_GB2312" w:eastAsia="仿宋_GB2312" w:cs="仿宋_GB2312"/>
              </w:rPr>
            </w:pPr>
            <w:r>
              <w:rPr>
                <w:rFonts w:hint="eastAsia" w:ascii="仿宋_GB2312" w:hAnsi="仿宋_GB2312" w:eastAsia="仿宋_GB2312" w:cs="仿宋_GB2312"/>
                <w:lang w:val="en-US" w:eastAsia="zh-CN"/>
              </w:rPr>
              <w:t>中国特色</w:t>
            </w:r>
          </w:p>
          <w:p>
            <w:pPr>
              <w:pStyle w:val="14"/>
              <w:spacing w:line="320" w:lineRule="exact"/>
              <w:jc w:val="center"/>
              <w:rPr>
                <w:rFonts w:ascii="仿宋_GB2312" w:hAnsi="仿宋_GB2312" w:eastAsia="仿宋_GB2312" w:cs="仿宋_GB2312"/>
              </w:rPr>
            </w:pPr>
            <w:r>
              <w:rPr>
                <w:rFonts w:hint="eastAsia" w:ascii="仿宋_GB2312" w:hAnsi="仿宋_GB2312" w:eastAsia="仿宋_GB2312" w:cs="仿宋_GB2312"/>
                <w:lang w:val="en-US" w:eastAsia="zh-CN"/>
              </w:rPr>
              <w:t>社会主义</w:t>
            </w:r>
          </w:p>
        </w:tc>
        <w:tc>
          <w:tcPr>
            <w:tcW w:w="6369" w:type="dxa"/>
            <w:vAlign w:val="center"/>
          </w:tcPr>
          <w:p>
            <w:pPr>
              <w:spacing w:line="320" w:lineRule="exact"/>
              <w:ind w:firstLine="420" w:firstLineChars="200"/>
              <w:rPr>
                <w:rFonts w:ascii="仿宋_GB2312" w:hAnsi="仿宋_GB2312" w:eastAsia="仿宋_GB2312" w:cs="仿宋_GB2312"/>
                <w:szCs w:val="21"/>
              </w:rPr>
            </w:pPr>
            <w:r>
              <w:rPr>
                <w:rFonts w:hint="eastAsia" w:ascii="仿宋_GB2312" w:hAnsi="仿宋_GB2312" w:eastAsia="仿宋_GB2312" w:cs="仿宋_GB2312"/>
                <w:szCs w:val="21"/>
              </w:rPr>
              <w:t>按照教育部颁布的《中等职业学校思想政治课程标准》的教学要求开设。本课程主要阐述了中国特色社会主义的开创与发展，明确中国特色社会主义进入新时代的历史方位，阐明中国特色社会主义建设“五位一体”总体布局的基本内容，通过学习，引导学生要结合社会实践和自身实际，树立对马克思主义的信仰、对中国特色社会主义的信念，对中华民族伟大复兴中国梦的信心，坚定中国特色主义道路自信、理论自信、制度自信、文化自信，把爱国情、强国志、报国行自觉融入坚持和发展中国特色社会主义事业、建设社会主义现代化强国，实现中华民族伟大复兴的奋斗之中。</w:t>
            </w:r>
          </w:p>
        </w:tc>
        <w:tc>
          <w:tcPr>
            <w:tcW w:w="994" w:type="dxa"/>
            <w:vAlign w:val="center"/>
          </w:tcPr>
          <w:p>
            <w:pPr>
              <w:autoSpaceDE w:val="0"/>
              <w:autoSpaceDN w:val="0"/>
              <w:adjustRightInd w:val="0"/>
              <w:snapToGrid w:val="0"/>
              <w:spacing w:line="320" w:lineRule="exact"/>
              <w:jc w:val="center"/>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rPr>
              <w:t>3</w:t>
            </w:r>
            <w:r>
              <w:rPr>
                <w:rFonts w:hint="eastAsia" w:ascii="仿宋_GB2312" w:hAnsi="仿宋_GB2312" w:eastAsia="仿宋_GB2312" w:cs="仿宋_GB2312"/>
                <w:szCs w:val="21"/>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8" w:type="dxa"/>
            <w:vAlign w:val="center"/>
          </w:tcPr>
          <w:p>
            <w:pPr>
              <w:pStyle w:val="14"/>
              <w:adjustRightInd w:val="0"/>
              <w:snapToGrid w:val="0"/>
              <w:spacing w:line="320" w:lineRule="exact"/>
              <w:jc w:val="center"/>
              <w:rPr>
                <w:rFonts w:ascii="仿宋_GB2312" w:hAnsi="仿宋_GB2312" w:eastAsia="仿宋_GB2312" w:cs="仿宋_GB2312"/>
              </w:rPr>
            </w:pPr>
            <w:r>
              <w:rPr>
                <w:rFonts w:hint="eastAsia" w:ascii="仿宋_GB2312" w:hAnsi="仿宋_GB2312" w:eastAsia="仿宋_GB2312" w:cs="仿宋_GB2312"/>
                <w:lang w:val="en-US" w:eastAsia="zh-CN"/>
              </w:rPr>
              <w:t>2</w:t>
            </w:r>
          </w:p>
        </w:tc>
        <w:tc>
          <w:tcPr>
            <w:tcW w:w="1451" w:type="dxa"/>
            <w:vAlign w:val="center"/>
          </w:tcPr>
          <w:p>
            <w:pPr>
              <w:pStyle w:val="14"/>
              <w:adjustRightInd w:val="0"/>
              <w:snapToGrid w:val="0"/>
              <w:spacing w:line="320" w:lineRule="exact"/>
              <w:jc w:val="center"/>
              <w:rPr>
                <w:rFonts w:ascii="仿宋_GB2312" w:hAnsi="仿宋_GB2312" w:eastAsia="仿宋_GB2312" w:cs="仿宋_GB2312"/>
              </w:rPr>
            </w:pPr>
            <w:r>
              <w:rPr>
                <w:rFonts w:hint="eastAsia" w:ascii="仿宋_GB2312" w:hAnsi="仿宋_GB2312" w:eastAsia="仿宋_GB2312" w:cs="仿宋_GB2312"/>
                <w:lang w:val="en-US" w:eastAsia="zh-CN"/>
              </w:rPr>
              <w:t>心理健康与</w:t>
            </w:r>
          </w:p>
          <w:p>
            <w:pPr>
              <w:pStyle w:val="14"/>
              <w:adjustRightInd w:val="0"/>
              <w:snapToGrid w:val="0"/>
              <w:spacing w:line="320" w:lineRule="exact"/>
              <w:jc w:val="center"/>
              <w:rPr>
                <w:rFonts w:ascii="仿宋_GB2312" w:hAnsi="仿宋_GB2312" w:eastAsia="仿宋_GB2312" w:cs="仿宋_GB2312"/>
              </w:rPr>
            </w:pPr>
            <w:r>
              <w:rPr>
                <w:rFonts w:hint="eastAsia" w:ascii="仿宋_GB2312" w:hAnsi="仿宋_GB2312" w:eastAsia="仿宋_GB2312" w:cs="仿宋_GB2312"/>
                <w:lang w:val="en-US" w:eastAsia="zh-CN"/>
              </w:rPr>
              <w:t>职业生涯</w:t>
            </w:r>
          </w:p>
        </w:tc>
        <w:tc>
          <w:tcPr>
            <w:tcW w:w="6369" w:type="dxa"/>
            <w:vAlign w:val="center"/>
          </w:tcPr>
          <w:p>
            <w:pPr>
              <w:pStyle w:val="14"/>
              <w:adjustRightInd w:val="0"/>
              <w:snapToGrid w:val="0"/>
              <w:spacing w:line="320" w:lineRule="exact"/>
              <w:ind w:firstLine="420" w:firstLineChars="200"/>
              <w:jc w:val="left"/>
              <w:rPr>
                <w:rFonts w:ascii="仿宋_GB2312" w:hAnsi="仿宋_GB2312" w:eastAsia="仿宋_GB2312" w:cs="仿宋_GB2312"/>
              </w:rPr>
            </w:pPr>
            <w:r>
              <w:rPr>
                <w:rFonts w:hint="eastAsia" w:ascii="仿宋_GB2312" w:hAnsi="仿宋_GB2312" w:eastAsia="仿宋_GB2312" w:cs="仿宋_GB2312"/>
                <w:lang w:val="en-US" w:eastAsia="zh-CN"/>
              </w:rPr>
              <w:t>按照教育部颁布的《中等职业学校思想政治课程标准》的教学要求开设。本课程主要阐述了职业生涯发展环境和职业规划，正确认识自我、正确认识职业理想和现实的关系，了解个体生理与心理特点差异，情绪的基本特征和成因，职业群及演变趋势、立足专业，谋划发展等。通过学习，引导学生能结合活动体验和社会实践，了解心理健康、职业生涯的基本知识、树立心理健康意识、掌握心理调适方法，形成适应时代发展的职业理想和职业发展观，探寻符合自身实际和社会发展的积极生活目标，养成自立自强、敬业乐群的心理品质和自尊自信，理性平和、积极向上的良好心态，提高应对挫折与适应社会的能力，掌握制定和执行职业生涯规划的方法，提升职业素养，为顺利就业创业创造条件。</w:t>
            </w:r>
          </w:p>
        </w:tc>
        <w:tc>
          <w:tcPr>
            <w:tcW w:w="994" w:type="dxa"/>
            <w:vAlign w:val="center"/>
          </w:tcPr>
          <w:p>
            <w:pPr>
              <w:pStyle w:val="14"/>
              <w:adjustRightInd w:val="0"/>
              <w:snapToGrid w:val="0"/>
              <w:spacing w:line="320" w:lineRule="exact"/>
              <w:jc w:val="center"/>
              <w:rPr>
                <w:rFonts w:hint="default" w:ascii="仿宋_GB2312" w:hAnsi="仿宋_GB2312" w:eastAsia="仿宋_GB2312" w:cs="仿宋_GB2312"/>
                <w:lang w:val="en-US"/>
              </w:rPr>
            </w:pPr>
            <w:r>
              <w:rPr>
                <w:rFonts w:hint="eastAsia" w:ascii="仿宋_GB2312" w:hAnsi="仿宋_GB2312" w:eastAsia="仿宋_GB2312" w:cs="仿宋_GB2312"/>
                <w:lang w:val="en-US" w:eastAsia="zh-CN"/>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8" w:type="dxa"/>
            <w:vAlign w:val="center"/>
          </w:tcPr>
          <w:p>
            <w:pPr>
              <w:pStyle w:val="14"/>
              <w:adjustRightInd w:val="0"/>
              <w:snapToGrid w:val="0"/>
              <w:spacing w:line="320" w:lineRule="exact"/>
              <w:jc w:val="center"/>
              <w:rPr>
                <w:rFonts w:ascii="仿宋_GB2312" w:hAnsi="仿宋_GB2312" w:eastAsia="仿宋_GB2312" w:cs="仿宋_GB2312"/>
              </w:rPr>
            </w:pPr>
            <w:r>
              <w:rPr>
                <w:rFonts w:hint="eastAsia" w:ascii="仿宋_GB2312" w:hAnsi="仿宋_GB2312" w:eastAsia="仿宋_GB2312" w:cs="仿宋_GB2312"/>
                <w:kern w:val="0"/>
                <w:lang w:val="en-US" w:eastAsia="zh-CN"/>
              </w:rPr>
              <w:t>3</w:t>
            </w:r>
          </w:p>
        </w:tc>
        <w:tc>
          <w:tcPr>
            <w:tcW w:w="1451" w:type="dxa"/>
            <w:vAlign w:val="center"/>
          </w:tcPr>
          <w:p>
            <w:pPr>
              <w:pStyle w:val="14"/>
              <w:adjustRightInd w:val="0"/>
              <w:snapToGrid w:val="0"/>
              <w:spacing w:line="320" w:lineRule="exact"/>
              <w:jc w:val="center"/>
              <w:rPr>
                <w:rFonts w:ascii="仿宋_GB2312" w:hAnsi="仿宋_GB2312" w:eastAsia="仿宋_GB2312" w:cs="仿宋_GB2312"/>
              </w:rPr>
            </w:pPr>
            <w:r>
              <w:rPr>
                <w:rFonts w:hint="eastAsia" w:ascii="仿宋_GB2312" w:hAnsi="仿宋_GB2312" w:eastAsia="仿宋_GB2312" w:cs="仿宋_GB2312"/>
                <w:kern w:val="0"/>
                <w:lang w:val="en-US" w:eastAsia="zh-CN"/>
              </w:rPr>
              <w:t>哲学与人生</w:t>
            </w:r>
          </w:p>
        </w:tc>
        <w:tc>
          <w:tcPr>
            <w:tcW w:w="6369" w:type="dxa"/>
            <w:vAlign w:val="center"/>
          </w:tcPr>
          <w:p>
            <w:pPr>
              <w:adjustRightInd w:val="0"/>
              <w:snapToGrid w:val="0"/>
              <w:spacing w:line="320" w:lineRule="exact"/>
              <w:ind w:firstLine="420" w:firstLineChars="200"/>
              <w:jc w:val="left"/>
              <w:rPr>
                <w:rFonts w:ascii="仿宋_GB2312" w:hAnsi="仿宋_GB2312" w:eastAsia="仿宋_GB2312" w:cs="仿宋_GB2312"/>
                <w:szCs w:val="21"/>
              </w:rPr>
            </w:pPr>
            <w:r>
              <w:rPr>
                <w:rFonts w:hint="eastAsia" w:ascii="仿宋_GB2312" w:hAnsi="仿宋_GB2312" w:eastAsia="仿宋_GB2312" w:cs="仿宋_GB2312"/>
                <w:szCs w:val="21"/>
              </w:rPr>
              <w:t>按照教育部颁布的《中等职业学校思想政治课程标准》的教学要求开设。本课程主要阐述了马克思主义哲学是科学的世界观和方法论，讲述辩证唯物主义和历史唯物主义的基本观点及其对人生成长的意义。阐述社会生活及个人成长中进行正确的价值判断和行为选择的意义、社会主义核心价值观内涵等。通过本课程学习，学生能够了解马克思主义哲学的基本原理，运用辩证唯物主义和历史唯物主义的观点认识世界、坚持实践第一的观点，一切从实际出发、实事求是，学会用具体问题具体分析等方法，正确认识社会问题，分析和处理个人成长中的人生问题，在生活中做出正确的价值判断和行为选择，自觉弘扬和践行社会主义核心价值观，为形成正确的世界观、人生观和价值观奠定基础。</w:t>
            </w:r>
          </w:p>
        </w:tc>
        <w:tc>
          <w:tcPr>
            <w:tcW w:w="994" w:type="dxa"/>
            <w:vAlign w:val="center"/>
          </w:tcPr>
          <w:p>
            <w:pPr>
              <w:autoSpaceDE w:val="0"/>
              <w:autoSpaceDN w:val="0"/>
              <w:adjustRightInd w:val="0"/>
              <w:snapToGrid w:val="0"/>
              <w:spacing w:line="320" w:lineRule="exact"/>
              <w:jc w:val="center"/>
              <w:rPr>
                <w:rFonts w:hint="eastAsia" w:ascii="仿宋_GB2312" w:hAnsi="仿宋_GB2312" w:eastAsia="仿宋_GB2312" w:cs="仿宋_GB2312"/>
                <w:szCs w:val="21"/>
                <w:lang w:val="en-US" w:eastAsia="zh-CN"/>
              </w:rPr>
            </w:pPr>
            <w:r>
              <w:rPr>
                <w:rFonts w:hint="eastAsia" w:ascii="仿宋_GB2312" w:hAnsi="仿宋_GB2312" w:eastAsia="仿宋_GB2312" w:cs="仿宋_GB2312"/>
                <w:kern w:val="0"/>
                <w:szCs w:val="21"/>
              </w:rPr>
              <w:t>3</w:t>
            </w:r>
            <w:r>
              <w:rPr>
                <w:rFonts w:hint="eastAsia" w:ascii="仿宋_GB2312" w:hAnsi="仿宋_GB2312" w:eastAsia="仿宋_GB2312" w:cs="仿宋_GB2312"/>
                <w:kern w:val="0"/>
                <w:szCs w:val="21"/>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8" w:type="dxa"/>
            <w:vAlign w:val="center"/>
          </w:tcPr>
          <w:p>
            <w:pPr>
              <w:pStyle w:val="14"/>
              <w:adjustRightInd w:val="0"/>
              <w:snapToGrid w:val="0"/>
              <w:spacing w:line="320" w:lineRule="exact"/>
              <w:jc w:val="center"/>
              <w:rPr>
                <w:rFonts w:ascii="仿宋_GB2312" w:hAnsi="仿宋_GB2312" w:eastAsia="仿宋_GB2312" w:cs="仿宋_GB2312"/>
              </w:rPr>
            </w:pPr>
            <w:r>
              <w:rPr>
                <w:rFonts w:hint="eastAsia" w:ascii="仿宋_GB2312" w:hAnsi="仿宋_GB2312" w:eastAsia="仿宋_GB2312" w:cs="仿宋_GB2312"/>
                <w:kern w:val="0"/>
                <w:lang w:val="en-US" w:eastAsia="zh-CN"/>
              </w:rPr>
              <w:t>4</w:t>
            </w:r>
          </w:p>
        </w:tc>
        <w:tc>
          <w:tcPr>
            <w:tcW w:w="1451" w:type="dxa"/>
            <w:vAlign w:val="center"/>
          </w:tcPr>
          <w:p>
            <w:pPr>
              <w:pStyle w:val="14"/>
              <w:adjustRightInd w:val="0"/>
              <w:snapToGrid w:val="0"/>
              <w:spacing w:line="320" w:lineRule="exact"/>
              <w:jc w:val="center"/>
              <w:rPr>
                <w:rFonts w:ascii="仿宋_GB2312" w:hAnsi="仿宋_GB2312" w:eastAsia="仿宋_GB2312" w:cs="仿宋_GB2312"/>
                <w:kern w:val="0"/>
              </w:rPr>
            </w:pPr>
            <w:r>
              <w:rPr>
                <w:rFonts w:hint="eastAsia" w:ascii="仿宋_GB2312" w:hAnsi="仿宋_GB2312" w:eastAsia="仿宋_GB2312" w:cs="仿宋_GB2312"/>
                <w:kern w:val="0"/>
                <w:lang w:val="en-US" w:eastAsia="zh-CN"/>
              </w:rPr>
              <w:t>职业道德与</w:t>
            </w:r>
          </w:p>
          <w:p>
            <w:pPr>
              <w:pStyle w:val="14"/>
              <w:adjustRightInd w:val="0"/>
              <w:snapToGrid w:val="0"/>
              <w:spacing w:line="320" w:lineRule="exact"/>
              <w:jc w:val="center"/>
              <w:rPr>
                <w:rFonts w:ascii="仿宋_GB2312" w:hAnsi="仿宋_GB2312" w:eastAsia="仿宋_GB2312" w:cs="仿宋_GB2312"/>
              </w:rPr>
            </w:pPr>
            <w:r>
              <w:rPr>
                <w:rFonts w:hint="eastAsia" w:ascii="仿宋_GB2312" w:hAnsi="仿宋_GB2312" w:eastAsia="仿宋_GB2312" w:cs="仿宋_GB2312"/>
                <w:kern w:val="0"/>
                <w:lang w:val="en-US" w:eastAsia="zh-CN"/>
              </w:rPr>
              <w:t>法治</w:t>
            </w:r>
          </w:p>
        </w:tc>
        <w:tc>
          <w:tcPr>
            <w:tcW w:w="6369" w:type="dxa"/>
            <w:vAlign w:val="center"/>
          </w:tcPr>
          <w:p>
            <w:pPr>
              <w:overflowPunct w:val="0"/>
              <w:adjustRightInd w:val="0"/>
              <w:snapToGrid w:val="0"/>
              <w:spacing w:line="320" w:lineRule="exact"/>
              <w:ind w:firstLine="420" w:firstLineChars="200"/>
              <w:jc w:val="left"/>
              <w:rPr>
                <w:rFonts w:ascii="仿宋_GB2312" w:hAnsi="仿宋_GB2312" w:eastAsia="仿宋_GB2312" w:cs="仿宋_GB2312"/>
                <w:szCs w:val="21"/>
              </w:rPr>
            </w:pPr>
            <w:r>
              <w:rPr>
                <w:rFonts w:hint="eastAsia" w:ascii="仿宋_GB2312" w:hAnsi="仿宋_GB2312" w:eastAsia="仿宋_GB2312" w:cs="仿宋_GB2312"/>
                <w:szCs w:val="21"/>
              </w:rPr>
              <w:t>按照教育部颁布的《中等职业学校思想政治课程标准》的教学要求开设。课程主要阐述了公民基本道德、社会道德、职业道德、家庭道德等规范，感受道德力量，引导学生践行职业道德规范，提升职业道德境界，坚持全面依法治国，维护宪法权威，遵循法律法规。通过本课程学习，学生能够理解全面依法治国的总目标、了解我国新时代加强公民道德检核、践行职业道德的主要内容及其重要意义，能够掌握加强职业道德修养的主要方法，初步具备依法维权和有序参与公共事务的能力，能够根据社会发展需要，结合自身实际，以道德和法律的要求规范自己的言行，做恪守道德规范、尊法学法守法用法的好公民。</w:t>
            </w:r>
          </w:p>
        </w:tc>
        <w:tc>
          <w:tcPr>
            <w:tcW w:w="994" w:type="dxa"/>
            <w:vAlign w:val="center"/>
          </w:tcPr>
          <w:p>
            <w:pPr>
              <w:autoSpaceDE w:val="0"/>
              <w:autoSpaceDN w:val="0"/>
              <w:adjustRightInd w:val="0"/>
              <w:snapToGrid w:val="0"/>
              <w:spacing w:line="320" w:lineRule="exact"/>
              <w:jc w:val="center"/>
              <w:rPr>
                <w:rFonts w:hint="eastAsia" w:ascii="仿宋_GB2312" w:hAnsi="仿宋_GB2312" w:eastAsia="仿宋_GB2312" w:cs="仿宋_GB2312"/>
                <w:szCs w:val="21"/>
                <w:lang w:val="en-US" w:eastAsia="zh-CN"/>
              </w:rPr>
            </w:pPr>
            <w:r>
              <w:rPr>
                <w:rFonts w:hint="eastAsia" w:ascii="仿宋_GB2312" w:hAnsi="仿宋_GB2312" w:eastAsia="仿宋_GB2312" w:cs="仿宋_GB2312"/>
                <w:kern w:val="0"/>
                <w:szCs w:val="21"/>
              </w:rPr>
              <w:t>3</w:t>
            </w:r>
            <w:r>
              <w:rPr>
                <w:rFonts w:hint="eastAsia" w:ascii="仿宋_GB2312" w:hAnsi="仿宋_GB2312" w:eastAsia="仿宋_GB2312" w:cs="仿宋_GB2312"/>
                <w:kern w:val="0"/>
                <w:szCs w:val="21"/>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5" w:hRule="atLeast"/>
        </w:trPr>
        <w:tc>
          <w:tcPr>
            <w:tcW w:w="718" w:type="dxa"/>
            <w:vAlign w:val="center"/>
          </w:tcPr>
          <w:p>
            <w:pPr>
              <w:pStyle w:val="14"/>
              <w:spacing w:line="320" w:lineRule="exact"/>
              <w:jc w:val="center"/>
              <w:rPr>
                <w:rFonts w:ascii="仿宋_GB2312" w:hAnsi="仿宋_GB2312" w:eastAsia="仿宋_GB2312" w:cs="仿宋_GB2312"/>
              </w:rPr>
            </w:pPr>
            <w:r>
              <w:rPr>
                <w:rFonts w:hint="eastAsia" w:ascii="仿宋_GB2312" w:hAnsi="仿宋_GB2312" w:eastAsia="仿宋_GB2312" w:cs="仿宋_GB2312"/>
                <w:kern w:val="0"/>
                <w:lang w:val="en-US" w:eastAsia="zh-CN"/>
              </w:rPr>
              <w:t>5</w:t>
            </w:r>
          </w:p>
        </w:tc>
        <w:tc>
          <w:tcPr>
            <w:tcW w:w="1451" w:type="dxa"/>
            <w:vAlign w:val="center"/>
          </w:tcPr>
          <w:p>
            <w:pPr>
              <w:autoSpaceDE w:val="0"/>
              <w:autoSpaceDN w:val="0"/>
              <w:adjustRightInd w:val="0"/>
              <w:snapToGrid w:val="0"/>
              <w:spacing w:line="320" w:lineRule="exact"/>
              <w:ind w:left="-19" w:hanging="27"/>
              <w:jc w:val="center"/>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lang w:val="zh-CN"/>
              </w:rPr>
              <w:t>语文</w:t>
            </w:r>
          </w:p>
          <w:p>
            <w:pPr>
              <w:pStyle w:val="14"/>
              <w:spacing w:line="320" w:lineRule="exact"/>
              <w:jc w:val="center"/>
              <w:rPr>
                <w:rFonts w:ascii="仿宋_GB2312" w:hAnsi="仿宋_GB2312" w:eastAsia="仿宋_GB2312" w:cs="仿宋_GB2312"/>
              </w:rPr>
            </w:pPr>
            <w:r>
              <w:rPr>
                <w:rFonts w:hint="eastAsia" w:ascii="仿宋_GB2312" w:hAnsi="仿宋_GB2312" w:eastAsia="仿宋_GB2312" w:cs="仿宋_GB2312"/>
                <w:kern w:val="0"/>
                <w:lang w:val="zh-CN"/>
              </w:rPr>
              <w:t>（</w:t>
            </w:r>
            <w:r>
              <w:rPr>
                <w:rFonts w:hint="eastAsia" w:ascii="仿宋_GB2312" w:hAnsi="仿宋_GB2312" w:eastAsia="仿宋_GB2312" w:cs="仿宋_GB2312"/>
                <w:kern w:val="0"/>
                <w:lang w:val="en-US" w:eastAsia="zh-CN"/>
              </w:rPr>
              <w:t>基础模块）</w:t>
            </w:r>
          </w:p>
        </w:tc>
        <w:tc>
          <w:tcPr>
            <w:tcW w:w="6369" w:type="dxa"/>
            <w:vAlign w:val="center"/>
          </w:tcPr>
          <w:p>
            <w:pPr>
              <w:widowControl/>
              <w:adjustRightInd w:val="0"/>
              <w:spacing w:line="320" w:lineRule="exact"/>
              <w:ind w:firstLine="420" w:firstLineChars="200"/>
              <w:jc w:val="left"/>
              <w:rPr>
                <w:rFonts w:ascii="仿宋_GB2312" w:hAnsi="仿宋_GB2312" w:eastAsia="仿宋_GB2312" w:cs="仿宋_GB2312"/>
                <w:szCs w:val="21"/>
              </w:rPr>
            </w:pPr>
            <w:r>
              <w:rPr>
                <w:rFonts w:hint="eastAsia" w:ascii="仿宋_GB2312" w:hAnsi="仿宋_GB2312" w:eastAsia="仿宋_GB2312" w:cs="仿宋_GB2312"/>
                <w:kern w:val="0"/>
                <w:szCs w:val="21"/>
                <w:lang w:val="zh-CN"/>
              </w:rPr>
              <w:t>按照教育部颁布的《中等职业学校语文课程标准》的要求开设。通过</w:t>
            </w:r>
            <w:r>
              <w:rPr>
                <w:rFonts w:hint="eastAsia" w:ascii="仿宋_GB2312" w:hAnsi="仿宋_GB2312" w:eastAsia="仿宋_GB2312" w:cs="仿宋_GB2312"/>
                <w:kern w:val="0"/>
                <w:szCs w:val="21"/>
              </w:rPr>
              <w:t>语感与语言习得、中外文学作品选读、实用性阅读与交流、古代诗文选读、中国革命传统作品选读、社会主义先进文化作品选读、整本书阅读与研讨、跨媒介阅读与交流等专题内容的学习，引导学生根据真实的语言运用情境，开展自主的言语实践活动，积累言语经验，把握祖国语言文字的特点和运用规律，提高运用祖国语言文字的能力，理解与热爱祖国语言文字，发展思维能力，提升思维品质，培养健康的审美情趣，积累丰厚的文化底蕴，传承和弘扬中华优秀文化，接受人类进步文化，形成良好的思想道德品质、科学素养和人文素养，为学生学好专业知识与技能，提高就业创业能力和终身发展能力，成为全面发展的高素质劳动者和技术技能人才奠定基础。</w:t>
            </w:r>
          </w:p>
        </w:tc>
        <w:tc>
          <w:tcPr>
            <w:tcW w:w="994" w:type="dxa"/>
            <w:vAlign w:val="center"/>
          </w:tcPr>
          <w:p>
            <w:pPr>
              <w:autoSpaceDE w:val="0"/>
              <w:autoSpaceDN w:val="0"/>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kern w:val="0"/>
                <w:szCs w:val="21"/>
              </w:rPr>
              <w:t>144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0" w:hRule="atLeast"/>
        </w:trPr>
        <w:tc>
          <w:tcPr>
            <w:tcW w:w="718" w:type="dxa"/>
            <w:vAlign w:val="center"/>
          </w:tcPr>
          <w:p>
            <w:pPr>
              <w:pStyle w:val="14"/>
              <w:spacing w:line="320" w:lineRule="exact"/>
              <w:jc w:val="center"/>
              <w:rPr>
                <w:rFonts w:ascii="仿宋_GB2312" w:hAnsi="仿宋_GB2312" w:eastAsia="仿宋_GB2312" w:cs="仿宋_GB2312"/>
              </w:rPr>
            </w:pPr>
            <w:r>
              <w:rPr>
                <w:rFonts w:hint="eastAsia" w:ascii="仿宋_GB2312" w:hAnsi="仿宋_GB2312" w:eastAsia="仿宋_GB2312" w:cs="仿宋_GB2312"/>
                <w:kern w:val="0"/>
                <w:lang w:val="en-US" w:eastAsia="zh-CN"/>
              </w:rPr>
              <w:t>6</w:t>
            </w:r>
          </w:p>
        </w:tc>
        <w:tc>
          <w:tcPr>
            <w:tcW w:w="1451" w:type="dxa"/>
            <w:vAlign w:val="center"/>
          </w:tcPr>
          <w:p>
            <w:pPr>
              <w:autoSpaceDE w:val="0"/>
              <w:autoSpaceDN w:val="0"/>
              <w:adjustRightInd w:val="0"/>
              <w:snapToGrid w:val="0"/>
              <w:spacing w:line="320" w:lineRule="exact"/>
              <w:ind w:left="-19" w:hanging="27"/>
              <w:jc w:val="center"/>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lang w:val="zh-CN"/>
              </w:rPr>
              <w:t>数学</w:t>
            </w:r>
          </w:p>
          <w:p>
            <w:pPr>
              <w:pStyle w:val="14"/>
              <w:spacing w:line="320" w:lineRule="exact"/>
              <w:rPr>
                <w:rFonts w:ascii="仿宋_GB2312" w:hAnsi="仿宋_GB2312" w:eastAsia="仿宋_GB2312" w:cs="仿宋_GB2312"/>
              </w:rPr>
            </w:pPr>
            <w:r>
              <w:rPr>
                <w:rFonts w:hint="eastAsia" w:ascii="仿宋_GB2312" w:hAnsi="仿宋_GB2312" w:eastAsia="仿宋_GB2312" w:cs="仿宋_GB2312"/>
                <w:kern w:val="0"/>
                <w:lang w:val="zh-CN"/>
              </w:rPr>
              <w:t>（</w:t>
            </w:r>
            <w:r>
              <w:rPr>
                <w:rFonts w:hint="eastAsia" w:ascii="仿宋_GB2312" w:hAnsi="仿宋_GB2312" w:eastAsia="仿宋_GB2312" w:cs="仿宋_GB2312"/>
                <w:kern w:val="0"/>
                <w:lang w:val="en-US" w:eastAsia="zh-CN"/>
              </w:rPr>
              <w:t>基础模块）</w:t>
            </w:r>
          </w:p>
        </w:tc>
        <w:tc>
          <w:tcPr>
            <w:tcW w:w="6369" w:type="dxa"/>
            <w:vAlign w:val="center"/>
          </w:tcPr>
          <w:p>
            <w:pPr>
              <w:adjustRightInd w:val="0"/>
              <w:snapToGrid w:val="0"/>
              <w:spacing w:line="320" w:lineRule="exact"/>
              <w:ind w:firstLine="420" w:firstLineChars="200"/>
              <w:rPr>
                <w:rFonts w:ascii="仿宋_GB2312" w:hAnsi="仿宋_GB2312" w:eastAsia="仿宋_GB2312" w:cs="仿宋_GB2312"/>
                <w:szCs w:val="21"/>
              </w:rPr>
            </w:pPr>
            <w:r>
              <w:rPr>
                <w:rFonts w:hint="eastAsia" w:ascii="仿宋_GB2312" w:hAnsi="仿宋_GB2312" w:eastAsia="仿宋_GB2312" w:cs="仿宋_GB2312"/>
                <w:szCs w:val="21"/>
              </w:rPr>
              <w:t>按照教育部颁布的《中等职业学校数学课程标准》的教学要求开设。落实数学学科核心素养与教学目标。通过学习函数、几何与代数、概率与统计等内容，使学生获得继续学习、未来工作和发展所必需的数学基础知识、基本技能、基本思想和基本活动经验，具备一定的从数学角度发现和提出问题的能力、运用数学知识和思想方法分析和解决问题的能力。教学中要注意知识衔接，激发学习兴趣，增强学习主动性和自信心，不断塑造科学精神和工匠精神，培养创新意识，促进学生德智体美劳全面发展。</w:t>
            </w:r>
          </w:p>
        </w:tc>
        <w:tc>
          <w:tcPr>
            <w:tcW w:w="994" w:type="dxa"/>
            <w:vAlign w:val="center"/>
          </w:tcPr>
          <w:p>
            <w:pPr>
              <w:autoSpaceDE w:val="0"/>
              <w:autoSpaceDN w:val="0"/>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kern w:val="0"/>
                <w:szCs w:val="21"/>
              </w:rPr>
              <w:t>108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8" w:type="dxa"/>
            <w:vAlign w:val="center"/>
          </w:tcPr>
          <w:p>
            <w:pPr>
              <w:pStyle w:val="14"/>
              <w:spacing w:line="320" w:lineRule="exact"/>
              <w:jc w:val="center"/>
              <w:rPr>
                <w:rFonts w:ascii="仿宋_GB2312" w:hAnsi="仿宋_GB2312" w:eastAsia="仿宋_GB2312" w:cs="仿宋_GB2312"/>
              </w:rPr>
            </w:pPr>
            <w:r>
              <w:rPr>
                <w:rFonts w:hint="eastAsia" w:ascii="仿宋_GB2312" w:hAnsi="仿宋_GB2312" w:eastAsia="仿宋_GB2312" w:cs="仿宋_GB2312"/>
                <w:kern w:val="0"/>
                <w:lang w:val="en-US" w:eastAsia="zh-CN"/>
              </w:rPr>
              <w:t>7</w:t>
            </w:r>
          </w:p>
        </w:tc>
        <w:tc>
          <w:tcPr>
            <w:tcW w:w="1451" w:type="dxa"/>
            <w:vAlign w:val="center"/>
          </w:tcPr>
          <w:p>
            <w:pPr>
              <w:autoSpaceDE w:val="0"/>
              <w:autoSpaceDN w:val="0"/>
              <w:adjustRightInd w:val="0"/>
              <w:snapToGrid w:val="0"/>
              <w:spacing w:line="320" w:lineRule="exact"/>
              <w:ind w:left="-19" w:hanging="27"/>
              <w:jc w:val="center"/>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lang w:val="zh-CN"/>
              </w:rPr>
              <w:t>英语</w:t>
            </w:r>
          </w:p>
          <w:p>
            <w:pPr>
              <w:pStyle w:val="14"/>
              <w:spacing w:line="320" w:lineRule="exact"/>
              <w:rPr>
                <w:rFonts w:ascii="仿宋_GB2312" w:hAnsi="仿宋_GB2312" w:eastAsia="仿宋_GB2312" w:cs="仿宋_GB2312"/>
              </w:rPr>
            </w:pPr>
            <w:r>
              <w:rPr>
                <w:rFonts w:hint="eastAsia" w:ascii="仿宋_GB2312" w:hAnsi="仿宋_GB2312" w:eastAsia="仿宋_GB2312" w:cs="仿宋_GB2312"/>
                <w:kern w:val="0"/>
                <w:lang w:val="zh-CN"/>
              </w:rPr>
              <w:t>（</w:t>
            </w:r>
            <w:r>
              <w:rPr>
                <w:rFonts w:hint="eastAsia" w:ascii="仿宋_GB2312" w:hAnsi="仿宋_GB2312" w:eastAsia="仿宋_GB2312" w:cs="仿宋_GB2312"/>
                <w:kern w:val="0"/>
                <w:lang w:val="en-US" w:eastAsia="zh-CN"/>
              </w:rPr>
              <w:t>基础模块）</w:t>
            </w:r>
          </w:p>
        </w:tc>
        <w:tc>
          <w:tcPr>
            <w:tcW w:w="6369" w:type="dxa"/>
            <w:vAlign w:val="center"/>
          </w:tcPr>
          <w:p>
            <w:pPr>
              <w:widowControl/>
              <w:adjustRightInd w:val="0"/>
              <w:snapToGrid w:val="0"/>
              <w:spacing w:line="320" w:lineRule="exact"/>
              <w:ind w:firstLine="420" w:firstLineChars="200"/>
              <w:jc w:val="left"/>
              <w:rPr>
                <w:rFonts w:ascii="仿宋_GB2312" w:hAnsi="仿宋_GB2312" w:eastAsia="仿宋_GB2312" w:cs="仿宋_GB2312"/>
                <w:szCs w:val="21"/>
              </w:rPr>
            </w:pPr>
            <w:r>
              <w:rPr>
                <w:rFonts w:hint="eastAsia" w:ascii="仿宋_GB2312" w:hAnsi="仿宋_GB2312" w:eastAsia="仿宋_GB2312" w:cs="仿宋_GB2312"/>
                <w:szCs w:val="21"/>
              </w:rPr>
              <w:t>按照教育部颁布的《中等职业学校英语课程标准》的教学要求开设</w:t>
            </w:r>
            <w:r>
              <w:rPr>
                <w:rFonts w:hint="eastAsia" w:ascii="仿宋_GB2312" w:hAnsi="仿宋_GB2312" w:eastAsia="仿宋_GB2312" w:cs="仿宋_GB2312"/>
                <w:szCs w:val="21"/>
                <w:lang w:eastAsia="zh-CN"/>
              </w:rPr>
              <w:t>，</w:t>
            </w:r>
            <w:r>
              <w:rPr>
                <w:rFonts w:hint="eastAsia" w:ascii="仿宋_GB2312" w:hAnsi="仿宋_GB2312" w:eastAsia="仿宋_GB2312" w:cs="仿宋_GB2312"/>
                <w:kern w:val="0"/>
                <w:szCs w:val="21"/>
              </w:rPr>
              <w:t>通过学习基础模块和职业模块中的主题、语篇类型、语言知识、文化知识、语言技能、语言策略等课程内容，培养学生的职场语言沟通、思维差异感知、跨文化理解及自主学习等英语学科核心素养，提高学生的语篇理解能力和有效沟通能力，引导学生感知多元文化背景下思维方式的多样性；增强国际理解，坚定文化自信，为学生的职业生涯、继续学习和终身发展奠定基础。</w:t>
            </w:r>
          </w:p>
        </w:tc>
        <w:tc>
          <w:tcPr>
            <w:tcW w:w="994" w:type="dxa"/>
            <w:vAlign w:val="center"/>
          </w:tcPr>
          <w:p>
            <w:pPr>
              <w:autoSpaceDE w:val="0"/>
              <w:autoSpaceDN w:val="0"/>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kern w:val="0"/>
                <w:szCs w:val="21"/>
              </w:rPr>
              <w:t>108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8" w:type="dxa"/>
            <w:vAlign w:val="center"/>
          </w:tcPr>
          <w:p>
            <w:pPr>
              <w:autoSpaceDE w:val="0"/>
              <w:autoSpaceDN w:val="0"/>
              <w:adjustRightInd w:val="0"/>
              <w:snapToGrid w:val="0"/>
              <w:spacing w:line="320" w:lineRule="exact"/>
              <w:ind w:left="-19" w:hanging="27"/>
              <w:jc w:val="center"/>
              <w:rPr>
                <w:rFonts w:ascii="仿宋_GB2312" w:hAnsi="仿宋_GB2312" w:eastAsia="仿宋_GB2312" w:cs="仿宋_GB2312"/>
                <w:szCs w:val="21"/>
              </w:rPr>
            </w:pPr>
            <w:r>
              <w:rPr>
                <w:rFonts w:hint="eastAsia" w:ascii="仿宋_GB2312" w:hAnsi="仿宋_GB2312" w:eastAsia="仿宋_GB2312" w:cs="仿宋_GB2312"/>
                <w:kern w:val="0"/>
                <w:szCs w:val="21"/>
              </w:rPr>
              <w:t>8</w:t>
            </w:r>
          </w:p>
        </w:tc>
        <w:tc>
          <w:tcPr>
            <w:tcW w:w="1451" w:type="dxa"/>
            <w:vAlign w:val="center"/>
          </w:tcPr>
          <w:p>
            <w:pPr>
              <w:autoSpaceDE w:val="0"/>
              <w:autoSpaceDN w:val="0"/>
              <w:adjustRightInd w:val="0"/>
              <w:snapToGrid w:val="0"/>
              <w:spacing w:line="320" w:lineRule="exact"/>
              <w:ind w:left="-19" w:hanging="27"/>
              <w:jc w:val="center"/>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lang w:val="zh-CN"/>
              </w:rPr>
              <w:t>信息技术</w:t>
            </w:r>
          </w:p>
          <w:p>
            <w:pPr>
              <w:autoSpaceDE w:val="0"/>
              <w:autoSpaceDN w:val="0"/>
              <w:adjustRightInd w:val="0"/>
              <w:snapToGrid w:val="0"/>
              <w:spacing w:line="320" w:lineRule="exact"/>
              <w:ind w:left="-19" w:hanging="27"/>
              <w:jc w:val="center"/>
              <w:rPr>
                <w:rFonts w:ascii="仿宋_GB2312" w:hAnsi="仿宋_GB2312" w:eastAsia="仿宋_GB2312" w:cs="仿宋_GB2312"/>
                <w:szCs w:val="21"/>
              </w:rPr>
            </w:pPr>
            <w:r>
              <w:rPr>
                <w:rFonts w:hint="eastAsia" w:ascii="仿宋_GB2312" w:hAnsi="仿宋_GB2312" w:eastAsia="仿宋_GB2312" w:cs="仿宋_GB2312"/>
                <w:kern w:val="0"/>
                <w:szCs w:val="21"/>
                <w:lang w:val="zh-CN"/>
              </w:rPr>
              <w:t>（</w:t>
            </w:r>
            <w:r>
              <w:rPr>
                <w:rFonts w:hint="eastAsia" w:ascii="仿宋_GB2312" w:hAnsi="仿宋_GB2312" w:eastAsia="仿宋_GB2312" w:cs="仿宋_GB2312"/>
                <w:kern w:val="0"/>
                <w:szCs w:val="21"/>
              </w:rPr>
              <w:t>基础模块）</w:t>
            </w:r>
          </w:p>
        </w:tc>
        <w:tc>
          <w:tcPr>
            <w:tcW w:w="6369" w:type="dxa"/>
            <w:vAlign w:val="center"/>
          </w:tcPr>
          <w:p>
            <w:pPr>
              <w:adjustRightInd w:val="0"/>
              <w:snapToGrid w:val="0"/>
              <w:spacing w:line="320" w:lineRule="exact"/>
              <w:ind w:firstLine="420" w:firstLineChars="200"/>
              <w:rPr>
                <w:rFonts w:ascii="仿宋_GB2312" w:hAnsi="仿宋_GB2312" w:eastAsia="仿宋_GB2312" w:cs="仿宋_GB2312"/>
                <w:szCs w:val="21"/>
              </w:rPr>
            </w:pPr>
            <w:r>
              <w:rPr>
                <w:rFonts w:hint="eastAsia" w:ascii="仿宋_GB2312" w:hAnsi="仿宋_GB2312" w:eastAsia="仿宋_GB2312" w:cs="仿宋_GB2312"/>
                <w:szCs w:val="21"/>
              </w:rPr>
              <w:t>按照教育部颁布的《中等职业学校信息技术课程标准》的教学要求开设</w:t>
            </w:r>
            <w:r>
              <w:rPr>
                <w:rFonts w:hint="eastAsia" w:ascii="仿宋_GB2312" w:hAnsi="仿宋_GB2312" w:eastAsia="仿宋_GB2312" w:cs="仿宋_GB2312"/>
                <w:kern w:val="0"/>
                <w:szCs w:val="21"/>
              </w:rPr>
              <w:t>。</w:t>
            </w:r>
            <w:r>
              <w:rPr>
                <w:rFonts w:hint="eastAsia" w:ascii="仿宋_GB2312" w:hAnsi="仿宋_GB2312" w:eastAsia="仿宋_GB2312" w:cs="仿宋_GB2312"/>
                <w:szCs w:val="21"/>
              </w:rPr>
              <w:t>落实课程标准规定的核心素养与教学目标要求，对接信息技术的最新发展与应用，结合职业岗位要求和专业能力发展需要，重点培养支撑学生终身发展、适应时代要求的信息素养。引导学生通过多种形式的学习活动，在学习信息技术基础知识、基本技能的过程中，提升认知、合作与创新能力，培养适应职业发展需要的信息能力。</w:t>
            </w:r>
          </w:p>
        </w:tc>
        <w:tc>
          <w:tcPr>
            <w:tcW w:w="994" w:type="dxa"/>
            <w:vAlign w:val="center"/>
          </w:tcPr>
          <w:p>
            <w:pPr>
              <w:autoSpaceDE w:val="0"/>
              <w:autoSpaceDN w:val="0"/>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kern w:val="0"/>
                <w:szCs w:val="21"/>
                <w:lang w:val="zh-CN"/>
              </w:rPr>
              <w:t>108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8" w:type="dxa"/>
            <w:vAlign w:val="center"/>
          </w:tcPr>
          <w:p>
            <w:pPr>
              <w:pStyle w:val="14"/>
              <w:spacing w:line="320" w:lineRule="exact"/>
              <w:jc w:val="center"/>
              <w:rPr>
                <w:rFonts w:ascii="仿宋_GB2312" w:hAnsi="仿宋_GB2312" w:eastAsia="仿宋_GB2312" w:cs="仿宋_GB2312"/>
              </w:rPr>
            </w:pPr>
            <w:r>
              <w:rPr>
                <w:rFonts w:hint="eastAsia" w:ascii="仿宋_GB2312" w:hAnsi="仿宋_GB2312" w:eastAsia="仿宋_GB2312" w:cs="仿宋_GB2312"/>
                <w:kern w:val="0"/>
                <w:lang w:val="en-US" w:eastAsia="zh-CN"/>
              </w:rPr>
              <w:t>9</w:t>
            </w:r>
          </w:p>
        </w:tc>
        <w:tc>
          <w:tcPr>
            <w:tcW w:w="1451" w:type="dxa"/>
            <w:vAlign w:val="center"/>
          </w:tcPr>
          <w:p>
            <w:pPr>
              <w:autoSpaceDE w:val="0"/>
              <w:autoSpaceDN w:val="0"/>
              <w:adjustRightInd w:val="0"/>
              <w:snapToGrid w:val="0"/>
              <w:spacing w:line="320" w:lineRule="exact"/>
              <w:ind w:left="-19" w:hanging="27"/>
              <w:jc w:val="center"/>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lang w:val="zh-CN"/>
              </w:rPr>
              <w:t>历史</w:t>
            </w:r>
          </w:p>
          <w:p>
            <w:pPr>
              <w:pStyle w:val="14"/>
              <w:spacing w:line="320" w:lineRule="exact"/>
              <w:rPr>
                <w:rFonts w:ascii="仿宋_GB2312" w:hAnsi="仿宋_GB2312" w:eastAsia="仿宋_GB2312" w:cs="仿宋_GB2312"/>
              </w:rPr>
            </w:pPr>
            <w:r>
              <w:rPr>
                <w:rFonts w:hint="eastAsia" w:ascii="仿宋_GB2312" w:hAnsi="仿宋_GB2312" w:eastAsia="仿宋_GB2312" w:cs="仿宋_GB2312"/>
                <w:kern w:val="0"/>
                <w:lang w:val="zh-CN"/>
              </w:rPr>
              <w:t>（</w:t>
            </w:r>
            <w:r>
              <w:rPr>
                <w:rFonts w:hint="eastAsia" w:ascii="仿宋_GB2312" w:hAnsi="仿宋_GB2312" w:eastAsia="仿宋_GB2312" w:cs="仿宋_GB2312"/>
                <w:kern w:val="0"/>
                <w:lang w:val="en-US" w:eastAsia="zh-CN"/>
              </w:rPr>
              <w:t>基础模块）</w:t>
            </w:r>
          </w:p>
        </w:tc>
        <w:tc>
          <w:tcPr>
            <w:tcW w:w="6369" w:type="dxa"/>
            <w:vAlign w:val="center"/>
          </w:tcPr>
          <w:p>
            <w:pPr>
              <w:adjustRightInd w:val="0"/>
              <w:snapToGrid w:val="0"/>
              <w:spacing w:line="320" w:lineRule="exact"/>
              <w:ind w:firstLine="420" w:firstLineChars="200"/>
              <w:jc w:val="left"/>
              <w:rPr>
                <w:rFonts w:ascii="仿宋_GB2312" w:hAnsi="仿宋_GB2312" w:eastAsia="仿宋_GB2312" w:cs="仿宋_GB2312"/>
                <w:szCs w:val="21"/>
              </w:rPr>
            </w:pPr>
            <w:r>
              <w:rPr>
                <w:rFonts w:hint="eastAsia" w:ascii="仿宋_GB2312" w:hAnsi="仿宋_GB2312" w:eastAsia="仿宋_GB2312" w:cs="仿宋_GB2312"/>
                <w:kern w:val="0"/>
                <w:szCs w:val="21"/>
              </w:rPr>
              <w:t>按照教育部颁布的《中等职业学校历史课程标准》的教学要求开设。落实课程标准规定的核心素养与教学目标要求，促进学生进一步了解人类社会形态的基本脉络、基本规律和优秀文化成果；从历史的角度了解和思考人与人、人与社会、人与自然的关系，增强历史使命感和社会责任感；培育和践行社会主义核心价值观，进一步弘扬以爱国主义为核心的民族精神和以改革创新为核心的时代精神；培养健全的人格和职业精神，树立正确的历史观和价值观，形成历史学科核心素养。</w:t>
            </w:r>
          </w:p>
        </w:tc>
        <w:tc>
          <w:tcPr>
            <w:tcW w:w="994" w:type="dxa"/>
            <w:vAlign w:val="center"/>
          </w:tcPr>
          <w:p>
            <w:pPr>
              <w:autoSpaceDE w:val="0"/>
              <w:autoSpaceDN w:val="0"/>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kern w:val="0"/>
                <w:szCs w:val="21"/>
                <w:lang w:val="zh-CN"/>
              </w:rPr>
              <w:t>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8" w:type="dxa"/>
            <w:vAlign w:val="center"/>
          </w:tcPr>
          <w:p>
            <w:pPr>
              <w:pStyle w:val="14"/>
              <w:spacing w:line="320" w:lineRule="exact"/>
              <w:jc w:val="center"/>
              <w:rPr>
                <w:rFonts w:ascii="仿宋_GB2312" w:hAnsi="仿宋_GB2312" w:eastAsia="仿宋_GB2312" w:cs="仿宋_GB2312"/>
              </w:rPr>
            </w:pPr>
            <w:r>
              <w:rPr>
                <w:rFonts w:hint="eastAsia" w:ascii="仿宋_GB2312" w:hAnsi="仿宋_GB2312" w:eastAsia="仿宋_GB2312" w:cs="仿宋_GB2312"/>
                <w:kern w:val="0"/>
                <w:lang w:val="en-US" w:eastAsia="zh-CN"/>
              </w:rPr>
              <w:t>10</w:t>
            </w:r>
          </w:p>
        </w:tc>
        <w:tc>
          <w:tcPr>
            <w:tcW w:w="1451" w:type="dxa"/>
            <w:vAlign w:val="center"/>
          </w:tcPr>
          <w:p>
            <w:pPr>
              <w:autoSpaceDE w:val="0"/>
              <w:autoSpaceDN w:val="0"/>
              <w:adjustRightInd w:val="0"/>
              <w:snapToGrid w:val="0"/>
              <w:spacing w:line="320" w:lineRule="exact"/>
              <w:ind w:left="-19" w:hanging="27"/>
              <w:jc w:val="center"/>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lang w:val="zh-CN"/>
              </w:rPr>
              <w:t>体育与健康</w:t>
            </w:r>
          </w:p>
          <w:p>
            <w:pPr>
              <w:pStyle w:val="14"/>
              <w:spacing w:line="320" w:lineRule="exact"/>
              <w:rPr>
                <w:rFonts w:ascii="仿宋_GB2312" w:hAnsi="仿宋_GB2312" w:eastAsia="仿宋_GB2312" w:cs="仿宋_GB2312"/>
              </w:rPr>
            </w:pPr>
            <w:r>
              <w:rPr>
                <w:rFonts w:hint="eastAsia" w:ascii="仿宋_GB2312" w:hAnsi="仿宋_GB2312" w:eastAsia="仿宋_GB2312" w:cs="仿宋_GB2312"/>
                <w:kern w:val="0"/>
                <w:lang w:val="zh-CN"/>
              </w:rPr>
              <w:t>（</w:t>
            </w:r>
            <w:r>
              <w:rPr>
                <w:rFonts w:hint="eastAsia" w:ascii="仿宋_GB2312" w:hAnsi="仿宋_GB2312" w:eastAsia="仿宋_GB2312" w:cs="仿宋_GB2312"/>
                <w:kern w:val="0"/>
                <w:lang w:val="en-US" w:eastAsia="zh-CN"/>
              </w:rPr>
              <w:t>基础模块）</w:t>
            </w:r>
          </w:p>
        </w:tc>
        <w:tc>
          <w:tcPr>
            <w:tcW w:w="6369" w:type="dxa"/>
            <w:vAlign w:val="center"/>
          </w:tcPr>
          <w:p>
            <w:pPr>
              <w:adjustRightInd w:val="0"/>
              <w:snapToGrid w:val="0"/>
              <w:spacing w:line="320" w:lineRule="exact"/>
              <w:ind w:firstLine="420" w:firstLineChars="200"/>
              <w:rPr>
                <w:rFonts w:ascii="仿宋_GB2312" w:hAnsi="仿宋_GB2312" w:eastAsia="仿宋_GB2312" w:cs="仿宋_GB2312"/>
                <w:szCs w:val="21"/>
              </w:rPr>
            </w:pPr>
            <w:r>
              <w:rPr>
                <w:rFonts w:hint="eastAsia" w:ascii="仿宋_GB2312" w:hAnsi="仿宋_GB2312" w:eastAsia="仿宋_GB2312" w:cs="仿宋_GB2312"/>
                <w:kern w:val="0"/>
                <w:szCs w:val="21"/>
              </w:rPr>
              <w:t>按照教育部颁布的《中等职业学校体育与健康课程标准》的教学要求开设。坚持落实立德树人的根本任务，以体育人，增强体质，健全人格、锤炼意志。通过学习体育健康知识、技能与方法，提高与未来职业相关的体能和运动技能水平，学会科学锻炼方法，树立健康观念，形成健康行为和生活方式，具备身心健康和职业生涯发展必备的学科核心素养。</w:t>
            </w:r>
          </w:p>
        </w:tc>
        <w:tc>
          <w:tcPr>
            <w:tcW w:w="994" w:type="dxa"/>
            <w:vAlign w:val="center"/>
          </w:tcPr>
          <w:p>
            <w:pPr>
              <w:autoSpaceDE w:val="0"/>
              <w:autoSpaceDN w:val="0"/>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kern w:val="0"/>
                <w:szCs w:val="21"/>
              </w:rPr>
              <w:t>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8" w:type="dxa"/>
            <w:vAlign w:val="center"/>
          </w:tcPr>
          <w:p>
            <w:pPr>
              <w:pStyle w:val="14"/>
              <w:spacing w:line="320" w:lineRule="exact"/>
              <w:jc w:val="center"/>
              <w:rPr>
                <w:rFonts w:ascii="仿宋_GB2312" w:hAnsi="仿宋_GB2312" w:eastAsia="仿宋_GB2312" w:cs="仿宋_GB2312"/>
              </w:rPr>
            </w:pPr>
            <w:r>
              <w:rPr>
                <w:rFonts w:hint="eastAsia" w:ascii="仿宋_GB2312" w:hAnsi="仿宋_GB2312" w:eastAsia="仿宋_GB2312" w:cs="仿宋_GB2312"/>
                <w:kern w:val="0"/>
                <w:lang w:val="en-US" w:eastAsia="zh-CN"/>
              </w:rPr>
              <w:t>11</w:t>
            </w:r>
          </w:p>
        </w:tc>
        <w:tc>
          <w:tcPr>
            <w:tcW w:w="1451" w:type="dxa"/>
            <w:vAlign w:val="center"/>
          </w:tcPr>
          <w:p>
            <w:pPr>
              <w:autoSpaceDE w:val="0"/>
              <w:autoSpaceDN w:val="0"/>
              <w:adjustRightInd w:val="0"/>
              <w:snapToGrid w:val="0"/>
              <w:spacing w:line="320" w:lineRule="exact"/>
              <w:ind w:left="-19" w:hanging="27"/>
              <w:jc w:val="center"/>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lang w:val="zh-CN"/>
              </w:rPr>
              <w:t>艺术</w:t>
            </w:r>
          </w:p>
          <w:p>
            <w:pPr>
              <w:pStyle w:val="14"/>
              <w:spacing w:line="320" w:lineRule="exact"/>
              <w:rPr>
                <w:rFonts w:ascii="仿宋_GB2312" w:hAnsi="仿宋_GB2312" w:eastAsia="仿宋_GB2312" w:cs="仿宋_GB2312"/>
              </w:rPr>
            </w:pPr>
            <w:r>
              <w:rPr>
                <w:rFonts w:hint="eastAsia" w:ascii="仿宋_GB2312" w:hAnsi="仿宋_GB2312" w:eastAsia="仿宋_GB2312" w:cs="仿宋_GB2312"/>
                <w:kern w:val="0"/>
                <w:lang w:val="zh-CN"/>
              </w:rPr>
              <w:t>（</w:t>
            </w:r>
            <w:r>
              <w:rPr>
                <w:rFonts w:hint="eastAsia" w:ascii="仿宋_GB2312" w:hAnsi="仿宋_GB2312" w:eastAsia="仿宋_GB2312" w:cs="仿宋_GB2312"/>
                <w:kern w:val="0"/>
                <w:lang w:val="en-US" w:eastAsia="zh-CN"/>
              </w:rPr>
              <w:t>基础模块）</w:t>
            </w:r>
          </w:p>
        </w:tc>
        <w:tc>
          <w:tcPr>
            <w:tcW w:w="6369" w:type="dxa"/>
            <w:vAlign w:val="center"/>
          </w:tcPr>
          <w:p>
            <w:pPr>
              <w:adjustRightInd w:val="0"/>
              <w:snapToGrid w:val="0"/>
              <w:spacing w:line="320" w:lineRule="exact"/>
              <w:ind w:firstLine="420" w:firstLineChars="200"/>
              <w:rPr>
                <w:rFonts w:ascii="仿宋_GB2312" w:hAnsi="仿宋_GB2312" w:eastAsia="仿宋_GB2312" w:cs="仿宋_GB2312"/>
                <w:szCs w:val="21"/>
              </w:rPr>
            </w:pPr>
            <w:r>
              <w:rPr>
                <w:rFonts w:hint="eastAsia" w:ascii="仿宋_GB2312" w:hAnsi="仿宋_GB2312" w:eastAsia="仿宋_GB2312" w:cs="仿宋_GB2312"/>
                <w:szCs w:val="21"/>
              </w:rPr>
              <w:t>按照教育部颁布的《中等职业学校艺术课程标准》的教学要求开设</w:t>
            </w:r>
            <w:r>
              <w:rPr>
                <w:rFonts w:hint="eastAsia" w:ascii="仿宋_GB2312" w:hAnsi="仿宋_GB2312" w:eastAsia="仿宋_GB2312" w:cs="仿宋_GB2312"/>
                <w:kern w:val="0"/>
                <w:szCs w:val="21"/>
              </w:rPr>
              <w:t>。</w:t>
            </w:r>
            <w:r>
              <w:rPr>
                <w:rFonts w:hint="eastAsia" w:ascii="仿宋_GB2312" w:hAnsi="仿宋_GB2312" w:eastAsia="仿宋_GB2312" w:cs="仿宋_GB2312"/>
                <w:szCs w:val="21"/>
              </w:rPr>
              <w:t>落实课程标准规定的核心素养与教学目标要求，重点培养学生的艺术感知、审美判断、创意表达和文化理解。充分发挥艺术学科独特的育人功能，通过观赏、体验、联系、比较、讨论等形式的学习方法，进一步积累和掌握艺术的基础知识、基本技能和方法，培养学生感受美、鉴赏美、表现美、创造美的能力，帮助学生增进文化认同，坚定文化自信，成为德智体美劳全面发展的高素质劳动者和技术技能人才。</w:t>
            </w:r>
          </w:p>
        </w:tc>
        <w:tc>
          <w:tcPr>
            <w:tcW w:w="994" w:type="dxa"/>
            <w:vAlign w:val="center"/>
          </w:tcPr>
          <w:p>
            <w:pPr>
              <w:autoSpaceDE w:val="0"/>
              <w:autoSpaceDN w:val="0"/>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kern w:val="0"/>
                <w:szCs w:val="21"/>
                <w:lang w:val="zh-CN"/>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8" w:type="dxa"/>
            <w:vAlign w:val="center"/>
          </w:tcPr>
          <w:p>
            <w:pPr>
              <w:autoSpaceDE w:val="0"/>
              <w:autoSpaceDN w:val="0"/>
              <w:adjustRightInd w:val="0"/>
              <w:snapToGrid w:val="0"/>
              <w:spacing w:line="320" w:lineRule="exact"/>
              <w:ind w:left="-19" w:hanging="27"/>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12</w:t>
            </w:r>
          </w:p>
        </w:tc>
        <w:tc>
          <w:tcPr>
            <w:tcW w:w="1451" w:type="dxa"/>
            <w:vAlign w:val="center"/>
          </w:tcPr>
          <w:p>
            <w:pPr>
              <w:autoSpaceDE w:val="0"/>
              <w:autoSpaceDN w:val="0"/>
              <w:adjustRightInd w:val="0"/>
              <w:snapToGrid w:val="0"/>
              <w:spacing w:line="320" w:lineRule="exact"/>
              <w:ind w:left="-19" w:hanging="27"/>
              <w:jc w:val="center"/>
              <w:rPr>
                <w:rFonts w:ascii="仿宋_GB2312" w:hAnsi="仿宋_GB2312" w:eastAsia="仿宋_GB2312" w:cs="仿宋_GB2312"/>
                <w:kern w:val="0"/>
                <w:szCs w:val="21"/>
                <w:lang w:val="zh-CN"/>
              </w:rPr>
            </w:pPr>
            <w:r>
              <w:rPr>
                <w:rFonts w:hint="eastAsia" w:ascii="仿宋_GB2312" w:hAnsi="仿宋_GB2312" w:eastAsia="仿宋_GB2312" w:cs="仿宋_GB2312"/>
                <w:kern w:val="0"/>
                <w:szCs w:val="21"/>
                <w:lang w:val="zh-CN"/>
              </w:rPr>
              <w:t>劳动</w:t>
            </w:r>
            <w:r>
              <w:rPr>
                <w:rFonts w:hint="eastAsia" w:ascii="仿宋_GB2312" w:hAnsi="仿宋_GB2312" w:eastAsia="仿宋_GB2312" w:cs="仿宋_GB2312"/>
                <w:kern w:val="0"/>
                <w:szCs w:val="21"/>
              </w:rPr>
              <w:t>教育</w:t>
            </w:r>
          </w:p>
        </w:tc>
        <w:tc>
          <w:tcPr>
            <w:tcW w:w="6369" w:type="dxa"/>
            <w:vAlign w:val="center"/>
          </w:tcPr>
          <w:p>
            <w:pPr>
              <w:adjustRightInd w:val="0"/>
              <w:snapToGrid w:val="0"/>
              <w:spacing w:line="320" w:lineRule="exact"/>
              <w:ind w:firstLine="420" w:firstLineChars="200"/>
              <w:rPr>
                <w:rFonts w:ascii="仿宋_GB2312" w:hAnsi="仿宋_GB2312" w:eastAsia="仿宋_GB2312" w:cs="仿宋_GB2312"/>
                <w:szCs w:val="21"/>
              </w:rPr>
            </w:pPr>
            <w:r>
              <w:rPr>
                <w:rFonts w:hint="eastAsia" w:ascii="仿宋_GB2312" w:hAnsi="仿宋_GB2312" w:eastAsia="仿宋_GB2312" w:cs="仿宋_GB2312"/>
                <w:szCs w:val="21"/>
              </w:rPr>
              <w:t>按照教育部颁布的《大中小学劳动教育指导纲要（试行）》的要求开设</w:t>
            </w:r>
            <w:r>
              <w:rPr>
                <w:rFonts w:hint="eastAsia" w:ascii="仿宋_GB2312" w:hAnsi="仿宋_GB2312" w:eastAsia="仿宋_GB2312" w:cs="仿宋_GB2312"/>
                <w:szCs w:val="21"/>
                <w:lang w:val="en-US" w:eastAsia="zh-CN"/>
              </w:rPr>
              <w:t>的公共基础</w:t>
            </w:r>
            <w:r>
              <w:rPr>
                <w:rFonts w:hint="eastAsia" w:ascii="仿宋_GB2312" w:hAnsi="仿宋_GB2312" w:eastAsia="仿宋_GB2312" w:cs="仿宋_GB2312"/>
                <w:szCs w:val="21"/>
              </w:rPr>
              <w:t>必修课程。通过持续开展日常生活劳动，自我管理生活，提高劳动自立自强的意识和能力；通过定期开展校内外公益服务性劳动，做好校园环境秩序维护，运用专业技能为社会、为他人提供相关公益服务，培育社会公德，厚植爱国爱民的情怀；依托实习实训，参与真实的生产劳动和服务性劳动，增强职业认同感和劳动自豪感，培育精益求精的工匠精神和爱岗敬业的劳动态度。</w:t>
            </w:r>
          </w:p>
        </w:tc>
        <w:tc>
          <w:tcPr>
            <w:tcW w:w="994" w:type="dxa"/>
            <w:vAlign w:val="center"/>
          </w:tcPr>
          <w:p>
            <w:pPr>
              <w:autoSpaceDE w:val="0"/>
              <w:autoSpaceDN w:val="0"/>
              <w:adjustRightInd w:val="0"/>
              <w:snapToGrid w:val="0"/>
              <w:spacing w:line="320" w:lineRule="exact"/>
              <w:jc w:val="center"/>
              <w:rPr>
                <w:rFonts w:hint="default" w:ascii="仿宋_GB2312" w:hAnsi="仿宋_GB2312" w:eastAsia="仿宋_GB2312" w:cs="仿宋_GB2312"/>
                <w:kern w:val="0"/>
                <w:szCs w:val="21"/>
                <w:lang w:val="en-US" w:eastAsia="zh-CN"/>
              </w:rPr>
            </w:pPr>
            <w:r>
              <w:rPr>
                <w:rFonts w:hint="eastAsia" w:ascii="仿宋_GB2312" w:hAnsi="仿宋_GB2312" w:eastAsia="仿宋_GB2312" w:cs="仿宋_GB2312"/>
                <w:kern w:val="0"/>
                <w:szCs w:val="21"/>
                <w:lang w:val="en-US" w:eastAsia="zh-CN"/>
              </w:rPr>
              <w:t>36</w:t>
            </w:r>
          </w:p>
        </w:tc>
      </w:tr>
    </w:tbl>
    <w:p>
      <w:pPr>
        <w:spacing w:line="560" w:lineRule="exact"/>
        <w:jc w:val="center"/>
        <w:rPr>
          <w:rFonts w:ascii="黑体" w:hAnsi="黑体" w:eastAsia="黑体" w:cs="黑体"/>
          <w:sz w:val="24"/>
        </w:rPr>
      </w:pPr>
      <w:r>
        <w:rPr>
          <w:rFonts w:hint="eastAsia" w:ascii="黑体" w:hAnsi="黑体" w:eastAsia="黑体" w:cs="黑体"/>
          <w:sz w:val="24"/>
        </w:rPr>
        <w:t>表3  公共基础选修课程教学内容与要求</w:t>
      </w:r>
    </w:p>
    <w:tbl>
      <w:tblPr>
        <w:tblStyle w:val="31"/>
        <w:tblpPr w:leftFromText="180" w:rightFromText="180" w:vertAnchor="text" w:tblpXSpec="center" w:tblpY="1"/>
        <w:tblOverlap w:val="never"/>
        <w:tblW w:w="513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5"/>
        <w:gridCol w:w="1547"/>
        <w:gridCol w:w="5956"/>
        <w:gridCol w:w="8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735" w:type="dxa"/>
            <w:vAlign w:val="center"/>
          </w:tcPr>
          <w:p>
            <w:pPr>
              <w:spacing w:line="320" w:lineRule="exact"/>
              <w:jc w:val="center"/>
              <w:rPr>
                <w:rFonts w:ascii="黑体" w:hAnsi="黑体" w:eastAsia="黑体" w:cs="黑体"/>
                <w:szCs w:val="21"/>
              </w:rPr>
            </w:pPr>
            <w:r>
              <w:rPr>
                <w:rFonts w:hint="eastAsia" w:ascii="黑体" w:hAnsi="黑体" w:eastAsia="黑体" w:cs="黑体"/>
                <w:szCs w:val="21"/>
              </w:rPr>
              <w:t>序号</w:t>
            </w:r>
          </w:p>
        </w:tc>
        <w:tc>
          <w:tcPr>
            <w:tcW w:w="1547" w:type="dxa"/>
            <w:vAlign w:val="center"/>
          </w:tcPr>
          <w:p>
            <w:pPr>
              <w:spacing w:line="320" w:lineRule="exact"/>
              <w:jc w:val="center"/>
              <w:rPr>
                <w:rFonts w:ascii="黑体" w:hAnsi="黑体" w:eastAsia="黑体" w:cs="黑体"/>
                <w:szCs w:val="21"/>
              </w:rPr>
            </w:pPr>
            <w:r>
              <w:rPr>
                <w:rFonts w:hint="eastAsia" w:ascii="黑体" w:hAnsi="黑体" w:eastAsia="黑体" w:cs="黑体"/>
                <w:szCs w:val="21"/>
              </w:rPr>
              <w:t>课程名称</w:t>
            </w:r>
          </w:p>
        </w:tc>
        <w:tc>
          <w:tcPr>
            <w:tcW w:w="5956" w:type="dxa"/>
            <w:vAlign w:val="center"/>
          </w:tcPr>
          <w:p>
            <w:pPr>
              <w:spacing w:line="320" w:lineRule="exact"/>
              <w:jc w:val="center"/>
              <w:rPr>
                <w:rFonts w:ascii="黑体" w:hAnsi="黑体" w:eastAsia="黑体" w:cs="黑体"/>
                <w:szCs w:val="21"/>
              </w:rPr>
            </w:pPr>
            <w:r>
              <w:rPr>
                <w:rFonts w:hint="eastAsia" w:ascii="黑体" w:hAnsi="黑体" w:eastAsia="黑体" w:cs="黑体"/>
                <w:szCs w:val="21"/>
              </w:rPr>
              <w:t>教学内容与要求</w:t>
            </w:r>
          </w:p>
        </w:tc>
        <w:tc>
          <w:tcPr>
            <w:tcW w:w="854" w:type="dxa"/>
            <w:vAlign w:val="center"/>
          </w:tcPr>
          <w:p>
            <w:pPr>
              <w:spacing w:line="320" w:lineRule="exact"/>
              <w:jc w:val="center"/>
              <w:rPr>
                <w:rFonts w:hint="eastAsia" w:ascii="黑体" w:hAnsi="黑体" w:eastAsia="黑体" w:cs="黑体"/>
                <w:szCs w:val="21"/>
              </w:rPr>
            </w:pPr>
            <w:r>
              <w:rPr>
                <w:rFonts w:hint="eastAsia" w:ascii="黑体" w:hAnsi="黑体" w:eastAsia="黑体" w:cs="黑体"/>
                <w:szCs w:val="21"/>
              </w:rPr>
              <w:t>参考</w:t>
            </w:r>
          </w:p>
          <w:p>
            <w:pPr>
              <w:spacing w:line="320" w:lineRule="exact"/>
              <w:jc w:val="center"/>
              <w:rPr>
                <w:rFonts w:ascii="黑体" w:hAnsi="黑体" w:eastAsia="黑体" w:cs="黑体"/>
                <w:szCs w:val="21"/>
              </w:rPr>
            </w:pPr>
            <w:r>
              <w:rPr>
                <w:rFonts w:hint="eastAsia" w:ascii="黑体" w:hAnsi="黑体" w:eastAsia="黑体" w:cs="黑体"/>
                <w:szCs w:val="21"/>
              </w:rPr>
              <w:t>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735"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kern w:val="0"/>
                <w:szCs w:val="21"/>
              </w:rPr>
              <w:t>1</w:t>
            </w:r>
          </w:p>
        </w:tc>
        <w:tc>
          <w:tcPr>
            <w:tcW w:w="1547" w:type="dxa"/>
            <w:vAlign w:val="center"/>
          </w:tcPr>
          <w:p>
            <w:pPr>
              <w:adjustRightInd w:val="0"/>
              <w:snapToGrid w:val="0"/>
              <w:spacing w:line="320" w:lineRule="exact"/>
              <w:jc w:val="center"/>
              <w:rPr>
                <w:rFonts w:hint="eastAsia" w:ascii="仿宋_GB2312" w:hAnsi="仿宋_GB2312" w:eastAsia="仿宋_GB2312" w:cs="仿宋_GB2312"/>
                <w:szCs w:val="21"/>
                <w:lang w:val="en-US" w:eastAsia="zh-CN"/>
              </w:rPr>
            </w:pPr>
            <w:r>
              <w:rPr>
                <w:rFonts w:hint="eastAsia" w:ascii="仿宋_GB2312" w:hAnsi="仿宋_GB2312" w:eastAsia="仿宋_GB2312" w:cs="仿宋_GB2312"/>
                <w:kern w:val="0"/>
                <w:szCs w:val="21"/>
              </w:rPr>
              <w:t>中职生传统文化</w:t>
            </w:r>
            <w:r>
              <w:rPr>
                <w:rFonts w:hint="eastAsia" w:ascii="仿宋_GB2312" w:hAnsi="仿宋_GB2312" w:eastAsia="仿宋_GB2312" w:cs="仿宋_GB2312"/>
                <w:kern w:val="0"/>
                <w:szCs w:val="21"/>
                <w:lang w:val="en-US" w:eastAsia="zh-CN"/>
              </w:rPr>
              <w:t>教育</w:t>
            </w:r>
          </w:p>
        </w:tc>
        <w:tc>
          <w:tcPr>
            <w:tcW w:w="5956" w:type="dxa"/>
            <w:vAlign w:val="center"/>
          </w:tcPr>
          <w:p>
            <w:pPr>
              <w:adjustRightInd w:val="0"/>
              <w:snapToGrid w:val="0"/>
              <w:spacing w:line="320" w:lineRule="exact"/>
              <w:ind w:firstLine="420" w:firstLineChars="200"/>
              <w:rPr>
                <w:rFonts w:ascii="仿宋_GB2312" w:hAnsi="仿宋_GB2312" w:eastAsia="仿宋_GB2312" w:cs="仿宋_GB2312"/>
                <w:szCs w:val="21"/>
              </w:rPr>
            </w:pPr>
            <w:r>
              <w:rPr>
                <w:rFonts w:hint="eastAsia" w:ascii="仿宋_GB2312" w:hAnsi="仿宋_GB2312" w:eastAsia="仿宋_GB2312" w:cs="仿宋_GB2312"/>
                <w:szCs w:val="21"/>
              </w:rPr>
              <w:t>本课程是公共基础限定选修课。课程围绕落实“立德树人”的根本任务，通过发挥传统文化“文以化人”的作用，让学生了解节日习俗，学习传统技艺，品鉴文学经典，感受德育故事，继承和发扬优秀传统文化，培养职业精神，塑造优秀品格，传承传统技艺，涵养家国情怀，形成正确的世界观、人生观和价值观，坚定文化自信、振奋民族精神，切实增强民族文化认同感，增强文化传承的自觉性，从而具有健康的情趣追求、优雅的审美意识和厚实的人文精神。</w:t>
            </w:r>
          </w:p>
        </w:tc>
        <w:tc>
          <w:tcPr>
            <w:tcW w:w="854" w:type="dxa"/>
            <w:vAlign w:val="center"/>
          </w:tcPr>
          <w:p>
            <w:pPr>
              <w:autoSpaceDE w:val="0"/>
              <w:autoSpaceDN w:val="0"/>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kern w:val="0"/>
                <w:szCs w:val="21"/>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7" w:hRule="atLeast"/>
        </w:trPr>
        <w:tc>
          <w:tcPr>
            <w:tcW w:w="735" w:type="dxa"/>
            <w:vAlign w:val="center"/>
          </w:tcPr>
          <w:p>
            <w:pPr>
              <w:adjustRightInd w:val="0"/>
              <w:snapToGrid w:val="0"/>
              <w:spacing w:line="400" w:lineRule="exact"/>
              <w:jc w:val="center"/>
              <w:rPr>
                <w:rFonts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0"/>
                <w:szCs w:val="21"/>
              </w:rPr>
              <w:t>2</w:t>
            </w:r>
          </w:p>
        </w:tc>
        <w:tc>
          <w:tcPr>
            <w:tcW w:w="1547" w:type="dxa"/>
            <w:vAlign w:val="center"/>
          </w:tcPr>
          <w:p>
            <w:pPr>
              <w:keepNext w:val="0"/>
              <w:keepLines w:val="0"/>
              <w:pageBreakBefore w:val="0"/>
              <w:widowControl w:val="0"/>
              <w:kinsoku/>
              <w:wordWrap/>
              <w:overflowPunct/>
              <w:topLinePunct w:val="0"/>
              <w:bidi w:val="0"/>
              <w:adjustRightInd w:val="0"/>
              <w:snapToGrid w:val="0"/>
              <w:spacing w:line="360" w:lineRule="exact"/>
              <w:jc w:val="center"/>
              <w:textAlignment w:val="auto"/>
              <w:rPr>
                <w:rFonts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0"/>
                <w:szCs w:val="21"/>
              </w:rPr>
              <w:t>安全教育</w:t>
            </w:r>
          </w:p>
        </w:tc>
        <w:tc>
          <w:tcPr>
            <w:tcW w:w="5956" w:type="dxa"/>
            <w:vAlign w:val="center"/>
          </w:tcPr>
          <w:p>
            <w:pPr>
              <w:keepNext w:val="0"/>
              <w:keepLines w:val="0"/>
              <w:pageBreakBefore w:val="0"/>
              <w:widowControl w:val="0"/>
              <w:kinsoku/>
              <w:wordWrap/>
              <w:overflowPunct/>
              <w:topLinePunct w:val="0"/>
              <w:bidi w:val="0"/>
              <w:adjustRightInd w:val="0"/>
              <w:snapToGrid w:val="0"/>
              <w:spacing w:line="360" w:lineRule="exact"/>
              <w:ind w:firstLine="420" w:firstLineChars="200"/>
              <w:textAlignment w:val="auto"/>
              <w:rPr>
                <w:rFonts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rPr>
              <w:t>本课程是公共基础限定选修课，课程主要覆盖国家安全、财产安全、网络安全、消防安全等；也包括“消防应急疏散演练”、“校园安全隐患排查”、“安全知识讲座”等实践项目。通过本课程教学，使学生掌握必要的安全知识和技能，使学生逐步形成安全保护能力，引导学生建立“珍爱生命、安全第一”的意识，具备基本的自救素养和能力。</w:t>
            </w:r>
          </w:p>
        </w:tc>
        <w:tc>
          <w:tcPr>
            <w:tcW w:w="854" w:type="dxa"/>
            <w:vAlign w:val="center"/>
          </w:tcPr>
          <w:p>
            <w:pPr>
              <w:adjustRightInd w:val="0"/>
              <w:snapToGrid w:val="0"/>
              <w:spacing w:line="400" w:lineRule="exact"/>
              <w:jc w:val="center"/>
              <w:rPr>
                <w:rFonts w:hint="default"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0"/>
                <w:szCs w:val="21"/>
                <w:lang w:val="en-US" w:eastAsia="zh-CN"/>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7" w:hRule="atLeast"/>
        </w:trPr>
        <w:tc>
          <w:tcPr>
            <w:tcW w:w="735" w:type="dxa"/>
            <w:vAlign w:val="center"/>
          </w:tcPr>
          <w:p>
            <w:pPr>
              <w:adjustRightInd w:val="0"/>
              <w:snapToGrid w:val="0"/>
              <w:spacing w:line="400" w:lineRule="exact"/>
              <w:jc w:val="center"/>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Cs w:val="21"/>
                <w:lang w:val="en-US" w:eastAsia="zh-CN"/>
              </w:rPr>
              <w:t>3</w:t>
            </w:r>
          </w:p>
        </w:tc>
        <w:tc>
          <w:tcPr>
            <w:tcW w:w="1547" w:type="dxa"/>
            <w:vAlign w:val="center"/>
          </w:tcPr>
          <w:p>
            <w:pPr>
              <w:adjustRightInd w:val="0"/>
              <w:snapToGrid w:val="0"/>
              <w:spacing w:line="400" w:lineRule="exact"/>
              <w:jc w:val="center"/>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Cs w:val="21"/>
                <w:lang w:val="en-US" w:eastAsia="zh-CN"/>
              </w:rPr>
              <w:t>中职生创新创业教育</w:t>
            </w:r>
          </w:p>
        </w:tc>
        <w:tc>
          <w:tcPr>
            <w:tcW w:w="5956" w:type="dxa"/>
            <w:vAlign w:val="center"/>
          </w:tcPr>
          <w:p>
            <w:pPr>
              <w:keepNext w:val="0"/>
              <w:keepLines w:val="0"/>
              <w:pageBreakBefore w:val="0"/>
              <w:widowControl w:val="0"/>
              <w:kinsoku/>
              <w:wordWrap/>
              <w:overflowPunct/>
              <w:topLinePunct w:val="0"/>
              <w:bidi w:val="0"/>
              <w:adjustRightInd w:val="0"/>
              <w:snapToGrid w:val="0"/>
              <w:spacing w:line="360" w:lineRule="exact"/>
              <w:ind w:firstLine="420" w:firstLineChars="200"/>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lang w:val="en-US" w:eastAsia="zh-CN"/>
              </w:rPr>
              <w:t>中职生创新创业教育是各专业开设的公共基础限定选修课程。通过本课程的学习，让学生了解和掌握基本的创新、创业方法，培养创新意识，激发创业激情，提升创新能力和创业能力。结合创新创业成功案例分析讨论，帮助学生深刻认识创新的重要性，树立正确的创新创业观，培养学生善于思考、勇于探索的创新精神和敢于承担风险、挑战自我的进取意识，引导学生更好运用所学知识进行创新创业实践。</w:t>
            </w:r>
          </w:p>
        </w:tc>
        <w:tc>
          <w:tcPr>
            <w:tcW w:w="854" w:type="dxa"/>
            <w:vAlign w:val="center"/>
          </w:tcPr>
          <w:p>
            <w:pPr>
              <w:adjustRightInd w:val="0"/>
              <w:snapToGrid w:val="0"/>
              <w:spacing w:line="400" w:lineRule="exact"/>
              <w:jc w:val="center"/>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Cs w:val="21"/>
                <w:lang w:val="en-US" w:eastAsia="zh-CN"/>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dxa"/>
            <w:vAlign w:val="center"/>
          </w:tcPr>
          <w:p>
            <w:pPr>
              <w:pStyle w:val="14"/>
              <w:spacing w:line="320" w:lineRule="exact"/>
              <w:jc w:val="center"/>
              <w:rPr>
                <w:rFonts w:ascii="仿宋_GB2312" w:hAnsi="仿宋_GB2312" w:eastAsia="仿宋_GB2312" w:cs="仿宋_GB2312"/>
              </w:rPr>
            </w:pPr>
            <w:r>
              <w:rPr>
                <w:rFonts w:hint="eastAsia" w:ascii="仿宋_GB2312" w:hAnsi="仿宋_GB2312" w:eastAsia="仿宋_GB2312" w:cs="仿宋_GB2312"/>
                <w:kern w:val="0"/>
                <w:lang w:val="en-US" w:eastAsia="zh-CN"/>
              </w:rPr>
              <w:t>4</w:t>
            </w:r>
          </w:p>
        </w:tc>
        <w:tc>
          <w:tcPr>
            <w:tcW w:w="1547" w:type="dxa"/>
            <w:vAlign w:val="center"/>
          </w:tcPr>
          <w:p>
            <w:pPr>
              <w:autoSpaceDE w:val="0"/>
              <w:autoSpaceDN w:val="0"/>
              <w:adjustRightInd w:val="0"/>
              <w:snapToGrid w:val="0"/>
              <w:spacing w:line="320" w:lineRule="exact"/>
              <w:ind w:left="-19" w:hanging="27"/>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语文</w:t>
            </w:r>
          </w:p>
          <w:p>
            <w:pPr>
              <w:pStyle w:val="14"/>
              <w:spacing w:line="320" w:lineRule="exact"/>
              <w:jc w:val="center"/>
              <w:rPr>
                <w:rFonts w:ascii="仿宋_GB2312" w:hAnsi="仿宋_GB2312" w:eastAsia="仿宋_GB2312" w:cs="仿宋_GB2312"/>
              </w:rPr>
            </w:pPr>
            <w:r>
              <w:rPr>
                <w:rFonts w:hint="eastAsia" w:ascii="仿宋_GB2312" w:hAnsi="仿宋_GB2312" w:eastAsia="仿宋_GB2312" w:cs="仿宋_GB2312"/>
                <w:kern w:val="0"/>
                <w:lang w:val="en-US" w:eastAsia="zh-CN"/>
              </w:rPr>
              <w:t>（职业模块）</w:t>
            </w:r>
          </w:p>
        </w:tc>
        <w:tc>
          <w:tcPr>
            <w:tcW w:w="5956" w:type="dxa"/>
            <w:vAlign w:val="center"/>
          </w:tcPr>
          <w:p>
            <w:pPr>
              <w:adjustRightInd w:val="0"/>
              <w:snapToGrid w:val="0"/>
              <w:spacing w:line="320" w:lineRule="exact"/>
              <w:ind w:firstLine="420" w:firstLineChars="200"/>
              <w:rPr>
                <w:rFonts w:ascii="仿宋_GB2312" w:hAnsi="仿宋_GB2312" w:eastAsia="仿宋_GB2312" w:cs="仿宋_GB2312"/>
                <w:szCs w:val="21"/>
              </w:rPr>
            </w:pPr>
            <w:r>
              <w:rPr>
                <w:rFonts w:hint="eastAsia" w:ascii="仿宋_GB2312" w:hAnsi="仿宋_GB2312" w:eastAsia="仿宋_GB2312" w:cs="仿宋_GB2312"/>
                <w:szCs w:val="21"/>
              </w:rPr>
              <w:t>本课程模块是语文限定选修模块，是要通过劳动精神工匠精神作品研读、职场应用写作与交流、微写作合科普作品选读四个专题教学，引导学生领悟劳动光荣、技能宝贵、创造伟大的时代风尚，培育劳动精神、弘扬工匠精神和劳模精神，培养学生职场应用写作能力，洽谈和协商能力、求职和应聘能力，引导学生学习微写作和阅读科普作品，扩大视野，提高解决生活实际问题和培养科学态度。</w:t>
            </w:r>
          </w:p>
        </w:tc>
        <w:tc>
          <w:tcPr>
            <w:tcW w:w="854" w:type="dxa"/>
            <w:vAlign w:val="center"/>
          </w:tcPr>
          <w:p>
            <w:pPr>
              <w:autoSpaceDE w:val="0"/>
              <w:autoSpaceDN w:val="0"/>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kern w:val="0"/>
                <w:szCs w:val="21"/>
              </w:rPr>
              <w:t>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5" w:hRule="atLeast"/>
        </w:trPr>
        <w:tc>
          <w:tcPr>
            <w:tcW w:w="735" w:type="dxa"/>
            <w:vAlign w:val="center"/>
          </w:tcPr>
          <w:p>
            <w:pPr>
              <w:pStyle w:val="14"/>
              <w:spacing w:line="320" w:lineRule="exact"/>
              <w:jc w:val="center"/>
              <w:rPr>
                <w:rFonts w:ascii="仿宋_GB2312" w:hAnsi="仿宋_GB2312" w:eastAsia="仿宋_GB2312" w:cs="仿宋_GB2312"/>
              </w:rPr>
            </w:pPr>
            <w:r>
              <w:rPr>
                <w:rFonts w:hint="eastAsia" w:ascii="仿宋_GB2312" w:hAnsi="仿宋_GB2312" w:eastAsia="仿宋_GB2312" w:cs="仿宋_GB2312"/>
                <w:kern w:val="0"/>
                <w:lang w:val="en-US" w:eastAsia="zh-CN"/>
              </w:rPr>
              <w:t>5</w:t>
            </w:r>
          </w:p>
        </w:tc>
        <w:tc>
          <w:tcPr>
            <w:tcW w:w="1547" w:type="dxa"/>
            <w:vAlign w:val="center"/>
          </w:tcPr>
          <w:p>
            <w:pPr>
              <w:autoSpaceDE w:val="0"/>
              <w:autoSpaceDN w:val="0"/>
              <w:adjustRightInd w:val="0"/>
              <w:snapToGrid w:val="0"/>
              <w:spacing w:line="320" w:lineRule="exact"/>
              <w:ind w:left="-19" w:hanging="27"/>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数学</w:t>
            </w:r>
          </w:p>
          <w:p>
            <w:pPr>
              <w:pStyle w:val="14"/>
              <w:spacing w:line="320" w:lineRule="exact"/>
              <w:jc w:val="center"/>
              <w:rPr>
                <w:rFonts w:ascii="仿宋_GB2312" w:hAnsi="仿宋_GB2312" w:eastAsia="仿宋_GB2312" w:cs="仿宋_GB2312"/>
              </w:rPr>
            </w:pPr>
            <w:r>
              <w:rPr>
                <w:rFonts w:hint="eastAsia" w:ascii="仿宋_GB2312" w:hAnsi="仿宋_GB2312" w:eastAsia="仿宋_GB2312" w:cs="仿宋_GB2312"/>
                <w:kern w:val="0"/>
                <w:szCs w:val="21"/>
              </w:rPr>
              <w:t>（拓展模块）</w:t>
            </w:r>
          </w:p>
        </w:tc>
        <w:tc>
          <w:tcPr>
            <w:tcW w:w="5956" w:type="dxa"/>
            <w:vAlign w:val="center"/>
          </w:tcPr>
          <w:p>
            <w:pPr>
              <w:adjustRightInd w:val="0"/>
              <w:snapToGrid w:val="0"/>
              <w:spacing w:line="320" w:lineRule="exact"/>
              <w:ind w:firstLine="420" w:firstLineChars="200"/>
              <w:rPr>
                <w:rFonts w:ascii="仿宋_GB2312" w:hAnsi="仿宋_GB2312" w:eastAsia="仿宋_GB2312" w:cs="仿宋_GB2312"/>
                <w:szCs w:val="21"/>
              </w:rPr>
            </w:pPr>
            <w:r>
              <w:rPr>
                <w:rFonts w:hint="eastAsia" w:ascii="仿宋_GB2312" w:hAnsi="仿宋_GB2312" w:eastAsia="仿宋_GB2312" w:cs="仿宋_GB2312"/>
                <w:szCs w:val="21"/>
              </w:rPr>
              <w:t>本课程模块是数学限定选修模块，分拓展模块一和拓展模块二，拓展一主要涵盖充要条件、函数（三角计算、数列）、几何与代数（平面向量、圆锥曲线、立体几何、复数）和概率与统计（排列组合、随机变量及其分布、统计）；拓展二涵盖数学文化专题、数学建模专题、数学工具专题等七个专题和数学与艺术、数学与体育、数学与军事等五个数学案例。通过学习帮助学生感悟数学在生活、政治、经济、科学等领域的广泛应用，提升学生运用数学知识解决实际问题的能力。</w:t>
            </w:r>
          </w:p>
        </w:tc>
        <w:tc>
          <w:tcPr>
            <w:tcW w:w="854" w:type="dxa"/>
            <w:vAlign w:val="center"/>
          </w:tcPr>
          <w:p>
            <w:pPr>
              <w:autoSpaceDE w:val="0"/>
              <w:autoSpaceDN w:val="0"/>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kern w:val="0"/>
                <w:szCs w:val="21"/>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6" w:hRule="atLeast"/>
        </w:trPr>
        <w:tc>
          <w:tcPr>
            <w:tcW w:w="735" w:type="dxa"/>
            <w:vAlign w:val="center"/>
          </w:tcPr>
          <w:p>
            <w:pPr>
              <w:autoSpaceDE w:val="0"/>
              <w:autoSpaceDN w:val="0"/>
              <w:adjustRightInd w:val="0"/>
              <w:snapToGrid w:val="0"/>
              <w:spacing w:line="320" w:lineRule="exact"/>
              <w:ind w:left="-19" w:hanging="27"/>
              <w:jc w:val="center"/>
              <w:rPr>
                <w:rFonts w:hint="eastAsia" w:ascii="仿宋_GB2312" w:hAnsi="仿宋_GB2312" w:eastAsia="仿宋_GB2312" w:cs="仿宋_GB2312"/>
                <w:szCs w:val="21"/>
                <w:lang w:eastAsia="zh-CN"/>
              </w:rPr>
            </w:pPr>
            <w:r>
              <w:rPr>
                <w:rFonts w:hint="eastAsia" w:ascii="仿宋_GB2312" w:hAnsi="仿宋_GB2312" w:eastAsia="仿宋_GB2312" w:cs="仿宋_GB2312"/>
                <w:kern w:val="0"/>
                <w:szCs w:val="21"/>
                <w:lang w:val="en-US" w:eastAsia="zh-CN"/>
              </w:rPr>
              <w:t>6</w:t>
            </w:r>
          </w:p>
        </w:tc>
        <w:tc>
          <w:tcPr>
            <w:tcW w:w="1547" w:type="dxa"/>
            <w:vAlign w:val="center"/>
          </w:tcPr>
          <w:p>
            <w:pPr>
              <w:autoSpaceDE w:val="0"/>
              <w:autoSpaceDN w:val="0"/>
              <w:adjustRightInd w:val="0"/>
              <w:snapToGrid w:val="0"/>
              <w:spacing w:line="320" w:lineRule="exact"/>
              <w:ind w:left="-19" w:hanging="27"/>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英语</w:t>
            </w:r>
          </w:p>
          <w:p>
            <w:pPr>
              <w:autoSpaceDE w:val="0"/>
              <w:autoSpaceDN w:val="0"/>
              <w:adjustRightInd w:val="0"/>
              <w:snapToGrid w:val="0"/>
              <w:spacing w:line="320" w:lineRule="exact"/>
              <w:ind w:left="-19" w:hanging="27"/>
              <w:jc w:val="center"/>
              <w:rPr>
                <w:rFonts w:ascii="仿宋_GB2312" w:hAnsi="仿宋_GB2312" w:eastAsia="仿宋_GB2312" w:cs="仿宋_GB2312"/>
                <w:szCs w:val="21"/>
              </w:rPr>
            </w:pPr>
            <w:r>
              <w:rPr>
                <w:rFonts w:hint="eastAsia" w:ascii="仿宋_GB2312" w:hAnsi="仿宋_GB2312" w:eastAsia="仿宋_GB2312" w:cs="仿宋_GB2312"/>
                <w:kern w:val="0"/>
                <w:szCs w:val="21"/>
              </w:rPr>
              <w:t>（职业模块）</w:t>
            </w:r>
          </w:p>
        </w:tc>
        <w:tc>
          <w:tcPr>
            <w:tcW w:w="5956" w:type="dxa"/>
            <w:vAlign w:val="center"/>
          </w:tcPr>
          <w:p>
            <w:pPr>
              <w:adjustRightInd w:val="0"/>
              <w:snapToGrid w:val="0"/>
              <w:spacing w:line="320" w:lineRule="exact"/>
              <w:ind w:firstLine="420" w:firstLineChars="200"/>
              <w:rPr>
                <w:rFonts w:ascii="仿宋_GB2312" w:hAnsi="仿宋_GB2312" w:eastAsia="仿宋_GB2312" w:cs="仿宋_GB2312"/>
                <w:szCs w:val="21"/>
              </w:rPr>
            </w:pPr>
            <w:r>
              <w:rPr>
                <w:rFonts w:hint="eastAsia" w:ascii="仿宋_GB2312" w:hAnsi="仿宋_GB2312" w:eastAsia="仿宋_GB2312" w:cs="仿宋_GB2312"/>
                <w:szCs w:val="21"/>
              </w:rPr>
              <w:t>本课程模块是英语限定选修模块，主要包涵求职应聘、职场礼仪、职场服务、设备操作、技术应用、职场安全、危机应对、职业规划等8个主题，通过教学，让学生在不同职业场景中了解西方语言用词、结构和篇章逻辑的不同，提高职场语言沟通能力，增强职业意识，促进其未来职业发展。</w:t>
            </w:r>
          </w:p>
        </w:tc>
        <w:tc>
          <w:tcPr>
            <w:tcW w:w="854" w:type="dxa"/>
            <w:vAlign w:val="center"/>
          </w:tcPr>
          <w:p>
            <w:pPr>
              <w:autoSpaceDE w:val="0"/>
              <w:autoSpaceDN w:val="0"/>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kern w:val="0"/>
                <w:szCs w:val="21"/>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5" w:hRule="atLeast"/>
        </w:trPr>
        <w:tc>
          <w:tcPr>
            <w:tcW w:w="735" w:type="dxa"/>
            <w:vAlign w:val="center"/>
          </w:tcPr>
          <w:p>
            <w:pPr>
              <w:autoSpaceDE w:val="0"/>
              <w:autoSpaceDN w:val="0"/>
              <w:adjustRightInd w:val="0"/>
              <w:snapToGrid w:val="0"/>
              <w:spacing w:line="320" w:lineRule="exact"/>
              <w:ind w:left="-19" w:hanging="27"/>
              <w:jc w:val="center"/>
              <w:rPr>
                <w:rFonts w:hint="eastAsia" w:ascii="仿宋_GB2312" w:hAnsi="仿宋_GB2312" w:eastAsia="仿宋_GB2312" w:cs="仿宋_GB2312"/>
                <w:szCs w:val="21"/>
                <w:lang w:eastAsia="zh-CN"/>
              </w:rPr>
            </w:pPr>
            <w:r>
              <w:rPr>
                <w:rFonts w:hint="eastAsia" w:ascii="仿宋_GB2312" w:hAnsi="仿宋_GB2312" w:eastAsia="仿宋_GB2312" w:cs="仿宋_GB2312"/>
                <w:kern w:val="0"/>
                <w:szCs w:val="21"/>
                <w:lang w:val="en-US" w:eastAsia="zh-CN"/>
              </w:rPr>
              <w:t>7</w:t>
            </w:r>
          </w:p>
        </w:tc>
        <w:tc>
          <w:tcPr>
            <w:tcW w:w="1547" w:type="dxa"/>
            <w:vAlign w:val="center"/>
          </w:tcPr>
          <w:p>
            <w:pPr>
              <w:autoSpaceDE w:val="0"/>
              <w:autoSpaceDN w:val="0"/>
              <w:adjustRightInd w:val="0"/>
              <w:snapToGrid w:val="0"/>
              <w:spacing w:line="320" w:lineRule="exact"/>
              <w:ind w:left="-19" w:hanging="27"/>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体育与健康</w:t>
            </w:r>
          </w:p>
          <w:p>
            <w:pPr>
              <w:autoSpaceDE w:val="0"/>
              <w:autoSpaceDN w:val="0"/>
              <w:adjustRightInd w:val="0"/>
              <w:snapToGrid w:val="0"/>
              <w:spacing w:line="320" w:lineRule="exact"/>
              <w:ind w:left="-19" w:hanging="27"/>
              <w:jc w:val="center"/>
              <w:rPr>
                <w:rFonts w:ascii="仿宋_GB2312" w:hAnsi="仿宋_GB2312" w:eastAsia="仿宋_GB2312" w:cs="仿宋_GB2312"/>
                <w:szCs w:val="21"/>
              </w:rPr>
            </w:pPr>
            <w:r>
              <w:rPr>
                <w:rFonts w:hint="eastAsia" w:ascii="仿宋_GB2312" w:hAnsi="仿宋_GB2312" w:eastAsia="仿宋_GB2312" w:cs="仿宋_GB2312"/>
                <w:kern w:val="0"/>
                <w:szCs w:val="21"/>
              </w:rPr>
              <w:t>（拓展模块）</w:t>
            </w:r>
          </w:p>
        </w:tc>
        <w:tc>
          <w:tcPr>
            <w:tcW w:w="5956" w:type="dxa"/>
            <w:vAlign w:val="center"/>
          </w:tcPr>
          <w:p>
            <w:pPr>
              <w:adjustRightInd w:val="0"/>
              <w:snapToGrid w:val="0"/>
              <w:spacing w:line="320" w:lineRule="exact"/>
              <w:ind w:firstLine="420" w:firstLineChars="200"/>
              <w:rPr>
                <w:rFonts w:ascii="仿宋_GB2312" w:hAnsi="仿宋_GB2312" w:eastAsia="仿宋_GB2312" w:cs="仿宋_GB2312"/>
                <w:szCs w:val="21"/>
              </w:rPr>
            </w:pPr>
            <w:r>
              <w:rPr>
                <w:rFonts w:hint="eastAsia" w:ascii="仿宋_GB2312" w:hAnsi="仿宋_GB2312" w:eastAsia="仿宋_GB2312" w:cs="仿宋_GB2312"/>
                <w:szCs w:val="21"/>
              </w:rPr>
              <w:t>本课程模块是体育限定选修模块，主要包括球类运动、田径类运动、体操类运动、水上类运动、冰雪类运动、武术与民族民间传统体育类运动、新型体育类运动5个运动技能系列，通过学生选学某一运动项目，了解该项运动的历史文化介绍、基本知识和技能、技战术、比赛规则、引导学生增强体质、健全人格、锤炼意识，自觉遵守体育道德规范和行为准则，发扬体育精神，塑造良好的体育品质。</w:t>
            </w:r>
          </w:p>
        </w:tc>
        <w:tc>
          <w:tcPr>
            <w:tcW w:w="854" w:type="dxa"/>
            <w:vAlign w:val="center"/>
          </w:tcPr>
          <w:p>
            <w:pPr>
              <w:autoSpaceDE w:val="0"/>
              <w:autoSpaceDN w:val="0"/>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kern w:val="0"/>
                <w:szCs w:val="21"/>
              </w:rPr>
              <w:t>90</w:t>
            </w:r>
          </w:p>
        </w:tc>
      </w:tr>
    </w:tbl>
    <w:p>
      <w:pPr>
        <w:pStyle w:val="3"/>
        <w:spacing w:line="560" w:lineRule="exact"/>
        <w:ind w:firstLine="320" w:firstLineChars="100"/>
        <w:rPr>
          <w:rFonts w:ascii="楷体" w:hAnsi="楷体" w:eastAsia="楷体"/>
          <w:sz w:val="32"/>
        </w:rPr>
      </w:pPr>
      <w:bookmarkStart w:id="40" w:name="_Toc157943213"/>
      <w:r>
        <w:rPr>
          <w:rFonts w:hint="eastAsia" w:ascii="楷体" w:hAnsi="楷体" w:eastAsia="楷体"/>
          <w:sz w:val="32"/>
        </w:rPr>
        <w:t>（二）专业（技能）课程</w:t>
      </w:r>
      <w:bookmarkEnd w:id="40"/>
    </w:p>
    <w:p>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专业（技能）课程包括专业基础课程、专业核心课程、专业拓展课程和实习实训等。</w:t>
      </w:r>
    </w:p>
    <w:p>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1.专业基础课程</w:t>
      </w:r>
      <w:bookmarkStart w:id="41" w:name="_Hlk54185924"/>
    </w:p>
    <w:p>
      <w:pPr>
        <w:pStyle w:val="8"/>
        <w:snapToGrid w:val="0"/>
        <w:spacing w:line="560" w:lineRule="exact"/>
        <w:ind w:firstLine="640"/>
        <w:rPr>
          <w:rFonts w:ascii="仿宋_GB2312" w:hAnsi="微软雅黑" w:eastAsia="仿宋_GB2312" w:cs="宋体"/>
          <w:sz w:val="32"/>
          <w:szCs w:val="32"/>
        </w:rPr>
      </w:pPr>
      <w:r>
        <w:rPr>
          <w:rFonts w:hint="eastAsia" w:ascii="仿宋_GB2312" w:hAnsi="微软雅黑" w:eastAsia="仿宋_GB2312" w:cs="宋体"/>
          <w:sz w:val="32"/>
          <w:szCs w:val="32"/>
        </w:rPr>
        <w:t>专业基础课程设置4门</w:t>
      </w:r>
      <w:bookmarkEnd w:id="41"/>
      <w:r>
        <w:rPr>
          <w:rFonts w:hint="eastAsia" w:ascii="仿宋_GB2312" w:hAnsi="微软雅黑" w:eastAsia="仿宋_GB2312" w:cs="宋体"/>
          <w:sz w:val="32"/>
          <w:szCs w:val="32"/>
        </w:rPr>
        <w:t>，包括：机械制图、机械基础、互换性与测量技术基础、</w:t>
      </w:r>
      <w:r>
        <w:rPr>
          <w:rFonts w:hint="eastAsia" w:ascii="仿宋_GB2312" w:hAnsi="微软雅黑" w:eastAsia="仿宋_GB2312" w:cs="宋体"/>
          <w:sz w:val="32"/>
          <w:szCs w:val="32"/>
          <w:lang w:eastAsia="zh-CN"/>
        </w:rPr>
        <w:t>机械制造基础</w:t>
      </w:r>
      <w:r>
        <w:rPr>
          <w:rFonts w:hint="eastAsia" w:ascii="仿宋_GB2312" w:hAnsi="微软雅黑" w:eastAsia="仿宋_GB2312" w:cs="宋体"/>
          <w:sz w:val="32"/>
          <w:szCs w:val="32"/>
        </w:rPr>
        <w:t>。</w:t>
      </w:r>
    </w:p>
    <w:p>
      <w:pPr>
        <w:overflowPunct w:val="0"/>
        <w:snapToGrid w:val="0"/>
        <w:spacing w:line="560" w:lineRule="exact"/>
        <w:jc w:val="center"/>
        <w:rPr>
          <w:rFonts w:ascii="黑体" w:hAnsi="黑体" w:eastAsia="黑体" w:cs="仿宋_GB2312"/>
          <w:color w:val="000000"/>
          <w:kern w:val="0"/>
          <w:sz w:val="24"/>
        </w:rPr>
      </w:pPr>
      <w:r>
        <w:rPr>
          <w:rFonts w:hint="eastAsia" w:ascii="黑体" w:hAnsi="黑体" w:eastAsia="黑体" w:cs="仿宋_GB2312"/>
          <w:color w:val="000000"/>
          <w:kern w:val="0"/>
          <w:sz w:val="24"/>
        </w:rPr>
        <w:t>表</w:t>
      </w:r>
      <w:r>
        <w:rPr>
          <w:rFonts w:ascii="黑体" w:hAnsi="黑体" w:eastAsia="黑体" w:cs="仿宋_GB2312"/>
          <w:color w:val="000000"/>
          <w:kern w:val="0"/>
          <w:sz w:val="24"/>
        </w:rPr>
        <w:t xml:space="preserve">4  </w:t>
      </w:r>
      <w:r>
        <w:rPr>
          <w:rFonts w:hint="eastAsia" w:ascii="黑体" w:hAnsi="黑体" w:eastAsia="黑体" w:cs="仿宋_GB2312"/>
          <w:color w:val="000000"/>
          <w:kern w:val="0"/>
          <w:sz w:val="24"/>
        </w:rPr>
        <w:t>专业基础课程主要教学内容与要求</w:t>
      </w:r>
    </w:p>
    <w:tbl>
      <w:tblPr>
        <w:tblStyle w:val="30"/>
        <w:tblW w:w="512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1"/>
        <w:gridCol w:w="1773"/>
        <w:gridCol w:w="5622"/>
        <w:gridCol w:w="8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463" w:type="pct"/>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ascii="黑体" w:hAnsi="黑体" w:eastAsia="黑体" w:cs="宋体"/>
                <w:kern w:val="0"/>
                <w:szCs w:val="21"/>
              </w:rPr>
            </w:pPr>
            <w:r>
              <w:rPr>
                <w:rFonts w:hint="eastAsia" w:ascii="黑体" w:hAnsi="黑体" w:eastAsia="黑体" w:cs="宋体"/>
                <w:kern w:val="0"/>
                <w:szCs w:val="21"/>
              </w:rPr>
              <w:t>序号</w:t>
            </w:r>
          </w:p>
        </w:tc>
        <w:tc>
          <w:tcPr>
            <w:tcW w:w="976" w:type="pct"/>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ascii="黑体" w:hAnsi="黑体" w:eastAsia="黑体" w:cs="宋体"/>
                <w:kern w:val="0"/>
                <w:szCs w:val="21"/>
              </w:rPr>
            </w:pPr>
            <w:r>
              <w:rPr>
                <w:rFonts w:hint="eastAsia" w:ascii="黑体" w:hAnsi="黑体" w:eastAsia="黑体" w:cs="宋体"/>
                <w:kern w:val="0"/>
                <w:szCs w:val="21"/>
              </w:rPr>
              <w:t>专业基础课程</w:t>
            </w:r>
          </w:p>
        </w:tc>
        <w:tc>
          <w:tcPr>
            <w:tcW w:w="3095" w:type="pct"/>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ascii="黑体" w:hAnsi="黑体" w:eastAsia="黑体" w:cs="宋体"/>
                <w:kern w:val="0"/>
                <w:szCs w:val="21"/>
              </w:rPr>
            </w:pPr>
            <w:r>
              <w:rPr>
                <w:rFonts w:hint="eastAsia" w:ascii="黑体" w:hAnsi="黑体" w:eastAsia="黑体" w:cs="宋体"/>
                <w:kern w:val="0"/>
                <w:szCs w:val="21"/>
              </w:rPr>
              <w:t>教学内容与要求</w:t>
            </w:r>
          </w:p>
        </w:tc>
        <w:tc>
          <w:tcPr>
            <w:tcW w:w="464" w:type="pct"/>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黑体" w:hAnsi="黑体" w:eastAsia="黑体" w:cs="宋体"/>
                <w:kern w:val="0"/>
                <w:szCs w:val="21"/>
              </w:rPr>
            </w:pPr>
            <w:r>
              <w:rPr>
                <w:rFonts w:hint="eastAsia" w:ascii="黑体" w:hAnsi="黑体" w:eastAsia="黑体" w:cs="宋体"/>
                <w:kern w:val="0"/>
                <w:szCs w:val="21"/>
              </w:rPr>
              <w:t>参考</w:t>
            </w:r>
          </w:p>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ascii="黑体" w:hAnsi="黑体" w:eastAsia="黑体" w:cs="宋体"/>
                <w:kern w:val="0"/>
                <w:szCs w:val="21"/>
              </w:rPr>
            </w:pPr>
            <w:r>
              <w:rPr>
                <w:rFonts w:hint="eastAsia" w:ascii="黑体" w:hAnsi="黑体" w:eastAsia="黑体" w:cs="宋体"/>
                <w:kern w:val="0"/>
                <w:szCs w:val="21"/>
              </w:rPr>
              <w:t>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3" w:type="pct"/>
            <w:vAlign w:val="center"/>
          </w:tcPr>
          <w:p>
            <w:pPr>
              <w:overflowPunct w:val="0"/>
              <w:snapToGrid w:val="0"/>
              <w:spacing w:line="36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1</w:t>
            </w:r>
          </w:p>
        </w:tc>
        <w:tc>
          <w:tcPr>
            <w:tcW w:w="976" w:type="pct"/>
            <w:vAlign w:val="center"/>
          </w:tcPr>
          <w:p>
            <w:pPr>
              <w:autoSpaceDE w:val="0"/>
              <w:autoSpaceDN w:val="0"/>
              <w:adjustRightInd w:val="0"/>
              <w:snapToGrid w:val="0"/>
              <w:spacing w:line="360" w:lineRule="exact"/>
              <w:ind w:left="-19" w:hanging="27"/>
              <w:jc w:val="center"/>
              <w:rPr>
                <w:rFonts w:ascii="仿宋_GB2312" w:hAnsi="宋体" w:eastAsia="仿宋_GB2312" w:cs="宋体"/>
                <w:kern w:val="0"/>
                <w:szCs w:val="21"/>
                <w:lang w:val="zh-CN"/>
              </w:rPr>
            </w:pPr>
            <w:r>
              <w:rPr>
                <w:rFonts w:hint="eastAsia" w:ascii="仿宋_GB2312" w:hAnsi="宋体" w:eastAsia="仿宋_GB2312" w:cs="宋体"/>
                <w:kern w:val="0"/>
                <w:szCs w:val="21"/>
                <w:lang w:val="zh-CN"/>
              </w:rPr>
              <w:t>模具制图</w:t>
            </w:r>
          </w:p>
        </w:tc>
        <w:tc>
          <w:tcPr>
            <w:tcW w:w="3095" w:type="pct"/>
            <w:vAlign w:val="center"/>
          </w:tcPr>
          <w:p>
            <w:pPr>
              <w:overflowPunct w:val="0"/>
              <w:snapToGrid w:val="0"/>
              <w:spacing w:line="360" w:lineRule="exact"/>
              <w:ind w:firstLine="420" w:firstLineChars="200"/>
              <w:jc w:val="left"/>
              <w:rPr>
                <w:rFonts w:ascii="仿宋_GB2312" w:hAnsi="宋体" w:eastAsia="仿宋_GB2312" w:cs="宋体"/>
                <w:kern w:val="0"/>
                <w:szCs w:val="21"/>
              </w:rPr>
            </w:pPr>
            <w:bookmarkStart w:id="42" w:name="_Hlk136977912"/>
            <w:r>
              <w:rPr>
                <w:rFonts w:hint="eastAsia" w:ascii="仿宋_GB2312" w:hAnsi="宋体" w:eastAsia="仿宋_GB2312" w:cs="宋体"/>
                <w:kern w:val="0"/>
                <w:szCs w:val="21"/>
              </w:rPr>
              <w:t>本课程是模具制造技术专业学生必修的一门专业基础课程。主要学习制图的基本知识与技能，投影法与三视图，组合体视图画法及尺寸标注，图样的基本表示法，常用机件及结构要素的特殊表示法等知识。使学生具备绘制、读懂中等复杂程度的机械图样的能力。同时，培养学生为实现制造业强国的责任感和使命感，使学生养成严谨求实、精益求精的职业素养。</w:t>
            </w:r>
            <w:bookmarkEnd w:id="42"/>
          </w:p>
        </w:tc>
        <w:tc>
          <w:tcPr>
            <w:tcW w:w="464" w:type="pct"/>
            <w:vAlign w:val="center"/>
          </w:tcPr>
          <w:p>
            <w:pPr>
              <w:autoSpaceDE w:val="0"/>
              <w:autoSpaceDN w:val="0"/>
              <w:adjustRightInd w:val="0"/>
              <w:snapToGrid w:val="0"/>
              <w:spacing w:line="360" w:lineRule="exact"/>
              <w:ind w:left="-19" w:hanging="27"/>
              <w:jc w:val="center"/>
              <w:rPr>
                <w:rFonts w:ascii="仿宋_GB2312" w:hAnsi="宋体" w:eastAsia="仿宋_GB2312" w:cs="宋体"/>
                <w:kern w:val="0"/>
                <w:szCs w:val="21"/>
                <w:lang w:val="zh-CN"/>
              </w:rPr>
            </w:pPr>
            <w:r>
              <w:rPr>
                <w:rFonts w:hint="eastAsia" w:ascii="仿宋_GB2312" w:hAnsi="宋体" w:eastAsia="仿宋_GB2312" w:cs="宋体"/>
                <w:kern w:val="0"/>
                <w:szCs w:val="21"/>
                <w:lang w:val="zh-CN"/>
              </w:rPr>
              <w:t>144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3" w:type="pct"/>
            <w:vAlign w:val="center"/>
          </w:tcPr>
          <w:p>
            <w:pPr>
              <w:overflowPunct w:val="0"/>
              <w:snapToGrid w:val="0"/>
              <w:spacing w:line="36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2</w:t>
            </w:r>
          </w:p>
        </w:tc>
        <w:tc>
          <w:tcPr>
            <w:tcW w:w="976" w:type="pct"/>
            <w:vAlign w:val="center"/>
          </w:tcPr>
          <w:p>
            <w:pPr>
              <w:autoSpaceDE w:val="0"/>
              <w:autoSpaceDN w:val="0"/>
              <w:adjustRightInd w:val="0"/>
              <w:snapToGrid w:val="0"/>
              <w:spacing w:line="360" w:lineRule="exact"/>
              <w:ind w:left="-19" w:hanging="27"/>
              <w:jc w:val="center"/>
              <w:rPr>
                <w:rFonts w:ascii="仿宋_GB2312" w:hAnsi="宋体" w:eastAsia="仿宋_GB2312" w:cs="宋体"/>
                <w:kern w:val="0"/>
                <w:szCs w:val="21"/>
                <w:lang w:val="zh-CN"/>
              </w:rPr>
            </w:pPr>
            <w:r>
              <w:rPr>
                <w:rFonts w:hint="eastAsia" w:ascii="仿宋_GB2312" w:hAnsi="宋体" w:eastAsia="仿宋_GB2312" w:cs="宋体"/>
                <w:kern w:val="0"/>
                <w:szCs w:val="21"/>
                <w:lang w:val="zh-CN"/>
              </w:rPr>
              <w:t>机械基础</w:t>
            </w:r>
          </w:p>
        </w:tc>
        <w:tc>
          <w:tcPr>
            <w:tcW w:w="3095" w:type="pct"/>
            <w:vAlign w:val="center"/>
          </w:tcPr>
          <w:p>
            <w:pPr>
              <w:overflowPunct w:val="0"/>
              <w:snapToGrid w:val="0"/>
              <w:spacing w:line="360" w:lineRule="exact"/>
              <w:ind w:firstLine="420" w:firstLineChars="200"/>
              <w:jc w:val="left"/>
              <w:rPr>
                <w:rFonts w:ascii="仿宋_GB2312" w:hAnsi="宋体" w:eastAsia="仿宋_GB2312" w:cs="宋体"/>
                <w:color w:val="000000"/>
                <w:kern w:val="0"/>
                <w:szCs w:val="21"/>
              </w:rPr>
            </w:pPr>
            <w:bookmarkStart w:id="43" w:name="_Hlk146313220"/>
            <w:r>
              <w:rPr>
                <w:rFonts w:hint="eastAsia" w:ascii="仿宋_GB2312" w:hAnsi="宋体" w:eastAsia="仿宋_GB2312" w:cs="宋体"/>
                <w:color w:val="000000"/>
                <w:kern w:val="0"/>
                <w:szCs w:val="21"/>
              </w:rPr>
              <w:t>本课程是模具制造技术专业学生必修的一门专业基础课程。主要学习机械工业中常用机构的结构、特性等基本知识，掌握通用机械零件的工作原理、特点、应用和简单设计计算方法，掌握常用金属材料的性能及热处理，能选用、分析基本机构，能运用标准、规范、手册、图册等有关技术资料，并初步具有选用和分析简单机械传动装置的能力。</w:t>
            </w:r>
            <w:bookmarkEnd w:id="43"/>
          </w:p>
        </w:tc>
        <w:tc>
          <w:tcPr>
            <w:tcW w:w="464" w:type="pct"/>
            <w:vAlign w:val="center"/>
          </w:tcPr>
          <w:p>
            <w:pPr>
              <w:autoSpaceDE w:val="0"/>
              <w:autoSpaceDN w:val="0"/>
              <w:adjustRightInd w:val="0"/>
              <w:snapToGrid w:val="0"/>
              <w:spacing w:line="360" w:lineRule="exact"/>
              <w:ind w:left="-19" w:hanging="27"/>
              <w:jc w:val="center"/>
              <w:rPr>
                <w:rFonts w:ascii="仿宋_GB2312" w:hAnsi="宋体" w:eastAsia="仿宋_GB2312" w:cs="宋体"/>
                <w:kern w:val="0"/>
                <w:szCs w:val="21"/>
                <w:lang w:val="zh-CN"/>
              </w:rPr>
            </w:pPr>
            <w:r>
              <w:rPr>
                <w:rFonts w:hint="eastAsia" w:ascii="仿宋_GB2312" w:hAnsi="宋体" w:eastAsia="仿宋_GB2312" w:cs="宋体"/>
                <w:kern w:val="0"/>
                <w:szCs w:val="21"/>
                <w:lang w:val="zh-CN"/>
              </w:rPr>
              <w:t>108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3" w:type="pct"/>
            <w:vAlign w:val="center"/>
          </w:tcPr>
          <w:p>
            <w:pPr>
              <w:overflowPunct w:val="0"/>
              <w:snapToGrid w:val="0"/>
              <w:spacing w:line="36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3</w:t>
            </w:r>
          </w:p>
        </w:tc>
        <w:tc>
          <w:tcPr>
            <w:tcW w:w="976" w:type="pct"/>
            <w:vAlign w:val="center"/>
          </w:tcPr>
          <w:p>
            <w:pPr>
              <w:autoSpaceDE w:val="0"/>
              <w:autoSpaceDN w:val="0"/>
              <w:adjustRightInd w:val="0"/>
              <w:snapToGrid w:val="0"/>
              <w:spacing w:line="360" w:lineRule="exact"/>
              <w:ind w:left="-19" w:hanging="27"/>
              <w:jc w:val="center"/>
              <w:rPr>
                <w:rFonts w:hint="eastAsia" w:ascii="仿宋_GB2312" w:hAnsi="宋体" w:eastAsia="仿宋_GB2312" w:cs="宋体"/>
                <w:kern w:val="0"/>
                <w:szCs w:val="21"/>
                <w:lang w:val="zh-CN"/>
              </w:rPr>
            </w:pPr>
            <w:r>
              <w:rPr>
                <w:rFonts w:hint="eastAsia" w:ascii="仿宋_GB2312" w:hAnsi="宋体" w:eastAsia="仿宋_GB2312" w:cs="宋体"/>
                <w:kern w:val="0"/>
                <w:szCs w:val="21"/>
                <w:lang w:val="zh-CN"/>
              </w:rPr>
              <w:t>互换性与测量</w:t>
            </w:r>
          </w:p>
          <w:p>
            <w:pPr>
              <w:autoSpaceDE w:val="0"/>
              <w:autoSpaceDN w:val="0"/>
              <w:adjustRightInd w:val="0"/>
              <w:snapToGrid w:val="0"/>
              <w:spacing w:line="360" w:lineRule="exact"/>
              <w:ind w:left="-19" w:hanging="27"/>
              <w:jc w:val="center"/>
              <w:rPr>
                <w:rFonts w:ascii="仿宋_GB2312" w:hAnsi="宋体" w:eastAsia="仿宋_GB2312" w:cs="宋体"/>
                <w:kern w:val="0"/>
                <w:szCs w:val="21"/>
                <w:lang w:val="zh-CN"/>
              </w:rPr>
            </w:pPr>
            <w:r>
              <w:rPr>
                <w:rFonts w:hint="eastAsia" w:ascii="仿宋_GB2312" w:hAnsi="宋体" w:eastAsia="仿宋_GB2312" w:cs="宋体"/>
                <w:kern w:val="0"/>
                <w:szCs w:val="21"/>
                <w:lang w:val="zh-CN"/>
              </w:rPr>
              <w:t>技术基础</w:t>
            </w:r>
          </w:p>
        </w:tc>
        <w:tc>
          <w:tcPr>
            <w:tcW w:w="3095" w:type="pct"/>
            <w:vAlign w:val="center"/>
          </w:tcPr>
          <w:p>
            <w:pPr>
              <w:overflowPunct w:val="0"/>
              <w:snapToGrid w:val="0"/>
              <w:spacing w:line="360" w:lineRule="exact"/>
              <w:ind w:firstLine="420" w:firstLineChars="200"/>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本课程是模具制造技术专业学生必修的一门专业基础课程。主要学习互换性、公差与配合的概念，掌握常用量具的读数原理和测量方法，能够对零件精度指标进行合理标注，能够使用测量工具对尺寸及几何误差进行测量，使学生具有质量意识、工匠精神，为以后更好的学习理解专业课打好基础。</w:t>
            </w:r>
          </w:p>
        </w:tc>
        <w:tc>
          <w:tcPr>
            <w:tcW w:w="464" w:type="pct"/>
            <w:vAlign w:val="center"/>
          </w:tcPr>
          <w:p>
            <w:pPr>
              <w:autoSpaceDE w:val="0"/>
              <w:autoSpaceDN w:val="0"/>
              <w:adjustRightInd w:val="0"/>
              <w:snapToGrid w:val="0"/>
              <w:spacing w:line="360" w:lineRule="exact"/>
              <w:ind w:left="-19" w:hanging="27"/>
              <w:jc w:val="center"/>
              <w:rPr>
                <w:rFonts w:ascii="仿宋_GB2312" w:hAnsi="宋体" w:eastAsia="仿宋_GB2312" w:cs="宋体"/>
                <w:kern w:val="0"/>
                <w:szCs w:val="21"/>
                <w:lang w:val="zh-CN"/>
              </w:rPr>
            </w:pPr>
            <w:r>
              <w:rPr>
                <w:rFonts w:hint="eastAsia" w:ascii="仿宋_GB2312" w:hAnsi="宋体" w:eastAsia="仿宋_GB2312" w:cs="宋体"/>
                <w:kern w:val="0"/>
                <w:szCs w:val="21"/>
                <w:lang w:val="zh-CN"/>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3" w:type="pct"/>
            <w:vAlign w:val="center"/>
          </w:tcPr>
          <w:p>
            <w:pPr>
              <w:overflowPunct w:val="0"/>
              <w:snapToGrid w:val="0"/>
              <w:spacing w:line="36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4</w:t>
            </w:r>
          </w:p>
        </w:tc>
        <w:tc>
          <w:tcPr>
            <w:tcW w:w="976" w:type="pct"/>
            <w:vAlign w:val="center"/>
          </w:tcPr>
          <w:p>
            <w:pPr>
              <w:autoSpaceDE w:val="0"/>
              <w:autoSpaceDN w:val="0"/>
              <w:adjustRightInd w:val="0"/>
              <w:snapToGrid w:val="0"/>
              <w:spacing w:line="360" w:lineRule="exact"/>
              <w:ind w:left="-19" w:hanging="27"/>
              <w:jc w:val="center"/>
              <w:rPr>
                <w:rFonts w:ascii="仿宋_GB2312" w:hAnsi="宋体" w:eastAsia="仿宋_GB2312" w:cs="宋体"/>
                <w:kern w:val="0"/>
                <w:szCs w:val="21"/>
                <w:lang w:val="zh-CN"/>
              </w:rPr>
            </w:pPr>
            <w:r>
              <w:rPr>
                <w:rFonts w:hint="eastAsia" w:ascii="仿宋_GB2312" w:hAnsi="宋体" w:eastAsia="仿宋_GB2312" w:cs="宋体"/>
                <w:kern w:val="0"/>
                <w:szCs w:val="21"/>
                <w:lang w:val="zh-CN"/>
              </w:rPr>
              <w:t>机械制造基础</w:t>
            </w:r>
          </w:p>
        </w:tc>
        <w:tc>
          <w:tcPr>
            <w:tcW w:w="3095" w:type="pct"/>
            <w:vAlign w:val="center"/>
          </w:tcPr>
          <w:p>
            <w:pPr>
              <w:overflowPunct w:val="0"/>
              <w:snapToGrid w:val="0"/>
              <w:spacing w:line="360" w:lineRule="exact"/>
              <w:ind w:firstLine="630" w:firstLineChars="300"/>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本课程是模具制造技术专业学生必修的一门专业核心课程。主要学习机械制造的基础知识、基本技能，熟悉各类机床的加工原理与方法，了解加工工艺和现代制造技术的发展趋势，能读懂零件加工工艺文件，具有制定机械加工工艺规程的能力，为今后学习其它职业能力课程和从事实际的模具加工工作打下基础。</w:t>
            </w:r>
          </w:p>
        </w:tc>
        <w:tc>
          <w:tcPr>
            <w:tcW w:w="464" w:type="pct"/>
            <w:vAlign w:val="center"/>
          </w:tcPr>
          <w:p>
            <w:pPr>
              <w:autoSpaceDE w:val="0"/>
              <w:autoSpaceDN w:val="0"/>
              <w:adjustRightInd w:val="0"/>
              <w:snapToGrid w:val="0"/>
              <w:spacing w:line="360" w:lineRule="exact"/>
              <w:ind w:left="-19" w:hanging="27"/>
              <w:jc w:val="center"/>
              <w:rPr>
                <w:rFonts w:ascii="仿宋_GB2312" w:hAnsi="宋体" w:eastAsia="仿宋_GB2312" w:cs="宋体"/>
                <w:kern w:val="0"/>
                <w:szCs w:val="21"/>
                <w:lang w:val="zh-CN"/>
              </w:rPr>
            </w:pPr>
            <w:r>
              <w:rPr>
                <w:rFonts w:hint="eastAsia" w:ascii="仿宋_GB2312" w:hAnsi="宋体" w:eastAsia="仿宋_GB2312" w:cs="宋体"/>
                <w:kern w:val="0"/>
                <w:szCs w:val="21"/>
                <w:lang w:val="zh-CN"/>
              </w:rPr>
              <w:t>72</w:t>
            </w:r>
          </w:p>
        </w:tc>
      </w:tr>
    </w:tbl>
    <w:p>
      <w:pPr>
        <w:autoSpaceDE w:val="0"/>
        <w:autoSpaceDN w:val="0"/>
        <w:adjustRightInd w:val="0"/>
        <w:spacing w:line="560" w:lineRule="exact"/>
        <w:ind w:firstLine="640" w:firstLineChars="200"/>
        <w:rPr>
          <w:rFonts w:ascii="仿宋_GB2312" w:hAnsi="宋体" w:eastAsia="仿宋_GB2312" w:cs="宋体"/>
          <w:sz w:val="32"/>
          <w:szCs w:val="32"/>
        </w:rPr>
      </w:pPr>
      <w:r>
        <w:rPr>
          <w:rFonts w:hint="eastAsia" w:ascii="仿宋_GB2312" w:hAnsi="宋体" w:eastAsia="仿宋_GB2312" w:cs="宋体"/>
          <w:sz w:val="32"/>
          <w:szCs w:val="32"/>
        </w:rPr>
        <w:t>2.专业核心课程</w:t>
      </w:r>
    </w:p>
    <w:p>
      <w:pPr>
        <w:pStyle w:val="8"/>
        <w:snapToGrid w:val="0"/>
        <w:spacing w:line="560" w:lineRule="exact"/>
        <w:ind w:left="0" w:leftChars="0" w:firstLine="640" w:firstLineChars="200"/>
        <w:rPr>
          <w:rFonts w:ascii="仿宋_GB2312" w:eastAsia="仿宋_GB2312"/>
          <w:sz w:val="32"/>
          <w:szCs w:val="32"/>
          <w:lang w:eastAsia="zh-CN"/>
        </w:rPr>
      </w:pPr>
      <w:r>
        <w:rPr>
          <w:rFonts w:hint="eastAsia" w:ascii="仿宋_GB2312" w:eastAsia="仿宋_GB2312"/>
          <w:sz w:val="32"/>
          <w:szCs w:val="32"/>
        </w:rPr>
        <w:t>专业核心课程设置</w:t>
      </w:r>
      <w:r>
        <w:rPr>
          <w:rFonts w:ascii="仿宋_GB2312" w:eastAsia="仿宋_GB2312"/>
          <w:sz w:val="32"/>
          <w:szCs w:val="32"/>
          <w:lang w:eastAsia="zh-CN"/>
        </w:rPr>
        <w:t>7</w:t>
      </w:r>
      <w:r>
        <w:rPr>
          <w:rFonts w:hint="eastAsia" w:ascii="仿宋_GB2312" w:eastAsia="仿宋_GB2312"/>
          <w:sz w:val="32"/>
          <w:szCs w:val="32"/>
        </w:rPr>
        <w:t>门，包括：模具拆装与测绘、</w:t>
      </w:r>
      <w:r>
        <w:rPr>
          <w:rFonts w:hint="eastAsia" w:ascii="仿宋_GB2312" w:eastAsia="仿宋_GB2312"/>
          <w:sz w:val="32"/>
          <w:szCs w:val="32"/>
          <w:lang w:eastAsia="zh-CN"/>
        </w:rPr>
        <w:t>模具钳工工艺</w:t>
      </w:r>
      <w:r>
        <w:rPr>
          <w:rFonts w:hint="eastAsia" w:ascii="仿宋_GB2312" w:eastAsia="仿宋_GB2312"/>
          <w:sz w:val="32"/>
          <w:szCs w:val="32"/>
        </w:rPr>
        <w:t>、数控铣床编程与操作、塑料成型工艺与模具结构、冷冲压工艺与模具结构、模具数字化设计与制造（CAD/CAM）、</w:t>
      </w:r>
      <w:r>
        <w:rPr>
          <w:rFonts w:hint="eastAsia" w:ascii="仿宋_GB2312" w:eastAsia="仿宋_GB2312"/>
          <w:sz w:val="32"/>
          <w:szCs w:val="32"/>
          <w:lang w:eastAsia="zh-CN"/>
        </w:rPr>
        <w:t>模具电加工技术。</w:t>
      </w:r>
    </w:p>
    <w:p>
      <w:pPr>
        <w:overflowPunct w:val="0"/>
        <w:snapToGrid w:val="0"/>
        <w:spacing w:line="560" w:lineRule="exact"/>
        <w:jc w:val="center"/>
        <w:rPr>
          <w:rFonts w:ascii="黑体" w:hAnsi="黑体" w:eastAsia="黑体" w:cs="仿宋_GB2312"/>
          <w:color w:val="000000"/>
          <w:kern w:val="0"/>
          <w:sz w:val="24"/>
        </w:rPr>
      </w:pPr>
      <w:r>
        <w:rPr>
          <w:rFonts w:hint="eastAsia" w:ascii="黑体" w:hAnsi="黑体" w:eastAsia="黑体" w:cs="仿宋_GB2312"/>
          <w:color w:val="000000"/>
          <w:kern w:val="0"/>
          <w:sz w:val="24"/>
        </w:rPr>
        <w:t>表</w:t>
      </w:r>
      <w:r>
        <w:rPr>
          <w:rFonts w:ascii="黑体" w:hAnsi="黑体" w:eastAsia="黑体" w:cs="仿宋_GB2312"/>
          <w:color w:val="000000"/>
          <w:kern w:val="0"/>
          <w:sz w:val="24"/>
        </w:rPr>
        <w:t xml:space="preserve">5  </w:t>
      </w:r>
      <w:r>
        <w:rPr>
          <w:rFonts w:hint="eastAsia" w:ascii="黑体" w:hAnsi="黑体" w:eastAsia="黑体" w:cs="仿宋_GB2312"/>
          <w:color w:val="000000"/>
          <w:kern w:val="0"/>
          <w:sz w:val="24"/>
        </w:rPr>
        <w:t>专业核心课程主要教学内容与要求</w:t>
      </w:r>
    </w:p>
    <w:tbl>
      <w:tblPr>
        <w:tblStyle w:val="3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3"/>
        <w:gridCol w:w="1774"/>
        <w:gridCol w:w="5388"/>
        <w:gridCol w:w="8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atLeast"/>
        </w:trPr>
        <w:tc>
          <w:tcPr>
            <w:tcW w:w="476" w:type="pct"/>
            <w:vAlign w:val="center"/>
          </w:tcPr>
          <w:p>
            <w:pPr>
              <w:overflowPunct w:val="0"/>
              <w:snapToGrid w:val="0"/>
              <w:spacing w:line="320" w:lineRule="exact"/>
              <w:jc w:val="center"/>
              <w:rPr>
                <w:rFonts w:ascii="黑体" w:hAnsi="黑体" w:eastAsia="黑体" w:cs="宋体"/>
                <w:color w:val="000000"/>
                <w:kern w:val="0"/>
                <w:szCs w:val="21"/>
              </w:rPr>
            </w:pPr>
            <w:r>
              <w:rPr>
                <w:rFonts w:hint="eastAsia" w:ascii="黑体" w:hAnsi="黑体" w:eastAsia="黑体" w:cs="宋体"/>
                <w:color w:val="000000"/>
                <w:kern w:val="0"/>
                <w:szCs w:val="21"/>
              </w:rPr>
              <w:t>序号</w:t>
            </w:r>
          </w:p>
        </w:tc>
        <w:tc>
          <w:tcPr>
            <w:tcW w:w="1002" w:type="pct"/>
            <w:vAlign w:val="center"/>
          </w:tcPr>
          <w:p>
            <w:pPr>
              <w:overflowPunct w:val="0"/>
              <w:snapToGrid w:val="0"/>
              <w:spacing w:line="320" w:lineRule="exact"/>
              <w:jc w:val="center"/>
              <w:rPr>
                <w:rFonts w:ascii="黑体" w:hAnsi="黑体" w:eastAsia="黑体" w:cs="宋体"/>
                <w:color w:val="000000"/>
                <w:kern w:val="0"/>
                <w:szCs w:val="21"/>
              </w:rPr>
            </w:pPr>
            <w:r>
              <w:rPr>
                <w:rFonts w:hint="eastAsia" w:ascii="黑体" w:hAnsi="黑体" w:eastAsia="黑体" w:cs="宋体"/>
                <w:color w:val="000000"/>
                <w:kern w:val="0"/>
                <w:szCs w:val="21"/>
              </w:rPr>
              <w:t>专业核心课程</w:t>
            </w:r>
          </w:p>
        </w:tc>
        <w:tc>
          <w:tcPr>
            <w:tcW w:w="3044" w:type="pct"/>
            <w:vAlign w:val="center"/>
          </w:tcPr>
          <w:p>
            <w:pPr>
              <w:overflowPunct w:val="0"/>
              <w:snapToGrid w:val="0"/>
              <w:spacing w:line="320" w:lineRule="exact"/>
              <w:jc w:val="center"/>
              <w:rPr>
                <w:rFonts w:ascii="黑体" w:hAnsi="黑体" w:eastAsia="黑体" w:cs="宋体"/>
                <w:color w:val="000000"/>
                <w:kern w:val="0"/>
                <w:szCs w:val="21"/>
              </w:rPr>
            </w:pPr>
            <w:r>
              <w:rPr>
                <w:rFonts w:hint="eastAsia" w:ascii="黑体" w:hAnsi="黑体" w:eastAsia="黑体" w:cs="宋体"/>
                <w:color w:val="000000"/>
                <w:kern w:val="0"/>
                <w:szCs w:val="21"/>
              </w:rPr>
              <w:t>教学内容与要求</w:t>
            </w:r>
          </w:p>
        </w:tc>
        <w:tc>
          <w:tcPr>
            <w:tcW w:w="478" w:type="pct"/>
            <w:vAlign w:val="center"/>
          </w:tcPr>
          <w:p>
            <w:pPr>
              <w:overflowPunct w:val="0"/>
              <w:snapToGrid w:val="0"/>
              <w:spacing w:line="320" w:lineRule="exact"/>
              <w:jc w:val="center"/>
              <w:rPr>
                <w:rFonts w:ascii="黑体" w:hAnsi="黑体" w:eastAsia="黑体" w:cs="宋体"/>
                <w:color w:val="000000"/>
                <w:kern w:val="0"/>
                <w:szCs w:val="21"/>
              </w:rPr>
            </w:pPr>
            <w:r>
              <w:rPr>
                <w:rFonts w:hint="eastAsia" w:ascii="黑体" w:hAnsi="黑体" w:eastAsia="黑体" w:cs="宋体"/>
                <w:kern w:val="0"/>
                <w:szCs w:val="21"/>
              </w:rPr>
              <w:t>参考学时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atLeast"/>
        </w:trPr>
        <w:tc>
          <w:tcPr>
            <w:tcW w:w="476" w:type="pct"/>
            <w:vAlign w:val="center"/>
          </w:tcPr>
          <w:p>
            <w:pPr>
              <w:overflowPunct w:val="0"/>
              <w:snapToGrid w:val="0"/>
              <w:spacing w:line="32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1</w:t>
            </w:r>
          </w:p>
        </w:tc>
        <w:tc>
          <w:tcPr>
            <w:tcW w:w="1002" w:type="pct"/>
            <w:vAlign w:val="center"/>
          </w:tcPr>
          <w:p>
            <w:pPr>
              <w:autoSpaceDE w:val="0"/>
              <w:autoSpaceDN w:val="0"/>
              <w:adjustRightInd w:val="0"/>
              <w:snapToGrid w:val="0"/>
              <w:spacing w:line="320" w:lineRule="exact"/>
              <w:ind w:left="-19" w:hanging="27"/>
              <w:jc w:val="center"/>
              <w:rPr>
                <w:rFonts w:ascii="仿宋_GB2312" w:hAnsi="宋体" w:eastAsia="仿宋_GB2312" w:cs="宋体"/>
                <w:kern w:val="0"/>
                <w:szCs w:val="21"/>
                <w:lang w:val="zh-CN"/>
              </w:rPr>
            </w:pPr>
            <w:r>
              <w:rPr>
                <w:rFonts w:hint="eastAsia" w:ascii="仿宋_GB2312" w:hAnsi="宋体" w:eastAsia="仿宋_GB2312" w:cs="宋体"/>
                <w:kern w:val="0"/>
                <w:szCs w:val="21"/>
                <w:lang w:val="zh-CN"/>
              </w:rPr>
              <w:t>模具拆装</w:t>
            </w:r>
          </w:p>
          <w:p>
            <w:pPr>
              <w:autoSpaceDE w:val="0"/>
              <w:autoSpaceDN w:val="0"/>
              <w:adjustRightInd w:val="0"/>
              <w:snapToGrid w:val="0"/>
              <w:spacing w:line="320" w:lineRule="exact"/>
              <w:ind w:left="-19" w:hanging="27"/>
              <w:jc w:val="center"/>
              <w:rPr>
                <w:rFonts w:ascii="仿宋_GB2312" w:hAnsi="宋体" w:eastAsia="仿宋_GB2312" w:cs="宋体"/>
                <w:kern w:val="0"/>
                <w:szCs w:val="21"/>
                <w:lang w:val="zh-CN"/>
              </w:rPr>
            </w:pPr>
            <w:r>
              <w:rPr>
                <w:rFonts w:hint="eastAsia" w:ascii="仿宋_GB2312" w:hAnsi="宋体" w:eastAsia="仿宋_GB2312" w:cs="宋体"/>
                <w:kern w:val="0"/>
                <w:szCs w:val="21"/>
                <w:lang w:val="zh-CN"/>
              </w:rPr>
              <w:t>与测绘</w:t>
            </w:r>
          </w:p>
        </w:tc>
        <w:tc>
          <w:tcPr>
            <w:tcW w:w="3044" w:type="pct"/>
            <w:vAlign w:val="center"/>
          </w:tcPr>
          <w:p>
            <w:pPr>
              <w:overflowPunct w:val="0"/>
              <w:snapToGrid w:val="0"/>
              <w:spacing w:line="320" w:lineRule="exact"/>
              <w:ind w:firstLine="420" w:firstLineChars="200"/>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本课程是模具制造技术专业学生必修的一门专业核心课程。主要学习模具图样的表达、公差标注、模具识图与制图、几何量判定及检测等基础知识，培养学生模具实物测量、绘制模具装配图和零件图的实际技能，为今后学习其它职业能力课程和从事实际的模具设计、加工、装配调试工作打下基础。</w:t>
            </w:r>
          </w:p>
        </w:tc>
        <w:tc>
          <w:tcPr>
            <w:tcW w:w="478" w:type="pct"/>
            <w:vAlign w:val="center"/>
          </w:tcPr>
          <w:p>
            <w:pPr>
              <w:autoSpaceDE w:val="0"/>
              <w:autoSpaceDN w:val="0"/>
              <w:adjustRightInd w:val="0"/>
              <w:snapToGrid w:val="0"/>
              <w:spacing w:line="320" w:lineRule="exact"/>
              <w:ind w:left="-19" w:hanging="27"/>
              <w:jc w:val="center"/>
              <w:rPr>
                <w:rFonts w:ascii="仿宋_GB2312" w:hAnsi="宋体" w:eastAsia="仿宋_GB2312" w:cs="宋体"/>
                <w:kern w:val="0"/>
                <w:szCs w:val="21"/>
                <w:lang w:val="zh-CN"/>
              </w:rPr>
            </w:pPr>
            <w:r>
              <w:rPr>
                <w:rFonts w:hint="eastAsia" w:ascii="仿宋_GB2312" w:hAnsi="宋体" w:eastAsia="仿宋_GB2312" w:cs="宋体"/>
                <w:kern w:val="0"/>
                <w:szCs w:val="21"/>
                <w:lang w:val="zh-CN"/>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2" w:hRule="atLeast"/>
        </w:trPr>
        <w:tc>
          <w:tcPr>
            <w:tcW w:w="476" w:type="pct"/>
            <w:vAlign w:val="center"/>
          </w:tcPr>
          <w:p>
            <w:pPr>
              <w:overflowPunct w:val="0"/>
              <w:snapToGrid w:val="0"/>
              <w:spacing w:line="32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2</w:t>
            </w:r>
          </w:p>
        </w:tc>
        <w:tc>
          <w:tcPr>
            <w:tcW w:w="1002" w:type="pct"/>
            <w:vAlign w:val="center"/>
          </w:tcPr>
          <w:p>
            <w:pPr>
              <w:autoSpaceDE w:val="0"/>
              <w:autoSpaceDN w:val="0"/>
              <w:adjustRightInd w:val="0"/>
              <w:snapToGrid w:val="0"/>
              <w:spacing w:line="320" w:lineRule="exact"/>
              <w:ind w:left="-19" w:hanging="27"/>
              <w:jc w:val="center"/>
              <w:rPr>
                <w:rFonts w:ascii="仿宋_GB2312" w:hAnsi="宋体" w:eastAsia="仿宋_GB2312" w:cs="宋体"/>
                <w:kern w:val="0"/>
                <w:szCs w:val="21"/>
                <w:lang w:val="zh-CN"/>
              </w:rPr>
            </w:pPr>
            <w:r>
              <w:rPr>
                <w:rFonts w:hint="eastAsia" w:ascii="仿宋_GB2312" w:hAnsi="宋体" w:eastAsia="仿宋_GB2312" w:cs="宋体"/>
                <w:kern w:val="0"/>
                <w:szCs w:val="21"/>
                <w:lang w:val="zh-CN"/>
              </w:rPr>
              <w:t>数控铣编程</w:t>
            </w:r>
          </w:p>
          <w:p>
            <w:pPr>
              <w:autoSpaceDE w:val="0"/>
              <w:autoSpaceDN w:val="0"/>
              <w:adjustRightInd w:val="0"/>
              <w:snapToGrid w:val="0"/>
              <w:spacing w:line="320" w:lineRule="exact"/>
              <w:ind w:left="-19" w:hanging="27"/>
              <w:jc w:val="center"/>
              <w:rPr>
                <w:rFonts w:ascii="仿宋_GB2312" w:hAnsi="宋体" w:eastAsia="仿宋_GB2312" w:cs="宋体"/>
                <w:kern w:val="0"/>
                <w:szCs w:val="21"/>
                <w:lang w:val="zh-CN"/>
              </w:rPr>
            </w:pPr>
            <w:r>
              <w:rPr>
                <w:rFonts w:hint="eastAsia" w:ascii="仿宋_GB2312" w:hAnsi="宋体" w:eastAsia="仿宋_GB2312" w:cs="宋体"/>
                <w:kern w:val="0"/>
                <w:szCs w:val="21"/>
                <w:lang w:val="zh-CN"/>
              </w:rPr>
              <w:t>与操作</w:t>
            </w:r>
          </w:p>
        </w:tc>
        <w:tc>
          <w:tcPr>
            <w:tcW w:w="3044" w:type="pct"/>
            <w:vAlign w:val="center"/>
          </w:tcPr>
          <w:p>
            <w:pPr>
              <w:overflowPunct w:val="0"/>
              <w:snapToGrid w:val="0"/>
              <w:spacing w:line="320" w:lineRule="exact"/>
              <w:ind w:firstLine="420" w:firstLineChars="200"/>
              <w:jc w:val="left"/>
              <w:rPr>
                <w:rFonts w:ascii="仿宋_GB2312" w:hAnsi="宋体" w:eastAsia="仿宋_GB2312" w:cs="宋体"/>
                <w:color w:val="000000"/>
                <w:kern w:val="0"/>
                <w:szCs w:val="21"/>
              </w:rPr>
            </w:pPr>
            <w:bookmarkStart w:id="44" w:name="_Hlk136853677"/>
            <w:r>
              <w:rPr>
                <w:rFonts w:hint="eastAsia" w:ascii="仿宋_GB2312" w:hAnsi="宋体" w:eastAsia="仿宋_GB2312" w:cs="宋体"/>
                <w:color w:val="000000"/>
                <w:kern w:val="0"/>
                <w:szCs w:val="21"/>
              </w:rPr>
              <w:t>本课程是模具制造技术专业学生必修的一门专业核心课程。主要学习数控铣床的加工程序编制方法和操作方法，能够制订数控加工工艺，合理使用铣削刀具、正确编制数控程序，具有编制中等复杂零件数控加工程序的能力，使学生具备必需的数控铣床应用的基本知识和基本技能，同时培养学生爱岗敬业、团结协作的职业精神，使学生能具有较高的职业素质和良好的职业道德。</w:t>
            </w:r>
            <w:bookmarkEnd w:id="44"/>
          </w:p>
        </w:tc>
        <w:tc>
          <w:tcPr>
            <w:tcW w:w="478" w:type="pct"/>
            <w:vAlign w:val="center"/>
          </w:tcPr>
          <w:p>
            <w:pPr>
              <w:autoSpaceDE w:val="0"/>
              <w:autoSpaceDN w:val="0"/>
              <w:adjustRightInd w:val="0"/>
              <w:snapToGrid w:val="0"/>
              <w:spacing w:line="320" w:lineRule="exact"/>
              <w:ind w:left="-19" w:hanging="27"/>
              <w:jc w:val="center"/>
              <w:rPr>
                <w:rFonts w:ascii="仿宋_GB2312" w:hAnsi="宋体" w:eastAsia="仿宋_GB2312" w:cs="宋体"/>
                <w:kern w:val="0"/>
                <w:szCs w:val="21"/>
                <w:lang w:val="zh-CN"/>
              </w:rPr>
            </w:pPr>
            <w:r>
              <w:rPr>
                <w:rFonts w:hint="eastAsia" w:ascii="仿宋_GB2312" w:hAnsi="宋体" w:eastAsia="仿宋_GB2312" w:cs="宋体"/>
                <w:kern w:val="0"/>
                <w:szCs w:val="21"/>
                <w:lang w:val="zh-CN"/>
              </w:rPr>
              <w:t>108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6" w:hRule="atLeast"/>
        </w:trPr>
        <w:tc>
          <w:tcPr>
            <w:tcW w:w="476" w:type="pct"/>
            <w:vAlign w:val="center"/>
          </w:tcPr>
          <w:p>
            <w:pPr>
              <w:overflowPunct w:val="0"/>
              <w:snapToGrid w:val="0"/>
              <w:spacing w:line="32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3</w:t>
            </w:r>
          </w:p>
        </w:tc>
        <w:tc>
          <w:tcPr>
            <w:tcW w:w="1002" w:type="pct"/>
            <w:vAlign w:val="center"/>
          </w:tcPr>
          <w:p>
            <w:pPr>
              <w:autoSpaceDE w:val="0"/>
              <w:autoSpaceDN w:val="0"/>
              <w:adjustRightInd w:val="0"/>
              <w:snapToGrid w:val="0"/>
              <w:spacing w:line="320" w:lineRule="exact"/>
              <w:ind w:left="-19" w:hanging="27"/>
              <w:jc w:val="center"/>
              <w:rPr>
                <w:rFonts w:ascii="仿宋_GB2312" w:hAnsi="宋体" w:eastAsia="仿宋_GB2312" w:cs="宋体"/>
                <w:kern w:val="0"/>
                <w:szCs w:val="21"/>
                <w:lang w:val="zh-CN"/>
              </w:rPr>
            </w:pPr>
            <w:r>
              <w:rPr>
                <w:rFonts w:hint="eastAsia" w:ascii="仿宋_GB2312" w:hAnsi="宋体" w:eastAsia="仿宋_GB2312" w:cs="宋体"/>
                <w:kern w:val="0"/>
                <w:szCs w:val="21"/>
                <w:lang w:val="zh-CN"/>
              </w:rPr>
              <w:t>塑料成型工艺与模具结构</w:t>
            </w:r>
          </w:p>
        </w:tc>
        <w:tc>
          <w:tcPr>
            <w:tcW w:w="3044" w:type="pct"/>
            <w:vAlign w:val="center"/>
          </w:tcPr>
          <w:p>
            <w:pPr>
              <w:overflowPunct w:val="0"/>
              <w:snapToGrid w:val="0"/>
              <w:spacing w:line="320" w:lineRule="exact"/>
              <w:ind w:firstLine="420" w:firstLineChars="200"/>
              <w:jc w:val="left"/>
              <w:rPr>
                <w:rFonts w:ascii="仿宋_GB2312" w:hAnsi="宋体" w:eastAsia="仿宋_GB2312" w:cs="宋体"/>
                <w:color w:val="000000"/>
                <w:kern w:val="0"/>
                <w:szCs w:val="21"/>
              </w:rPr>
            </w:pPr>
            <w:bookmarkStart w:id="45" w:name="_Hlk136971506"/>
            <w:r>
              <w:rPr>
                <w:rFonts w:hint="eastAsia" w:ascii="仿宋_GB2312" w:hAnsi="宋体" w:eastAsia="仿宋_GB2312" w:cs="宋体"/>
                <w:color w:val="000000"/>
                <w:kern w:val="0"/>
                <w:szCs w:val="21"/>
              </w:rPr>
              <w:t>本课程是模具制造技术专业学生必修的一门专业核心课程。主要学习常见塑料制品的成型工艺及模具结构的基本知识，合理选择塑料成型加工设备，能看懂中等复杂程度的塑料模具结构图，熟悉注射模设计的基本流程，具备从事塑料成型模具相关工作所必需的专业知识技能和安全操作规程。同时，培养学生为实现制造业强国的责任感和使命感，使学生养成严谨求实、精益求精的职业素养。</w:t>
            </w:r>
            <w:bookmarkEnd w:id="45"/>
          </w:p>
        </w:tc>
        <w:tc>
          <w:tcPr>
            <w:tcW w:w="478" w:type="pct"/>
            <w:vAlign w:val="center"/>
          </w:tcPr>
          <w:p>
            <w:pPr>
              <w:autoSpaceDE w:val="0"/>
              <w:autoSpaceDN w:val="0"/>
              <w:adjustRightInd w:val="0"/>
              <w:snapToGrid w:val="0"/>
              <w:spacing w:line="320" w:lineRule="exact"/>
              <w:ind w:left="-19" w:hanging="27"/>
              <w:jc w:val="center"/>
              <w:rPr>
                <w:rFonts w:ascii="仿宋_GB2312" w:hAnsi="宋体" w:eastAsia="仿宋_GB2312" w:cs="宋体"/>
                <w:kern w:val="0"/>
                <w:szCs w:val="21"/>
                <w:lang w:val="zh-CN"/>
              </w:rPr>
            </w:pPr>
            <w:r>
              <w:rPr>
                <w:rFonts w:ascii="仿宋_GB2312" w:hAnsi="宋体" w:eastAsia="仿宋_GB2312" w:cs="宋体"/>
                <w:kern w:val="0"/>
                <w:szCs w:val="21"/>
                <w:lang w:val="zh-CN"/>
              </w:rPr>
              <w:t>108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7" w:hRule="atLeast"/>
        </w:trPr>
        <w:tc>
          <w:tcPr>
            <w:tcW w:w="476" w:type="pct"/>
            <w:vAlign w:val="center"/>
          </w:tcPr>
          <w:p>
            <w:pPr>
              <w:overflowPunct w:val="0"/>
              <w:snapToGrid w:val="0"/>
              <w:spacing w:line="32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4</w:t>
            </w:r>
          </w:p>
        </w:tc>
        <w:tc>
          <w:tcPr>
            <w:tcW w:w="1002" w:type="pct"/>
            <w:vAlign w:val="center"/>
          </w:tcPr>
          <w:p>
            <w:pPr>
              <w:autoSpaceDE w:val="0"/>
              <w:autoSpaceDN w:val="0"/>
              <w:adjustRightInd w:val="0"/>
              <w:snapToGrid w:val="0"/>
              <w:spacing w:line="320" w:lineRule="exact"/>
              <w:ind w:left="-19" w:hanging="27"/>
              <w:jc w:val="center"/>
              <w:rPr>
                <w:rFonts w:ascii="仿宋_GB2312" w:hAnsi="宋体" w:eastAsia="仿宋_GB2312" w:cs="宋体"/>
                <w:kern w:val="0"/>
                <w:szCs w:val="21"/>
                <w:lang w:val="zh-CN"/>
              </w:rPr>
            </w:pPr>
            <w:r>
              <w:rPr>
                <w:rFonts w:hint="eastAsia" w:ascii="仿宋_GB2312" w:hAnsi="宋体" w:eastAsia="仿宋_GB2312" w:cs="宋体"/>
                <w:kern w:val="0"/>
                <w:szCs w:val="21"/>
                <w:lang w:val="zh-CN"/>
              </w:rPr>
              <w:t>冷冲压工艺</w:t>
            </w:r>
          </w:p>
          <w:p>
            <w:pPr>
              <w:autoSpaceDE w:val="0"/>
              <w:autoSpaceDN w:val="0"/>
              <w:adjustRightInd w:val="0"/>
              <w:snapToGrid w:val="0"/>
              <w:spacing w:line="320" w:lineRule="exact"/>
              <w:ind w:left="-19" w:hanging="27"/>
              <w:jc w:val="center"/>
              <w:rPr>
                <w:rFonts w:ascii="仿宋_GB2312" w:hAnsi="宋体" w:eastAsia="仿宋_GB2312" w:cs="宋体"/>
                <w:kern w:val="0"/>
                <w:szCs w:val="21"/>
                <w:lang w:val="zh-CN"/>
              </w:rPr>
            </w:pPr>
            <w:r>
              <w:rPr>
                <w:rFonts w:hint="eastAsia" w:ascii="仿宋_GB2312" w:hAnsi="宋体" w:eastAsia="仿宋_GB2312" w:cs="宋体"/>
                <w:kern w:val="0"/>
                <w:szCs w:val="21"/>
                <w:lang w:val="zh-CN"/>
              </w:rPr>
              <w:t>与模具结构</w:t>
            </w:r>
          </w:p>
        </w:tc>
        <w:tc>
          <w:tcPr>
            <w:tcW w:w="3044" w:type="pct"/>
            <w:vAlign w:val="center"/>
          </w:tcPr>
          <w:p>
            <w:pPr>
              <w:overflowPunct w:val="0"/>
              <w:snapToGrid w:val="0"/>
              <w:spacing w:line="320" w:lineRule="exact"/>
              <w:ind w:firstLine="420" w:firstLineChars="200"/>
              <w:jc w:val="left"/>
              <w:rPr>
                <w:lang w:val="en-US" w:eastAsia="zh-CN"/>
              </w:rPr>
            </w:pPr>
            <w:r>
              <w:rPr>
                <w:rFonts w:hint="eastAsia" w:ascii="仿宋_GB2312" w:hAnsi="宋体" w:eastAsia="仿宋_GB2312" w:cs="宋体"/>
                <w:kern w:val="0"/>
                <w:szCs w:val="21"/>
              </w:rPr>
              <w:t>本课程是模具制造技术专业学生必修的一门专业核心课程。</w:t>
            </w:r>
            <w:r>
              <w:rPr>
                <w:rFonts w:hint="eastAsia" w:ascii="仿宋_GB2312" w:hAnsi="宋体" w:eastAsia="仿宋_GB2312" w:cs="宋体"/>
                <w:color w:val="000000"/>
                <w:kern w:val="0"/>
                <w:szCs w:val="21"/>
              </w:rPr>
              <w:t>主要学习冲压工艺及模具结构的基本理论知识，熟悉冲压生产的流程及常用设备，能够看懂中等复杂的冲压模具结构图，具有一定的分析冲压工艺及编制工艺规程的能力，具备从事冲压模具工作所必需的基本理论知识和职业技能。同时，培养和增强学生相互间的交流协作能力、工匠精神及综合素养等。</w:t>
            </w:r>
          </w:p>
        </w:tc>
        <w:tc>
          <w:tcPr>
            <w:tcW w:w="478" w:type="pct"/>
            <w:vAlign w:val="center"/>
          </w:tcPr>
          <w:p>
            <w:pPr>
              <w:autoSpaceDE w:val="0"/>
              <w:autoSpaceDN w:val="0"/>
              <w:adjustRightInd w:val="0"/>
              <w:snapToGrid w:val="0"/>
              <w:spacing w:line="320" w:lineRule="exact"/>
              <w:ind w:left="-19" w:hanging="27"/>
              <w:jc w:val="center"/>
              <w:rPr>
                <w:rFonts w:ascii="仿宋_GB2312" w:hAnsi="宋体" w:eastAsia="仿宋_GB2312" w:cs="宋体"/>
                <w:kern w:val="0"/>
                <w:szCs w:val="21"/>
                <w:lang w:val="zh-CN"/>
              </w:rPr>
            </w:pPr>
            <w:r>
              <w:rPr>
                <w:rFonts w:ascii="仿宋_GB2312" w:hAnsi="宋体" w:eastAsia="仿宋_GB2312" w:cs="宋体"/>
                <w:kern w:val="0"/>
                <w:szCs w:val="21"/>
                <w:lang w:val="zh-CN"/>
              </w:rPr>
              <w:t>108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6" w:type="pct"/>
            <w:vAlign w:val="center"/>
          </w:tcPr>
          <w:p>
            <w:pPr>
              <w:overflowPunct w:val="0"/>
              <w:snapToGrid w:val="0"/>
              <w:spacing w:line="32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5</w:t>
            </w:r>
          </w:p>
        </w:tc>
        <w:tc>
          <w:tcPr>
            <w:tcW w:w="1002" w:type="pct"/>
            <w:vAlign w:val="center"/>
          </w:tcPr>
          <w:p>
            <w:pPr>
              <w:autoSpaceDE w:val="0"/>
              <w:autoSpaceDN w:val="0"/>
              <w:adjustRightInd w:val="0"/>
              <w:snapToGrid w:val="0"/>
              <w:spacing w:line="320" w:lineRule="exact"/>
              <w:ind w:left="-19" w:hanging="27"/>
              <w:jc w:val="center"/>
              <w:rPr>
                <w:rFonts w:ascii="仿宋_GB2312" w:hAnsi="宋体" w:eastAsia="仿宋_GB2312" w:cs="宋体"/>
                <w:kern w:val="0"/>
                <w:szCs w:val="21"/>
                <w:lang w:val="zh-CN"/>
              </w:rPr>
            </w:pPr>
            <w:r>
              <w:rPr>
                <w:rFonts w:hint="eastAsia" w:ascii="仿宋_GB2312" w:hAnsi="宋体" w:eastAsia="仿宋_GB2312" w:cs="宋体"/>
                <w:kern w:val="0"/>
                <w:szCs w:val="21"/>
                <w:lang w:val="zh-CN"/>
              </w:rPr>
              <w:t>模具数字化</w:t>
            </w:r>
          </w:p>
          <w:p>
            <w:pPr>
              <w:autoSpaceDE w:val="0"/>
              <w:autoSpaceDN w:val="0"/>
              <w:adjustRightInd w:val="0"/>
              <w:snapToGrid w:val="0"/>
              <w:spacing w:line="320" w:lineRule="exact"/>
              <w:ind w:left="-19" w:hanging="27"/>
              <w:jc w:val="center"/>
              <w:rPr>
                <w:rFonts w:ascii="仿宋_GB2312" w:hAnsi="宋体" w:eastAsia="仿宋_GB2312" w:cs="宋体"/>
                <w:kern w:val="0"/>
                <w:szCs w:val="21"/>
                <w:lang w:val="zh-CN"/>
              </w:rPr>
            </w:pPr>
            <w:r>
              <w:rPr>
                <w:rFonts w:hint="eastAsia" w:ascii="仿宋_GB2312" w:hAnsi="宋体" w:eastAsia="仿宋_GB2312" w:cs="宋体"/>
                <w:kern w:val="0"/>
                <w:szCs w:val="21"/>
                <w:lang w:val="zh-CN"/>
              </w:rPr>
              <w:t>设计与制造（CAD/CAM）</w:t>
            </w:r>
          </w:p>
        </w:tc>
        <w:tc>
          <w:tcPr>
            <w:tcW w:w="3044" w:type="pct"/>
            <w:vAlign w:val="center"/>
          </w:tcPr>
          <w:p>
            <w:pPr>
              <w:overflowPunct w:val="0"/>
              <w:snapToGrid w:val="0"/>
              <w:spacing w:line="320" w:lineRule="exact"/>
              <w:ind w:firstLine="420" w:firstLineChars="200"/>
              <w:jc w:val="left"/>
              <w:rPr>
                <w:rFonts w:ascii="仿宋_GB2312" w:hAnsi="宋体" w:eastAsia="仿宋_GB2312" w:cs="宋体"/>
                <w:color w:val="000000"/>
                <w:kern w:val="0"/>
                <w:szCs w:val="21"/>
              </w:rPr>
            </w:pPr>
            <w:bookmarkStart w:id="46" w:name="_Hlk136977758"/>
            <w:r>
              <w:rPr>
                <w:rFonts w:hint="eastAsia" w:ascii="仿宋_GB2312" w:hAnsi="宋体" w:eastAsia="仿宋_GB2312" w:cs="宋体"/>
                <w:color w:val="000000"/>
                <w:kern w:val="0"/>
                <w:szCs w:val="21"/>
              </w:rPr>
              <w:t>本课程是模具制造技术专业的一门专业核心课程。主要学习利用CAD/CAM软件进行模具产品设计和数控加工程序编制的方法，学会三维实体建模、曲面建模、数控加工刀路设计、数控程序虚拟加工仿真的基本知识和技能。培养学生具备的空间想象能力，具备优秀的工匠精神和职业道德，为今后解决生产实际问题和职业生涯可持续发展奠定基础。</w:t>
            </w:r>
            <w:bookmarkEnd w:id="46"/>
          </w:p>
        </w:tc>
        <w:tc>
          <w:tcPr>
            <w:tcW w:w="478" w:type="pct"/>
            <w:vAlign w:val="center"/>
          </w:tcPr>
          <w:p>
            <w:pPr>
              <w:autoSpaceDE w:val="0"/>
              <w:autoSpaceDN w:val="0"/>
              <w:adjustRightInd w:val="0"/>
              <w:snapToGrid w:val="0"/>
              <w:spacing w:line="320" w:lineRule="exact"/>
              <w:ind w:left="-19" w:hanging="27"/>
              <w:jc w:val="center"/>
              <w:rPr>
                <w:rFonts w:ascii="仿宋_GB2312" w:hAnsi="宋体" w:eastAsia="仿宋_GB2312" w:cs="宋体"/>
                <w:kern w:val="0"/>
                <w:szCs w:val="21"/>
                <w:lang w:val="zh-CN"/>
              </w:rPr>
            </w:pPr>
            <w:r>
              <w:rPr>
                <w:rFonts w:hint="eastAsia" w:ascii="仿宋_GB2312" w:hAnsi="宋体" w:eastAsia="仿宋_GB2312" w:cs="宋体"/>
                <w:kern w:val="0"/>
                <w:szCs w:val="21"/>
                <w:lang w:val="zh-CN"/>
              </w:rPr>
              <w:t>108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7" w:hRule="atLeast"/>
        </w:trPr>
        <w:tc>
          <w:tcPr>
            <w:tcW w:w="476" w:type="pct"/>
            <w:vAlign w:val="center"/>
          </w:tcPr>
          <w:p>
            <w:pPr>
              <w:overflowPunct w:val="0"/>
              <w:snapToGrid w:val="0"/>
              <w:spacing w:line="320" w:lineRule="exact"/>
              <w:jc w:val="center"/>
              <w:rPr>
                <w:rFonts w:ascii="仿宋_GB2312" w:hAnsi="宋体" w:eastAsia="仿宋_GB2312" w:cs="宋体"/>
                <w:color w:val="4472C4"/>
                <w:kern w:val="0"/>
                <w:szCs w:val="21"/>
              </w:rPr>
            </w:pPr>
            <w:r>
              <w:rPr>
                <w:rFonts w:hint="eastAsia" w:ascii="仿宋_GB2312" w:hAnsi="宋体" w:eastAsia="仿宋_GB2312" w:cs="宋体"/>
                <w:color w:val="4472C4"/>
                <w:kern w:val="0"/>
                <w:szCs w:val="21"/>
              </w:rPr>
              <w:t>6</w:t>
            </w:r>
          </w:p>
        </w:tc>
        <w:tc>
          <w:tcPr>
            <w:tcW w:w="1002" w:type="pct"/>
            <w:vAlign w:val="center"/>
          </w:tcPr>
          <w:p>
            <w:pPr>
              <w:autoSpaceDE w:val="0"/>
              <w:autoSpaceDN w:val="0"/>
              <w:adjustRightInd w:val="0"/>
              <w:snapToGrid w:val="0"/>
              <w:spacing w:line="320" w:lineRule="exact"/>
              <w:ind w:left="-19" w:hanging="27"/>
              <w:jc w:val="center"/>
              <w:rPr>
                <w:rFonts w:ascii="仿宋_GB2312" w:hAnsi="宋体" w:eastAsia="仿宋_GB2312" w:cs="宋体"/>
                <w:kern w:val="0"/>
                <w:szCs w:val="21"/>
                <w:lang w:val="zh-CN"/>
              </w:rPr>
            </w:pPr>
            <w:r>
              <w:rPr>
                <w:rFonts w:hint="eastAsia" w:ascii="仿宋_GB2312" w:hAnsi="宋体" w:eastAsia="仿宋_GB2312" w:cs="宋体"/>
                <w:kern w:val="0"/>
                <w:szCs w:val="21"/>
                <w:lang w:val="zh-CN"/>
              </w:rPr>
              <w:t>模具钳工工艺</w:t>
            </w:r>
          </w:p>
        </w:tc>
        <w:tc>
          <w:tcPr>
            <w:tcW w:w="3044" w:type="pct"/>
            <w:vAlign w:val="center"/>
          </w:tcPr>
          <w:p>
            <w:pPr>
              <w:pStyle w:val="8"/>
              <w:spacing w:line="320" w:lineRule="exact"/>
              <w:rPr>
                <w:rFonts w:ascii="仿宋_GB2312" w:hAnsi="宋体" w:eastAsia="仿宋_GB2312"/>
                <w:sz w:val="21"/>
                <w:szCs w:val="21"/>
                <w:lang w:val="en-US" w:eastAsia="zh-CN"/>
              </w:rPr>
            </w:pPr>
            <w:r>
              <w:rPr>
                <w:rFonts w:hint="eastAsia" w:ascii="仿宋_GB2312" w:hAnsi="宋体" w:eastAsia="仿宋_GB2312" w:cs="宋体"/>
                <w:color w:val="000000"/>
                <w:sz w:val="21"/>
                <w:szCs w:val="21"/>
              </w:rPr>
              <w:t>本课程是模具制造技术专业学生必修的一门专业核心课程。主要学习模具钳工的基础知识、常用设备和相关技能，包括量具的使用、研磨、抛光、塑料模具的装调与维修、冷冲压模具的装调与维修等基本技能，了解模具基本结构及装配实例，养成初步的分析能力和知识综合运用能力，培养学生的职业意识和职业习惯，为上岗就业和职业生涯的发展奠定基础。</w:t>
            </w:r>
          </w:p>
        </w:tc>
        <w:tc>
          <w:tcPr>
            <w:tcW w:w="478" w:type="pct"/>
            <w:vAlign w:val="center"/>
          </w:tcPr>
          <w:p>
            <w:pPr>
              <w:autoSpaceDE w:val="0"/>
              <w:autoSpaceDN w:val="0"/>
              <w:adjustRightInd w:val="0"/>
              <w:snapToGrid w:val="0"/>
              <w:spacing w:line="320" w:lineRule="exact"/>
              <w:ind w:left="-19" w:hanging="27"/>
              <w:jc w:val="center"/>
              <w:rPr>
                <w:rFonts w:ascii="仿宋_GB2312" w:hAnsi="宋体" w:eastAsia="仿宋_GB2312" w:cs="宋体"/>
                <w:kern w:val="0"/>
                <w:szCs w:val="21"/>
                <w:lang w:val="zh-CN"/>
              </w:rPr>
            </w:pPr>
            <w:r>
              <w:rPr>
                <w:rFonts w:ascii="仿宋_GB2312" w:hAnsi="宋体" w:eastAsia="仿宋_GB2312" w:cs="宋体"/>
                <w:kern w:val="0"/>
                <w:szCs w:val="21"/>
                <w:lang w:val="zh-CN"/>
              </w:rPr>
              <w:t>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7" w:hRule="atLeast"/>
        </w:trPr>
        <w:tc>
          <w:tcPr>
            <w:tcW w:w="476" w:type="pct"/>
            <w:vAlign w:val="center"/>
          </w:tcPr>
          <w:p>
            <w:pPr>
              <w:overflowPunct w:val="0"/>
              <w:snapToGrid w:val="0"/>
              <w:spacing w:line="320" w:lineRule="exact"/>
              <w:jc w:val="center"/>
              <w:rPr>
                <w:rFonts w:ascii="仿宋_GB2312" w:hAnsi="宋体" w:eastAsia="仿宋_GB2312" w:cs="宋体"/>
                <w:color w:val="4472C4"/>
                <w:kern w:val="0"/>
                <w:szCs w:val="21"/>
              </w:rPr>
            </w:pPr>
            <w:r>
              <w:rPr>
                <w:rFonts w:hint="eastAsia" w:ascii="仿宋_GB2312" w:hAnsi="宋体" w:eastAsia="仿宋_GB2312" w:cs="宋体"/>
                <w:color w:val="4472C4"/>
                <w:kern w:val="0"/>
                <w:szCs w:val="21"/>
              </w:rPr>
              <w:t>7</w:t>
            </w:r>
          </w:p>
        </w:tc>
        <w:tc>
          <w:tcPr>
            <w:tcW w:w="1002" w:type="pct"/>
            <w:vAlign w:val="center"/>
          </w:tcPr>
          <w:p>
            <w:pPr>
              <w:overflowPunct w:val="0"/>
              <w:snapToGrid w:val="0"/>
              <w:spacing w:line="320" w:lineRule="exact"/>
              <w:ind w:firstLine="210" w:firstLineChars="100"/>
              <w:jc w:val="center"/>
              <w:rPr>
                <w:rFonts w:hint="eastAsia" w:ascii="仿宋_GB2312" w:hAnsi="宋体" w:eastAsia="仿宋_GB2312" w:cs="宋体"/>
                <w:color w:val="000000"/>
                <w:kern w:val="0"/>
                <w:szCs w:val="21"/>
              </w:rPr>
            </w:pPr>
            <w:r>
              <w:rPr>
                <w:rFonts w:hint="eastAsia" w:ascii="仿宋_GB2312" w:hAnsi="宋体" w:eastAsia="仿宋_GB2312" w:cs="宋体"/>
                <w:color w:val="000000"/>
                <w:kern w:val="0"/>
                <w:szCs w:val="21"/>
              </w:rPr>
              <w:t>模具电</w:t>
            </w:r>
          </w:p>
          <w:p>
            <w:pPr>
              <w:overflowPunct w:val="0"/>
              <w:snapToGrid w:val="0"/>
              <w:spacing w:line="320" w:lineRule="exact"/>
              <w:ind w:firstLine="210" w:firstLineChars="100"/>
              <w:jc w:val="center"/>
              <w:rPr>
                <w:rFonts w:ascii="仿宋_GB2312" w:hAnsi="宋体" w:eastAsia="仿宋_GB2312" w:cs="宋体"/>
                <w:kern w:val="0"/>
                <w:szCs w:val="21"/>
                <w:lang w:val="zh-CN"/>
              </w:rPr>
            </w:pPr>
            <w:r>
              <w:rPr>
                <w:rFonts w:hint="eastAsia" w:ascii="仿宋_GB2312" w:hAnsi="宋体" w:eastAsia="仿宋_GB2312" w:cs="宋体"/>
                <w:color w:val="000000"/>
                <w:kern w:val="0"/>
                <w:szCs w:val="21"/>
              </w:rPr>
              <w:t>加工技术</w:t>
            </w:r>
          </w:p>
        </w:tc>
        <w:tc>
          <w:tcPr>
            <w:tcW w:w="3044" w:type="pct"/>
            <w:vAlign w:val="center"/>
          </w:tcPr>
          <w:p>
            <w:pPr>
              <w:pStyle w:val="8"/>
              <w:spacing w:line="320" w:lineRule="exact"/>
              <w:rPr>
                <w:rFonts w:ascii="仿宋_GB2312" w:hAnsi="宋体" w:eastAsia="仿宋_GB2312" w:cs="宋体"/>
                <w:color w:val="000000"/>
                <w:sz w:val="21"/>
                <w:szCs w:val="21"/>
                <w:lang w:val="en-US" w:eastAsia="zh-CN"/>
              </w:rPr>
            </w:pPr>
            <w:bookmarkStart w:id="47" w:name="_Hlk136152285"/>
            <w:r>
              <w:rPr>
                <w:rFonts w:hint="eastAsia" w:ascii="仿宋_GB2312" w:hAnsi="宋体" w:eastAsia="仿宋_GB2312" w:cs="宋体"/>
                <w:color w:val="000000"/>
                <w:sz w:val="21"/>
                <w:szCs w:val="21"/>
              </w:rPr>
              <w:t>本课程是模具制造技术专业的一门专业拓展课程。主要学习电加工工艺理论知识，掌握线切割加工、电火花成型加工的技术方法，能熟练操作电加工机床设备完成冷冲压和注塑模具中零件的加工，具备合理选择设置电规准参数的能力，同时，培养学生为实现制造业强国的责任感和使命感，使学生养成严谨求实、精益求精的职业素养。</w:t>
            </w:r>
            <w:bookmarkEnd w:id="47"/>
          </w:p>
        </w:tc>
        <w:tc>
          <w:tcPr>
            <w:tcW w:w="478" w:type="pct"/>
            <w:vAlign w:val="center"/>
          </w:tcPr>
          <w:p>
            <w:pPr>
              <w:autoSpaceDE w:val="0"/>
              <w:autoSpaceDN w:val="0"/>
              <w:adjustRightInd w:val="0"/>
              <w:snapToGrid w:val="0"/>
              <w:spacing w:line="320" w:lineRule="exact"/>
              <w:ind w:left="-19" w:hanging="27"/>
              <w:jc w:val="center"/>
              <w:rPr>
                <w:rFonts w:ascii="仿宋_GB2312" w:hAnsi="宋体" w:eastAsia="仿宋_GB2312" w:cs="宋体"/>
                <w:kern w:val="0"/>
                <w:szCs w:val="21"/>
                <w:lang w:val="zh-CN"/>
              </w:rPr>
            </w:pPr>
            <w:r>
              <w:rPr>
                <w:rFonts w:hint="eastAsia" w:ascii="仿宋_GB2312" w:hAnsi="宋体" w:eastAsia="仿宋_GB2312" w:cs="宋体"/>
                <w:kern w:val="0"/>
                <w:szCs w:val="21"/>
                <w:lang w:val="zh-CN"/>
              </w:rPr>
              <w:t>72</w:t>
            </w:r>
          </w:p>
        </w:tc>
      </w:tr>
    </w:tbl>
    <w:p>
      <w:pPr>
        <w:autoSpaceDE w:val="0"/>
        <w:autoSpaceDN w:val="0"/>
        <w:adjustRightInd w:val="0"/>
        <w:spacing w:line="560" w:lineRule="exact"/>
        <w:ind w:firstLine="640" w:firstLineChars="200"/>
        <w:rPr>
          <w:rFonts w:hint="eastAsia" w:ascii="仿宋_GB2312" w:hAnsi="宋体" w:eastAsia="仿宋_GB2312" w:cs="宋体"/>
          <w:sz w:val="32"/>
          <w:szCs w:val="32"/>
        </w:rPr>
      </w:pPr>
    </w:p>
    <w:p>
      <w:pPr>
        <w:autoSpaceDE w:val="0"/>
        <w:autoSpaceDN w:val="0"/>
        <w:adjustRightInd w:val="0"/>
        <w:spacing w:line="560" w:lineRule="exact"/>
        <w:ind w:firstLine="640" w:firstLineChars="200"/>
        <w:rPr>
          <w:rFonts w:ascii="仿宋_GB2312" w:hAnsi="宋体" w:eastAsia="仿宋_GB2312" w:cs="宋体"/>
          <w:sz w:val="32"/>
          <w:szCs w:val="32"/>
        </w:rPr>
      </w:pPr>
      <w:r>
        <w:rPr>
          <w:rFonts w:hint="eastAsia" w:ascii="仿宋_GB2312" w:hAnsi="宋体" w:eastAsia="仿宋_GB2312" w:cs="宋体"/>
          <w:sz w:val="32"/>
          <w:szCs w:val="32"/>
        </w:rPr>
        <w:t>3.专业拓展课程</w:t>
      </w:r>
    </w:p>
    <w:p>
      <w:pPr>
        <w:pStyle w:val="8"/>
        <w:snapToGrid w:val="0"/>
        <w:spacing w:line="560" w:lineRule="exact"/>
        <w:ind w:firstLine="640"/>
        <w:rPr>
          <w:rFonts w:ascii="仿宋_GB2312" w:eastAsia="仿宋_GB2312"/>
          <w:sz w:val="32"/>
          <w:szCs w:val="32"/>
          <w:lang w:eastAsia="zh-CN"/>
        </w:rPr>
      </w:pPr>
      <w:r>
        <w:rPr>
          <w:rFonts w:hint="eastAsia" w:ascii="仿宋_GB2312" w:eastAsia="仿宋_GB2312"/>
          <w:sz w:val="32"/>
          <w:szCs w:val="32"/>
        </w:rPr>
        <w:t>专业拓展课程设置</w:t>
      </w:r>
      <w:r>
        <w:rPr>
          <w:rFonts w:ascii="仿宋_GB2312" w:eastAsia="仿宋_GB2312"/>
          <w:sz w:val="32"/>
          <w:szCs w:val="32"/>
        </w:rPr>
        <w:t>6</w:t>
      </w:r>
      <w:r>
        <w:rPr>
          <w:rFonts w:hint="eastAsia" w:ascii="仿宋_GB2312" w:eastAsia="仿宋_GB2312"/>
          <w:sz w:val="32"/>
          <w:szCs w:val="32"/>
        </w:rPr>
        <w:t>门，包括：电工电子技术、模具材料、3D打印技术、模具智能制造、模具绿色制造与低碳环保</w:t>
      </w:r>
      <w:r>
        <w:rPr>
          <w:rFonts w:hint="eastAsia" w:ascii="仿宋_GB2312" w:eastAsia="仿宋_GB2312"/>
          <w:sz w:val="32"/>
          <w:szCs w:val="32"/>
          <w:lang w:eastAsia="zh-CN"/>
        </w:rPr>
        <w:t>。模具与产品质量检测等。</w:t>
      </w:r>
    </w:p>
    <w:p>
      <w:pPr>
        <w:overflowPunct w:val="0"/>
        <w:snapToGrid w:val="0"/>
        <w:spacing w:line="560" w:lineRule="exact"/>
        <w:jc w:val="center"/>
        <w:rPr>
          <w:rFonts w:ascii="黑体" w:hAnsi="黑体" w:eastAsia="黑体" w:cs="仿宋_GB2312"/>
          <w:color w:val="000000"/>
          <w:kern w:val="0"/>
          <w:sz w:val="24"/>
        </w:rPr>
      </w:pPr>
      <w:r>
        <w:rPr>
          <w:rFonts w:hint="eastAsia" w:ascii="黑体" w:hAnsi="黑体" w:eastAsia="黑体" w:cs="仿宋_GB2312"/>
          <w:color w:val="000000"/>
          <w:kern w:val="0"/>
          <w:sz w:val="24"/>
        </w:rPr>
        <w:t>表6</w:t>
      </w:r>
      <w:r>
        <w:rPr>
          <w:rFonts w:ascii="黑体" w:hAnsi="黑体" w:eastAsia="黑体" w:cs="仿宋_GB2312"/>
          <w:color w:val="000000"/>
          <w:kern w:val="0"/>
          <w:sz w:val="24"/>
        </w:rPr>
        <w:t xml:space="preserve">  </w:t>
      </w:r>
      <w:r>
        <w:rPr>
          <w:rFonts w:hint="eastAsia" w:ascii="黑体" w:hAnsi="黑体" w:eastAsia="黑体" w:cs="仿宋_GB2312"/>
          <w:color w:val="000000"/>
          <w:kern w:val="0"/>
          <w:sz w:val="24"/>
        </w:rPr>
        <w:t>专业拓展课程主要教学内容与要求</w:t>
      </w:r>
    </w:p>
    <w:tbl>
      <w:tblPr>
        <w:tblStyle w:val="3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3"/>
        <w:gridCol w:w="2280"/>
        <w:gridCol w:w="5051"/>
        <w:gridCol w:w="8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atLeast"/>
          <w:jc w:val="center"/>
        </w:trPr>
        <w:tc>
          <w:tcPr>
            <w:tcW w:w="380" w:type="pct"/>
            <w:vAlign w:val="center"/>
          </w:tcPr>
          <w:p>
            <w:pPr>
              <w:overflowPunct w:val="0"/>
              <w:snapToGrid w:val="0"/>
              <w:spacing w:line="320" w:lineRule="exact"/>
              <w:jc w:val="center"/>
              <w:rPr>
                <w:rFonts w:ascii="黑体" w:hAnsi="黑体" w:eastAsia="黑体" w:cs="宋体"/>
                <w:color w:val="000000"/>
                <w:kern w:val="0"/>
                <w:szCs w:val="21"/>
              </w:rPr>
            </w:pPr>
            <w:r>
              <w:rPr>
                <w:rFonts w:hint="eastAsia" w:ascii="黑体" w:hAnsi="黑体" w:eastAsia="黑体" w:cs="宋体"/>
                <w:color w:val="000000"/>
                <w:kern w:val="0"/>
                <w:szCs w:val="21"/>
              </w:rPr>
              <w:t>序号</w:t>
            </w:r>
          </w:p>
        </w:tc>
        <w:tc>
          <w:tcPr>
            <w:tcW w:w="1287" w:type="pct"/>
            <w:vAlign w:val="center"/>
          </w:tcPr>
          <w:p>
            <w:pPr>
              <w:overflowPunct w:val="0"/>
              <w:snapToGrid w:val="0"/>
              <w:spacing w:line="320" w:lineRule="exact"/>
              <w:jc w:val="center"/>
              <w:rPr>
                <w:rFonts w:ascii="黑体" w:hAnsi="黑体" w:eastAsia="黑体" w:cs="宋体"/>
                <w:color w:val="000000"/>
                <w:kern w:val="0"/>
                <w:szCs w:val="21"/>
              </w:rPr>
            </w:pPr>
            <w:r>
              <w:rPr>
                <w:rFonts w:hint="eastAsia" w:ascii="黑体" w:hAnsi="黑体" w:eastAsia="黑体" w:cs="宋体"/>
                <w:color w:val="000000"/>
                <w:kern w:val="0"/>
                <w:szCs w:val="21"/>
              </w:rPr>
              <w:t>专业拓展课程</w:t>
            </w:r>
          </w:p>
        </w:tc>
        <w:tc>
          <w:tcPr>
            <w:tcW w:w="2852" w:type="pct"/>
            <w:vAlign w:val="center"/>
          </w:tcPr>
          <w:p>
            <w:pPr>
              <w:overflowPunct w:val="0"/>
              <w:snapToGrid w:val="0"/>
              <w:spacing w:line="320" w:lineRule="exact"/>
              <w:jc w:val="center"/>
              <w:rPr>
                <w:rFonts w:ascii="黑体" w:hAnsi="黑体" w:eastAsia="黑体" w:cs="宋体"/>
                <w:color w:val="000000"/>
                <w:kern w:val="0"/>
                <w:szCs w:val="21"/>
              </w:rPr>
            </w:pPr>
            <w:r>
              <w:rPr>
                <w:rFonts w:hint="eastAsia" w:ascii="黑体" w:hAnsi="黑体" w:eastAsia="黑体" w:cs="宋体"/>
                <w:color w:val="000000"/>
                <w:kern w:val="0"/>
                <w:szCs w:val="21"/>
              </w:rPr>
              <w:t>教学内容与要求</w:t>
            </w:r>
          </w:p>
        </w:tc>
        <w:tc>
          <w:tcPr>
            <w:tcW w:w="478" w:type="pct"/>
            <w:vAlign w:val="center"/>
          </w:tcPr>
          <w:p>
            <w:pPr>
              <w:overflowPunct w:val="0"/>
              <w:snapToGrid w:val="0"/>
              <w:spacing w:line="320" w:lineRule="exact"/>
              <w:jc w:val="center"/>
              <w:rPr>
                <w:rFonts w:ascii="黑体" w:hAnsi="黑体" w:eastAsia="黑体" w:cs="宋体"/>
                <w:kern w:val="0"/>
                <w:szCs w:val="21"/>
              </w:rPr>
            </w:pPr>
            <w:r>
              <w:rPr>
                <w:rFonts w:hint="eastAsia" w:ascii="黑体" w:hAnsi="黑体" w:eastAsia="黑体" w:cs="宋体"/>
                <w:kern w:val="0"/>
                <w:szCs w:val="21"/>
              </w:rPr>
              <w:t>参考</w:t>
            </w:r>
          </w:p>
          <w:p>
            <w:pPr>
              <w:overflowPunct w:val="0"/>
              <w:snapToGrid w:val="0"/>
              <w:spacing w:line="320" w:lineRule="exact"/>
              <w:jc w:val="center"/>
              <w:rPr>
                <w:rFonts w:ascii="黑体" w:hAnsi="黑体" w:eastAsia="黑体" w:cs="宋体"/>
                <w:color w:val="000000"/>
                <w:kern w:val="0"/>
                <w:szCs w:val="21"/>
              </w:rPr>
            </w:pPr>
            <w:r>
              <w:rPr>
                <w:rFonts w:hint="eastAsia" w:ascii="黑体" w:hAnsi="黑体" w:eastAsia="黑体" w:cs="宋体"/>
                <w:kern w:val="0"/>
                <w:szCs w:val="21"/>
              </w:rPr>
              <w:t>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0" w:type="pct"/>
            <w:vAlign w:val="center"/>
          </w:tcPr>
          <w:p>
            <w:pPr>
              <w:overflowPunct w:val="0"/>
              <w:snapToGrid w:val="0"/>
              <w:spacing w:line="320" w:lineRule="exact"/>
              <w:ind w:firstLine="105" w:firstLineChars="50"/>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1</w:t>
            </w:r>
          </w:p>
        </w:tc>
        <w:tc>
          <w:tcPr>
            <w:tcW w:w="1287" w:type="pct"/>
            <w:vAlign w:val="center"/>
          </w:tcPr>
          <w:p>
            <w:pPr>
              <w:overflowPunct w:val="0"/>
              <w:snapToGrid w:val="0"/>
              <w:spacing w:line="320" w:lineRule="exact"/>
              <w:ind w:firstLine="210" w:firstLineChars="100"/>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电工电子技术</w:t>
            </w:r>
          </w:p>
        </w:tc>
        <w:tc>
          <w:tcPr>
            <w:tcW w:w="2852" w:type="pct"/>
            <w:vAlign w:val="center"/>
          </w:tcPr>
          <w:p>
            <w:pPr>
              <w:overflowPunct w:val="0"/>
              <w:snapToGrid w:val="0"/>
              <w:spacing w:line="320" w:lineRule="exact"/>
              <w:ind w:firstLine="420" w:firstLineChars="200"/>
              <w:jc w:val="left"/>
              <w:rPr>
                <w:rFonts w:ascii="仿宋_GB2312" w:hAnsi="宋体" w:eastAsia="仿宋_GB2312" w:cs="宋体"/>
                <w:color w:val="000000"/>
                <w:kern w:val="0"/>
                <w:szCs w:val="21"/>
              </w:rPr>
            </w:pPr>
            <w:bookmarkStart w:id="48" w:name="_Hlk136972303"/>
            <w:r>
              <w:rPr>
                <w:rFonts w:hint="eastAsia" w:ascii="仿宋_GB2312" w:hAnsi="宋体" w:eastAsia="仿宋_GB2312" w:cs="宋体"/>
                <w:color w:val="000000"/>
                <w:kern w:val="0"/>
                <w:szCs w:val="21"/>
              </w:rPr>
              <w:t>本课程是模具制造技术专业的一门专业拓展课程。主要学习电工电子基础的基本概念和基本分析方法，掌握直流电路元件及分析方法，常用电子元器件的参数、测试及用途，基本电子线路的工作原理、结构、用途及性能特点，培养学生具备安全用电的意识，具备分析和解决生产生活中一般电工电子问题的能力，为今后职业生涯的可持续发展奠定基础。</w:t>
            </w:r>
            <w:bookmarkEnd w:id="48"/>
          </w:p>
        </w:tc>
        <w:tc>
          <w:tcPr>
            <w:tcW w:w="478" w:type="pct"/>
            <w:vAlign w:val="center"/>
          </w:tcPr>
          <w:p>
            <w:pPr>
              <w:overflowPunct w:val="0"/>
              <w:snapToGrid w:val="0"/>
              <w:spacing w:line="320" w:lineRule="exact"/>
              <w:jc w:val="center"/>
              <w:rPr>
                <w:rFonts w:hint="default" w:ascii="仿宋_GB2312" w:hAnsi="宋体" w:eastAsia="仿宋_GB2312" w:cs="宋体"/>
                <w:color w:val="000000"/>
                <w:kern w:val="0"/>
                <w:szCs w:val="21"/>
                <w:lang w:val="en-US" w:eastAsia="zh-CN"/>
              </w:rPr>
            </w:pPr>
            <w:r>
              <w:rPr>
                <w:rFonts w:hint="eastAsia" w:ascii="仿宋_GB2312" w:hAnsi="宋体" w:eastAsia="仿宋_GB2312" w:cs="宋体"/>
                <w:color w:val="000000"/>
                <w:kern w:val="0"/>
                <w:szCs w:val="21"/>
                <w:lang w:val="en-US" w:eastAsia="zh-CN"/>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5" w:hRule="atLeast"/>
          <w:jc w:val="center"/>
        </w:trPr>
        <w:tc>
          <w:tcPr>
            <w:tcW w:w="380" w:type="pct"/>
            <w:vAlign w:val="center"/>
          </w:tcPr>
          <w:p>
            <w:pPr>
              <w:overflowPunct w:val="0"/>
              <w:snapToGrid w:val="0"/>
              <w:spacing w:line="320" w:lineRule="exact"/>
              <w:ind w:firstLine="105" w:firstLineChars="50"/>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2</w:t>
            </w:r>
          </w:p>
        </w:tc>
        <w:tc>
          <w:tcPr>
            <w:tcW w:w="1287" w:type="pct"/>
            <w:vAlign w:val="center"/>
          </w:tcPr>
          <w:p>
            <w:pPr>
              <w:overflowPunct w:val="0"/>
              <w:snapToGrid w:val="0"/>
              <w:spacing w:line="320" w:lineRule="exact"/>
              <w:ind w:firstLine="210" w:firstLineChars="100"/>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模具材料</w:t>
            </w:r>
          </w:p>
        </w:tc>
        <w:tc>
          <w:tcPr>
            <w:tcW w:w="2852" w:type="pct"/>
            <w:vAlign w:val="center"/>
          </w:tcPr>
          <w:p>
            <w:pPr>
              <w:overflowPunct w:val="0"/>
              <w:snapToGrid w:val="0"/>
              <w:spacing w:line="320" w:lineRule="exact"/>
              <w:ind w:firstLine="420" w:firstLineChars="200"/>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本课程是模具制造技术专业的一门专业拓展课程。主要学习模具钢的常用类型及特点、常用塑料的类型及特点，掌握模具钢的热处理方法，培养学生具备选择模具材料的基本能力，具备分析和解决引起模具生产中制件缺陷的材料问题，为今后职业生涯的可持续发展奠定基础。</w:t>
            </w:r>
          </w:p>
        </w:tc>
        <w:tc>
          <w:tcPr>
            <w:tcW w:w="478" w:type="pct"/>
            <w:vAlign w:val="center"/>
          </w:tcPr>
          <w:p>
            <w:pPr>
              <w:overflowPunct w:val="0"/>
              <w:snapToGrid w:val="0"/>
              <w:spacing w:line="320" w:lineRule="exact"/>
              <w:jc w:val="center"/>
              <w:rPr>
                <w:rFonts w:ascii="仿宋_GB2312" w:hAnsi="宋体" w:eastAsia="仿宋_GB2312" w:cs="宋体"/>
                <w:color w:val="000000"/>
                <w:kern w:val="0"/>
                <w:szCs w:val="21"/>
              </w:rPr>
            </w:pPr>
            <w:r>
              <w:rPr>
                <w:rFonts w:ascii="仿宋_GB2312" w:hAnsi="宋体" w:eastAsia="仿宋_GB2312" w:cs="宋体"/>
                <w:color w:val="000000"/>
                <w:kern w:val="0"/>
                <w:szCs w:val="21"/>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2" w:hRule="atLeast"/>
          <w:jc w:val="center"/>
        </w:trPr>
        <w:tc>
          <w:tcPr>
            <w:tcW w:w="380" w:type="pct"/>
            <w:vAlign w:val="center"/>
          </w:tcPr>
          <w:p>
            <w:pPr>
              <w:overflowPunct w:val="0"/>
              <w:snapToGrid w:val="0"/>
              <w:spacing w:line="32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3</w:t>
            </w:r>
          </w:p>
        </w:tc>
        <w:tc>
          <w:tcPr>
            <w:tcW w:w="1287" w:type="pct"/>
            <w:vAlign w:val="center"/>
          </w:tcPr>
          <w:p>
            <w:pPr>
              <w:autoSpaceDE w:val="0"/>
              <w:autoSpaceDN w:val="0"/>
              <w:adjustRightInd w:val="0"/>
              <w:snapToGrid w:val="0"/>
              <w:spacing w:line="320" w:lineRule="exact"/>
              <w:ind w:left="-19" w:hanging="27"/>
              <w:jc w:val="center"/>
              <w:rPr>
                <w:rFonts w:ascii="仿宋_GB2312" w:hAnsi="宋体" w:eastAsia="仿宋_GB2312" w:cs="宋体"/>
                <w:kern w:val="0"/>
                <w:szCs w:val="21"/>
                <w:lang w:val="zh-CN"/>
              </w:rPr>
            </w:pPr>
            <w:r>
              <w:rPr>
                <w:rFonts w:hint="eastAsia" w:ascii="仿宋_GB2312" w:hAnsi="宋体" w:eastAsia="仿宋_GB2312" w:cs="宋体"/>
                <w:kern w:val="0"/>
                <w:szCs w:val="21"/>
                <w:lang w:val="zh-CN"/>
              </w:rPr>
              <w:t>3D打印技术</w:t>
            </w:r>
          </w:p>
        </w:tc>
        <w:tc>
          <w:tcPr>
            <w:tcW w:w="2852" w:type="pct"/>
            <w:vAlign w:val="center"/>
          </w:tcPr>
          <w:p>
            <w:pPr>
              <w:overflowPunct w:val="0"/>
              <w:snapToGrid w:val="0"/>
              <w:spacing w:line="320" w:lineRule="exact"/>
              <w:ind w:firstLine="420" w:firstLineChars="200"/>
              <w:jc w:val="left"/>
              <w:rPr>
                <w:rFonts w:ascii="仿宋_GB2312" w:hAnsi="宋体" w:eastAsia="仿宋_GB2312" w:cs="宋体"/>
                <w:color w:val="000000"/>
                <w:kern w:val="0"/>
                <w:szCs w:val="21"/>
              </w:rPr>
            </w:pPr>
            <w:bookmarkStart w:id="49" w:name="_Hlk136181284"/>
            <w:r>
              <w:rPr>
                <w:rFonts w:hint="eastAsia" w:ascii="仿宋_GB2312" w:hAnsi="宋体" w:eastAsia="仿宋_GB2312" w:cs="宋体"/>
                <w:color w:val="000000"/>
                <w:kern w:val="0"/>
                <w:szCs w:val="21"/>
              </w:rPr>
              <w:t>本课程是模具制造技术专业的一门专业拓展课程。主要学习打印模型的基础优化、适用性评估、切片参数设置等数据处理的基础知识，能够对3D打印设备检查调试、制件后期处理，具备为3D打印设备维护与保养的能力，培养学生具有讲质量、重环保、讲安全的职业意识。同时，培养学生创新能力，为今后职业生涯的可持续发展奠定基础。</w:t>
            </w:r>
            <w:bookmarkEnd w:id="49"/>
          </w:p>
        </w:tc>
        <w:tc>
          <w:tcPr>
            <w:tcW w:w="478" w:type="pct"/>
            <w:vAlign w:val="center"/>
          </w:tcPr>
          <w:p>
            <w:pPr>
              <w:autoSpaceDE w:val="0"/>
              <w:autoSpaceDN w:val="0"/>
              <w:adjustRightInd w:val="0"/>
              <w:snapToGrid w:val="0"/>
              <w:spacing w:line="320" w:lineRule="exact"/>
              <w:ind w:left="-19" w:hanging="27"/>
              <w:jc w:val="center"/>
              <w:rPr>
                <w:rFonts w:ascii="仿宋_GB2312" w:hAnsi="宋体" w:eastAsia="仿宋_GB2312" w:cs="宋体"/>
                <w:kern w:val="0"/>
                <w:szCs w:val="21"/>
                <w:lang w:val="zh-CN"/>
              </w:rPr>
            </w:pPr>
            <w:r>
              <w:rPr>
                <w:rFonts w:ascii="仿宋_GB2312" w:hAnsi="宋体" w:eastAsia="仿宋_GB2312" w:cs="宋体"/>
                <w:kern w:val="0"/>
                <w:szCs w:val="21"/>
                <w:lang w:val="zh-CN"/>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9" w:hRule="atLeast"/>
          <w:jc w:val="center"/>
        </w:trPr>
        <w:tc>
          <w:tcPr>
            <w:tcW w:w="380" w:type="pct"/>
            <w:vAlign w:val="center"/>
          </w:tcPr>
          <w:p>
            <w:pPr>
              <w:overflowPunct w:val="0"/>
              <w:snapToGrid w:val="0"/>
              <w:spacing w:line="32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4</w:t>
            </w:r>
          </w:p>
        </w:tc>
        <w:tc>
          <w:tcPr>
            <w:tcW w:w="1287" w:type="pct"/>
            <w:vAlign w:val="center"/>
          </w:tcPr>
          <w:p>
            <w:pPr>
              <w:autoSpaceDE w:val="0"/>
              <w:autoSpaceDN w:val="0"/>
              <w:adjustRightInd w:val="0"/>
              <w:snapToGrid w:val="0"/>
              <w:spacing w:line="320" w:lineRule="exact"/>
              <w:ind w:left="-19" w:hanging="27"/>
              <w:jc w:val="center"/>
              <w:rPr>
                <w:rFonts w:ascii="仿宋_GB2312" w:hAnsi="宋体" w:eastAsia="仿宋_GB2312" w:cs="宋体"/>
                <w:kern w:val="0"/>
                <w:szCs w:val="21"/>
                <w:lang w:val="zh-CN"/>
              </w:rPr>
            </w:pPr>
            <w:r>
              <w:rPr>
                <w:rFonts w:hint="eastAsia" w:ascii="仿宋_GB2312" w:hAnsi="宋体" w:eastAsia="仿宋_GB2312" w:cs="宋体"/>
                <w:kern w:val="0"/>
                <w:szCs w:val="21"/>
                <w:lang w:val="zh-CN"/>
              </w:rPr>
              <w:t>模具智能制造</w:t>
            </w:r>
          </w:p>
        </w:tc>
        <w:tc>
          <w:tcPr>
            <w:tcW w:w="2852" w:type="pct"/>
            <w:vAlign w:val="center"/>
          </w:tcPr>
          <w:p>
            <w:pPr>
              <w:overflowPunct w:val="0"/>
              <w:snapToGrid w:val="0"/>
              <w:spacing w:line="320" w:lineRule="exact"/>
              <w:ind w:firstLine="420" w:firstLineChars="200"/>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本课程是模具制造技术专业的一门专业拓展课程。主要学习智能制造、智能产线规划、自动生产工艺、网络协同等基本知识，具备智能制造产线建模与虚拟仿真、连接调试与系统集成、状态诊断与远程维护的能力，同时，培养学生创新能力，为今后职业生涯的可持续发展奠定基础。</w:t>
            </w:r>
          </w:p>
        </w:tc>
        <w:tc>
          <w:tcPr>
            <w:tcW w:w="478" w:type="pct"/>
            <w:vAlign w:val="center"/>
          </w:tcPr>
          <w:p>
            <w:pPr>
              <w:autoSpaceDE w:val="0"/>
              <w:autoSpaceDN w:val="0"/>
              <w:adjustRightInd w:val="0"/>
              <w:snapToGrid w:val="0"/>
              <w:spacing w:line="320" w:lineRule="exact"/>
              <w:ind w:left="-19" w:hanging="27"/>
              <w:jc w:val="center"/>
              <w:rPr>
                <w:rFonts w:ascii="仿宋_GB2312" w:hAnsi="宋体" w:eastAsia="仿宋_GB2312" w:cs="宋体"/>
                <w:kern w:val="0"/>
                <w:szCs w:val="21"/>
                <w:lang w:val="zh-CN"/>
              </w:rPr>
            </w:pPr>
            <w:r>
              <w:rPr>
                <w:rFonts w:hint="eastAsia" w:ascii="仿宋_GB2312" w:hAnsi="宋体" w:eastAsia="仿宋_GB2312" w:cs="宋体"/>
                <w:kern w:val="0"/>
                <w:szCs w:val="21"/>
                <w:lang w:val="zh-CN"/>
              </w:rPr>
              <w:t>1</w:t>
            </w:r>
            <w:r>
              <w:rPr>
                <w:rFonts w:ascii="仿宋_GB2312" w:hAnsi="宋体" w:eastAsia="仿宋_GB2312" w:cs="宋体"/>
                <w:kern w:val="0"/>
                <w:szCs w:val="21"/>
                <w:lang w:val="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4" w:hRule="atLeast"/>
          <w:jc w:val="center"/>
        </w:trPr>
        <w:tc>
          <w:tcPr>
            <w:tcW w:w="380" w:type="pct"/>
            <w:vAlign w:val="center"/>
          </w:tcPr>
          <w:p>
            <w:pPr>
              <w:overflowPunct w:val="0"/>
              <w:snapToGrid w:val="0"/>
              <w:spacing w:line="32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5</w:t>
            </w:r>
          </w:p>
        </w:tc>
        <w:tc>
          <w:tcPr>
            <w:tcW w:w="1287" w:type="pct"/>
            <w:vAlign w:val="center"/>
          </w:tcPr>
          <w:p>
            <w:pPr>
              <w:autoSpaceDE w:val="0"/>
              <w:autoSpaceDN w:val="0"/>
              <w:adjustRightInd w:val="0"/>
              <w:snapToGrid w:val="0"/>
              <w:spacing w:line="320" w:lineRule="exact"/>
              <w:ind w:left="-19" w:hanging="27"/>
              <w:jc w:val="center"/>
              <w:rPr>
                <w:rFonts w:ascii="仿宋_GB2312" w:hAnsi="宋体" w:eastAsia="仿宋_GB2312" w:cs="宋体"/>
                <w:kern w:val="0"/>
                <w:szCs w:val="21"/>
                <w:lang w:val="zh-CN"/>
              </w:rPr>
            </w:pPr>
            <w:r>
              <w:rPr>
                <w:rFonts w:hint="eastAsia" w:ascii="仿宋_GB2312" w:hAnsi="宋体" w:eastAsia="仿宋_GB2312" w:cs="宋体"/>
                <w:kern w:val="0"/>
                <w:szCs w:val="21"/>
                <w:lang w:val="zh-CN"/>
              </w:rPr>
              <w:t>模具绿色制造</w:t>
            </w:r>
          </w:p>
          <w:p>
            <w:pPr>
              <w:autoSpaceDE w:val="0"/>
              <w:autoSpaceDN w:val="0"/>
              <w:adjustRightInd w:val="0"/>
              <w:snapToGrid w:val="0"/>
              <w:spacing w:line="320" w:lineRule="exact"/>
              <w:ind w:left="-19" w:hanging="27"/>
              <w:jc w:val="center"/>
              <w:rPr>
                <w:rFonts w:ascii="仿宋_GB2312" w:hAnsi="宋体" w:eastAsia="仿宋_GB2312" w:cs="宋体"/>
                <w:kern w:val="0"/>
                <w:szCs w:val="21"/>
                <w:lang w:val="zh-CN"/>
              </w:rPr>
            </w:pPr>
            <w:r>
              <w:rPr>
                <w:rFonts w:hint="eastAsia" w:ascii="仿宋_GB2312" w:hAnsi="宋体" w:eastAsia="仿宋_GB2312" w:cs="宋体"/>
                <w:kern w:val="0"/>
                <w:szCs w:val="21"/>
                <w:lang w:val="zh-CN"/>
              </w:rPr>
              <w:t>与低碳环保</w:t>
            </w:r>
          </w:p>
        </w:tc>
        <w:tc>
          <w:tcPr>
            <w:tcW w:w="2852" w:type="pct"/>
            <w:vAlign w:val="center"/>
          </w:tcPr>
          <w:p>
            <w:pPr>
              <w:overflowPunct w:val="0"/>
              <w:snapToGrid w:val="0"/>
              <w:spacing w:line="320" w:lineRule="exact"/>
              <w:ind w:firstLine="420" w:firstLineChars="200"/>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本课程是模具制造技术专业的一门专业拓展课程。主要学习模具绿色经济、循环经济和低碳经济的基本知识，掌握模具的绿色设计与制造的实现方法，了解模具生产中含有的有害物质会严重污染生态环境，危害人体健康的相关知识。逐步培养学生形成环保、绿色低碳的意识，减少模具整个生命周期对环境的影响，提高资源利用率。</w:t>
            </w:r>
          </w:p>
        </w:tc>
        <w:tc>
          <w:tcPr>
            <w:tcW w:w="478" w:type="pct"/>
            <w:vAlign w:val="center"/>
          </w:tcPr>
          <w:p>
            <w:pPr>
              <w:autoSpaceDE w:val="0"/>
              <w:autoSpaceDN w:val="0"/>
              <w:adjustRightInd w:val="0"/>
              <w:snapToGrid w:val="0"/>
              <w:spacing w:line="320" w:lineRule="exact"/>
              <w:ind w:left="-19" w:hanging="27"/>
              <w:jc w:val="center"/>
              <w:rPr>
                <w:rFonts w:ascii="仿宋_GB2312" w:hAnsi="宋体" w:eastAsia="仿宋_GB2312" w:cs="宋体"/>
                <w:kern w:val="0"/>
                <w:szCs w:val="21"/>
                <w:lang w:val="zh-CN"/>
              </w:rPr>
            </w:pPr>
            <w:r>
              <w:rPr>
                <w:rFonts w:ascii="仿宋_GB2312" w:hAnsi="宋体" w:eastAsia="仿宋_GB2312" w:cs="宋体"/>
                <w:kern w:val="0"/>
                <w:szCs w:val="21"/>
                <w:lang w:val="zh-CN"/>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5" w:hRule="atLeast"/>
          <w:jc w:val="center"/>
        </w:trPr>
        <w:tc>
          <w:tcPr>
            <w:tcW w:w="380" w:type="pct"/>
            <w:vAlign w:val="center"/>
          </w:tcPr>
          <w:p>
            <w:pPr>
              <w:overflowPunct w:val="0"/>
              <w:snapToGrid w:val="0"/>
              <w:spacing w:line="320" w:lineRule="exact"/>
              <w:jc w:val="center"/>
              <w:rPr>
                <w:rFonts w:ascii="仿宋_GB2312" w:hAnsi="宋体" w:eastAsia="仿宋_GB2312" w:cs="宋体"/>
                <w:color w:val="000000"/>
                <w:kern w:val="0"/>
                <w:szCs w:val="21"/>
              </w:rPr>
            </w:pPr>
            <w:bookmarkStart w:id="50" w:name="_Toc136892257"/>
            <w:r>
              <w:rPr>
                <w:rFonts w:hint="eastAsia" w:ascii="仿宋_GB2312" w:hAnsi="宋体" w:eastAsia="仿宋_GB2312" w:cs="宋体"/>
                <w:color w:val="000000"/>
                <w:kern w:val="0"/>
                <w:szCs w:val="21"/>
              </w:rPr>
              <w:t>6</w:t>
            </w:r>
          </w:p>
        </w:tc>
        <w:tc>
          <w:tcPr>
            <w:tcW w:w="1287" w:type="pct"/>
            <w:vAlign w:val="center"/>
          </w:tcPr>
          <w:p>
            <w:pPr>
              <w:autoSpaceDE w:val="0"/>
              <w:autoSpaceDN w:val="0"/>
              <w:adjustRightInd w:val="0"/>
              <w:snapToGrid w:val="0"/>
              <w:spacing w:line="320" w:lineRule="exact"/>
              <w:jc w:val="center"/>
              <w:rPr>
                <w:rFonts w:ascii="仿宋_GB2312" w:hAnsi="宋体" w:eastAsia="仿宋_GB2312" w:cs="宋体"/>
                <w:kern w:val="0"/>
                <w:szCs w:val="21"/>
                <w:lang w:val="zh-CN"/>
              </w:rPr>
            </w:pPr>
            <w:r>
              <w:rPr>
                <w:rFonts w:hint="eastAsia" w:ascii="仿宋_GB2312" w:hAnsi="宋体" w:eastAsia="仿宋_GB2312" w:cs="宋体"/>
                <w:kern w:val="0"/>
                <w:szCs w:val="21"/>
                <w:lang w:val="zh-CN"/>
              </w:rPr>
              <w:t>模具与产品质量检测</w:t>
            </w:r>
          </w:p>
          <w:p>
            <w:pPr>
              <w:autoSpaceDE w:val="0"/>
              <w:autoSpaceDN w:val="0"/>
              <w:adjustRightInd w:val="0"/>
              <w:snapToGrid w:val="0"/>
              <w:spacing w:line="320" w:lineRule="exact"/>
              <w:ind w:left="-19" w:hanging="27"/>
              <w:jc w:val="center"/>
              <w:rPr>
                <w:rFonts w:ascii="仿宋_GB2312" w:hAnsi="宋体" w:eastAsia="仿宋_GB2312" w:cs="宋体"/>
                <w:kern w:val="0"/>
                <w:szCs w:val="21"/>
                <w:lang w:val="zh-CN"/>
              </w:rPr>
            </w:pPr>
          </w:p>
        </w:tc>
        <w:tc>
          <w:tcPr>
            <w:tcW w:w="2852" w:type="pct"/>
          </w:tcPr>
          <w:p>
            <w:pPr>
              <w:overflowPunct w:val="0"/>
              <w:snapToGrid w:val="0"/>
              <w:spacing w:line="320" w:lineRule="exact"/>
              <w:ind w:firstLine="420" w:firstLineChars="200"/>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ab/>
            </w:r>
            <w:r>
              <w:rPr>
                <w:rFonts w:hint="eastAsia" w:ascii="仿宋_GB2312" w:hAnsi="宋体" w:eastAsia="仿宋_GB2312" w:cs="宋体"/>
                <w:color w:val="000000"/>
                <w:kern w:val="0"/>
                <w:szCs w:val="21"/>
              </w:rPr>
              <w:t>本课程是模具制造技术专业学生必修的一门专业核心课程。主要学习模具零件与产品检测的基本知识和基本技能，掌握模具零件与产品的尺寸测量、几何公差检测、硬度测试、外观检测的方法，具备模具检测仪器、量具的使用能力，具有撰写检测报告等能力，同时，培养学生为实现制造业强国的责任感和使命感，使学生养成严谨求实、精益求精的职业素养。</w:t>
            </w:r>
            <w:r>
              <w:rPr>
                <w:rFonts w:hint="eastAsia" w:ascii="仿宋_GB2312" w:hAnsi="宋体" w:eastAsia="仿宋_GB2312" w:cs="宋体"/>
                <w:color w:val="000000"/>
                <w:kern w:val="0"/>
                <w:szCs w:val="21"/>
              </w:rPr>
              <w:tab/>
            </w:r>
          </w:p>
        </w:tc>
        <w:tc>
          <w:tcPr>
            <w:tcW w:w="478" w:type="pct"/>
            <w:vAlign w:val="center"/>
          </w:tcPr>
          <w:p>
            <w:pPr>
              <w:autoSpaceDE w:val="0"/>
              <w:autoSpaceDN w:val="0"/>
              <w:adjustRightInd w:val="0"/>
              <w:snapToGrid w:val="0"/>
              <w:spacing w:line="320" w:lineRule="exact"/>
              <w:ind w:left="-19" w:hanging="27"/>
              <w:jc w:val="center"/>
              <w:rPr>
                <w:rFonts w:ascii="仿宋_GB2312" w:hAnsi="宋体" w:eastAsia="仿宋_GB2312" w:cs="宋体"/>
                <w:kern w:val="0"/>
                <w:szCs w:val="21"/>
                <w:lang w:val="zh-CN"/>
              </w:rPr>
            </w:pPr>
            <w:r>
              <w:rPr>
                <w:rFonts w:ascii="仿宋_GB2312" w:hAnsi="宋体" w:eastAsia="仿宋_GB2312" w:cs="宋体"/>
                <w:kern w:val="0"/>
                <w:szCs w:val="21"/>
                <w:lang w:val="zh-CN"/>
              </w:rPr>
              <w:t>18</w:t>
            </w:r>
          </w:p>
        </w:tc>
      </w:tr>
    </w:tbl>
    <w:p>
      <w:pPr>
        <w:pStyle w:val="8"/>
        <w:adjustRightInd w:val="0"/>
        <w:snapToGrid w:val="0"/>
        <w:spacing w:line="520" w:lineRule="exact"/>
        <w:ind w:firstLine="640"/>
        <w:jc w:val="left"/>
        <w:rPr>
          <w:rFonts w:ascii="楷体" w:hAnsi="楷体" w:eastAsia="楷体" w:cs="楷体_GB2312"/>
          <w:sz w:val="32"/>
          <w:szCs w:val="32"/>
        </w:rPr>
      </w:pPr>
      <w:r>
        <w:rPr>
          <w:rFonts w:hint="eastAsia" w:ascii="楷体" w:hAnsi="楷体" w:eastAsia="楷体" w:cs="楷体_GB2312"/>
          <w:kern w:val="2"/>
          <w:sz w:val="32"/>
          <w:szCs w:val="32"/>
          <w:lang w:val="en-US" w:eastAsia="zh-CN"/>
        </w:rPr>
        <w:t>4.实习实训</w:t>
      </w:r>
    </w:p>
    <w:p>
      <w:pPr>
        <w:pStyle w:val="8"/>
        <w:adjustRightInd w:val="0"/>
        <w:snapToGrid w:val="0"/>
        <w:spacing w:line="520" w:lineRule="exact"/>
        <w:ind w:firstLine="64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kern w:val="2"/>
          <w:sz w:val="32"/>
          <w:szCs w:val="32"/>
          <w:lang w:val="en-US" w:eastAsia="zh-CN"/>
        </w:rPr>
        <w:t>根据专业人才培养和课程需要，在专业课程学习过程中，对接真实企业场景或工作情景，采取理实一体化项目教学实训和分阶段集中专门化综合实训的方式，在校内实训基地和校外实习基地进行实训和认识实习，在第六学期进行岗位实习。实习实训既是实践性教学，也是专业课教学的重要内容，应注重理论与实践一体化教学，严格执行《职业学校学生实习管理规定》（教职成〔2021〕4号）和《</w:t>
      </w:r>
      <w:r>
        <w:rPr>
          <w:rFonts w:hint="eastAsia" w:ascii="仿宋_GB2312" w:hAnsi="仿宋_GB2312" w:eastAsia="仿宋_GB2312" w:cs="仿宋_GB2312"/>
          <w:sz w:val="32"/>
          <w:szCs w:val="32"/>
          <w:lang w:val="en-US" w:eastAsia="zh-CN"/>
        </w:rPr>
        <w:t>模具制造技术专业岗位实习标准》，保证学生实习岗位与其所学专业面向的岗位（群）基本一致，内容符合标准要求。</w:t>
      </w:r>
    </w:p>
    <w:p>
      <w:pPr>
        <w:pStyle w:val="8"/>
        <w:adjustRightInd w:val="0"/>
        <w:snapToGrid w:val="0"/>
        <w:spacing w:line="520" w:lineRule="exact"/>
        <w:ind w:firstLine="0" w:firstLineChars="0"/>
        <w:jc w:val="center"/>
        <w:rPr>
          <w:rFonts w:ascii="仿宋" w:hAnsi="仿宋" w:eastAsia="仿宋" w:cs="仿宋"/>
          <w:sz w:val="24"/>
        </w:rPr>
      </w:pPr>
      <w:r>
        <w:rPr>
          <w:rFonts w:hint="eastAsia" w:ascii="黑体" w:hAnsi="黑体" w:eastAsia="黑体" w:cs="黑体"/>
          <w:kern w:val="2"/>
          <w:sz w:val="24"/>
          <w:lang w:val="en-US" w:eastAsia="zh-CN"/>
        </w:rPr>
        <w:t>表7  实习实训主要教学内容与要求</w:t>
      </w:r>
    </w:p>
    <w:tbl>
      <w:tblPr>
        <w:tblStyle w:val="3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4"/>
        <w:gridCol w:w="1420"/>
        <w:gridCol w:w="3985"/>
        <w:gridCol w:w="878"/>
        <w:gridCol w:w="1008"/>
        <w:gridCol w:w="9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353" w:type="pct"/>
            <w:vAlign w:val="center"/>
          </w:tcPr>
          <w:p>
            <w:pPr>
              <w:spacing w:line="320" w:lineRule="exact"/>
              <w:jc w:val="center"/>
              <w:rPr>
                <w:rFonts w:ascii="黑体" w:hAnsi="黑体" w:eastAsia="黑体" w:cs="黑体"/>
                <w:szCs w:val="21"/>
              </w:rPr>
            </w:pPr>
            <w:r>
              <w:rPr>
                <w:rFonts w:hint="eastAsia" w:ascii="黑体" w:hAnsi="黑体" w:eastAsia="黑体" w:cs="黑体"/>
                <w:szCs w:val="21"/>
              </w:rPr>
              <w:t>序号</w:t>
            </w:r>
          </w:p>
        </w:tc>
        <w:tc>
          <w:tcPr>
            <w:tcW w:w="802" w:type="pct"/>
            <w:vAlign w:val="center"/>
          </w:tcPr>
          <w:p>
            <w:pPr>
              <w:spacing w:line="320" w:lineRule="exact"/>
              <w:jc w:val="center"/>
              <w:rPr>
                <w:rFonts w:ascii="黑体" w:hAnsi="黑体" w:eastAsia="黑体" w:cs="黑体"/>
                <w:szCs w:val="21"/>
              </w:rPr>
            </w:pPr>
            <w:r>
              <w:rPr>
                <w:rFonts w:hint="eastAsia" w:ascii="黑体" w:hAnsi="黑体" w:eastAsia="黑体" w:cs="黑体"/>
                <w:szCs w:val="21"/>
              </w:rPr>
              <w:t>项目</w:t>
            </w:r>
          </w:p>
        </w:tc>
        <w:tc>
          <w:tcPr>
            <w:tcW w:w="2251" w:type="pct"/>
            <w:vAlign w:val="center"/>
          </w:tcPr>
          <w:p>
            <w:pPr>
              <w:spacing w:line="320" w:lineRule="exact"/>
              <w:jc w:val="center"/>
              <w:rPr>
                <w:rFonts w:ascii="黑体" w:hAnsi="黑体" w:eastAsia="黑体" w:cs="黑体"/>
                <w:szCs w:val="21"/>
              </w:rPr>
            </w:pPr>
            <w:r>
              <w:rPr>
                <w:rFonts w:hint="eastAsia" w:ascii="黑体" w:hAnsi="黑体" w:eastAsia="黑体" w:cs="黑体"/>
                <w:szCs w:val="21"/>
              </w:rPr>
              <w:t>教学内容与要求</w:t>
            </w:r>
          </w:p>
        </w:tc>
        <w:tc>
          <w:tcPr>
            <w:tcW w:w="496" w:type="pct"/>
            <w:vAlign w:val="center"/>
          </w:tcPr>
          <w:p>
            <w:pPr>
              <w:spacing w:line="320" w:lineRule="exact"/>
              <w:jc w:val="center"/>
              <w:rPr>
                <w:rFonts w:ascii="黑体" w:hAnsi="黑体" w:eastAsia="黑体" w:cs="黑体"/>
                <w:szCs w:val="21"/>
              </w:rPr>
            </w:pPr>
            <w:r>
              <w:rPr>
                <w:rFonts w:hint="eastAsia" w:ascii="黑体" w:hAnsi="黑体" w:eastAsia="黑体" w:cs="黑体"/>
                <w:szCs w:val="21"/>
              </w:rPr>
              <w:t>地点</w:t>
            </w:r>
          </w:p>
        </w:tc>
        <w:tc>
          <w:tcPr>
            <w:tcW w:w="569" w:type="pct"/>
            <w:vAlign w:val="center"/>
          </w:tcPr>
          <w:p>
            <w:pPr>
              <w:spacing w:line="320" w:lineRule="exact"/>
              <w:jc w:val="center"/>
              <w:rPr>
                <w:rFonts w:ascii="黑体" w:hAnsi="黑体" w:eastAsia="黑体" w:cs="黑体"/>
                <w:szCs w:val="21"/>
              </w:rPr>
            </w:pPr>
            <w:r>
              <w:rPr>
                <w:rFonts w:hint="eastAsia" w:ascii="黑体" w:hAnsi="黑体" w:eastAsia="黑体" w:cs="黑体"/>
                <w:szCs w:val="21"/>
              </w:rPr>
              <w:t>学期</w:t>
            </w:r>
          </w:p>
        </w:tc>
        <w:tc>
          <w:tcPr>
            <w:tcW w:w="529" w:type="pct"/>
            <w:vAlign w:val="center"/>
          </w:tcPr>
          <w:p>
            <w:pPr>
              <w:spacing w:line="320" w:lineRule="exact"/>
              <w:ind w:firstLine="210" w:firstLineChars="100"/>
              <w:rPr>
                <w:rFonts w:ascii="黑体" w:hAnsi="黑体" w:eastAsia="黑体" w:cs="黑体"/>
                <w:szCs w:val="21"/>
              </w:rPr>
            </w:pPr>
            <w:r>
              <w:rPr>
                <w:rFonts w:hint="eastAsia" w:ascii="黑体" w:hAnsi="黑体" w:eastAsia="黑体" w:cs="黑体"/>
                <w:szCs w:val="21"/>
              </w:rPr>
              <w:t>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9" w:hRule="atLeast"/>
          <w:jc w:val="center"/>
        </w:trPr>
        <w:tc>
          <w:tcPr>
            <w:tcW w:w="353" w:type="pct"/>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1</w:t>
            </w:r>
          </w:p>
        </w:tc>
        <w:tc>
          <w:tcPr>
            <w:tcW w:w="802" w:type="pct"/>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认识实习</w:t>
            </w:r>
          </w:p>
        </w:tc>
        <w:tc>
          <w:tcPr>
            <w:tcW w:w="2251" w:type="pct"/>
          </w:tcPr>
          <w:p>
            <w:pPr>
              <w:adjustRightInd w:val="0"/>
              <w:snapToGrid w:val="0"/>
              <w:spacing w:line="320" w:lineRule="exact"/>
              <w:ind w:firstLine="420" w:firstLineChars="200"/>
              <w:rPr>
                <w:rFonts w:ascii="仿宋_GB2312" w:hAnsi="仿宋_GB2312" w:eastAsia="仿宋_GB2312" w:cs="仿宋_GB2312"/>
                <w:szCs w:val="21"/>
              </w:rPr>
            </w:pPr>
            <w:r>
              <w:rPr>
                <w:rFonts w:hint="eastAsia" w:ascii="仿宋_GB2312" w:hAnsi="仿宋_GB2312" w:eastAsia="仿宋_GB2312" w:cs="仿宋_GB2312"/>
                <w:szCs w:val="21"/>
              </w:rPr>
              <w:t>通过到实习单位参观、观摩和体验等方式，使学生初步认识本专业所面向的职业岗位，激发学生学习兴趣，为学生确立职业目标、制定职业生涯发展规划奠定基础。</w:t>
            </w:r>
          </w:p>
        </w:tc>
        <w:tc>
          <w:tcPr>
            <w:tcW w:w="496" w:type="pct"/>
            <w:vAlign w:val="center"/>
          </w:tcPr>
          <w:p>
            <w:pPr>
              <w:adjustRightInd w:val="0"/>
              <w:snapToGrid w:val="0"/>
              <w:spacing w:line="320" w:lineRule="exact"/>
              <w:jc w:val="center"/>
              <w:rPr>
                <w:rFonts w:hint="eastAsia" w:ascii="仿宋_GB2312" w:hAnsi="仿宋_GB2312" w:eastAsia="仿宋_GB2312" w:cs="仿宋_GB2312"/>
                <w:szCs w:val="21"/>
              </w:rPr>
            </w:pPr>
            <w:r>
              <w:rPr>
                <w:rFonts w:hint="eastAsia" w:ascii="仿宋_GB2312" w:hAnsi="仿宋_GB2312" w:eastAsia="仿宋_GB2312" w:cs="仿宋_GB2312"/>
                <w:szCs w:val="21"/>
              </w:rPr>
              <w:t>模具</w:t>
            </w:r>
          </w:p>
          <w:p>
            <w:pPr>
              <w:adjustRightInd w:val="0"/>
              <w:snapToGrid w:val="0"/>
              <w:spacing w:line="320" w:lineRule="exact"/>
              <w:jc w:val="center"/>
              <w:rPr>
                <w:rFonts w:hint="eastAsia" w:ascii="仿宋_GB2312" w:hAnsi="仿宋_GB2312" w:eastAsia="仿宋_GB2312" w:cs="仿宋_GB2312"/>
                <w:szCs w:val="21"/>
              </w:rPr>
            </w:pPr>
            <w:r>
              <w:rPr>
                <w:rFonts w:hint="eastAsia" w:ascii="仿宋_GB2312" w:hAnsi="仿宋_GB2312" w:eastAsia="仿宋_GB2312" w:cs="仿宋_GB2312"/>
                <w:szCs w:val="21"/>
              </w:rPr>
              <w:t>制造</w:t>
            </w:r>
          </w:p>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企业</w:t>
            </w:r>
          </w:p>
        </w:tc>
        <w:tc>
          <w:tcPr>
            <w:tcW w:w="569" w:type="pct"/>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第1学期</w:t>
            </w:r>
          </w:p>
        </w:tc>
        <w:tc>
          <w:tcPr>
            <w:tcW w:w="529" w:type="pct"/>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0" w:hRule="atLeast"/>
          <w:jc w:val="center"/>
        </w:trPr>
        <w:tc>
          <w:tcPr>
            <w:tcW w:w="353" w:type="pct"/>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802" w:type="pct"/>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塑料模具制造综合实训</w:t>
            </w:r>
          </w:p>
        </w:tc>
        <w:tc>
          <w:tcPr>
            <w:tcW w:w="2251" w:type="pct"/>
          </w:tcPr>
          <w:p>
            <w:pPr>
              <w:adjustRightInd w:val="0"/>
              <w:snapToGrid w:val="0"/>
              <w:spacing w:line="320" w:lineRule="exact"/>
              <w:ind w:firstLine="420" w:firstLineChars="200"/>
              <w:rPr>
                <w:rFonts w:ascii="仿宋_GB2312" w:hAnsi="仿宋_GB2312" w:eastAsia="仿宋_GB2312" w:cs="仿宋_GB2312"/>
                <w:szCs w:val="21"/>
              </w:rPr>
            </w:pPr>
            <w:r>
              <w:rPr>
                <w:rFonts w:hint="eastAsia" w:ascii="仿宋_GB2312" w:hAnsi="仿宋_GB2312" w:eastAsia="仿宋_GB2312" w:cs="仿宋_GB2312"/>
                <w:szCs w:val="21"/>
              </w:rPr>
              <w:t>通过实训，学生能够完成整套单分型面塑料注射模具、双分型面塑料注射模具部分零部件的加工、装配和调试，逐步培养学生的塑料成型模具制作技能和职业能力，培养学生的质量意识、环保意识以及工匠精神，为学生职业生涯的可持续发展奠定基础。</w:t>
            </w:r>
          </w:p>
        </w:tc>
        <w:tc>
          <w:tcPr>
            <w:tcW w:w="496" w:type="pct"/>
            <w:vAlign w:val="center"/>
          </w:tcPr>
          <w:p>
            <w:pPr>
              <w:adjustRightInd w:val="0"/>
              <w:snapToGrid w:val="0"/>
              <w:spacing w:line="320" w:lineRule="exact"/>
              <w:jc w:val="center"/>
              <w:rPr>
                <w:rFonts w:hint="eastAsia" w:ascii="仿宋_GB2312" w:hAnsi="仿宋_GB2312" w:eastAsia="仿宋_GB2312" w:cs="仿宋_GB2312"/>
                <w:szCs w:val="21"/>
              </w:rPr>
            </w:pPr>
            <w:r>
              <w:rPr>
                <w:rFonts w:hint="eastAsia" w:ascii="仿宋_GB2312" w:hAnsi="仿宋_GB2312" w:eastAsia="仿宋_GB2312" w:cs="仿宋_GB2312"/>
                <w:szCs w:val="21"/>
              </w:rPr>
              <w:t>模具</w:t>
            </w:r>
          </w:p>
          <w:p>
            <w:pPr>
              <w:adjustRightInd w:val="0"/>
              <w:snapToGrid w:val="0"/>
              <w:spacing w:line="320" w:lineRule="exact"/>
              <w:jc w:val="center"/>
              <w:rPr>
                <w:rFonts w:hint="eastAsia" w:ascii="仿宋_GB2312" w:hAnsi="仿宋_GB2312" w:eastAsia="仿宋_GB2312" w:cs="仿宋_GB2312"/>
                <w:szCs w:val="21"/>
              </w:rPr>
            </w:pPr>
            <w:r>
              <w:rPr>
                <w:rFonts w:hint="eastAsia" w:ascii="仿宋_GB2312" w:hAnsi="仿宋_GB2312" w:eastAsia="仿宋_GB2312" w:cs="仿宋_GB2312"/>
                <w:szCs w:val="21"/>
              </w:rPr>
              <w:t>制造</w:t>
            </w:r>
          </w:p>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实训室</w:t>
            </w:r>
          </w:p>
        </w:tc>
        <w:tc>
          <w:tcPr>
            <w:tcW w:w="569" w:type="pct"/>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第5学期</w:t>
            </w:r>
          </w:p>
        </w:tc>
        <w:tc>
          <w:tcPr>
            <w:tcW w:w="529" w:type="pct"/>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168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353" w:type="pct"/>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3</w:t>
            </w:r>
          </w:p>
        </w:tc>
        <w:tc>
          <w:tcPr>
            <w:tcW w:w="802" w:type="pct"/>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冲压模具制造综合实训</w:t>
            </w:r>
          </w:p>
        </w:tc>
        <w:tc>
          <w:tcPr>
            <w:tcW w:w="2251" w:type="pct"/>
          </w:tcPr>
          <w:p>
            <w:pPr>
              <w:adjustRightInd w:val="0"/>
              <w:snapToGrid w:val="0"/>
              <w:spacing w:line="320" w:lineRule="exact"/>
              <w:ind w:firstLine="420" w:firstLineChars="200"/>
              <w:rPr>
                <w:rFonts w:ascii="仿宋_GB2312" w:hAnsi="仿宋_GB2312" w:eastAsia="仿宋_GB2312" w:cs="仿宋_GB2312"/>
                <w:szCs w:val="21"/>
              </w:rPr>
            </w:pPr>
            <w:r>
              <w:rPr>
                <w:rFonts w:hint="eastAsia" w:ascii="仿宋_GB2312" w:hAnsi="仿宋_GB2312" w:eastAsia="仿宋_GB2312" w:cs="仿宋_GB2312"/>
                <w:szCs w:val="21"/>
              </w:rPr>
              <w:t>通过实训，学生能够根据模具装配图进行模具零件绘制、模具装配、调试，能操作成型设备进行试件，并能对试件进行分析，依据试件问题处理简单故障。课程主要培养学生的综合实践能力，为今后职业生涯可持续发展奠定基础。</w:t>
            </w:r>
          </w:p>
        </w:tc>
        <w:tc>
          <w:tcPr>
            <w:tcW w:w="496" w:type="pct"/>
            <w:vAlign w:val="center"/>
          </w:tcPr>
          <w:p>
            <w:pPr>
              <w:adjustRightInd w:val="0"/>
              <w:snapToGrid w:val="0"/>
              <w:spacing w:line="320" w:lineRule="exact"/>
              <w:jc w:val="center"/>
              <w:rPr>
                <w:rFonts w:hint="eastAsia" w:ascii="仿宋_GB2312" w:hAnsi="仿宋_GB2312" w:eastAsia="仿宋_GB2312" w:cs="仿宋_GB2312"/>
                <w:szCs w:val="21"/>
              </w:rPr>
            </w:pPr>
            <w:r>
              <w:rPr>
                <w:rFonts w:hint="eastAsia" w:ascii="仿宋_GB2312" w:hAnsi="仿宋_GB2312" w:eastAsia="仿宋_GB2312" w:cs="仿宋_GB2312"/>
                <w:szCs w:val="21"/>
              </w:rPr>
              <w:t>模具</w:t>
            </w:r>
          </w:p>
          <w:p>
            <w:pPr>
              <w:adjustRightInd w:val="0"/>
              <w:snapToGrid w:val="0"/>
              <w:spacing w:line="320" w:lineRule="exact"/>
              <w:jc w:val="center"/>
              <w:rPr>
                <w:rFonts w:hint="eastAsia" w:ascii="仿宋_GB2312" w:hAnsi="仿宋_GB2312" w:eastAsia="仿宋_GB2312" w:cs="仿宋_GB2312"/>
                <w:szCs w:val="21"/>
              </w:rPr>
            </w:pPr>
            <w:r>
              <w:rPr>
                <w:rFonts w:hint="eastAsia" w:ascii="仿宋_GB2312" w:hAnsi="仿宋_GB2312" w:eastAsia="仿宋_GB2312" w:cs="仿宋_GB2312"/>
                <w:szCs w:val="21"/>
              </w:rPr>
              <w:t>制造</w:t>
            </w:r>
          </w:p>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实训室</w:t>
            </w:r>
          </w:p>
        </w:tc>
        <w:tc>
          <w:tcPr>
            <w:tcW w:w="569" w:type="pct"/>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第5学期</w:t>
            </w:r>
          </w:p>
        </w:tc>
        <w:tc>
          <w:tcPr>
            <w:tcW w:w="529" w:type="pct"/>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168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jc w:val="center"/>
        </w:trPr>
        <w:tc>
          <w:tcPr>
            <w:tcW w:w="353" w:type="pct"/>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4</w:t>
            </w:r>
          </w:p>
        </w:tc>
        <w:tc>
          <w:tcPr>
            <w:tcW w:w="802" w:type="pct"/>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岗位实习</w:t>
            </w:r>
          </w:p>
        </w:tc>
        <w:tc>
          <w:tcPr>
            <w:tcW w:w="2251" w:type="pct"/>
          </w:tcPr>
          <w:p>
            <w:pPr>
              <w:adjustRightInd w:val="0"/>
              <w:snapToGrid w:val="0"/>
              <w:spacing w:line="320" w:lineRule="exact"/>
              <w:ind w:firstLine="420" w:firstLineChars="200"/>
              <w:rPr>
                <w:rFonts w:ascii="仿宋_GB2312" w:hAnsi="仿宋_GB2312" w:eastAsia="仿宋_GB2312" w:cs="仿宋_GB2312"/>
                <w:szCs w:val="21"/>
              </w:rPr>
            </w:pPr>
            <w:r>
              <w:rPr>
                <w:rFonts w:hint="eastAsia" w:ascii="仿宋_GB2312" w:hAnsi="仿宋_GB2312" w:eastAsia="仿宋_GB2312" w:cs="仿宋_GB2312"/>
                <w:szCs w:val="21"/>
              </w:rPr>
              <w:t>通过岗位实习，了解企业的组织架构、规章制度、企业文化和安全生产基本知识，运用所学专业知识和技能，进行模具CAD/CAM技能、模具零件加工技能、模具调试与维修技能，等相关岗位的实践，提升专业技能和工作能力。初步形成良好的职业道德意识和行为规范，学会沟通交流和团队协作，提高社会适应能力，为今后真正走上工作岗位打下坚实的基础。</w:t>
            </w:r>
          </w:p>
        </w:tc>
        <w:tc>
          <w:tcPr>
            <w:tcW w:w="496" w:type="pct"/>
            <w:vAlign w:val="center"/>
          </w:tcPr>
          <w:p>
            <w:pPr>
              <w:adjustRightInd w:val="0"/>
              <w:snapToGrid w:val="0"/>
              <w:spacing w:line="320" w:lineRule="exact"/>
              <w:jc w:val="center"/>
              <w:rPr>
                <w:rFonts w:hint="eastAsia" w:ascii="仿宋_GB2312" w:hAnsi="仿宋_GB2312" w:eastAsia="仿宋_GB2312" w:cs="仿宋_GB2312"/>
                <w:szCs w:val="21"/>
              </w:rPr>
            </w:pPr>
            <w:r>
              <w:rPr>
                <w:rFonts w:hint="eastAsia" w:ascii="仿宋_GB2312" w:hAnsi="仿宋_GB2312" w:eastAsia="仿宋_GB2312" w:cs="仿宋_GB2312"/>
                <w:szCs w:val="21"/>
              </w:rPr>
              <w:t>实习</w:t>
            </w:r>
          </w:p>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单位</w:t>
            </w:r>
          </w:p>
        </w:tc>
        <w:tc>
          <w:tcPr>
            <w:tcW w:w="569" w:type="pct"/>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第5-6学期</w:t>
            </w:r>
          </w:p>
        </w:tc>
        <w:tc>
          <w:tcPr>
            <w:tcW w:w="529" w:type="pct"/>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720</w:t>
            </w:r>
          </w:p>
        </w:tc>
      </w:tr>
    </w:tbl>
    <w:p>
      <w:pPr>
        <w:pStyle w:val="25"/>
        <w:adjustRightInd w:val="0"/>
        <w:snapToGrid w:val="0"/>
        <w:spacing w:before="0" w:beforeAutospacing="0" w:after="0" w:afterAutospacing="0" w:line="560" w:lineRule="exact"/>
        <w:ind w:firstLine="640" w:firstLineChars="200"/>
        <w:outlineLvl w:val="0"/>
        <w:rPr>
          <w:rFonts w:ascii="黑体" w:hAnsi="黑体" w:eastAsia="黑体" w:cs="黑体"/>
          <w:sz w:val="32"/>
          <w:szCs w:val="32"/>
          <w:shd w:val="clear" w:color="auto" w:fill="FFFFFF"/>
          <w:lang w:bidi="ar"/>
        </w:rPr>
      </w:pPr>
      <w:bookmarkStart w:id="51" w:name="_Toc157943214"/>
      <w:r>
        <w:rPr>
          <w:rFonts w:hint="eastAsia" w:ascii="黑体" w:hAnsi="黑体" w:eastAsia="黑体" w:cs="黑体"/>
          <w:sz w:val="32"/>
          <w:szCs w:val="32"/>
          <w:shd w:val="clear" w:color="auto" w:fill="FFFFFF"/>
          <w:lang w:bidi="ar"/>
        </w:rPr>
        <w:t>九、教学进程总体安排</w:t>
      </w:r>
      <w:bookmarkEnd w:id="51"/>
    </w:p>
    <w:p>
      <w:pPr>
        <w:pStyle w:val="66"/>
        <w:spacing w:line="560" w:lineRule="exact"/>
        <w:ind w:firstLine="640" w:firstLineChars="200"/>
        <w:jc w:val="left"/>
        <w:rPr>
          <w:rFonts w:ascii="楷体" w:hAnsi="楷体" w:eastAsia="楷体"/>
          <w:sz w:val="32"/>
          <w:szCs w:val="32"/>
        </w:rPr>
      </w:pPr>
      <w:bookmarkStart w:id="52" w:name="_Toc157943215"/>
      <w:r>
        <w:rPr>
          <w:rFonts w:hint="eastAsia" w:ascii="楷体" w:hAnsi="楷体" w:eastAsia="楷体"/>
          <w:sz w:val="32"/>
          <w:szCs w:val="32"/>
          <w:lang w:eastAsia="zh-CN"/>
        </w:rPr>
        <w:t>（一）</w:t>
      </w:r>
      <w:r>
        <w:rPr>
          <w:rFonts w:hint="eastAsia" w:ascii="楷体" w:hAnsi="楷体" w:eastAsia="楷体"/>
          <w:sz w:val="32"/>
          <w:szCs w:val="32"/>
        </w:rPr>
        <w:t>基本要求</w:t>
      </w:r>
      <w:bookmarkEnd w:id="52"/>
    </w:p>
    <w:p>
      <w:pPr>
        <w:autoSpaceDE w:val="0"/>
        <w:autoSpaceDN w:val="0"/>
        <w:adjustRightIn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每学年为52周，其中教学时间40周，去除复习考试、节假日休假等，按每学期18周计算，周学时为29学时，总学时数3000-3300学时。课程开设顺序和周学时安排，可根据实际情况调整。</w:t>
      </w:r>
    </w:p>
    <w:p>
      <w:pPr>
        <w:autoSpaceDE w:val="0"/>
        <w:autoSpaceDN w:val="0"/>
        <w:adjustRightIn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公共基础课学时约占总学时的1/3，可以根据行业人才培养的实际需要在规定的范围内适当调整，但必须保证学生修完公共基础课的必修内容和学时。课程设置中应设选修课，其学时数占总学时的比例应不少于10%。</w:t>
      </w:r>
    </w:p>
    <w:p>
      <w:pPr>
        <w:autoSpaceDE w:val="0"/>
        <w:autoSpaceDN w:val="0"/>
        <w:adjustRightIn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专业课学时约占总学时的2/3，在确保学生实习总量的前提下，可根据实际需要集中或分阶段安排实习时间。加强实践教学，占总学时数50%以上。</w:t>
      </w:r>
    </w:p>
    <w:p>
      <w:pPr>
        <w:pStyle w:val="66"/>
        <w:spacing w:line="560" w:lineRule="exact"/>
        <w:ind w:firstLine="640" w:firstLineChars="200"/>
        <w:jc w:val="left"/>
        <w:rPr>
          <w:rFonts w:ascii="楷体" w:hAnsi="楷体" w:eastAsia="楷体"/>
          <w:sz w:val="32"/>
          <w:szCs w:val="32"/>
          <w:lang w:eastAsia="zh-CN"/>
        </w:rPr>
      </w:pPr>
      <w:bookmarkStart w:id="53" w:name="_Toc157943216"/>
      <w:r>
        <w:rPr>
          <w:rFonts w:hint="eastAsia" w:ascii="楷体" w:hAnsi="楷体" w:eastAsia="楷体"/>
          <w:sz w:val="32"/>
          <w:szCs w:val="32"/>
          <w:lang w:eastAsia="zh-CN"/>
        </w:rPr>
        <w:t>（二）教学时间安排</w:t>
      </w:r>
      <w:bookmarkEnd w:id="53"/>
    </w:p>
    <w:p>
      <w:pPr>
        <w:pStyle w:val="8"/>
        <w:adjustRightInd w:val="0"/>
        <w:snapToGrid w:val="0"/>
        <w:spacing w:line="560" w:lineRule="exact"/>
        <w:ind w:firstLine="0" w:firstLineChars="0"/>
        <w:jc w:val="center"/>
        <w:rPr>
          <w:rFonts w:ascii="楷体" w:hAnsi="楷体" w:eastAsia="楷体" w:cs="楷体"/>
          <w:sz w:val="32"/>
          <w:szCs w:val="32"/>
        </w:rPr>
      </w:pPr>
      <w:r>
        <w:rPr>
          <w:rFonts w:hint="eastAsia" w:ascii="楷体" w:hAnsi="楷体" w:eastAsia="楷体" w:cs="楷体"/>
          <w:kern w:val="2"/>
          <w:sz w:val="32"/>
          <w:szCs w:val="32"/>
          <w:lang w:val="en-US" w:eastAsia="zh-CN"/>
        </w:rPr>
        <w:t xml:space="preserve">   </w:t>
      </w:r>
      <w:r>
        <w:rPr>
          <w:rFonts w:hint="eastAsia" w:ascii="黑体" w:hAnsi="黑体" w:eastAsia="黑体" w:cs="黑体"/>
          <w:kern w:val="2"/>
          <w:sz w:val="24"/>
          <w:lang w:val="en-US" w:eastAsia="zh-CN"/>
        </w:rPr>
        <w:t>表8  学年教学时间安排</w:t>
      </w:r>
    </w:p>
    <w:tbl>
      <w:tblPr>
        <w:tblStyle w:val="30"/>
        <w:tblW w:w="9507"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67"/>
        <w:gridCol w:w="3473"/>
        <w:gridCol w:w="1425"/>
        <w:gridCol w:w="1031"/>
        <w:gridCol w:w="926"/>
        <w:gridCol w:w="108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947" w:hRule="atLeast"/>
          <w:jc w:val="center"/>
        </w:trPr>
        <w:tc>
          <w:tcPr>
            <w:tcW w:w="1567" w:type="dxa"/>
            <w:vAlign w:val="center"/>
          </w:tcPr>
          <w:p>
            <w:pPr>
              <w:spacing w:line="320" w:lineRule="exact"/>
              <w:ind w:firstLine="840" w:firstLineChars="400"/>
              <w:rPr>
                <w:rFonts w:ascii="黑体" w:hAnsi="黑体" w:eastAsia="黑体" w:cs="仿宋_GB2312"/>
                <w:szCs w:val="21"/>
              </w:rPr>
            </w:pPr>
            <w:r>
              <w:rPr>
                <w:rFonts w:hint="eastAsia" w:ascii="黑体" w:hAnsi="黑体" w:eastAsia="黑体" w:cs="仿宋_GB2312"/>
                <w:szCs w:val="21"/>
              </w:rPr>
              <mc:AlternateContent>
                <mc:Choice Requires="wps">
                  <w:drawing>
                    <wp:anchor distT="0" distB="0" distL="114300" distR="114300" simplePos="0" relativeHeight="251695104" behindDoc="0" locked="0" layoutInCell="1" allowOverlap="1">
                      <wp:simplePos x="0" y="0"/>
                      <wp:positionH relativeFrom="column">
                        <wp:posOffset>264160</wp:posOffset>
                      </wp:positionH>
                      <wp:positionV relativeFrom="paragraph">
                        <wp:posOffset>0</wp:posOffset>
                      </wp:positionV>
                      <wp:extent cx="640715" cy="591185"/>
                      <wp:effectExtent l="3175" t="3810" r="3810" b="14605"/>
                      <wp:wrapNone/>
                      <wp:docPr id="4" name="任意多边形 4"/>
                      <wp:cNvGraphicFramePr/>
                      <a:graphic xmlns:a="http://schemas.openxmlformats.org/drawingml/2006/main">
                        <a:graphicData uri="http://schemas.microsoft.com/office/word/2010/wordprocessingShape">
                          <wps:wsp>
                            <wps:cNvSpPr/>
                            <wps:spPr bwMode="auto">
                              <a:xfrm>
                                <a:off x="0" y="0"/>
                                <a:ext cx="641350" cy="572770"/>
                              </a:xfrm>
                              <a:custGeom>
                                <a:avLst/>
                                <a:gdLst>
                                  <a:gd name="T0" fmla="*/ 0 w 1116"/>
                                  <a:gd name="T1" fmla="*/ 0 h 1122"/>
                                  <a:gd name="T2" fmla="*/ 1116 w 1116"/>
                                  <a:gd name="T3" fmla="*/ 1122 h 1122"/>
                                </a:gdLst>
                                <a:ahLst/>
                                <a:cxnLst>
                                  <a:cxn ang="0">
                                    <a:pos x="T0" y="T1"/>
                                  </a:cxn>
                                  <a:cxn ang="0">
                                    <a:pos x="T2" y="T3"/>
                                  </a:cxn>
                                </a:cxnLst>
                                <a:rect l="0" t="0" r="r" b="b"/>
                                <a:pathLst>
                                  <a:path w="1116" h="1122">
                                    <a:moveTo>
                                      <a:pt x="0" y="0"/>
                                    </a:moveTo>
                                    <a:lnTo>
                                      <a:pt x="1116" y="1122"/>
                                    </a:lnTo>
                                  </a:path>
                                </a:pathLst>
                              </a:custGeom>
                              <a:noFill/>
                              <a:ln w="9525" cmpd="sng">
                                <a:solidFill>
                                  <a:srgbClr val="000000"/>
                                </a:solidFill>
                                <a:round/>
                              </a:ln>
                              <a:effectLst/>
                            </wps:spPr>
                            <wps:bodyPr rot="0" vert="horz" wrap="square" lIns="91440" tIns="45720" rIns="91440" bIns="45720" anchor="t" anchorCtr="0" upright="1">
                              <a:noAutofit/>
                            </wps:bodyPr>
                          </wps:wsp>
                        </a:graphicData>
                      </a:graphic>
                    </wp:anchor>
                  </w:drawing>
                </mc:Choice>
                <mc:Fallback>
                  <w:pict>
                    <v:shape id="_x0000_s1026" o:spid="_x0000_s1026" o:spt="100" style="position:absolute;left:0pt;margin-left:20.8pt;margin-top:0pt;height:46.55pt;width:50.45pt;z-index:251695104;mso-width-relative:page;mso-height-relative:page;" filled="f" stroked="t" coordsize="1116,1122" o:gfxdata="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" path="m0,0l1116,1122e">
                      <v:path o:connectlocs="0,0;641350,572770" o:connectangles="0,0"/>
                      <v:fill on="f" focussize="0,0"/>
                      <v:stroke color="#000000" joinstyle="round"/>
                      <v:imagedata o:title=""/>
                      <o:lock v:ext="edit" aspectratio="f"/>
                    </v:shape>
                  </w:pict>
                </mc:Fallback>
              </mc:AlternateContent>
            </w:r>
            <w:r>
              <w:rPr>
                <w:rFonts w:hint="eastAsia" w:ascii="黑体" w:hAnsi="黑体" w:eastAsia="黑体" w:cs="仿宋_GB2312"/>
                <w:szCs w:val="21"/>
              </w:rPr>
              <w:t>内容</w:t>
            </w:r>
          </w:p>
          <w:p>
            <w:pPr>
              <w:spacing w:line="320" w:lineRule="exact"/>
              <w:ind w:firstLine="420" w:firstLineChars="200"/>
              <w:rPr>
                <w:rFonts w:ascii="黑体" w:hAnsi="黑体" w:eastAsia="黑体" w:cs="仿宋_GB2312"/>
                <w:szCs w:val="21"/>
              </w:rPr>
            </w:pPr>
            <w:r>
              <w:rPr>
                <w:rFonts w:hint="eastAsia" w:ascii="黑体" w:hAnsi="黑体" w:eastAsia="黑体" w:cs="仿宋_GB2312"/>
                <w:szCs w:val="21"/>
              </w:rPr>
              <mc:AlternateContent>
                <mc:Choice Requires="wps">
                  <w:drawing>
                    <wp:anchor distT="0" distB="0" distL="114300" distR="114300" simplePos="0" relativeHeight="251696128" behindDoc="0" locked="0" layoutInCell="1" allowOverlap="1">
                      <wp:simplePos x="0" y="0"/>
                      <wp:positionH relativeFrom="column">
                        <wp:posOffset>-66040</wp:posOffset>
                      </wp:positionH>
                      <wp:positionV relativeFrom="paragraph">
                        <wp:posOffset>70485</wp:posOffset>
                      </wp:positionV>
                      <wp:extent cx="977900" cy="323850"/>
                      <wp:effectExtent l="1270" t="4445" r="11430" b="14605"/>
                      <wp:wrapNone/>
                      <wp:docPr id="8" name="任意多边形 8"/>
                      <wp:cNvGraphicFramePr/>
                      <a:graphic xmlns:a="http://schemas.openxmlformats.org/drawingml/2006/main">
                        <a:graphicData uri="http://schemas.microsoft.com/office/word/2010/wordprocessingShape">
                          <wps:wsp>
                            <wps:cNvSpPr/>
                            <wps:spPr bwMode="auto">
                              <a:xfrm>
                                <a:off x="0" y="0"/>
                                <a:ext cx="1005840" cy="333375"/>
                              </a:xfrm>
                              <a:custGeom>
                                <a:avLst/>
                                <a:gdLst>
                                  <a:gd name="T0" fmla="*/ 0 w 1899"/>
                                  <a:gd name="T1" fmla="*/ 0 h 673"/>
                                  <a:gd name="T2" fmla="*/ 1899 w 1899"/>
                                  <a:gd name="T3" fmla="*/ 673 h 673"/>
                                </a:gdLst>
                                <a:ahLst/>
                                <a:cxnLst>
                                  <a:cxn ang="0">
                                    <a:pos x="T0" y="T1"/>
                                  </a:cxn>
                                  <a:cxn ang="0">
                                    <a:pos x="T2" y="T3"/>
                                  </a:cxn>
                                </a:cxnLst>
                                <a:rect l="0" t="0" r="r" b="b"/>
                                <a:pathLst>
                                  <a:path w="1899" h="673">
                                    <a:moveTo>
                                      <a:pt x="0" y="0"/>
                                    </a:moveTo>
                                    <a:lnTo>
                                      <a:pt x="1899" y="673"/>
                                    </a:lnTo>
                                  </a:path>
                                </a:pathLst>
                              </a:custGeom>
                              <a:noFill/>
                              <a:ln w="9525" cmpd="sng">
                                <a:solidFill>
                                  <a:srgbClr val="000000"/>
                                </a:solidFill>
                                <a:round/>
                              </a:ln>
                              <a:effectLst/>
                            </wps:spPr>
                            <wps:bodyPr rot="0" vert="horz" wrap="square" lIns="91440" tIns="45720" rIns="91440" bIns="45720" anchor="t" anchorCtr="0" upright="1">
                              <a:noAutofit/>
                            </wps:bodyPr>
                          </wps:wsp>
                        </a:graphicData>
                      </a:graphic>
                    </wp:anchor>
                  </w:drawing>
                </mc:Choice>
                <mc:Fallback>
                  <w:pict>
                    <v:shape id="_x0000_s1026" o:spid="_x0000_s1026" o:spt="100" style="position:absolute;left:0pt;margin-left:-5.2pt;margin-top:5.55pt;height:25.5pt;width:77pt;z-index:251696128;mso-width-relative:page;mso-height-relative:page;" filled="f" stroked="t" coordsize="1899,673" o:gfxdata="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" path="m0,0l1899,673e">
                      <v:path o:connectlocs="0,0;1005840,333375" o:connectangles="0,0"/>
                      <v:fill on="f" focussize="0,0"/>
                      <v:stroke color="#000000" joinstyle="round"/>
                      <v:imagedata o:title=""/>
                      <o:lock v:ext="edit" aspectratio="f"/>
                    </v:shape>
                  </w:pict>
                </mc:Fallback>
              </mc:AlternateContent>
            </w:r>
            <w:r>
              <w:rPr>
                <w:rFonts w:hint="eastAsia" w:ascii="黑体" w:hAnsi="黑体" w:eastAsia="黑体" w:cs="仿宋_GB2312"/>
                <w:szCs w:val="21"/>
              </w:rPr>
              <w:t>周数</w:t>
            </w:r>
          </w:p>
          <w:p>
            <w:pPr>
              <w:spacing w:line="320" w:lineRule="exact"/>
              <w:rPr>
                <w:rFonts w:ascii="黑体" w:hAnsi="黑体" w:eastAsia="黑体" w:cs="仿宋_GB2312"/>
                <w:szCs w:val="21"/>
              </w:rPr>
            </w:pPr>
            <w:r>
              <w:rPr>
                <w:rFonts w:hint="eastAsia" w:ascii="黑体" w:hAnsi="黑体" w:eastAsia="黑体" w:cs="仿宋_GB2312"/>
                <w:szCs w:val="21"/>
              </w:rPr>
              <w:t>学年</w:t>
            </w:r>
          </w:p>
        </w:tc>
        <w:tc>
          <w:tcPr>
            <w:tcW w:w="3473" w:type="dxa"/>
            <w:vAlign w:val="center"/>
          </w:tcPr>
          <w:p>
            <w:pPr>
              <w:spacing w:line="320" w:lineRule="exact"/>
              <w:jc w:val="center"/>
              <w:rPr>
                <w:rFonts w:ascii="黑体" w:hAnsi="黑体" w:eastAsia="黑体" w:cs="仿宋_GB2312"/>
                <w:szCs w:val="21"/>
              </w:rPr>
            </w:pPr>
            <w:r>
              <w:rPr>
                <w:rFonts w:hint="eastAsia" w:ascii="黑体" w:hAnsi="黑体" w:eastAsia="黑体" w:cs="仿宋_GB2312"/>
                <w:szCs w:val="21"/>
              </w:rPr>
              <w:t>教学（含理实一体教学</w:t>
            </w:r>
          </w:p>
          <w:p>
            <w:pPr>
              <w:spacing w:line="320" w:lineRule="exact"/>
              <w:jc w:val="center"/>
              <w:rPr>
                <w:rFonts w:ascii="黑体" w:hAnsi="黑体" w:eastAsia="黑体" w:cs="仿宋_GB2312"/>
                <w:szCs w:val="21"/>
              </w:rPr>
            </w:pPr>
            <w:r>
              <w:rPr>
                <w:rFonts w:hint="eastAsia" w:ascii="黑体" w:hAnsi="黑体" w:eastAsia="黑体" w:cs="仿宋_GB2312"/>
                <w:szCs w:val="21"/>
              </w:rPr>
              <w:t>及专门化集中实训）</w:t>
            </w:r>
          </w:p>
        </w:tc>
        <w:tc>
          <w:tcPr>
            <w:tcW w:w="1425" w:type="dxa"/>
            <w:vAlign w:val="center"/>
          </w:tcPr>
          <w:p>
            <w:pPr>
              <w:spacing w:line="320" w:lineRule="exact"/>
              <w:jc w:val="center"/>
              <w:rPr>
                <w:rFonts w:ascii="黑体" w:hAnsi="黑体" w:eastAsia="黑体" w:cs="仿宋_GB2312"/>
                <w:szCs w:val="21"/>
              </w:rPr>
            </w:pPr>
            <w:r>
              <w:rPr>
                <w:rFonts w:hint="eastAsia" w:ascii="黑体" w:hAnsi="黑体" w:eastAsia="黑体" w:cs="仿宋_GB2312"/>
                <w:szCs w:val="21"/>
              </w:rPr>
              <w:t>复习考试</w:t>
            </w:r>
          </w:p>
        </w:tc>
        <w:tc>
          <w:tcPr>
            <w:tcW w:w="1031" w:type="dxa"/>
            <w:vAlign w:val="center"/>
          </w:tcPr>
          <w:p>
            <w:pPr>
              <w:spacing w:line="320" w:lineRule="exact"/>
              <w:jc w:val="center"/>
              <w:rPr>
                <w:rFonts w:ascii="黑体" w:hAnsi="黑体" w:eastAsia="黑体" w:cs="仿宋_GB2312"/>
                <w:szCs w:val="21"/>
              </w:rPr>
            </w:pPr>
            <w:r>
              <w:rPr>
                <w:rFonts w:hint="eastAsia" w:ascii="黑体" w:hAnsi="黑体" w:eastAsia="黑体" w:cs="仿宋_GB2312"/>
                <w:szCs w:val="21"/>
              </w:rPr>
              <w:t>机动</w:t>
            </w:r>
          </w:p>
        </w:tc>
        <w:tc>
          <w:tcPr>
            <w:tcW w:w="926" w:type="dxa"/>
            <w:vAlign w:val="center"/>
          </w:tcPr>
          <w:p>
            <w:pPr>
              <w:spacing w:line="320" w:lineRule="exact"/>
              <w:jc w:val="center"/>
              <w:rPr>
                <w:rFonts w:ascii="黑体" w:hAnsi="黑体" w:eastAsia="黑体" w:cs="仿宋_GB2312"/>
                <w:szCs w:val="21"/>
              </w:rPr>
            </w:pPr>
            <w:r>
              <w:rPr>
                <w:rFonts w:hint="eastAsia" w:ascii="黑体" w:hAnsi="黑体" w:eastAsia="黑体" w:cs="仿宋_GB2312"/>
                <w:szCs w:val="21"/>
              </w:rPr>
              <w:t>假期</w:t>
            </w:r>
          </w:p>
        </w:tc>
        <w:tc>
          <w:tcPr>
            <w:tcW w:w="1085" w:type="dxa"/>
            <w:vAlign w:val="center"/>
          </w:tcPr>
          <w:p>
            <w:pPr>
              <w:spacing w:line="320" w:lineRule="exact"/>
              <w:jc w:val="center"/>
              <w:rPr>
                <w:rFonts w:ascii="黑体" w:hAnsi="黑体" w:eastAsia="黑体" w:cs="仿宋_GB2312"/>
                <w:szCs w:val="21"/>
              </w:rPr>
            </w:pPr>
            <w:r>
              <w:rPr>
                <w:rFonts w:hint="eastAsia" w:ascii="黑体" w:hAnsi="黑体" w:eastAsia="黑体" w:cs="仿宋_GB2312"/>
                <w:szCs w:val="21"/>
              </w:rPr>
              <w:t>全年周数</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1567" w:type="dxa"/>
            <w:vAlign w:val="center"/>
          </w:tcPr>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一</w:t>
            </w:r>
          </w:p>
        </w:tc>
        <w:tc>
          <w:tcPr>
            <w:tcW w:w="3473" w:type="dxa"/>
            <w:vAlign w:val="center"/>
          </w:tcPr>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36</w:t>
            </w:r>
          </w:p>
        </w:tc>
        <w:tc>
          <w:tcPr>
            <w:tcW w:w="1425" w:type="dxa"/>
            <w:vAlign w:val="center"/>
          </w:tcPr>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1031" w:type="dxa"/>
            <w:vAlign w:val="center"/>
          </w:tcPr>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926" w:type="dxa"/>
            <w:vAlign w:val="center"/>
          </w:tcPr>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12</w:t>
            </w:r>
          </w:p>
        </w:tc>
        <w:tc>
          <w:tcPr>
            <w:tcW w:w="1085" w:type="dxa"/>
            <w:vAlign w:val="center"/>
          </w:tcPr>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52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1567" w:type="dxa"/>
            <w:vAlign w:val="center"/>
          </w:tcPr>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二</w:t>
            </w:r>
          </w:p>
        </w:tc>
        <w:tc>
          <w:tcPr>
            <w:tcW w:w="3473" w:type="dxa"/>
            <w:vAlign w:val="center"/>
          </w:tcPr>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36</w:t>
            </w:r>
          </w:p>
        </w:tc>
        <w:tc>
          <w:tcPr>
            <w:tcW w:w="1425" w:type="dxa"/>
            <w:vAlign w:val="center"/>
          </w:tcPr>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1031" w:type="dxa"/>
            <w:vAlign w:val="center"/>
          </w:tcPr>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926" w:type="dxa"/>
            <w:vAlign w:val="center"/>
          </w:tcPr>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12</w:t>
            </w:r>
          </w:p>
        </w:tc>
        <w:tc>
          <w:tcPr>
            <w:tcW w:w="1085" w:type="dxa"/>
            <w:vAlign w:val="center"/>
          </w:tcPr>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52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1567" w:type="dxa"/>
            <w:vAlign w:val="center"/>
          </w:tcPr>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三</w:t>
            </w:r>
          </w:p>
        </w:tc>
        <w:tc>
          <w:tcPr>
            <w:tcW w:w="3473" w:type="dxa"/>
            <w:vAlign w:val="center"/>
          </w:tcPr>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38（其中岗位实习24周）</w:t>
            </w:r>
          </w:p>
        </w:tc>
        <w:tc>
          <w:tcPr>
            <w:tcW w:w="1425" w:type="dxa"/>
            <w:vAlign w:val="center"/>
          </w:tcPr>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1</w:t>
            </w:r>
          </w:p>
        </w:tc>
        <w:tc>
          <w:tcPr>
            <w:tcW w:w="1031" w:type="dxa"/>
            <w:vAlign w:val="center"/>
          </w:tcPr>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1</w:t>
            </w:r>
          </w:p>
        </w:tc>
        <w:tc>
          <w:tcPr>
            <w:tcW w:w="926" w:type="dxa"/>
            <w:vAlign w:val="center"/>
          </w:tcPr>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12</w:t>
            </w:r>
          </w:p>
        </w:tc>
        <w:tc>
          <w:tcPr>
            <w:tcW w:w="1085" w:type="dxa"/>
            <w:vAlign w:val="center"/>
          </w:tcPr>
          <w:p>
            <w:pPr>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52</w:t>
            </w:r>
          </w:p>
        </w:tc>
      </w:tr>
    </w:tbl>
    <w:p>
      <w:pPr>
        <w:rPr>
          <w:rFonts w:ascii="楷体" w:hAnsi="楷体" w:eastAsia="楷体" w:cs="楷体"/>
          <w:sz w:val="32"/>
          <w:szCs w:val="32"/>
        </w:rPr>
        <w:sectPr>
          <w:pgSz w:w="11906" w:h="16838"/>
          <w:pgMar w:top="1440" w:right="1474" w:bottom="1440" w:left="1797" w:header="851" w:footer="992" w:gutter="0"/>
          <w:pgNumType w:fmt="numberInDash"/>
          <w:cols w:space="720" w:num="1"/>
          <w:docGrid w:type="lines" w:linePitch="312" w:charSpace="0"/>
        </w:sectPr>
      </w:pPr>
    </w:p>
    <w:p>
      <w:pPr>
        <w:pStyle w:val="66"/>
        <w:ind w:firstLine="640" w:firstLineChars="200"/>
        <w:jc w:val="left"/>
        <w:rPr>
          <w:rFonts w:ascii="楷体" w:hAnsi="楷体" w:eastAsia="楷体" w:cs="黑体"/>
          <w:sz w:val="32"/>
          <w:szCs w:val="32"/>
        </w:rPr>
      </w:pPr>
      <w:bookmarkStart w:id="54" w:name="_Toc157943217"/>
      <w:r>
        <w:rPr>
          <w:rFonts w:hint="eastAsia" w:ascii="楷体" w:hAnsi="楷体" w:eastAsia="楷体"/>
          <w:sz w:val="32"/>
          <w:szCs w:val="32"/>
          <w:lang w:eastAsia="zh-CN"/>
        </w:rPr>
        <w:t>（三）教学进度安排表</w:t>
      </w:r>
      <w:bookmarkEnd w:id="54"/>
      <w:r>
        <w:rPr>
          <w:rFonts w:hint="eastAsia" w:ascii="楷体" w:hAnsi="楷体" w:eastAsia="楷体"/>
          <w:sz w:val="32"/>
          <w:szCs w:val="32"/>
          <w:lang w:eastAsia="zh-CN"/>
        </w:rPr>
        <w:t xml:space="preserve"> </w:t>
      </w:r>
      <w:r>
        <w:rPr>
          <w:rFonts w:ascii="楷体" w:hAnsi="楷体" w:eastAsia="楷体"/>
          <w:sz w:val="32"/>
          <w:szCs w:val="32"/>
          <w:lang w:eastAsia="zh-CN"/>
        </w:rPr>
        <w:t xml:space="preserve"> </w:t>
      </w:r>
      <w:r>
        <w:rPr>
          <w:rFonts w:ascii="楷体" w:hAnsi="楷体" w:eastAsia="楷体" w:cs="黑体"/>
          <w:sz w:val="32"/>
          <w:szCs w:val="32"/>
        </w:rPr>
        <w:t xml:space="preserve">   </w:t>
      </w:r>
    </w:p>
    <w:p>
      <w:pPr>
        <w:adjustRightInd w:val="0"/>
        <w:snapToGrid w:val="0"/>
        <w:spacing w:line="580" w:lineRule="exact"/>
        <w:jc w:val="center"/>
        <w:rPr>
          <w:rFonts w:ascii="楷体" w:hAnsi="楷体" w:eastAsia="楷体" w:cs="楷体"/>
          <w:sz w:val="32"/>
          <w:szCs w:val="32"/>
        </w:rPr>
      </w:pPr>
      <w:r>
        <w:rPr>
          <w:rFonts w:hint="eastAsia" w:ascii="黑体" w:hAnsi="黑体" w:eastAsia="黑体" w:cs="黑体"/>
          <w:sz w:val="24"/>
        </w:rPr>
        <w:t>表9 模具制造技术专业教学进程安排表</w:t>
      </w:r>
    </w:p>
    <w:tbl>
      <w:tblPr>
        <w:tblStyle w:val="30"/>
        <w:tblW w:w="1445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99"/>
        <w:gridCol w:w="603"/>
        <w:gridCol w:w="814"/>
        <w:gridCol w:w="2899"/>
        <w:gridCol w:w="1276"/>
        <w:gridCol w:w="1058"/>
        <w:gridCol w:w="765"/>
        <w:gridCol w:w="765"/>
        <w:gridCol w:w="825"/>
        <w:gridCol w:w="690"/>
        <w:gridCol w:w="791"/>
        <w:gridCol w:w="634"/>
        <w:gridCol w:w="709"/>
        <w:gridCol w:w="708"/>
        <w:gridCol w:w="709"/>
        <w:gridCol w:w="70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57" w:hRule="exact"/>
          <w:tblHeader/>
          <w:jc w:val="center"/>
        </w:trPr>
        <w:tc>
          <w:tcPr>
            <w:tcW w:w="1102" w:type="dxa"/>
            <w:gridSpan w:val="2"/>
            <w:vMerge w:val="restart"/>
            <w:tcBorders>
              <w:top w:val="single" w:color="auto" w:sz="4" w:space="0"/>
              <w:left w:val="single" w:color="auto" w:sz="4" w:space="0"/>
            </w:tcBorders>
            <w:vAlign w:val="center"/>
          </w:tcPr>
          <w:p>
            <w:pPr>
              <w:adjustRightInd w:val="0"/>
              <w:snapToGrid w:val="0"/>
              <w:spacing w:line="320" w:lineRule="exact"/>
              <w:jc w:val="center"/>
              <w:rPr>
                <w:rFonts w:ascii="黑体" w:hAnsi="黑体" w:eastAsia="黑体" w:cs="仿宋_GB2312"/>
                <w:szCs w:val="21"/>
              </w:rPr>
            </w:pPr>
            <w:r>
              <w:rPr>
                <w:rFonts w:hint="eastAsia" w:ascii="黑体" w:hAnsi="黑体" w:eastAsia="黑体" w:cs="仿宋_GB2312"/>
                <w:szCs w:val="21"/>
              </w:rPr>
              <w:t>课程</w:t>
            </w:r>
          </w:p>
          <w:p>
            <w:pPr>
              <w:adjustRightInd w:val="0"/>
              <w:snapToGrid w:val="0"/>
              <w:spacing w:line="320" w:lineRule="exact"/>
              <w:jc w:val="center"/>
              <w:rPr>
                <w:rFonts w:ascii="黑体" w:hAnsi="黑体" w:eastAsia="黑体" w:cs="仿宋_GB2312"/>
                <w:szCs w:val="21"/>
              </w:rPr>
            </w:pPr>
            <w:r>
              <w:rPr>
                <w:rFonts w:hint="eastAsia" w:ascii="黑体" w:hAnsi="黑体" w:eastAsia="黑体" w:cs="仿宋_GB2312"/>
                <w:szCs w:val="21"/>
              </w:rPr>
              <w:t>类别</w:t>
            </w:r>
          </w:p>
        </w:tc>
        <w:tc>
          <w:tcPr>
            <w:tcW w:w="814" w:type="dxa"/>
            <w:vMerge w:val="restart"/>
            <w:tcBorders>
              <w:top w:val="single" w:color="auto" w:sz="4" w:space="0"/>
            </w:tcBorders>
            <w:vAlign w:val="center"/>
          </w:tcPr>
          <w:p>
            <w:pPr>
              <w:adjustRightInd w:val="0"/>
              <w:snapToGrid w:val="0"/>
              <w:spacing w:line="320" w:lineRule="exact"/>
              <w:jc w:val="center"/>
              <w:rPr>
                <w:rFonts w:ascii="黑体" w:hAnsi="黑体" w:eastAsia="黑体" w:cs="仿宋_GB2312"/>
                <w:szCs w:val="21"/>
              </w:rPr>
            </w:pPr>
            <w:r>
              <w:rPr>
                <w:rFonts w:hint="eastAsia" w:ascii="黑体" w:hAnsi="黑体" w:eastAsia="黑体" w:cs="仿宋_GB2312"/>
                <w:szCs w:val="21"/>
              </w:rPr>
              <w:t>序号</w:t>
            </w:r>
          </w:p>
        </w:tc>
        <w:tc>
          <w:tcPr>
            <w:tcW w:w="2899" w:type="dxa"/>
            <w:vMerge w:val="restart"/>
            <w:tcBorders>
              <w:top w:val="single" w:color="auto" w:sz="4" w:space="0"/>
            </w:tcBorders>
            <w:vAlign w:val="center"/>
          </w:tcPr>
          <w:p>
            <w:pPr>
              <w:adjustRightInd w:val="0"/>
              <w:snapToGrid w:val="0"/>
              <w:spacing w:line="320" w:lineRule="exact"/>
              <w:jc w:val="center"/>
              <w:rPr>
                <w:rFonts w:ascii="黑体" w:hAnsi="黑体" w:eastAsia="黑体" w:cs="仿宋_GB2312"/>
                <w:szCs w:val="21"/>
              </w:rPr>
            </w:pPr>
            <w:r>
              <w:rPr>
                <w:rFonts w:hint="eastAsia" w:ascii="黑体" w:hAnsi="黑体" w:eastAsia="黑体" w:cs="仿宋_GB2312"/>
                <w:szCs w:val="21"/>
              </w:rPr>
              <w:t>课程名称</w:t>
            </w:r>
          </w:p>
        </w:tc>
        <w:tc>
          <w:tcPr>
            <w:tcW w:w="1276" w:type="dxa"/>
            <w:vMerge w:val="restart"/>
            <w:tcBorders>
              <w:top w:val="single" w:color="auto" w:sz="4" w:space="0"/>
            </w:tcBorders>
            <w:vAlign w:val="center"/>
          </w:tcPr>
          <w:p>
            <w:pPr>
              <w:adjustRightInd w:val="0"/>
              <w:snapToGrid w:val="0"/>
              <w:spacing w:line="320" w:lineRule="exact"/>
              <w:jc w:val="center"/>
              <w:rPr>
                <w:rFonts w:ascii="黑体" w:hAnsi="黑体" w:eastAsia="黑体" w:cs="仿宋_GB2312"/>
                <w:szCs w:val="21"/>
              </w:rPr>
            </w:pPr>
            <w:r>
              <w:rPr>
                <w:rFonts w:hint="eastAsia" w:ascii="黑体" w:hAnsi="黑体" w:eastAsia="黑体" w:cs="仿宋_GB2312"/>
                <w:szCs w:val="21"/>
              </w:rPr>
              <w:t>课程代码</w:t>
            </w:r>
          </w:p>
        </w:tc>
        <w:tc>
          <w:tcPr>
            <w:tcW w:w="2588" w:type="dxa"/>
            <w:gridSpan w:val="3"/>
            <w:tcBorders>
              <w:top w:val="single" w:color="auto" w:sz="4" w:space="0"/>
              <w:bottom w:val="single" w:color="auto" w:sz="4" w:space="0"/>
            </w:tcBorders>
            <w:vAlign w:val="center"/>
          </w:tcPr>
          <w:p>
            <w:pPr>
              <w:adjustRightInd w:val="0"/>
              <w:snapToGrid w:val="0"/>
              <w:spacing w:line="320" w:lineRule="exact"/>
              <w:jc w:val="center"/>
              <w:rPr>
                <w:rFonts w:ascii="黑体" w:hAnsi="黑体" w:eastAsia="黑体" w:cs="仿宋_GB2312"/>
                <w:szCs w:val="21"/>
              </w:rPr>
            </w:pPr>
            <w:r>
              <w:rPr>
                <w:rFonts w:hint="eastAsia" w:ascii="黑体" w:hAnsi="黑体" w:eastAsia="黑体" w:cs="仿宋_GB2312"/>
                <w:szCs w:val="21"/>
              </w:rPr>
              <w:t>学时分配</w:t>
            </w:r>
          </w:p>
        </w:tc>
        <w:tc>
          <w:tcPr>
            <w:tcW w:w="825" w:type="dxa"/>
            <w:vMerge w:val="restart"/>
            <w:tcBorders>
              <w:top w:val="single" w:color="auto" w:sz="4" w:space="0"/>
            </w:tcBorders>
            <w:vAlign w:val="center"/>
          </w:tcPr>
          <w:p>
            <w:pPr>
              <w:adjustRightInd w:val="0"/>
              <w:snapToGrid w:val="0"/>
              <w:spacing w:line="320" w:lineRule="exact"/>
              <w:jc w:val="center"/>
              <w:rPr>
                <w:rFonts w:ascii="黑体" w:hAnsi="黑体" w:eastAsia="黑体" w:cs="仿宋_GB2312"/>
                <w:szCs w:val="21"/>
              </w:rPr>
            </w:pPr>
            <w:r>
              <w:rPr>
                <w:rFonts w:hint="eastAsia" w:ascii="黑体" w:hAnsi="黑体" w:eastAsia="黑体" w:cs="仿宋_GB2312"/>
                <w:szCs w:val="21"/>
              </w:rPr>
              <w:t>学分</w:t>
            </w:r>
          </w:p>
        </w:tc>
        <w:tc>
          <w:tcPr>
            <w:tcW w:w="690" w:type="dxa"/>
            <w:vMerge w:val="restart"/>
            <w:tcBorders>
              <w:top w:val="single" w:color="auto" w:sz="4" w:space="0"/>
            </w:tcBorders>
            <w:vAlign w:val="center"/>
          </w:tcPr>
          <w:p>
            <w:pPr>
              <w:adjustRightInd w:val="0"/>
              <w:snapToGrid w:val="0"/>
              <w:spacing w:line="320" w:lineRule="exact"/>
              <w:jc w:val="center"/>
              <w:rPr>
                <w:rFonts w:ascii="黑体" w:hAnsi="黑体" w:eastAsia="黑体" w:cs="仿宋_GB2312"/>
                <w:szCs w:val="21"/>
              </w:rPr>
            </w:pPr>
            <w:r>
              <w:rPr>
                <w:rFonts w:hint="eastAsia" w:ascii="黑体" w:hAnsi="黑体" w:eastAsia="黑体" w:cs="仿宋_GB2312"/>
                <w:szCs w:val="21"/>
              </w:rPr>
              <w:t>考核</w:t>
            </w:r>
          </w:p>
          <w:p>
            <w:pPr>
              <w:adjustRightInd w:val="0"/>
              <w:snapToGrid w:val="0"/>
              <w:spacing w:line="320" w:lineRule="exact"/>
              <w:jc w:val="center"/>
              <w:rPr>
                <w:rFonts w:ascii="黑体" w:hAnsi="黑体" w:eastAsia="黑体" w:cs="仿宋_GB2312"/>
                <w:szCs w:val="21"/>
              </w:rPr>
            </w:pPr>
            <w:r>
              <w:rPr>
                <w:rFonts w:hint="eastAsia" w:ascii="黑体" w:hAnsi="黑体" w:eastAsia="黑体" w:cs="仿宋_GB2312"/>
                <w:szCs w:val="21"/>
              </w:rPr>
              <w:t>方式</w:t>
            </w:r>
          </w:p>
        </w:tc>
        <w:tc>
          <w:tcPr>
            <w:tcW w:w="4260" w:type="dxa"/>
            <w:gridSpan w:val="6"/>
            <w:tcBorders>
              <w:top w:val="single" w:color="auto" w:sz="4" w:space="0"/>
              <w:bottom w:val="single" w:color="auto" w:sz="4" w:space="0"/>
            </w:tcBorders>
          </w:tcPr>
          <w:p>
            <w:pPr>
              <w:adjustRightInd w:val="0"/>
              <w:snapToGrid w:val="0"/>
              <w:spacing w:line="320" w:lineRule="exact"/>
              <w:jc w:val="center"/>
              <w:rPr>
                <w:rFonts w:ascii="黑体" w:hAnsi="黑体" w:eastAsia="黑体" w:cs="仿宋_GB2312"/>
                <w:szCs w:val="21"/>
              </w:rPr>
            </w:pPr>
            <w:r>
              <w:rPr>
                <w:rFonts w:hint="eastAsia" w:ascii="黑体" w:hAnsi="黑体" w:eastAsia="黑体" w:cs="仿宋_GB2312"/>
                <w:szCs w:val="21"/>
              </w:rPr>
              <w:t>按学年、学期教学进程安排</w:t>
            </w:r>
          </w:p>
          <w:p>
            <w:pPr>
              <w:adjustRightInd w:val="0"/>
              <w:snapToGrid w:val="0"/>
              <w:spacing w:line="320" w:lineRule="exact"/>
              <w:jc w:val="center"/>
              <w:rPr>
                <w:rFonts w:ascii="黑体" w:hAnsi="黑体" w:eastAsia="黑体" w:cs="仿宋_GB2312"/>
                <w:szCs w:val="21"/>
              </w:rPr>
            </w:pPr>
            <w:r>
              <w:rPr>
                <w:rFonts w:hint="eastAsia" w:ascii="黑体" w:hAnsi="黑体" w:eastAsia="黑体" w:cs="仿宋_GB2312"/>
                <w:szCs w:val="21"/>
              </w:rPr>
              <w:t>（教学周数/周学时）</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90" w:hRule="exact"/>
          <w:tblHeader/>
          <w:jc w:val="center"/>
        </w:trPr>
        <w:tc>
          <w:tcPr>
            <w:tcW w:w="1102" w:type="dxa"/>
            <w:gridSpan w:val="2"/>
            <w:vMerge w:val="continue"/>
            <w:tcBorders>
              <w:left w:val="single" w:color="auto" w:sz="4" w:space="0"/>
            </w:tcBorders>
            <w:vAlign w:val="center"/>
          </w:tcPr>
          <w:p>
            <w:pPr>
              <w:adjustRightInd w:val="0"/>
              <w:snapToGrid w:val="0"/>
              <w:spacing w:line="320" w:lineRule="exact"/>
              <w:jc w:val="center"/>
              <w:rPr>
                <w:rFonts w:ascii="黑体" w:hAnsi="黑体" w:eastAsia="黑体" w:cs="仿宋_GB2312"/>
                <w:szCs w:val="21"/>
              </w:rPr>
            </w:pPr>
          </w:p>
        </w:tc>
        <w:tc>
          <w:tcPr>
            <w:tcW w:w="814" w:type="dxa"/>
            <w:vMerge w:val="continue"/>
            <w:vAlign w:val="center"/>
          </w:tcPr>
          <w:p>
            <w:pPr>
              <w:adjustRightInd w:val="0"/>
              <w:snapToGrid w:val="0"/>
              <w:spacing w:line="320" w:lineRule="exact"/>
              <w:jc w:val="center"/>
              <w:rPr>
                <w:rFonts w:ascii="黑体" w:hAnsi="黑体" w:eastAsia="黑体" w:cs="仿宋_GB2312"/>
                <w:szCs w:val="21"/>
              </w:rPr>
            </w:pPr>
          </w:p>
        </w:tc>
        <w:tc>
          <w:tcPr>
            <w:tcW w:w="2899" w:type="dxa"/>
            <w:vMerge w:val="continue"/>
            <w:vAlign w:val="center"/>
          </w:tcPr>
          <w:p>
            <w:pPr>
              <w:adjustRightInd w:val="0"/>
              <w:snapToGrid w:val="0"/>
              <w:spacing w:line="320" w:lineRule="exact"/>
              <w:rPr>
                <w:rFonts w:ascii="黑体" w:hAnsi="黑体" w:eastAsia="黑体" w:cs="仿宋_GB2312"/>
                <w:szCs w:val="21"/>
              </w:rPr>
            </w:pPr>
          </w:p>
        </w:tc>
        <w:tc>
          <w:tcPr>
            <w:tcW w:w="1276" w:type="dxa"/>
            <w:vMerge w:val="continue"/>
            <w:vAlign w:val="center"/>
          </w:tcPr>
          <w:p>
            <w:pPr>
              <w:adjustRightInd w:val="0"/>
              <w:snapToGrid w:val="0"/>
              <w:spacing w:line="320" w:lineRule="exact"/>
              <w:jc w:val="center"/>
              <w:rPr>
                <w:rFonts w:ascii="黑体" w:hAnsi="黑体" w:eastAsia="黑体" w:cs="仿宋_GB2312"/>
                <w:szCs w:val="21"/>
              </w:rPr>
            </w:pPr>
          </w:p>
        </w:tc>
        <w:tc>
          <w:tcPr>
            <w:tcW w:w="2588" w:type="dxa"/>
            <w:gridSpan w:val="3"/>
            <w:tcBorders>
              <w:top w:val="single" w:color="auto" w:sz="4" w:space="0"/>
              <w:bottom w:val="nil"/>
            </w:tcBorders>
            <w:vAlign w:val="center"/>
          </w:tcPr>
          <w:p>
            <w:pPr>
              <w:adjustRightInd w:val="0"/>
              <w:snapToGrid w:val="0"/>
              <w:spacing w:line="320" w:lineRule="exact"/>
              <w:jc w:val="center"/>
              <w:rPr>
                <w:rFonts w:ascii="黑体" w:hAnsi="黑体" w:eastAsia="黑体" w:cs="仿宋_GB2312"/>
                <w:szCs w:val="21"/>
              </w:rPr>
            </w:pPr>
          </w:p>
        </w:tc>
        <w:tc>
          <w:tcPr>
            <w:tcW w:w="825" w:type="dxa"/>
            <w:vMerge w:val="continue"/>
            <w:vAlign w:val="center"/>
          </w:tcPr>
          <w:p>
            <w:pPr>
              <w:adjustRightInd w:val="0"/>
              <w:snapToGrid w:val="0"/>
              <w:spacing w:line="320" w:lineRule="exact"/>
              <w:jc w:val="center"/>
              <w:rPr>
                <w:rFonts w:ascii="黑体" w:hAnsi="黑体" w:eastAsia="黑体" w:cs="仿宋_GB2312"/>
                <w:szCs w:val="21"/>
              </w:rPr>
            </w:pPr>
          </w:p>
        </w:tc>
        <w:tc>
          <w:tcPr>
            <w:tcW w:w="690" w:type="dxa"/>
            <w:vMerge w:val="continue"/>
            <w:vAlign w:val="center"/>
          </w:tcPr>
          <w:p>
            <w:pPr>
              <w:adjustRightInd w:val="0"/>
              <w:snapToGrid w:val="0"/>
              <w:spacing w:line="320" w:lineRule="exact"/>
              <w:jc w:val="center"/>
              <w:rPr>
                <w:rFonts w:ascii="黑体" w:hAnsi="黑体" w:eastAsia="黑体" w:cs="仿宋_GB2312"/>
                <w:szCs w:val="21"/>
              </w:rPr>
            </w:pPr>
          </w:p>
        </w:tc>
        <w:tc>
          <w:tcPr>
            <w:tcW w:w="1425" w:type="dxa"/>
            <w:gridSpan w:val="2"/>
            <w:vMerge w:val="restart"/>
            <w:tcBorders>
              <w:top w:val="single" w:color="auto" w:sz="4" w:space="0"/>
            </w:tcBorders>
            <w:vAlign w:val="center"/>
          </w:tcPr>
          <w:p>
            <w:pPr>
              <w:adjustRightInd w:val="0"/>
              <w:snapToGrid w:val="0"/>
              <w:spacing w:line="320" w:lineRule="exact"/>
              <w:jc w:val="center"/>
              <w:rPr>
                <w:rFonts w:ascii="黑体" w:hAnsi="黑体" w:eastAsia="黑体" w:cs="仿宋_GB2312"/>
                <w:szCs w:val="21"/>
              </w:rPr>
            </w:pPr>
            <w:r>
              <w:rPr>
                <w:rFonts w:hint="eastAsia" w:ascii="黑体" w:hAnsi="黑体" w:eastAsia="黑体" w:cs="仿宋_GB2312"/>
                <w:szCs w:val="21"/>
              </w:rPr>
              <w:t>第一学年</w:t>
            </w:r>
          </w:p>
        </w:tc>
        <w:tc>
          <w:tcPr>
            <w:tcW w:w="1417" w:type="dxa"/>
            <w:gridSpan w:val="2"/>
            <w:vMerge w:val="restart"/>
            <w:tcBorders>
              <w:top w:val="single" w:color="auto" w:sz="4" w:space="0"/>
            </w:tcBorders>
            <w:vAlign w:val="center"/>
          </w:tcPr>
          <w:p>
            <w:pPr>
              <w:adjustRightInd w:val="0"/>
              <w:snapToGrid w:val="0"/>
              <w:spacing w:line="320" w:lineRule="exact"/>
              <w:jc w:val="center"/>
              <w:rPr>
                <w:rFonts w:ascii="黑体" w:hAnsi="黑体" w:eastAsia="黑体" w:cs="仿宋_GB2312"/>
                <w:szCs w:val="21"/>
              </w:rPr>
            </w:pPr>
            <w:r>
              <w:rPr>
                <w:rFonts w:hint="eastAsia" w:ascii="黑体" w:hAnsi="黑体" w:eastAsia="黑体" w:cs="仿宋_GB2312"/>
                <w:szCs w:val="21"/>
              </w:rPr>
              <w:t>第二学年</w:t>
            </w:r>
          </w:p>
        </w:tc>
        <w:tc>
          <w:tcPr>
            <w:tcW w:w="1418" w:type="dxa"/>
            <w:gridSpan w:val="2"/>
            <w:vMerge w:val="restart"/>
            <w:tcBorders>
              <w:top w:val="single" w:color="auto" w:sz="4" w:space="0"/>
            </w:tcBorders>
            <w:vAlign w:val="center"/>
          </w:tcPr>
          <w:p>
            <w:pPr>
              <w:adjustRightInd w:val="0"/>
              <w:snapToGrid w:val="0"/>
              <w:spacing w:line="320" w:lineRule="exact"/>
              <w:jc w:val="center"/>
              <w:rPr>
                <w:rFonts w:ascii="黑体" w:hAnsi="黑体" w:eastAsia="黑体" w:cs="仿宋_GB2312"/>
                <w:szCs w:val="21"/>
              </w:rPr>
            </w:pPr>
            <w:r>
              <w:rPr>
                <w:rFonts w:hint="eastAsia" w:ascii="黑体" w:hAnsi="黑体" w:eastAsia="黑体" w:cs="仿宋_GB2312"/>
                <w:szCs w:val="21"/>
              </w:rPr>
              <w:t>第三学年</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12" w:hRule="exact"/>
          <w:tblHeader/>
          <w:jc w:val="center"/>
        </w:trPr>
        <w:tc>
          <w:tcPr>
            <w:tcW w:w="1102" w:type="dxa"/>
            <w:gridSpan w:val="2"/>
            <w:vMerge w:val="continue"/>
            <w:tcBorders>
              <w:left w:val="single" w:color="auto" w:sz="4" w:space="0"/>
            </w:tcBorders>
            <w:vAlign w:val="center"/>
          </w:tcPr>
          <w:p>
            <w:pPr>
              <w:adjustRightInd w:val="0"/>
              <w:snapToGrid w:val="0"/>
              <w:spacing w:line="320" w:lineRule="exact"/>
              <w:jc w:val="center"/>
              <w:rPr>
                <w:rFonts w:ascii="黑体" w:hAnsi="黑体" w:eastAsia="黑体" w:cs="仿宋_GB2312"/>
                <w:szCs w:val="21"/>
              </w:rPr>
            </w:pPr>
          </w:p>
        </w:tc>
        <w:tc>
          <w:tcPr>
            <w:tcW w:w="814" w:type="dxa"/>
            <w:vMerge w:val="continue"/>
            <w:vAlign w:val="center"/>
          </w:tcPr>
          <w:p>
            <w:pPr>
              <w:adjustRightInd w:val="0"/>
              <w:snapToGrid w:val="0"/>
              <w:spacing w:line="320" w:lineRule="exact"/>
              <w:jc w:val="center"/>
              <w:rPr>
                <w:rFonts w:ascii="黑体" w:hAnsi="黑体" w:eastAsia="黑体" w:cs="仿宋_GB2312"/>
                <w:szCs w:val="21"/>
              </w:rPr>
            </w:pPr>
          </w:p>
        </w:tc>
        <w:tc>
          <w:tcPr>
            <w:tcW w:w="2899" w:type="dxa"/>
            <w:vMerge w:val="continue"/>
            <w:vAlign w:val="center"/>
          </w:tcPr>
          <w:p>
            <w:pPr>
              <w:adjustRightInd w:val="0"/>
              <w:snapToGrid w:val="0"/>
              <w:spacing w:line="320" w:lineRule="exact"/>
              <w:rPr>
                <w:rFonts w:ascii="黑体" w:hAnsi="黑体" w:eastAsia="黑体" w:cs="仿宋_GB2312"/>
                <w:szCs w:val="21"/>
              </w:rPr>
            </w:pPr>
          </w:p>
        </w:tc>
        <w:tc>
          <w:tcPr>
            <w:tcW w:w="1276" w:type="dxa"/>
            <w:vMerge w:val="continue"/>
            <w:vAlign w:val="center"/>
          </w:tcPr>
          <w:p>
            <w:pPr>
              <w:adjustRightInd w:val="0"/>
              <w:snapToGrid w:val="0"/>
              <w:spacing w:line="320" w:lineRule="exact"/>
              <w:jc w:val="center"/>
              <w:rPr>
                <w:rFonts w:ascii="黑体" w:hAnsi="黑体" w:eastAsia="黑体" w:cs="仿宋_GB2312"/>
                <w:szCs w:val="21"/>
              </w:rPr>
            </w:pPr>
          </w:p>
        </w:tc>
        <w:tc>
          <w:tcPr>
            <w:tcW w:w="1058" w:type="dxa"/>
            <w:vMerge w:val="restart"/>
            <w:tcBorders>
              <w:top w:val="nil"/>
            </w:tcBorders>
            <w:vAlign w:val="center"/>
          </w:tcPr>
          <w:p>
            <w:pPr>
              <w:adjustRightInd w:val="0"/>
              <w:snapToGrid w:val="0"/>
              <w:spacing w:line="320" w:lineRule="exact"/>
              <w:jc w:val="center"/>
              <w:rPr>
                <w:rFonts w:ascii="黑体" w:hAnsi="黑体" w:eastAsia="黑体" w:cs="仿宋_GB2312"/>
                <w:szCs w:val="21"/>
              </w:rPr>
            </w:pPr>
            <w:r>
              <w:rPr>
                <w:rFonts w:hint="eastAsia" w:ascii="黑体" w:hAnsi="黑体" w:eastAsia="黑体" w:cs="仿宋_GB2312"/>
                <w:szCs w:val="21"/>
              </w:rPr>
              <w:t>总学时</w:t>
            </w:r>
          </w:p>
        </w:tc>
        <w:tc>
          <w:tcPr>
            <w:tcW w:w="765" w:type="dxa"/>
            <w:vMerge w:val="restart"/>
            <w:tcBorders>
              <w:top w:val="nil"/>
            </w:tcBorders>
            <w:vAlign w:val="center"/>
          </w:tcPr>
          <w:p>
            <w:pPr>
              <w:adjustRightInd w:val="0"/>
              <w:snapToGrid w:val="0"/>
              <w:spacing w:line="320" w:lineRule="exact"/>
              <w:jc w:val="center"/>
              <w:rPr>
                <w:rFonts w:ascii="黑体" w:hAnsi="黑体" w:eastAsia="黑体" w:cs="仿宋_GB2312"/>
                <w:szCs w:val="21"/>
              </w:rPr>
            </w:pPr>
            <w:r>
              <w:rPr>
                <w:rFonts w:hint="eastAsia" w:ascii="黑体" w:hAnsi="黑体" w:eastAsia="黑体" w:cs="仿宋_GB2312"/>
                <w:szCs w:val="21"/>
              </w:rPr>
              <w:t>理论学时</w:t>
            </w:r>
          </w:p>
        </w:tc>
        <w:tc>
          <w:tcPr>
            <w:tcW w:w="765" w:type="dxa"/>
            <w:vMerge w:val="restart"/>
            <w:tcBorders>
              <w:top w:val="nil"/>
            </w:tcBorders>
            <w:vAlign w:val="center"/>
          </w:tcPr>
          <w:p>
            <w:pPr>
              <w:adjustRightInd w:val="0"/>
              <w:snapToGrid w:val="0"/>
              <w:spacing w:line="320" w:lineRule="exact"/>
              <w:jc w:val="center"/>
              <w:rPr>
                <w:rFonts w:ascii="黑体" w:hAnsi="黑体" w:eastAsia="黑体" w:cs="仿宋_GB2312"/>
                <w:szCs w:val="21"/>
              </w:rPr>
            </w:pPr>
            <w:r>
              <w:rPr>
                <w:rFonts w:hint="eastAsia" w:ascii="黑体" w:hAnsi="黑体" w:eastAsia="黑体" w:cs="仿宋_GB2312"/>
                <w:szCs w:val="21"/>
              </w:rPr>
              <w:t>实践学时</w:t>
            </w:r>
          </w:p>
        </w:tc>
        <w:tc>
          <w:tcPr>
            <w:tcW w:w="825" w:type="dxa"/>
            <w:vMerge w:val="continue"/>
            <w:vAlign w:val="center"/>
          </w:tcPr>
          <w:p>
            <w:pPr>
              <w:adjustRightInd w:val="0"/>
              <w:snapToGrid w:val="0"/>
              <w:spacing w:line="320" w:lineRule="exact"/>
              <w:jc w:val="center"/>
              <w:rPr>
                <w:rFonts w:ascii="黑体" w:hAnsi="黑体" w:eastAsia="黑体" w:cs="仿宋_GB2312"/>
                <w:szCs w:val="21"/>
              </w:rPr>
            </w:pPr>
          </w:p>
        </w:tc>
        <w:tc>
          <w:tcPr>
            <w:tcW w:w="690" w:type="dxa"/>
            <w:vMerge w:val="continue"/>
            <w:vAlign w:val="center"/>
          </w:tcPr>
          <w:p>
            <w:pPr>
              <w:adjustRightInd w:val="0"/>
              <w:snapToGrid w:val="0"/>
              <w:spacing w:line="320" w:lineRule="exact"/>
              <w:jc w:val="center"/>
              <w:rPr>
                <w:rFonts w:ascii="黑体" w:hAnsi="黑体" w:eastAsia="黑体" w:cs="仿宋_GB2312"/>
                <w:szCs w:val="21"/>
              </w:rPr>
            </w:pPr>
          </w:p>
        </w:tc>
        <w:tc>
          <w:tcPr>
            <w:tcW w:w="1425" w:type="dxa"/>
            <w:gridSpan w:val="2"/>
            <w:vMerge w:val="continue"/>
            <w:tcBorders>
              <w:bottom w:val="single" w:color="auto" w:sz="4" w:space="0"/>
            </w:tcBorders>
            <w:vAlign w:val="center"/>
          </w:tcPr>
          <w:p>
            <w:pPr>
              <w:adjustRightInd w:val="0"/>
              <w:snapToGrid w:val="0"/>
              <w:spacing w:line="320" w:lineRule="exact"/>
              <w:jc w:val="center"/>
              <w:rPr>
                <w:rFonts w:ascii="黑体" w:hAnsi="黑体" w:eastAsia="黑体" w:cs="仿宋_GB2312"/>
                <w:szCs w:val="21"/>
              </w:rPr>
            </w:pPr>
          </w:p>
        </w:tc>
        <w:tc>
          <w:tcPr>
            <w:tcW w:w="1417" w:type="dxa"/>
            <w:gridSpan w:val="2"/>
            <w:vMerge w:val="continue"/>
            <w:tcBorders>
              <w:bottom w:val="single" w:color="auto" w:sz="4" w:space="0"/>
            </w:tcBorders>
            <w:vAlign w:val="center"/>
          </w:tcPr>
          <w:p>
            <w:pPr>
              <w:adjustRightInd w:val="0"/>
              <w:snapToGrid w:val="0"/>
              <w:spacing w:line="320" w:lineRule="exact"/>
              <w:jc w:val="center"/>
              <w:rPr>
                <w:rFonts w:ascii="黑体" w:hAnsi="黑体" w:eastAsia="黑体" w:cs="仿宋_GB2312"/>
                <w:szCs w:val="21"/>
              </w:rPr>
            </w:pPr>
          </w:p>
        </w:tc>
        <w:tc>
          <w:tcPr>
            <w:tcW w:w="1418" w:type="dxa"/>
            <w:gridSpan w:val="2"/>
            <w:vMerge w:val="continue"/>
            <w:tcBorders>
              <w:bottom w:val="single" w:color="auto" w:sz="4" w:space="0"/>
            </w:tcBorders>
            <w:vAlign w:val="center"/>
          </w:tcPr>
          <w:p>
            <w:pPr>
              <w:adjustRightInd w:val="0"/>
              <w:snapToGrid w:val="0"/>
              <w:spacing w:line="320" w:lineRule="exact"/>
              <w:jc w:val="center"/>
              <w:rPr>
                <w:rFonts w:ascii="黑体" w:hAnsi="黑体" w:eastAsia="黑体"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72" w:hRule="exact"/>
          <w:tblHeader/>
          <w:jc w:val="center"/>
        </w:trPr>
        <w:tc>
          <w:tcPr>
            <w:tcW w:w="1102" w:type="dxa"/>
            <w:gridSpan w:val="2"/>
            <w:vMerge w:val="continue"/>
            <w:tcBorders>
              <w:left w:val="single" w:color="auto" w:sz="4" w:space="0"/>
            </w:tcBorders>
            <w:vAlign w:val="center"/>
          </w:tcPr>
          <w:p>
            <w:pPr>
              <w:adjustRightInd w:val="0"/>
              <w:snapToGrid w:val="0"/>
              <w:spacing w:line="320" w:lineRule="exact"/>
              <w:jc w:val="center"/>
              <w:rPr>
                <w:rFonts w:ascii="黑体" w:hAnsi="黑体" w:eastAsia="黑体" w:cs="仿宋_GB2312"/>
                <w:szCs w:val="21"/>
              </w:rPr>
            </w:pPr>
          </w:p>
        </w:tc>
        <w:tc>
          <w:tcPr>
            <w:tcW w:w="814" w:type="dxa"/>
            <w:vMerge w:val="continue"/>
            <w:vAlign w:val="center"/>
          </w:tcPr>
          <w:p>
            <w:pPr>
              <w:adjustRightInd w:val="0"/>
              <w:snapToGrid w:val="0"/>
              <w:spacing w:line="320" w:lineRule="exact"/>
              <w:jc w:val="center"/>
              <w:rPr>
                <w:rFonts w:ascii="黑体" w:hAnsi="黑体" w:eastAsia="黑体" w:cs="仿宋_GB2312"/>
                <w:szCs w:val="21"/>
              </w:rPr>
            </w:pPr>
          </w:p>
        </w:tc>
        <w:tc>
          <w:tcPr>
            <w:tcW w:w="2899" w:type="dxa"/>
            <w:vMerge w:val="continue"/>
            <w:vAlign w:val="center"/>
          </w:tcPr>
          <w:p>
            <w:pPr>
              <w:adjustRightInd w:val="0"/>
              <w:snapToGrid w:val="0"/>
              <w:spacing w:line="320" w:lineRule="exact"/>
              <w:rPr>
                <w:rFonts w:ascii="黑体" w:hAnsi="黑体" w:eastAsia="黑体" w:cs="仿宋_GB2312"/>
                <w:szCs w:val="21"/>
              </w:rPr>
            </w:pPr>
          </w:p>
        </w:tc>
        <w:tc>
          <w:tcPr>
            <w:tcW w:w="1276" w:type="dxa"/>
            <w:vMerge w:val="continue"/>
            <w:vAlign w:val="center"/>
          </w:tcPr>
          <w:p>
            <w:pPr>
              <w:adjustRightInd w:val="0"/>
              <w:snapToGrid w:val="0"/>
              <w:spacing w:line="320" w:lineRule="exact"/>
              <w:jc w:val="center"/>
              <w:rPr>
                <w:rFonts w:ascii="黑体" w:hAnsi="黑体" w:eastAsia="黑体" w:cs="仿宋_GB2312"/>
                <w:szCs w:val="21"/>
              </w:rPr>
            </w:pPr>
          </w:p>
        </w:tc>
        <w:tc>
          <w:tcPr>
            <w:tcW w:w="1058" w:type="dxa"/>
            <w:vMerge w:val="continue"/>
            <w:tcBorders>
              <w:top w:val="nil"/>
            </w:tcBorders>
            <w:vAlign w:val="center"/>
          </w:tcPr>
          <w:p>
            <w:pPr>
              <w:adjustRightInd w:val="0"/>
              <w:snapToGrid w:val="0"/>
              <w:spacing w:line="320" w:lineRule="exact"/>
              <w:jc w:val="center"/>
              <w:rPr>
                <w:rFonts w:ascii="黑体" w:hAnsi="黑体" w:eastAsia="黑体" w:cs="仿宋_GB2312"/>
                <w:szCs w:val="21"/>
              </w:rPr>
            </w:pPr>
          </w:p>
        </w:tc>
        <w:tc>
          <w:tcPr>
            <w:tcW w:w="765" w:type="dxa"/>
            <w:vMerge w:val="continue"/>
            <w:tcBorders>
              <w:top w:val="nil"/>
            </w:tcBorders>
            <w:vAlign w:val="center"/>
          </w:tcPr>
          <w:p>
            <w:pPr>
              <w:adjustRightInd w:val="0"/>
              <w:snapToGrid w:val="0"/>
              <w:spacing w:line="320" w:lineRule="exact"/>
              <w:jc w:val="center"/>
              <w:rPr>
                <w:rFonts w:ascii="黑体" w:hAnsi="黑体" w:eastAsia="黑体" w:cs="仿宋_GB2312"/>
                <w:szCs w:val="21"/>
              </w:rPr>
            </w:pPr>
          </w:p>
        </w:tc>
        <w:tc>
          <w:tcPr>
            <w:tcW w:w="765" w:type="dxa"/>
            <w:vMerge w:val="continue"/>
            <w:tcBorders>
              <w:top w:val="nil"/>
            </w:tcBorders>
            <w:vAlign w:val="center"/>
          </w:tcPr>
          <w:p>
            <w:pPr>
              <w:adjustRightInd w:val="0"/>
              <w:snapToGrid w:val="0"/>
              <w:spacing w:line="320" w:lineRule="exact"/>
              <w:jc w:val="center"/>
              <w:rPr>
                <w:rFonts w:ascii="黑体" w:hAnsi="黑体" w:eastAsia="黑体" w:cs="仿宋_GB2312"/>
                <w:szCs w:val="21"/>
              </w:rPr>
            </w:pPr>
          </w:p>
        </w:tc>
        <w:tc>
          <w:tcPr>
            <w:tcW w:w="825" w:type="dxa"/>
            <w:vMerge w:val="continue"/>
            <w:vAlign w:val="center"/>
          </w:tcPr>
          <w:p>
            <w:pPr>
              <w:adjustRightInd w:val="0"/>
              <w:snapToGrid w:val="0"/>
              <w:spacing w:line="320" w:lineRule="exact"/>
              <w:jc w:val="center"/>
              <w:rPr>
                <w:rFonts w:ascii="黑体" w:hAnsi="黑体" w:eastAsia="黑体" w:cs="仿宋_GB2312"/>
                <w:szCs w:val="21"/>
              </w:rPr>
            </w:pPr>
          </w:p>
        </w:tc>
        <w:tc>
          <w:tcPr>
            <w:tcW w:w="690" w:type="dxa"/>
            <w:vMerge w:val="continue"/>
            <w:vAlign w:val="center"/>
          </w:tcPr>
          <w:p>
            <w:pPr>
              <w:adjustRightInd w:val="0"/>
              <w:snapToGrid w:val="0"/>
              <w:spacing w:line="320" w:lineRule="exact"/>
              <w:jc w:val="center"/>
              <w:rPr>
                <w:rFonts w:ascii="黑体" w:hAnsi="黑体" w:eastAsia="黑体" w:cs="仿宋_GB2312"/>
                <w:szCs w:val="21"/>
              </w:rPr>
            </w:pPr>
          </w:p>
        </w:tc>
        <w:tc>
          <w:tcPr>
            <w:tcW w:w="791" w:type="dxa"/>
            <w:tcBorders>
              <w:top w:val="single" w:color="auto" w:sz="4" w:space="0"/>
              <w:bottom w:val="single" w:color="auto" w:sz="4" w:space="0"/>
            </w:tcBorders>
            <w:vAlign w:val="center"/>
          </w:tcPr>
          <w:p>
            <w:pPr>
              <w:adjustRightInd w:val="0"/>
              <w:snapToGrid w:val="0"/>
              <w:spacing w:line="320" w:lineRule="exact"/>
              <w:jc w:val="center"/>
              <w:rPr>
                <w:rFonts w:ascii="黑体" w:hAnsi="黑体" w:eastAsia="黑体" w:cs="仿宋_GB2312"/>
                <w:szCs w:val="21"/>
              </w:rPr>
            </w:pPr>
            <w:r>
              <w:rPr>
                <w:rFonts w:hint="eastAsia" w:ascii="黑体" w:hAnsi="黑体" w:eastAsia="黑体" w:cs="仿宋_GB2312"/>
                <w:szCs w:val="21"/>
              </w:rPr>
              <w:t>1</w:t>
            </w:r>
          </w:p>
        </w:tc>
        <w:tc>
          <w:tcPr>
            <w:tcW w:w="634" w:type="dxa"/>
            <w:tcBorders>
              <w:top w:val="single" w:color="auto" w:sz="4" w:space="0"/>
              <w:bottom w:val="single" w:color="auto" w:sz="4" w:space="0"/>
            </w:tcBorders>
            <w:vAlign w:val="center"/>
          </w:tcPr>
          <w:p>
            <w:pPr>
              <w:adjustRightInd w:val="0"/>
              <w:snapToGrid w:val="0"/>
              <w:spacing w:line="320" w:lineRule="exact"/>
              <w:jc w:val="center"/>
              <w:rPr>
                <w:rFonts w:ascii="黑体" w:hAnsi="黑体" w:eastAsia="黑体" w:cs="仿宋_GB2312"/>
                <w:szCs w:val="21"/>
              </w:rPr>
            </w:pPr>
            <w:r>
              <w:rPr>
                <w:rFonts w:hint="eastAsia" w:ascii="黑体" w:hAnsi="黑体" w:eastAsia="黑体" w:cs="仿宋_GB2312"/>
                <w:szCs w:val="21"/>
              </w:rPr>
              <w:t>2</w:t>
            </w:r>
          </w:p>
        </w:tc>
        <w:tc>
          <w:tcPr>
            <w:tcW w:w="709" w:type="dxa"/>
            <w:tcBorders>
              <w:top w:val="single" w:color="auto" w:sz="4" w:space="0"/>
              <w:bottom w:val="single" w:color="auto" w:sz="4" w:space="0"/>
            </w:tcBorders>
            <w:vAlign w:val="center"/>
          </w:tcPr>
          <w:p>
            <w:pPr>
              <w:adjustRightInd w:val="0"/>
              <w:snapToGrid w:val="0"/>
              <w:spacing w:line="320" w:lineRule="exact"/>
              <w:jc w:val="center"/>
              <w:rPr>
                <w:rFonts w:ascii="黑体" w:hAnsi="黑体" w:eastAsia="黑体" w:cs="仿宋_GB2312"/>
                <w:szCs w:val="21"/>
              </w:rPr>
            </w:pPr>
            <w:r>
              <w:rPr>
                <w:rFonts w:hint="eastAsia" w:ascii="黑体" w:hAnsi="黑体" w:eastAsia="黑体" w:cs="仿宋_GB2312"/>
                <w:szCs w:val="21"/>
              </w:rPr>
              <w:t>3</w:t>
            </w:r>
          </w:p>
        </w:tc>
        <w:tc>
          <w:tcPr>
            <w:tcW w:w="708" w:type="dxa"/>
            <w:tcBorders>
              <w:top w:val="single" w:color="auto" w:sz="4" w:space="0"/>
              <w:bottom w:val="single" w:color="auto" w:sz="4" w:space="0"/>
            </w:tcBorders>
            <w:vAlign w:val="center"/>
          </w:tcPr>
          <w:p>
            <w:pPr>
              <w:adjustRightInd w:val="0"/>
              <w:snapToGrid w:val="0"/>
              <w:spacing w:line="320" w:lineRule="exact"/>
              <w:jc w:val="center"/>
              <w:rPr>
                <w:rFonts w:ascii="黑体" w:hAnsi="黑体" w:eastAsia="黑体" w:cs="仿宋_GB2312"/>
                <w:szCs w:val="21"/>
              </w:rPr>
            </w:pPr>
            <w:r>
              <w:rPr>
                <w:rFonts w:hint="eastAsia" w:ascii="黑体" w:hAnsi="黑体" w:eastAsia="黑体" w:cs="仿宋_GB2312"/>
                <w:szCs w:val="21"/>
              </w:rPr>
              <w:t>4</w:t>
            </w:r>
          </w:p>
        </w:tc>
        <w:tc>
          <w:tcPr>
            <w:tcW w:w="709" w:type="dxa"/>
            <w:tcBorders>
              <w:top w:val="single" w:color="auto" w:sz="4" w:space="0"/>
              <w:bottom w:val="single" w:color="auto" w:sz="4" w:space="0"/>
            </w:tcBorders>
            <w:vAlign w:val="center"/>
          </w:tcPr>
          <w:p>
            <w:pPr>
              <w:adjustRightInd w:val="0"/>
              <w:snapToGrid w:val="0"/>
              <w:spacing w:line="320" w:lineRule="exact"/>
              <w:jc w:val="center"/>
              <w:rPr>
                <w:rFonts w:ascii="黑体" w:hAnsi="黑体" w:eastAsia="黑体" w:cs="仿宋_GB2312"/>
                <w:szCs w:val="21"/>
              </w:rPr>
            </w:pPr>
            <w:r>
              <w:rPr>
                <w:rFonts w:hint="eastAsia" w:ascii="黑体" w:hAnsi="黑体" w:eastAsia="黑体" w:cs="仿宋_GB2312"/>
                <w:szCs w:val="21"/>
              </w:rPr>
              <w:t>5</w:t>
            </w:r>
          </w:p>
        </w:tc>
        <w:tc>
          <w:tcPr>
            <w:tcW w:w="709" w:type="dxa"/>
            <w:tcBorders>
              <w:top w:val="single" w:color="auto" w:sz="4" w:space="0"/>
              <w:bottom w:val="single" w:color="auto" w:sz="4" w:space="0"/>
            </w:tcBorders>
            <w:vAlign w:val="center"/>
          </w:tcPr>
          <w:p>
            <w:pPr>
              <w:adjustRightInd w:val="0"/>
              <w:snapToGrid w:val="0"/>
              <w:spacing w:line="320" w:lineRule="exact"/>
              <w:jc w:val="center"/>
              <w:rPr>
                <w:rFonts w:ascii="黑体" w:hAnsi="黑体" w:eastAsia="黑体" w:cs="仿宋_GB2312"/>
                <w:szCs w:val="21"/>
              </w:rPr>
            </w:pPr>
            <w:r>
              <w:rPr>
                <w:rFonts w:hint="eastAsia" w:ascii="黑体" w:hAnsi="黑体" w:eastAsia="黑体" w:cs="仿宋_GB2312"/>
                <w:szCs w:val="21"/>
              </w:rPr>
              <w:t>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7" w:hRule="exact"/>
          <w:tblHeader/>
          <w:jc w:val="center"/>
        </w:trPr>
        <w:tc>
          <w:tcPr>
            <w:tcW w:w="1102" w:type="dxa"/>
            <w:gridSpan w:val="2"/>
            <w:vMerge w:val="continue"/>
            <w:tcBorders>
              <w:left w:val="single" w:color="auto" w:sz="4" w:space="0"/>
            </w:tcBorders>
            <w:vAlign w:val="center"/>
          </w:tcPr>
          <w:p>
            <w:pPr>
              <w:adjustRightInd w:val="0"/>
              <w:snapToGrid w:val="0"/>
              <w:spacing w:line="320" w:lineRule="exact"/>
              <w:jc w:val="right"/>
              <w:rPr>
                <w:rFonts w:ascii="黑体" w:hAnsi="黑体" w:eastAsia="黑体" w:cs="仿宋_GB2312"/>
                <w:szCs w:val="21"/>
              </w:rPr>
            </w:pPr>
          </w:p>
        </w:tc>
        <w:tc>
          <w:tcPr>
            <w:tcW w:w="814" w:type="dxa"/>
            <w:vMerge w:val="continue"/>
            <w:vAlign w:val="center"/>
          </w:tcPr>
          <w:p>
            <w:pPr>
              <w:adjustRightInd w:val="0"/>
              <w:snapToGrid w:val="0"/>
              <w:spacing w:line="320" w:lineRule="exact"/>
              <w:jc w:val="right"/>
              <w:rPr>
                <w:rFonts w:ascii="黑体" w:hAnsi="黑体" w:eastAsia="黑体" w:cs="仿宋_GB2312"/>
                <w:szCs w:val="21"/>
              </w:rPr>
            </w:pPr>
          </w:p>
        </w:tc>
        <w:tc>
          <w:tcPr>
            <w:tcW w:w="2899" w:type="dxa"/>
            <w:vMerge w:val="continue"/>
            <w:vAlign w:val="center"/>
          </w:tcPr>
          <w:p>
            <w:pPr>
              <w:adjustRightInd w:val="0"/>
              <w:snapToGrid w:val="0"/>
              <w:spacing w:line="320" w:lineRule="exact"/>
              <w:jc w:val="right"/>
              <w:rPr>
                <w:rFonts w:ascii="黑体" w:hAnsi="黑体" w:eastAsia="黑体" w:cs="仿宋_GB2312"/>
                <w:szCs w:val="21"/>
              </w:rPr>
            </w:pPr>
          </w:p>
        </w:tc>
        <w:tc>
          <w:tcPr>
            <w:tcW w:w="1276" w:type="dxa"/>
            <w:vMerge w:val="continue"/>
            <w:vAlign w:val="center"/>
          </w:tcPr>
          <w:p>
            <w:pPr>
              <w:adjustRightInd w:val="0"/>
              <w:snapToGrid w:val="0"/>
              <w:spacing w:line="320" w:lineRule="exact"/>
              <w:jc w:val="right"/>
              <w:rPr>
                <w:rFonts w:ascii="黑体" w:hAnsi="黑体" w:eastAsia="黑体" w:cs="仿宋_GB2312"/>
                <w:szCs w:val="21"/>
              </w:rPr>
            </w:pPr>
          </w:p>
        </w:tc>
        <w:tc>
          <w:tcPr>
            <w:tcW w:w="1058" w:type="dxa"/>
            <w:vMerge w:val="continue"/>
            <w:tcBorders>
              <w:top w:val="nil"/>
            </w:tcBorders>
            <w:vAlign w:val="center"/>
          </w:tcPr>
          <w:p>
            <w:pPr>
              <w:adjustRightInd w:val="0"/>
              <w:snapToGrid w:val="0"/>
              <w:spacing w:line="320" w:lineRule="exact"/>
              <w:jc w:val="center"/>
              <w:rPr>
                <w:rFonts w:ascii="黑体" w:hAnsi="黑体" w:eastAsia="黑体" w:cs="仿宋_GB2312"/>
                <w:szCs w:val="21"/>
              </w:rPr>
            </w:pPr>
          </w:p>
        </w:tc>
        <w:tc>
          <w:tcPr>
            <w:tcW w:w="765" w:type="dxa"/>
            <w:vMerge w:val="continue"/>
            <w:tcBorders>
              <w:top w:val="nil"/>
            </w:tcBorders>
            <w:vAlign w:val="center"/>
          </w:tcPr>
          <w:p>
            <w:pPr>
              <w:adjustRightInd w:val="0"/>
              <w:snapToGrid w:val="0"/>
              <w:spacing w:line="320" w:lineRule="exact"/>
              <w:jc w:val="center"/>
              <w:rPr>
                <w:rFonts w:ascii="黑体" w:hAnsi="黑体" w:eastAsia="黑体" w:cs="仿宋_GB2312"/>
                <w:szCs w:val="21"/>
              </w:rPr>
            </w:pPr>
          </w:p>
        </w:tc>
        <w:tc>
          <w:tcPr>
            <w:tcW w:w="765" w:type="dxa"/>
            <w:vMerge w:val="continue"/>
            <w:tcBorders>
              <w:top w:val="nil"/>
            </w:tcBorders>
            <w:vAlign w:val="center"/>
          </w:tcPr>
          <w:p>
            <w:pPr>
              <w:adjustRightInd w:val="0"/>
              <w:snapToGrid w:val="0"/>
              <w:spacing w:line="320" w:lineRule="exact"/>
              <w:jc w:val="center"/>
              <w:rPr>
                <w:rFonts w:ascii="黑体" w:hAnsi="黑体" w:eastAsia="黑体" w:cs="仿宋_GB2312"/>
                <w:szCs w:val="21"/>
              </w:rPr>
            </w:pPr>
          </w:p>
        </w:tc>
        <w:tc>
          <w:tcPr>
            <w:tcW w:w="825" w:type="dxa"/>
            <w:vMerge w:val="continue"/>
            <w:vAlign w:val="center"/>
          </w:tcPr>
          <w:p>
            <w:pPr>
              <w:adjustRightInd w:val="0"/>
              <w:snapToGrid w:val="0"/>
              <w:spacing w:line="320" w:lineRule="exact"/>
              <w:jc w:val="center"/>
              <w:rPr>
                <w:rFonts w:ascii="黑体" w:hAnsi="黑体" w:eastAsia="黑体" w:cs="仿宋_GB2312"/>
                <w:szCs w:val="21"/>
              </w:rPr>
            </w:pPr>
          </w:p>
        </w:tc>
        <w:tc>
          <w:tcPr>
            <w:tcW w:w="690" w:type="dxa"/>
            <w:vMerge w:val="continue"/>
            <w:vAlign w:val="center"/>
          </w:tcPr>
          <w:p>
            <w:pPr>
              <w:adjustRightInd w:val="0"/>
              <w:snapToGrid w:val="0"/>
              <w:spacing w:line="320" w:lineRule="exact"/>
              <w:jc w:val="center"/>
              <w:rPr>
                <w:rFonts w:ascii="黑体" w:hAnsi="黑体" w:eastAsia="黑体" w:cs="仿宋_GB2312"/>
                <w:szCs w:val="21"/>
              </w:rPr>
            </w:pPr>
          </w:p>
        </w:tc>
        <w:tc>
          <w:tcPr>
            <w:tcW w:w="791" w:type="dxa"/>
            <w:tcBorders>
              <w:top w:val="single" w:color="auto" w:sz="4" w:space="0"/>
            </w:tcBorders>
            <w:vAlign w:val="center"/>
          </w:tcPr>
          <w:p>
            <w:pPr>
              <w:adjustRightInd w:val="0"/>
              <w:snapToGrid w:val="0"/>
              <w:spacing w:line="320" w:lineRule="exact"/>
              <w:jc w:val="center"/>
              <w:rPr>
                <w:rFonts w:ascii="黑体" w:hAnsi="黑体" w:eastAsia="黑体" w:cs="仿宋_GB2312"/>
                <w:szCs w:val="21"/>
              </w:rPr>
            </w:pPr>
            <w:r>
              <w:rPr>
                <w:rFonts w:hint="eastAsia" w:ascii="黑体" w:hAnsi="黑体" w:eastAsia="黑体" w:cs="仿宋_GB2312"/>
                <w:szCs w:val="21"/>
              </w:rPr>
              <w:t>18周</w:t>
            </w:r>
          </w:p>
        </w:tc>
        <w:tc>
          <w:tcPr>
            <w:tcW w:w="634" w:type="dxa"/>
            <w:tcBorders>
              <w:top w:val="single" w:color="auto" w:sz="4" w:space="0"/>
            </w:tcBorders>
            <w:vAlign w:val="center"/>
          </w:tcPr>
          <w:p>
            <w:pPr>
              <w:adjustRightInd w:val="0"/>
              <w:snapToGrid w:val="0"/>
              <w:spacing w:line="320" w:lineRule="exact"/>
              <w:jc w:val="center"/>
              <w:rPr>
                <w:rFonts w:ascii="黑体" w:hAnsi="黑体" w:eastAsia="黑体" w:cs="仿宋_GB2312"/>
                <w:szCs w:val="21"/>
              </w:rPr>
            </w:pPr>
            <w:r>
              <w:rPr>
                <w:rFonts w:hint="eastAsia" w:ascii="黑体" w:hAnsi="黑体" w:eastAsia="黑体" w:cs="仿宋_GB2312"/>
                <w:szCs w:val="21"/>
              </w:rPr>
              <w:t>18周</w:t>
            </w:r>
          </w:p>
        </w:tc>
        <w:tc>
          <w:tcPr>
            <w:tcW w:w="709" w:type="dxa"/>
            <w:tcBorders>
              <w:top w:val="single" w:color="auto" w:sz="4" w:space="0"/>
            </w:tcBorders>
            <w:vAlign w:val="center"/>
          </w:tcPr>
          <w:p>
            <w:pPr>
              <w:adjustRightInd w:val="0"/>
              <w:snapToGrid w:val="0"/>
              <w:spacing w:line="320" w:lineRule="exact"/>
              <w:jc w:val="center"/>
              <w:rPr>
                <w:rFonts w:ascii="黑体" w:hAnsi="黑体" w:eastAsia="黑体" w:cs="仿宋_GB2312"/>
                <w:szCs w:val="21"/>
              </w:rPr>
            </w:pPr>
            <w:r>
              <w:rPr>
                <w:rFonts w:hint="eastAsia" w:ascii="黑体" w:hAnsi="黑体" w:eastAsia="黑体" w:cs="仿宋_GB2312"/>
                <w:szCs w:val="21"/>
              </w:rPr>
              <w:t>18周</w:t>
            </w:r>
          </w:p>
        </w:tc>
        <w:tc>
          <w:tcPr>
            <w:tcW w:w="708" w:type="dxa"/>
            <w:tcBorders>
              <w:top w:val="single" w:color="auto" w:sz="4" w:space="0"/>
            </w:tcBorders>
            <w:vAlign w:val="center"/>
          </w:tcPr>
          <w:p>
            <w:pPr>
              <w:adjustRightInd w:val="0"/>
              <w:snapToGrid w:val="0"/>
              <w:spacing w:line="320" w:lineRule="exact"/>
              <w:jc w:val="center"/>
              <w:rPr>
                <w:rFonts w:ascii="黑体" w:hAnsi="黑体" w:eastAsia="黑体" w:cs="仿宋_GB2312"/>
                <w:szCs w:val="21"/>
              </w:rPr>
            </w:pPr>
            <w:r>
              <w:rPr>
                <w:rFonts w:hint="eastAsia" w:ascii="黑体" w:hAnsi="黑体" w:eastAsia="黑体" w:cs="仿宋_GB2312"/>
                <w:szCs w:val="21"/>
              </w:rPr>
              <w:t>18周</w:t>
            </w:r>
          </w:p>
        </w:tc>
        <w:tc>
          <w:tcPr>
            <w:tcW w:w="709" w:type="dxa"/>
            <w:tcBorders>
              <w:top w:val="single" w:color="auto" w:sz="4" w:space="0"/>
            </w:tcBorders>
            <w:vAlign w:val="center"/>
          </w:tcPr>
          <w:p>
            <w:pPr>
              <w:adjustRightInd w:val="0"/>
              <w:snapToGrid w:val="0"/>
              <w:spacing w:line="320" w:lineRule="exact"/>
              <w:jc w:val="center"/>
              <w:rPr>
                <w:rFonts w:ascii="黑体" w:hAnsi="黑体" w:eastAsia="黑体" w:cs="仿宋_GB2312"/>
                <w:szCs w:val="21"/>
              </w:rPr>
            </w:pPr>
            <w:r>
              <w:rPr>
                <w:rFonts w:hint="eastAsia" w:ascii="黑体" w:hAnsi="黑体" w:eastAsia="黑体" w:cs="仿宋_GB2312"/>
                <w:szCs w:val="21"/>
              </w:rPr>
              <w:t>18周</w:t>
            </w:r>
          </w:p>
        </w:tc>
        <w:tc>
          <w:tcPr>
            <w:tcW w:w="709" w:type="dxa"/>
            <w:tcBorders>
              <w:top w:val="single" w:color="auto" w:sz="4" w:space="0"/>
            </w:tcBorders>
            <w:vAlign w:val="center"/>
          </w:tcPr>
          <w:p>
            <w:pPr>
              <w:adjustRightInd w:val="0"/>
              <w:snapToGrid w:val="0"/>
              <w:spacing w:line="320" w:lineRule="exact"/>
              <w:jc w:val="center"/>
              <w:rPr>
                <w:rFonts w:ascii="黑体" w:hAnsi="黑体" w:eastAsia="黑体" w:cs="仿宋_GB2312"/>
                <w:szCs w:val="21"/>
              </w:rPr>
            </w:pPr>
            <w:r>
              <w:rPr>
                <w:rFonts w:hint="eastAsia" w:ascii="黑体" w:hAnsi="黑体" w:eastAsia="黑体" w:cs="仿宋_GB2312"/>
                <w:szCs w:val="21"/>
              </w:rPr>
              <w:t>20周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99" w:type="dxa"/>
            <w:vMerge w:val="restart"/>
            <w:tcBorders>
              <w:top w:val="single" w:color="auto" w:sz="4" w:space="0"/>
            </w:tcBorders>
            <w:textDirection w:val="tbRlV"/>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公共基础课程</w:t>
            </w:r>
          </w:p>
        </w:tc>
        <w:tc>
          <w:tcPr>
            <w:tcW w:w="603" w:type="dxa"/>
            <w:vMerge w:val="restart"/>
            <w:tcBorders>
              <w:top w:val="single" w:color="auto" w:sz="4" w:space="0"/>
            </w:tcBorders>
            <w:textDirection w:val="tbRlV"/>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必修课</w:t>
            </w:r>
          </w:p>
        </w:tc>
        <w:tc>
          <w:tcPr>
            <w:tcW w:w="814" w:type="dxa"/>
            <w:tcBorders>
              <w:top w:val="single" w:color="auto" w:sz="4" w:space="0"/>
            </w:tcBorders>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1</w:t>
            </w:r>
          </w:p>
        </w:tc>
        <w:tc>
          <w:tcPr>
            <w:tcW w:w="2899" w:type="dxa"/>
            <w:tcBorders>
              <w:top w:val="single" w:color="auto" w:sz="4" w:space="0"/>
            </w:tcBorders>
            <w:vAlign w:val="center"/>
          </w:tcPr>
          <w:p>
            <w:pPr>
              <w:adjustRightInd w:val="0"/>
              <w:snapToGrid w:val="0"/>
              <w:spacing w:line="320" w:lineRule="exact"/>
              <w:jc w:val="center"/>
              <w:rPr>
                <w:rFonts w:ascii="仿宋_GB2312" w:hAnsi="仿宋_GB2312" w:eastAsia="仿宋_GB2312" w:cs="仿宋_GB2312"/>
                <w:kern w:val="0"/>
                <w:szCs w:val="21"/>
              </w:rPr>
            </w:pPr>
            <w:r>
              <w:rPr>
                <w:rFonts w:hint="eastAsia" w:ascii="仿宋_GB2312" w:hAnsi="仿宋_GB2312" w:eastAsia="仿宋_GB2312" w:cs="仿宋_GB2312"/>
                <w:szCs w:val="21"/>
              </w:rPr>
              <w:t>中国特色社会主义</w:t>
            </w:r>
          </w:p>
        </w:tc>
        <w:tc>
          <w:tcPr>
            <w:tcW w:w="1276" w:type="dxa"/>
            <w:tcBorders>
              <w:top w:val="single" w:color="auto" w:sz="4" w:space="0"/>
            </w:tcBorders>
            <w:vAlign w:val="center"/>
          </w:tcPr>
          <w:p>
            <w:pPr>
              <w:adjustRightInd w:val="0"/>
              <w:snapToGrid w:val="0"/>
              <w:spacing w:line="320" w:lineRule="exact"/>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KCGG001</w:t>
            </w:r>
          </w:p>
        </w:tc>
        <w:tc>
          <w:tcPr>
            <w:tcW w:w="1058" w:type="dxa"/>
            <w:tcBorders>
              <w:top w:val="single" w:color="auto" w:sz="4" w:space="0"/>
            </w:tcBorders>
            <w:vAlign w:val="center"/>
          </w:tcPr>
          <w:p>
            <w:pPr>
              <w:adjustRightInd w:val="0"/>
              <w:snapToGrid w:val="0"/>
              <w:spacing w:line="320" w:lineRule="exact"/>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36</w:t>
            </w:r>
          </w:p>
        </w:tc>
        <w:tc>
          <w:tcPr>
            <w:tcW w:w="765" w:type="dxa"/>
            <w:tcBorders>
              <w:top w:val="single" w:color="auto" w:sz="4" w:space="0"/>
            </w:tcBorders>
            <w:vAlign w:val="center"/>
          </w:tcPr>
          <w:p>
            <w:pPr>
              <w:adjustRightInd w:val="0"/>
              <w:snapToGrid w:val="0"/>
              <w:spacing w:line="320" w:lineRule="exact"/>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36</w:t>
            </w:r>
          </w:p>
        </w:tc>
        <w:tc>
          <w:tcPr>
            <w:tcW w:w="765" w:type="dxa"/>
            <w:tcBorders>
              <w:top w:val="single" w:color="auto" w:sz="4" w:space="0"/>
            </w:tcBorders>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0</w:t>
            </w:r>
          </w:p>
        </w:tc>
        <w:tc>
          <w:tcPr>
            <w:tcW w:w="825" w:type="dxa"/>
            <w:tcBorders>
              <w:top w:val="single" w:color="auto" w:sz="4" w:space="0"/>
            </w:tcBorders>
            <w:vAlign w:val="center"/>
          </w:tcPr>
          <w:p>
            <w:pPr>
              <w:adjustRightInd w:val="0"/>
              <w:snapToGrid w:val="0"/>
              <w:spacing w:line="320" w:lineRule="exact"/>
              <w:jc w:val="center"/>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2</w:t>
            </w:r>
          </w:p>
        </w:tc>
        <w:tc>
          <w:tcPr>
            <w:tcW w:w="690" w:type="dxa"/>
            <w:tcBorders>
              <w:top w:val="single" w:color="auto" w:sz="4" w:space="0"/>
            </w:tcBorders>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考试</w:t>
            </w:r>
          </w:p>
        </w:tc>
        <w:tc>
          <w:tcPr>
            <w:tcW w:w="791" w:type="dxa"/>
            <w:tcBorders>
              <w:top w:val="single" w:color="auto" w:sz="4" w:space="0"/>
            </w:tcBorders>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634" w:type="dxa"/>
            <w:tcBorders>
              <w:top w:val="single" w:color="auto" w:sz="4" w:space="0"/>
            </w:tcBorders>
            <w:vAlign w:val="center"/>
          </w:tcPr>
          <w:p>
            <w:pPr>
              <w:adjustRightInd w:val="0"/>
              <w:snapToGrid w:val="0"/>
              <w:spacing w:line="320" w:lineRule="exact"/>
              <w:jc w:val="center"/>
              <w:rPr>
                <w:rFonts w:ascii="仿宋_GB2312" w:hAnsi="仿宋_GB2312" w:eastAsia="仿宋_GB2312" w:cs="仿宋_GB2312"/>
                <w:szCs w:val="21"/>
              </w:rPr>
            </w:pPr>
          </w:p>
        </w:tc>
        <w:tc>
          <w:tcPr>
            <w:tcW w:w="709" w:type="dxa"/>
            <w:tcBorders>
              <w:top w:val="single" w:color="auto" w:sz="4" w:space="0"/>
            </w:tcBorders>
            <w:vAlign w:val="center"/>
          </w:tcPr>
          <w:p>
            <w:pPr>
              <w:adjustRightInd w:val="0"/>
              <w:snapToGrid w:val="0"/>
              <w:spacing w:line="320" w:lineRule="exact"/>
              <w:jc w:val="center"/>
              <w:rPr>
                <w:rFonts w:ascii="仿宋_GB2312" w:hAnsi="仿宋_GB2312" w:eastAsia="仿宋_GB2312" w:cs="仿宋_GB2312"/>
                <w:szCs w:val="21"/>
              </w:rPr>
            </w:pPr>
          </w:p>
        </w:tc>
        <w:tc>
          <w:tcPr>
            <w:tcW w:w="708" w:type="dxa"/>
            <w:tcBorders>
              <w:top w:val="single" w:color="auto" w:sz="4" w:space="0"/>
            </w:tcBorders>
            <w:vAlign w:val="center"/>
          </w:tcPr>
          <w:p>
            <w:pPr>
              <w:adjustRightInd w:val="0"/>
              <w:snapToGrid w:val="0"/>
              <w:spacing w:line="320" w:lineRule="exact"/>
              <w:jc w:val="center"/>
              <w:rPr>
                <w:rFonts w:ascii="仿宋_GB2312" w:hAnsi="仿宋_GB2312" w:eastAsia="仿宋_GB2312" w:cs="仿宋_GB2312"/>
                <w:szCs w:val="21"/>
              </w:rPr>
            </w:pPr>
          </w:p>
        </w:tc>
        <w:tc>
          <w:tcPr>
            <w:tcW w:w="709" w:type="dxa"/>
            <w:tcBorders>
              <w:top w:val="single" w:color="auto" w:sz="4" w:space="0"/>
            </w:tcBorders>
            <w:vAlign w:val="center"/>
          </w:tcPr>
          <w:p>
            <w:pPr>
              <w:adjustRightInd w:val="0"/>
              <w:snapToGrid w:val="0"/>
              <w:spacing w:line="320" w:lineRule="exact"/>
              <w:jc w:val="center"/>
              <w:rPr>
                <w:rFonts w:ascii="仿宋_GB2312" w:hAnsi="仿宋_GB2312" w:eastAsia="仿宋_GB2312" w:cs="仿宋_GB2312"/>
                <w:szCs w:val="21"/>
              </w:rPr>
            </w:pPr>
          </w:p>
        </w:tc>
        <w:tc>
          <w:tcPr>
            <w:tcW w:w="709" w:type="dxa"/>
            <w:tcBorders>
              <w:top w:val="single" w:color="auto" w:sz="4" w:space="0"/>
            </w:tcBorders>
            <w:vAlign w:val="center"/>
          </w:tcPr>
          <w:p>
            <w:pPr>
              <w:adjustRightInd w:val="0"/>
              <w:snapToGrid w:val="0"/>
              <w:spacing w:line="320" w:lineRule="exact"/>
              <w:jc w:val="center"/>
              <w:rPr>
                <w:rFonts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99" w:type="dxa"/>
            <w:vMerge w:val="continue"/>
            <w:vAlign w:val="center"/>
          </w:tcPr>
          <w:p>
            <w:pPr>
              <w:adjustRightInd w:val="0"/>
              <w:snapToGrid w:val="0"/>
              <w:spacing w:line="320" w:lineRule="exact"/>
              <w:jc w:val="center"/>
              <w:rPr>
                <w:rFonts w:ascii="仿宋_GB2312" w:hAnsi="仿宋_GB2312" w:eastAsia="仿宋_GB2312" w:cs="仿宋_GB2312"/>
                <w:szCs w:val="21"/>
              </w:rPr>
            </w:pPr>
          </w:p>
        </w:tc>
        <w:tc>
          <w:tcPr>
            <w:tcW w:w="603" w:type="dxa"/>
            <w:vMerge w:val="continue"/>
            <w:vAlign w:val="center"/>
          </w:tcPr>
          <w:p>
            <w:pPr>
              <w:adjustRightInd w:val="0"/>
              <w:snapToGrid w:val="0"/>
              <w:spacing w:line="320" w:lineRule="exact"/>
              <w:jc w:val="center"/>
              <w:rPr>
                <w:rFonts w:ascii="仿宋_GB2312" w:hAnsi="仿宋_GB2312" w:eastAsia="仿宋_GB2312" w:cs="仿宋_GB2312"/>
                <w:szCs w:val="21"/>
              </w:rPr>
            </w:pPr>
          </w:p>
        </w:tc>
        <w:tc>
          <w:tcPr>
            <w:tcW w:w="814"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2899" w:type="dxa"/>
            <w:vAlign w:val="center"/>
          </w:tcPr>
          <w:p>
            <w:pPr>
              <w:adjustRightInd w:val="0"/>
              <w:snapToGrid w:val="0"/>
              <w:spacing w:line="320" w:lineRule="exact"/>
              <w:jc w:val="center"/>
              <w:rPr>
                <w:rFonts w:ascii="仿宋_GB2312" w:hAnsi="仿宋_GB2312" w:eastAsia="仿宋_GB2312" w:cs="仿宋_GB2312"/>
                <w:kern w:val="0"/>
                <w:szCs w:val="21"/>
              </w:rPr>
            </w:pPr>
            <w:r>
              <w:rPr>
                <w:rFonts w:hint="eastAsia" w:ascii="仿宋_GB2312" w:hAnsi="仿宋_GB2312" w:eastAsia="仿宋_GB2312" w:cs="仿宋_GB2312"/>
                <w:szCs w:val="21"/>
              </w:rPr>
              <w:t>心理健康与职业生涯</w:t>
            </w:r>
          </w:p>
        </w:tc>
        <w:tc>
          <w:tcPr>
            <w:tcW w:w="1276" w:type="dxa"/>
            <w:vAlign w:val="center"/>
          </w:tcPr>
          <w:p>
            <w:pPr>
              <w:adjustRightInd w:val="0"/>
              <w:snapToGrid w:val="0"/>
              <w:spacing w:line="320" w:lineRule="exact"/>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KCGG002</w:t>
            </w:r>
          </w:p>
        </w:tc>
        <w:tc>
          <w:tcPr>
            <w:tcW w:w="1058" w:type="dxa"/>
            <w:vAlign w:val="center"/>
          </w:tcPr>
          <w:p>
            <w:pPr>
              <w:adjustRightInd w:val="0"/>
              <w:snapToGrid w:val="0"/>
              <w:spacing w:line="320" w:lineRule="exact"/>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36</w:t>
            </w:r>
          </w:p>
        </w:tc>
        <w:tc>
          <w:tcPr>
            <w:tcW w:w="765" w:type="dxa"/>
            <w:vAlign w:val="center"/>
          </w:tcPr>
          <w:p>
            <w:pPr>
              <w:adjustRightInd w:val="0"/>
              <w:snapToGrid w:val="0"/>
              <w:spacing w:line="320" w:lineRule="exact"/>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36</w:t>
            </w:r>
          </w:p>
        </w:tc>
        <w:tc>
          <w:tcPr>
            <w:tcW w:w="765"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0</w:t>
            </w:r>
          </w:p>
        </w:tc>
        <w:tc>
          <w:tcPr>
            <w:tcW w:w="825" w:type="dxa"/>
            <w:vAlign w:val="center"/>
          </w:tcPr>
          <w:p>
            <w:pPr>
              <w:adjustRightInd w:val="0"/>
              <w:snapToGrid w:val="0"/>
              <w:spacing w:line="320" w:lineRule="exact"/>
              <w:jc w:val="center"/>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2</w:t>
            </w:r>
          </w:p>
        </w:tc>
        <w:tc>
          <w:tcPr>
            <w:tcW w:w="690"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考试</w:t>
            </w:r>
          </w:p>
        </w:tc>
        <w:tc>
          <w:tcPr>
            <w:tcW w:w="791" w:type="dxa"/>
            <w:vAlign w:val="center"/>
          </w:tcPr>
          <w:p>
            <w:pPr>
              <w:adjustRightInd w:val="0"/>
              <w:snapToGrid w:val="0"/>
              <w:spacing w:line="320" w:lineRule="exact"/>
              <w:jc w:val="center"/>
              <w:rPr>
                <w:rFonts w:ascii="仿宋_GB2312" w:hAnsi="仿宋_GB2312" w:eastAsia="仿宋_GB2312" w:cs="仿宋_GB2312"/>
                <w:szCs w:val="21"/>
              </w:rPr>
            </w:pPr>
          </w:p>
        </w:tc>
        <w:tc>
          <w:tcPr>
            <w:tcW w:w="634"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709" w:type="dxa"/>
            <w:vAlign w:val="center"/>
          </w:tcPr>
          <w:p>
            <w:pPr>
              <w:adjustRightInd w:val="0"/>
              <w:snapToGrid w:val="0"/>
              <w:spacing w:line="320" w:lineRule="exact"/>
              <w:jc w:val="center"/>
              <w:rPr>
                <w:rFonts w:ascii="仿宋_GB2312" w:hAnsi="仿宋_GB2312" w:eastAsia="仿宋_GB2312" w:cs="仿宋_GB2312"/>
                <w:szCs w:val="21"/>
              </w:rPr>
            </w:pPr>
          </w:p>
        </w:tc>
        <w:tc>
          <w:tcPr>
            <w:tcW w:w="708" w:type="dxa"/>
            <w:vAlign w:val="center"/>
          </w:tcPr>
          <w:p>
            <w:pPr>
              <w:adjustRightInd w:val="0"/>
              <w:snapToGrid w:val="0"/>
              <w:spacing w:line="320" w:lineRule="exact"/>
              <w:jc w:val="center"/>
              <w:rPr>
                <w:rFonts w:ascii="仿宋_GB2312" w:hAnsi="仿宋_GB2312" w:eastAsia="仿宋_GB2312" w:cs="仿宋_GB2312"/>
                <w:szCs w:val="21"/>
              </w:rPr>
            </w:pPr>
          </w:p>
        </w:tc>
        <w:tc>
          <w:tcPr>
            <w:tcW w:w="709" w:type="dxa"/>
            <w:vAlign w:val="center"/>
          </w:tcPr>
          <w:p>
            <w:pPr>
              <w:adjustRightInd w:val="0"/>
              <w:snapToGrid w:val="0"/>
              <w:spacing w:line="320" w:lineRule="exact"/>
              <w:jc w:val="center"/>
              <w:rPr>
                <w:rFonts w:ascii="仿宋_GB2312" w:hAnsi="仿宋_GB2312" w:eastAsia="仿宋_GB2312" w:cs="仿宋_GB2312"/>
                <w:szCs w:val="21"/>
              </w:rPr>
            </w:pPr>
          </w:p>
        </w:tc>
        <w:tc>
          <w:tcPr>
            <w:tcW w:w="709" w:type="dxa"/>
            <w:vAlign w:val="center"/>
          </w:tcPr>
          <w:p>
            <w:pPr>
              <w:adjustRightInd w:val="0"/>
              <w:snapToGrid w:val="0"/>
              <w:spacing w:line="320" w:lineRule="exact"/>
              <w:jc w:val="center"/>
              <w:rPr>
                <w:rFonts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99" w:type="dxa"/>
            <w:vMerge w:val="continue"/>
            <w:vAlign w:val="center"/>
          </w:tcPr>
          <w:p>
            <w:pPr>
              <w:adjustRightInd w:val="0"/>
              <w:snapToGrid w:val="0"/>
              <w:spacing w:line="320" w:lineRule="exact"/>
              <w:jc w:val="center"/>
              <w:rPr>
                <w:rFonts w:ascii="仿宋_GB2312" w:hAnsi="仿宋_GB2312" w:eastAsia="仿宋_GB2312" w:cs="仿宋_GB2312"/>
                <w:szCs w:val="21"/>
              </w:rPr>
            </w:pPr>
          </w:p>
        </w:tc>
        <w:tc>
          <w:tcPr>
            <w:tcW w:w="603" w:type="dxa"/>
            <w:vMerge w:val="continue"/>
            <w:vAlign w:val="center"/>
          </w:tcPr>
          <w:p>
            <w:pPr>
              <w:adjustRightInd w:val="0"/>
              <w:snapToGrid w:val="0"/>
              <w:spacing w:line="320" w:lineRule="exact"/>
              <w:jc w:val="center"/>
              <w:rPr>
                <w:rFonts w:ascii="仿宋_GB2312" w:hAnsi="仿宋_GB2312" w:eastAsia="仿宋_GB2312" w:cs="仿宋_GB2312"/>
                <w:szCs w:val="21"/>
              </w:rPr>
            </w:pPr>
          </w:p>
        </w:tc>
        <w:tc>
          <w:tcPr>
            <w:tcW w:w="814"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3</w:t>
            </w:r>
          </w:p>
        </w:tc>
        <w:tc>
          <w:tcPr>
            <w:tcW w:w="2899" w:type="dxa"/>
            <w:vAlign w:val="center"/>
          </w:tcPr>
          <w:p>
            <w:pPr>
              <w:adjustRightInd w:val="0"/>
              <w:snapToGrid w:val="0"/>
              <w:spacing w:line="320" w:lineRule="exact"/>
              <w:jc w:val="center"/>
              <w:rPr>
                <w:rFonts w:ascii="仿宋_GB2312" w:hAnsi="仿宋_GB2312" w:eastAsia="仿宋_GB2312" w:cs="仿宋_GB2312"/>
                <w:kern w:val="0"/>
                <w:szCs w:val="21"/>
              </w:rPr>
            </w:pPr>
            <w:r>
              <w:rPr>
                <w:rFonts w:hint="eastAsia" w:ascii="仿宋_GB2312" w:hAnsi="仿宋_GB2312" w:eastAsia="仿宋_GB2312" w:cs="仿宋_GB2312"/>
                <w:szCs w:val="21"/>
              </w:rPr>
              <w:t>哲学与人生</w:t>
            </w:r>
          </w:p>
        </w:tc>
        <w:tc>
          <w:tcPr>
            <w:tcW w:w="1276" w:type="dxa"/>
            <w:vAlign w:val="center"/>
          </w:tcPr>
          <w:p>
            <w:pPr>
              <w:adjustRightInd w:val="0"/>
              <w:snapToGrid w:val="0"/>
              <w:spacing w:line="320" w:lineRule="exact"/>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KCGG003</w:t>
            </w:r>
          </w:p>
        </w:tc>
        <w:tc>
          <w:tcPr>
            <w:tcW w:w="1058" w:type="dxa"/>
            <w:vAlign w:val="center"/>
          </w:tcPr>
          <w:p>
            <w:pPr>
              <w:adjustRightInd w:val="0"/>
              <w:snapToGrid w:val="0"/>
              <w:spacing w:line="320" w:lineRule="exact"/>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36</w:t>
            </w:r>
          </w:p>
        </w:tc>
        <w:tc>
          <w:tcPr>
            <w:tcW w:w="765" w:type="dxa"/>
            <w:vAlign w:val="center"/>
          </w:tcPr>
          <w:p>
            <w:pPr>
              <w:adjustRightInd w:val="0"/>
              <w:snapToGrid w:val="0"/>
              <w:spacing w:line="320" w:lineRule="exact"/>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36</w:t>
            </w:r>
          </w:p>
        </w:tc>
        <w:tc>
          <w:tcPr>
            <w:tcW w:w="765"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0</w:t>
            </w:r>
          </w:p>
        </w:tc>
        <w:tc>
          <w:tcPr>
            <w:tcW w:w="825" w:type="dxa"/>
            <w:vAlign w:val="center"/>
          </w:tcPr>
          <w:p>
            <w:pPr>
              <w:adjustRightInd w:val="0"/>
              <w:snapToGrid w:val="0"/>
              <w:spacing w:line="320" w:lineRule="exact"/>
              <w:jc w:val="center"/>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2</w:t>
            </w:r>
          </w:p>
        </w:tc>
        <w:tc>
          <w:tcPr>
            <w:tcW w:w="690"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考试</w:t>
            </w:r>
          </w:p>
        </w:tc>
        <w:tc>
          <w:tcPr>
            <w:tcW w:w="791" w:type="dxa"/>
            <w:vAlign w:val="center"/>
          </w:tcPr>
          <w:p>
            <w:pPr>
              <w:adjustRightInd w:val="0"/>
              <w:snapToGrid w:val="0"/>
              <w:spacing w:line="320" w:lineRule="exact"/>
              <w:jc w:val="center"/>
              <w:rPr>
                <w:rFonts w:ascii="仿宋_GB2312" w:hAnsi="仿宋_GB2312" w:eastAsia="仿宋_GB2312" w:cs="仿宋_GB2312"/>
                <w:szCs w:val="21"/>
              </w:rPr>
            </w:pPr>
          </w:p>
        </w:tc>
        <w:tc>
          <w:tcPr>
            <w:tcW w:w="634" w:type="dxa"/>
            <w:vAlign w:val="center"/>
          </w:tcPr>
          <w:p>
            <w:pPr>
              <w:adjustRightInd w:val="0"/>
              <w:snapToGrid w:val="0"/>
              <w:spacing w:line="320" w:lineRule="exact"/>
              <w:jc w:val="center"/>
              <w:rPr>
                <w:rFonts w:ascii="仿宋_GB2312" w:hAnsi="仿宋_GB2312" w:eastAsia="仿宋_GB2312" w:cs="仿宋_GB2312"/>
                <w:szCs w:val="21"/>
              </w:rPr>
            </w:pPr>
          </w:p>
        </w:tc>
        <w:tc>
          <w:tcPr>
            <w:tcW w:w="709"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708" w:type="dxa"/>
            <w:vAlign w:val="center"/>
          </w:tcPr>
          <w:p>
            <w:pPr>
              <w:adjustRightInd w:val="0"/>
              <w:snapToGrid w:val="0"/>
              <w:spacing w:line="320" w:lineRule="exact"/>
              <w:jc w:val="center"/>
              <w:rPr>
                <w:rFonts w:ascii="仿宋_GB2312" w:hAnsi="仿宋_GB2312" w:eastAsia="仿宋_GB2312" w:cs="仿宋_GB2312"/>
                <w:szCs w:val="21"/>
              </w:rPr>
            </w:pPr>
          </w:p>
        </w:tc>
        <w:tc>
          <w:tcPr>
            <w:tcW w:w="709" w:type="dxa"/>
            <w:vAlign w:val="center"/>
          </w:tcPr>
          <w:p>
            <w:pPr>
              <w:adjustRightInd w:val="0"/>
              <w:snapToGrid w:val="0"/>
              <w:spacing w:line="320" w:lineRule="exact"/>
              <w:jc w:val="center"/>
              <w:rPr>
                <w:rFonts w:ascii="仿宋_GB2312" w:hAnsi="仿宋_GB2312" w:eastAsia="仿宋_GB2312" w:cs="仿宋_GB2312"/>
                <w:szCs w:val="21"/>
              </w:rPr>
            </w:pPr>
          </w:p>
        </w:tc>
        <w:tc>
          <w:tcPr>
            <w:tcW w:w="709" w:type="dxa"/>
            <w:vAlign w:val="center"/>
          </w:tcPr>
          <w:p>
            <w:pPr>
              <w:adjustRightInd w:val="0"/>
              <w:snapToGrid w:val="0"/>
              <w:spacing w:line="320" w:lineRule="exact"/>
              <w:jc w:val="center"/>
              <w:rPr>
                <w:rFonts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99" w:type="dxa"/>
            <w:vMerge w:val="continue"/>
            <w:vAlign w:val="center"/>
          </w:tcPr>
          <w:p>
            <w:pPr>
              <w:adjustRightInd w:val="0"/>
              <w:snapToGrid w:val="0"/>
              <w:spacing w:line="320" w:lineRule="exact"/>
              <w:jc w:val="center"/>
              <w:rPr>
                <w:rFonts w:ascii="仿宋_GB2312" w:hAnsi="仿宋_GB2312" w:eastAsia="仿宋_GB2312" w:cs="仿宋_GB2312"/>
                <w:szCs w:val="21"/>
              </w:rPr>
            </w:pPr>
          </w:p>
        </w:tc>
        <w:tc>
          <w:tcPr>
            <w:tcW w:w="603" w:type="dxa"/>
            <w:vMerge w:val="continue"/>
            <w:vAlign w:val="center"/>
          </w:tcPr>
          <w:p>
            <w:pPr>
              <w:adjustRightInd w:val="0"/>
              <w:snapToGrid w:val="0"/>
              <w:spacing w:line="320" w:lineRule="exact"/>
              <w:jc w:val="center"/>
              <w:rPr>
                <w:rFonts w:ascii="仿宋_GB2312" w:hAnsi="仿宋_GB2312" w:eastAsia="仿宋_GB2312" w:cs="仿宋_GB2312"/>
                <w:szCs w:val="21"/>
              </w:rPr>
            </w:pPr>
          </w:p>
        </w:tc>
        <w:tc>
          <w:tcPr>
            <w:tcW w:w="814"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4</w:t>
            </w:r>
          </w:p>
        </w:tc>
        <w:tc>
          <w:tcPr>
            <w:tcW w:w="2899" w:type="dxa"/>
            <w:vAlign w:val="center"/>
          </w:tcPr>
          <w:p>
            <w:pPr>
              <w:adjustRightInd w:val="0"/>
              <w:snapToGrid w:val="0"/>
              <w:spacing w:line="320" w:lineRule="exact"/>
              <w:jc w:val="center"/>
              <w:rPr>
                <w:rFonts w:ascii="仿宋_GB2312" w:hAnsi="仿宋_GB2312" w:eastAsia="仿宋_GB2312" w:cs="仿宋_GB2312"/>
                <w:kern w:val="0"/>
                <w:szCs w:val="21"/>
              </w:rPr>
            </w:pPr>
            <w:r>
              <w:rPr>
                <w:rFonts w:hint="eastAsia" w:ascii="仿宋_GB2312" w:hAnsi="仿宋_GB2312" w:eastAsia="仿宋_GB2312" w:cs="仿宋_GB2312"/>
                <w:szCs w:val="21"/>
              </w:rPr>
              <w:t>职业道德与法治</w:t>
            </w:r>
          </w:p>
        </w:tc>
        <w:tc>
          <w:tcPr>
            <w:tcW w:w="1276" w:type="dxa"/>
            <w:vAlign w:val="center"/>
          </w:tcPr>
          <w:p>
            <w:pPr>
              <w:adjustRightInd w:val="0"/>
              <w:snapToGrid w:val="0"/>
              <w:spacing w:line="320" w:lineRule="exact"/>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KCGG004</w:t>
            </w:r>
          </w:p>
        </w:tc>
        <w:tc>
          <w:tcPr>
            <w:tcW w:w="1058" w:type="dxa"/>
            <w:vAlign w:val="center"/>
          </w:tcPr>
          <w:p>
            <w:pPr>
              <w:adjustRightInd w:val="0"/>
              <w:snapToGrid w:val="0"/>
              <w:spacing w:line="320" w:lineRule="exact"/>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36</w:t>
            </w:r>
          </w:p>
        </w:tc>
        <w:tc>
          <w:tcPr>
            <w:tcW w:w="765" w:type="dxa"/>
            <w:vAlign w:val="center"/>
          </w:tcPr>
          <w:p>
            <w:pPr>
              <w:adjustRightInd w:val="0"/>
              <w:snapToGrid w:val="0"/>
              <w:spacing w:line="320" w:lineRule="exact"/>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36</w:t>
            </w:r>
          </w:p>
        </w:tc>
        <w:tc>
          <w:tcPr>
            <w:tcW w:w="765"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0</w:t>
            </w:r>
          </w:p>
        </w:tc>
        <w:tc>
          <w:tcPr>
            <w:tcW w:w="825" w:type="dxa"/>
            <w:vAlign w:val="center"/>
          </w:tcPr>
          <w:p>
            <w:pPr>
              <w:adjustRightInd w:val="0"/>
              <w:snapToGrid w:val="0"/>
              <w:spacing w:line="320" w:lineRule="exact"/>
              <w:jc w:val="center"/>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2</w:t>
            </w:r>
          </w:p>
        </w:tc>
        <w:tc>
          <w:tcPr>
            <w:tcW w:w="690"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考试</w:t>
            </w:r>
          </w:p>
        </w:tc>
        <w:tc>
          <w:tcPr>
            <w:tcW w:w="791" w:type="dxa"/>
            <w:vAlign w:val="center"/>
          </w:tcPr>
          <w:p>
            <w:pPr>
              <w:adjustRightInd w:val="0"/>
              <w:snapToGrid w:val="0"/>
              <w:spacing w:line="320" w:lineRule="exact"/>
              <w:jc w:val="center"/>
              <w:rPr>
                <w:rFonts w:ascii="仿宋_GB2312" w:hAnsi="仿宋_GB2312" w:eastAsia="仿宋_GB2312" w:cs="仿宋_GB2312"/>
                <w:szCs w:val="21"/>
              </w:rPr>
            </w:pPr>
          </w:p>
        </w:tc>
        <w:tc>
          <w:tcPr>
            <w:tcW w:w="634" w:type="dxa"/>
            <w:vAlign w:val="center"/>
          </w:tcPr>
          <w:p>
            <w:pPr>
              <w:adjustRightInd w:val="0"/>
              <w:snapToGrid w:val="0"/>
              <w:spacing w:line="320" w:lineRule="exact"/>
              <w:jc w:val="center"/>
              <w:rPr>
                <w:rFonts w:ascii="仿宋_GB2312" w:hAnsi="仿宋_GB2312" w:eastAsia="仿宋_GB2312" w:cs="仿宋_GB2312"/>
                <w:szCs w:val="21"/>
              </w:rPr>
            </w:pPr>
          </w:p>
        </w:tc>
        <w:tc>
          <w:tcPr>
            <w:tcW w:w="709" w:type="dxa"/>
            <w:vAlign w:val="center"/>
          </w:tcPr>
          <w:p>
            <w:pPr>
              <w:adjustRightInd w:val="0"/>
              <w:snapToGrid w:val="0"/>
              <w:spacing w:line="320" w:lineRule="exact"/>
              <w:jc w:val="center"/>
              <w:rPr>
                <w:rFonts w:ascii="仿宋_GB2312" w:hAnsi="仿宋_GB2312" w:eastAsia="仿宋_GB2312" w:cs="仿宋_GB2312"/>
                <w:szCs w:val="21"/>
              </w:rPr>
            </w:pPr>
          </w:p>
        </w:tc>
        <w:tc>
          <w:tcPr>
            <w:tcW w:w="708"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709" w:type="dxa"/>
            <w:vAlign w:val="center"/>
          </w:tcPr>
          <w:p>
            <w:pPr>
              <w:adjustRightInd w:val="0"/>
              <w:snapToGrid w:val="0"/>
              <w:spacing w:line="320" w:lineRule="exact"/>
              <w:jc w:val="center"/>
              <w:rPr>
                <w:rFonts w:ascii="仿宋_GB2312" w:hAnsi="仿宋_GB2312" w:eastAsia="仿宋_GB2312" w:cs="仿宋_GB2312"/>
                <w:szCs w:val="21"/>
              </w:rPr>
            </w:pPr>
          </w:p>
        </w:tc>
        <w:tc>
          <w:tcPr>
            <w:tcW w:w="709" w:type="dxa"/>
            <w:vAlign w:val="center"/>
          </w:tcPr>
          <w:p>
            <w:pPr>
              <w:adjustRightInd w:val="0"/>
              <w:snapToGrid w:val="0"/>
              <w:spacing w:line="320" w:lineRule="exact"/>
              <w:jc w:val="center"/>
              <w:rPr>
                <w:rFonts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99" w:type="dxa"/>
            <w:vMerge w:val="continue"/>
            <w:vAlign w:val="center"/>
          </w:tcPr>
          <w:p>
            <w:pPr>
              <w:adjustRightInd w:val="0"/>
              <w:snapToGrid w:val="0"/>
              <w:spacing w:line="320" w:lineRule="exact"/>
              <w:jc w:val="center"/>
              <w:rPr>
                <w:rFonts w:ascii="仿宋_GB2312" w:hAnsi="仿宋_GB2312" w:eastAsia="仿宋_GB2312" w:cs="仿宋_GB2312"/>
                <w:szCs w:val="21"/>
              </w:rPr>
            </w:pPr>
          </w:p>
        </w:tc>
        <w:tc>
          <w:tcPr>
            <w:tcW w:w="603" w:type="dxa"/>
            <w:vMerge w:val="continue"/>
            <w:vAlign w:val="center"/>
          </w:tcPr>
          <w:p>
            <w:pPr>
              <w:adjustRightInd w:val="0"/>
              <w:snapToGrid w:val="0"/>
              <w:spacing w:line="320" w:lineRule="exact"/>
              <w:jc w:val="center"/>
              <w:rPr>
                <w:rFonts w:ascii="仿宋_GB2312" w:hAnsi="仿宋_GB2312" w:eastAsia="仿宋_GB2312" w:cs="仿宋_GB2312"/>
                <w:szCs w:val="21"/>
              </w:rPr>
            </w:pPr>
          </w:p>
        </w:tc>
        <w:tc>
          <w:tcPr>
            <w:tcW w:w="814"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5</w:t>
            </w:r>
          </w:p>
        </w:tc>
        <w:tc>
          <w:tcPr>
            <w:tcW w:w="2899" w:type="dxa"/>
            <w:vAlign w:val="center"/>
          </w:tcPr>
          <w:p>
            <w:pPr>
              <w:adjustRightInd w:val="0"/>
              <w:snapToGrid w:val="0"/>
              <w:spacing w:line="320" w:lineRule="exact"/>
              <w:jc w:val="center"/>
              <w:rPr>
                <w:rFonts w:ascii="仿宋_GB2312" w:hAnsi="仿宋_GB2312" w:eastAsia="仿宋_GB2312" w:cs="仿宋_GB2312"/>
                <w:kern w:val="0"/>
                <w:szCs w:val="21"/>
              </w:rPr>
            </w:pPr>
            <w:r>
              <w:rPr>
                <w:rFonts w:hint="eastAsia" w:ascii="仿宋_GB2312" w:hAnsi="仿宋_GB2312" w:eastAsia="仿宋_GB2312" w:cs="仿宋_GB2312"/>
                <w:szCs w:val="21"/>
              </w:rPr>
              <w:t>语文（基础模块）</w:t>
            </w:r>
          </w:p>
        </w:tc>
        <w:tc>
          <w:tcPr>
            <w:tcW w:w="1276" w:type="dxa"/>
            <w:vAlign w:val="center"/>
          </w:tcPr>
          <w:p>
            <w:pPr>
              <w:adjustRightInd w:val="0"/>
              <w:snapToGrid w:val="0"/>
              <w:spacing w:line="320" w:lineRule="exact"/>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KCGG005</w:t>
            </w:r>
          </w:p>
        </w:tc>
        <w:tc>
          <w:tcPr>
            <w:tcW w:w="1058" w:type="dxa"/>
            <w:vAlign w:val="center"/>
          </w:tcPr>
          <w:p>
            <w:pPr>
              <w:adjustRightInd w:val="0"/>
              <w:snapToGrid w:val="0"/>
              <w:spacing w:line="320" w:lineRule="exact"/>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144</w:t>
            </w:r>
          </w:p>
        </w:tc>
        <w:tc>
          <w:tcPr>
            <w:tcW w:w="765" w:type="dxa"/>
            <w:vAlign w:val="center"/>
          </w:tcPr>
          <w:p>
            <w:pPr>
              <w:adjustRightInd w:val="0"/>
              <w:snapToGrid w:val="0"/>
              <w:spacing w:line="320" w:lineRule="exact"/>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144</w:t>
            </w:r>
          </w:p>
        </w:tc>
        <w:tc>
          <w:tcPr>
            <w:tcW w:w="765"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0</w:t>
            </w:r>
          </w:p>
        </w:tc>
        <w:tc>
          <w:tcPr>
            <w:tcW w:w="825" w:type="dxa"/>
            <w:vAlign w:val="center"/>
          </w:tcPr>
          <w:p>
            <w:pPr>
              <w:adjustRightInd w:val="0"/>
              <w:snapToGrid w:val="0"/>
              <w:spacing w:line="320" w:lineRule="exact"/>
              <w:jc w:val="center"/>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8</w:t>
            </w:r>
          </w:p>
        </w:tc>
        <w:tc>
          <w:tcPr>
            <w:tcW w:w="690"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考试</w:t>
            </w:r>
          </w:p>
        </w:tc>
        <w:tc>
          <w:tcPr>
            <w:tcW w:w="791"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634"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709"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708"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709" w:type="dxa"/>
            <w:vAlign w:val="center"/>
          </w:tcPr>
          <w:p>
            <w:pPr>
              <w:adjustRightInd w:val="0"/>
              <w:snapToGrid w:val="0"/>
              <w:spacing w:line="320" w:lineRule="exact"/>
              <w:jc w:val="center"/>
              <w:rPr>
                <w:rFonts w:ascii="仿宋_GB2312" w:hAnsi="仿宋_GB2312" w:eastAsia="仿宋_GB2312" w:cs="仿宋_GB2312"/>
                <w:szCs w:val="21"/>
              </w:rPr>
            </w:pPr>
          </w:p>
        </w:tc>
        <w:tc>
          <w:tcPr>
            <w:tcW w:w="709" w:type="dxa"/>
            <w:vAlign w:val="center"/>
          </w:tcPr>
          <w:p>
            <w:pPr>
              <w:adjustRightInd w:val="0"/>
              <w:snapToGrid w:val="0"/>
              <w:spacing w:line="320" w:lineRule="exact"/>
              <w:jc w:val="center"/>
              <w:rPr>
                <w:rFonts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99" w:type="dxa"/>
            <w:vMerge w:val="continue"/>
            <w:vAlign w:val="center"/>
          </w:tcPr>
          <w:p>
            <w:pPr>
              <w:adjustRightInd w:val="0"/>
              <w:snapToGrid w:val="0"/>
              <w:spacing w:line="320" w:lineRule="exact"/>
              <w:jc w:val="center"/>
              <w:rPr>
                <w:rFonts w:ascii="仿宋_GB2312" w:hAnsi="仿宋_GB2312" w:eastAsia="仿宋_GB2312" w:cs="仿宋_GB2312"/>
                <w:szCs w:val="21"/>
              </w:rPr>
            </w:pPr>
          </w:p>
        </w:tc>
        <w:tc>
          <w:tcPr>
            <w:tcW w:w="603" w:type="dxa"/>
            <w:vMerge w:val="continue"/>
            <w:vAlign w:val="center"/>
          </w:tcPr>
          <w:p>
            <w:pPr>
              <w:adjustRightInd w:val="0"/>
              <w:snapToGrid w:val="0"/>
              <w:spacing w:line="320" w:lineRule="exact"/>
              <w:jc w:val="center"/>
              <w:rPr>
                <w:rFonts w:ascii="仿宋_GB2312" w:hAnsi="仿宋_GB2312" w:eastAsia="仿宋_GB2312" w:cs="仿宋_GB2312"/>
                <w:szCs w:val="21"/>
              </w:rPr>
            </w:pPr>
          </w:p>
        </w:tc>
        <w:tc>
          <w:tcPr>
            <w:tcW w:w="814"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6</w:t>
            </w:r>
          </w:p>
        </w:tc>
        <w:tc>
          <w:tcPr>
            <w:tcW w:w="2899" w:type="dxa"/>
            <w:vAlign w:val="center"/>
          </w:tcPr>
          <w:p>
            <w:pPr>
              <w:adjustRightInd w:val="0"/>
              <w:snapToGrid w:val="0"/>
              <w:spacing w:line="320" w:lineRule="exact"/>
              <w:jc w:val="center"/>
              <w:rPr>
                <w:rFonts w:ascii="仿宋_GB2312" w:hAnsi="仿宋_GB2312" w:eastAsia="仿宋_GB2312" w:cs="仿宋_GB2312"/>
                <w:kern w:val="0"/>
                <w:szCs w:val="21"/>
              </w:rPr>
            </w:pPr>
            <w:r>
              <w:rPr>
                <w:rFonts w:hint="eastAsia" w:ascii="仿宋_GB2312" w:hAnsi="仿宋_GB2312" w:eastAsia="仿宋_GB2312" w:cs="仿宋_GB2312"/>
                <w:szCs w:val="21"/>
              </w:rPr>
              <w:t>数学（基础模块）</w:t>
            </w:r>
          </w:p>
        </w:tc>
        <w:tc>
          <w:tcPr>
            <w:tcW w:w="1276"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kern w:val="0"/>
                <w:szCs w:val="21"/>
              </w:rPr>
              <w:t>KCGG006</w:t>
            </w:r>
          </w:p>
        </w:tc>
        <w:tc>
          <w:tcPr>
            <w:tcW w:w="1058"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108</w:t>
            </w:r>
          </w:p>
        </w:tc>
        <w:tc>
          <w:tcPr>
            <w:tcW w:w="765"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108</w:t>
            </w:r>
          </w:p>
        </w:tc>
        <w:tc>
          <w:tcPr>
            <w:tcW w:w="765"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0</w:t>
            </w:r>
          </w:p>
        </w:tc>
        <w:tc>
          <w:tcPr>
            <w:tcW w:w="825" w:type="dxa"/>
            <w:vAlign w:val="center"/>
          </w:tcPr>
          <w:p>
            <w:pPr>
              <w:adjustRightInd w:val="0"/>
              <w:snapToGrid w:val="0"/>
              <w:spacing w:line="320" w:lineRule="exact"/>
              <w:jc w:val="center"/>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6</w:t>
            </w:r>
          </w:p>
        </w:tc>
        <w:tc>
          <w:tcPr>
            <w:tcW w:w="690"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考试</w:t>
            </w:r>
          </w:p>
        </w:tc>
        <w:tc>
          <w:tcPr>
            <w:tcW w:w="791"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634"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709"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708" w:type="dxa"/>
            <w:vAlign w:val="center"/>
          </w:tcPr>
          <w:p>
            <w:pPr>
              <w:adjustRightInd w:val="0"/>
              <w:snapToGrid w:val="0"/>
              <w:spacing w:line="320" w:lineRule="exact"/>
              <w:jc w:val="center"/>
              <w:rPr>
                <w:rFonts w:ascii="仿宋_GB2312" w:hAnsi="仿宋_GB2312" w:eastAsia="仿宋_GB2312" w:cs="仿宋_GB2312"/>
                <w:szCs w:val="21"/>
              </w:rPr>
            </w:pPr>
          </w:p>
        </w:tc>
        <w:tc>
          <w:tcPr>
            <w:tcW w:w="709" w:type="dxa"/>
            <w:vAlign w:val="center"/>
          </w:tcPr>
          <w:p>
            <w:pPr>
              <w:adjustRightInd w:val="0"/>
              <w:snapToGrid w:val="0"/>
              <w:spacing w:line="320" w:lineRule="exact"/>
              <w:jc w:val="center"/>
              <w:rPr>
                <w:rFonts w:ascii="仿宋_GB2312" w:hAnsi="仿宋_GB2312" w:eastAsia="仿宋_GB2312" w:cs="仿宋_GB2312"/>
                <w:szCs w:val="21"/>
              </w:rPr>
            </w:pPr>
          </w:p>
        </w:tc>
        <w:tc>
          <w:tcPr>
            <w:tcW w:w="709" w:type="dxa"/>
            <w:vAlign w:val="center"/>
          </w:tcPr>
          <w:p>
            <w:pPr>
              <w:adjustRightInd w:val="0"/>
              <w:snapToGrid w:val="0"/>
              <w:spacing w:line="320" w:lineRule="exact"/>
              <w:jc w:val="center"/>
              <w:rPr>
                <w:rFonts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cantSplit/>
          <w:trHeight w:val="397" w:hRule="atLeast"/>
          <w:jc w:val="center"/>
        </w:trPr>
        <w:tc>
          <w:tcPr>
            <w:tcW w:w="499" w:type="dxa"/>
            <w:vMerge w:val="continue"/>
            <w:vAlign w:val="center"/>
          </w:tcPr>
          <w:p>
            <w:pPr>
              <w:adjustRightInd w:val="0"/>
              <w:snapToGrid w:val="0"/>
              <w:spacing w:line="320" w:lineRule="exact"/>
              <w:jc w:val="center"/>
              <w:rPr>
                <w:rFonts w:ascii="仿宋_GB2312" w:hAnsi="仿宋_GB2312" w:eastAsia="仿宋_GB2312" w:cs="仿宋_GB2312"/>
                <w:szCs w:val="21"/>
              </w:rPr>
            </w:pPr>
          </w:p>
        </w:tc>
        <w:tc>
          <w:tcPr>
            <w:tcW w:w="603" w:type="dxa"/>
            <w:vMerge w:val="continue"/>
            <w:vAlign w:val="center"/>
          </w:tcPr>
          <w:p>
            <w:pPr>
              <w:adjustRightInd w:val="0"/>
              <w:snapToGrid w:val="0"/>
              <w:spacing w:line="320" w:lineRule="exact"/>
              <w:jc w:val="center"/>
              <w:rPr>
                <w:rFonts w:ascii="仿宋_GB2312" w:hAnsi="仿宋_GB2312" w:eastAsia="仿宋_GB2312" w:cs="仿宋_GB2312"/>
                <w:szCs w:val="21"/>
              </w:rPr>
            </w:pPr>
          </w:p>
        </w:tc>
        <w:tc>
          <w:tcPr>
            <w:tcW w:w="814"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7</w:t>
            </w:r>
          </w:p>
        </w:tc>
        <w:tc>
          <w:tcPr>
            <w:tcW w:w="2899" w:type="dxa"/>
            <w:vAlign w:val="center"/>
          </w:tcPr>
          <w:p>
            <w:pPr>
              <w:adjustRightInd w:val="0"/>
              <w:snapToGrid w:val="0"/>
              <w:spacing w:line="320" w:lineRule="exact"/>
              <w:jc w:val="center"/>
              <w:rPr>
                <w:rFonts w:ascii="仿宋_GB2312" w:hAnsi="仿宋_GB2312" w:eastAsia="仿宋_GB2312" w:cs="仿宋_GB2312"/>
                <w:kern w:val="0"/>
                <w:szCs w:val="21"/>
              </w:rPr>
            </w:pPr>
            <w:r>
              <w:rPr>
                <w:rFonts w:hint="eastAsia" w:ascii="仿宋_GB2312" w:hAnsi="仿宋_GB2312" w:eastAsia="仿宋_GB2312" w:cs="仿宋_GB2312"/>
                <w:szCs w:val="21"/>
              </w:rPr>
              <w:t>英语（基础模块）</w:t>
            </w:r>
          </w:p>
        </w:tc>
        <w:tc>
          <w:tcPr>
            <w:tcW w:w="1276"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kern w:val="0"/>
                <w:szCs w:val="21"/>
              </w:rPr>
              <w:t>KCGG007</w:t>
            </w:r>
          </w:p>
        </w:tc>
        <w:tc>
          <w:tcPr>
            <w:tcW w:w="1058"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108</w:t>
            </w:r>
          </w:p>
        </w:tc>
        <w:tc>
          <w:tcPr>
            <w:tcW w:w="765"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108</w:t>
            </w:r>
          </w:p>
        </w:tc>
        <w:tc>
          <w:tcPr>
            <w:tcW w:w="765"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0</w:t>
            </w:r>
          </w:p>
        </w:tc>
        <w:tc>
          <w:tcPr>
            <w:tcW w:w="825" w:type="dxa"/>
            <w:vAlign w:val="center"/>
          </w:tcPr>
          <w:p>
            <w:pPr>
              <w:adjustRightInd w:val="0"/>
              <w:snapToGrid w:val="0"/>
              <w:spacing w:line="320" w:lineRule="exact"/>
              <w:jc w:val="center"/>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6</w:t>
            </w:r>
          </w:p>
        </w:tc>
        <w:tc>
          <w:tcPr>
            <w:tcW w:w="690"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考试</w:t>
            </w:r>
          </w:p>
        </w:tc>
        <w:tc>
          <w:tcPr>
            <w:tcW w:w="791"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634"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709"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708" w:type="dxa"/>
            <w:vAlign w:val="center"/>
          </w:tcPr>
          <w:p>
            <w:pPr>
              <w:adjustRightInd w:val="0"/>
              <w:snapToGrid w:val="0"/>
              <w:spacing w:line="320" w:lineRule="exact"/>
              <w:jc w:val="center"/>
              <w:rPr>
                <w:rFonts w:ascii="仿宋_GB2312" w:hAnsi="仿宋_GB2312" w:eastAsia="仿宋_GB2312" w:cs="仿宋_GB2312"/>
                <w:szCs w:val="21"/>
              </w:rPr>
            </w:pPr>
          </w:p>
        </w:tc>
        <w:tc>
          <w:tcPr>
            <w:tcW w:w="709" w:type="dxa"/>
            <w:vAlign w:val="center"/>
          </w:tcPr>
          <w:p>
            <w:pPr>
              <w:adjustRightInd w:val="0"/>
              <w:snapToGrid w:val="0"/>
              <w:spacing w:line="320" w:lineRule="exact"/>
              <w:jc w:val="center"/>
              <w:rPr>
                <w:rFonts w:ascii="仿宋_GB2312" w:hAnsi="仿宋_GB2312" w:eastAsia="仿宋_GB2312" w:cs="仿宋_GB2312"/>
                <w:szCs w:val="21"/>
              </w:rPr>
            </w:pPr>
          </w:p>
        </w:tc>
        <w:tc>
          <w:tcPr>
            <w:tcW w:w="709" w:type="dxa"/>
            <w:vAlign w:val="center"/>
          </w:tcPr>
          <w:p>
            <w:pPr>
              <w:adjustRightInd w:val="0"/>
              <w:snapToGrid w:val="0"/>
              <w:spacing w:line="320" w:lineRule="exact"/>
              <w:jc w:val="center"/>
              <w:rPr>
                <w:rFonts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99" w:type="dxa"/>
            <w:vMerge w:val="continue"/>
            <w:vAlign w:val="center"/>
          </w:tcPr>
          <w:p>
            <w:pPr>
              <w:adjustRightInd w:val="0"/>
              <w:snapToGrid w:val="0"/>
              <w:spacing w:line="320" w:lineRule="exact"/>
              <w:jc w:val="center"/>
              <w:rPr>
                <w:rFonts w:ascii="仿宋_GB2312" w:hAnsi="仿宋_GB2312" w:eastAsia="仿宋_GB2312" w:cs="仿宋_GB2312"/>
                <w:szCs w:val="21"/>
              </w:rPr>
            </w:pPr>
          </w:p>
        </w:tc>
        <w:tc>
          <w:tcPr>
            <w:tcW w:w="603" w:type="dxa"/>
            <w:vMerge w:val="continue"/>
            <w:vAlign w:val="center"/>
          </w:tcPr>
          <w:p>
            <w:pPr>
              <w:adjustRightInd w:val="0"/>
              <w:snapToGrid w:val="0"/>
              <w:spacing w:line="320" w:lineRule="exact"/>
              <w:jc w:val="center"/>
              <w:rPr>
                <w:rFonts w:ascii="仿宋_GB2312" w:hAnsi="仿宋_GB2312" w:eastAsia="仿宋_GB2312" w:cs="仿宋_GB2312"/>
                <w:szCs w:val="21"/>
              </w:rPr>
            </w:pPr>
          </w:p>
        </w:tc>
        <w:tc>
          <w:tcPr>
            <w:tcW w:w="814"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8</w:t>
            </w:r>
          </w:p>
        </w:tc>
        <w:tc>
          <w:tcPr>
            <w:tcW w:w="2899" w:type="dxa"/>
            <w:vAlign w:val="center"/>
          </w:tcPr>
          <w:p>
            <w:pPr>
              <w:adjustRightInd w:val="0"/>
              <w:snapToGrid w:val="0"/>
              <w:spacing w:line="320" w:lineRule="exact"/>
              <w:jc w:val="center"/>
              <w:rPr>
                <w:rFonts w:ascii="仿宋_GB2312" w:hAnsi="仿宋_GB2312" w:eastAsia="仿宋_GB2312" w:cs="仿宋_GB2312"/>
                <w:kern w:val="0"/>
                <w:szCs w:val="21"/>
              </w:rPr>
            </w:pPr>
            <w:r>
              <w:rPr>
                <w:rFonts w:hint="eastAsia" w:ascii="仿宋_GB2312" w:hAnsi="仿宋_GB2312" w:eastAsia="仿宋_GB2312" w:cs="仿宋_GB2312"/>
                <w:szCs w:val="21"/>
              </w:rPr>
              <w:t>信息技术</w:t>
            </w:r>
          </w:p>
        </w:tc>
        <w:tc>
          <w:tcPr>
            <w:tcW w:w="1276"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kern w:val="0"/>
                <w:szCs w:val="21"/>
              </w:rPr>
              <w:t>KCGG008</w:t>
            </w:r>
          </w:p>
        </w:tc>
        <w:tc>
          <w:tcPr>
            <w:tcW w:w="1058"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108</w:t>
            </w:r>
          </w:p>
        </w:tc>
        <w:tc>
          <w:tcPr>
            <w:tcW w:w="765"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36</w:t>
            </w:r>
          </w:p>
        </w:tc>
        <w:tc>
          <w:tcPr>
            <w:tcW w:w="765"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72</w:t>
            </w:r>
          </w:p>
        </w:tc>
        <w:tc>
          <w:tcPr>
            <w:tcW w:w="825" w:type="dxa"/>
            <w:vAlign w:val="center"/>
          </w:tcPr>
          <w:p>
            <w:pPr>
              <w:adjustRightInd w:val="0"/>
              <w:snapToGrid w:val="0"/>
              <w:spacing w:line="320" w:lineRule="exact"/>
              <w:jc w:val="center"/>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6</w:t>
            </w:r>
          </w:p>
        </w:tc>
        <w:tc>
          <w:tcPr>
            <w:tcW w:w="690"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考试</w:t>
            </w:r>
          </w:p>
        </w:tc>
        <w:tc>
          <w:tcPr>
            <w:tcW w:w="791"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634"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709" w:type="dxa"/>
            <w:vAlign w:val="center"/>
          </w:tcPr>
          <w:p>
            <w:pPr>
              <w:adjustRightInd w:val="0"/>
              <w:snapToGrid w:val="0"/>
              <w:spacing w:line="320" w:lineRule="exact"/>
              <w:jc w:val="center"/>
              <w:rPr>
                <w:rFonts w:ascii="仿宋_GB2312" w:hAnsi="仿宋_GB2312" w:eastAsia="仿宋_GB2312" w:cs="仿宋_GB2312"/>
                <w:szCs w:val="21"/>
              </w:rPr>
            </w:pPr>
          </w:p>
        </w:tc>
        <w:tc>
          <w:tcPr>
            <w:tcW w:w="708" w:type="dxa"/>
            <w:vAlign w:val="center"/>
          </w:tcPr>
          <w:p>
            <w:pPr>
              <w:adjustRightInd w:val="0"/>
              <w:snapToGrid w:val="0"/>
              <w:spacing w:line="320" w:lineRule="exact"/>
              <w:jc w:val="center"/>
              <w:rPr>
                <w:rFonts w:ascii="仿宋_GB2312" w:hAnsi="仿宋_GB2312" w:eastAsia="仿宋_GB2312" w:cs="仿宋_GB2312"/>
                <w:szCs w:val="21"/>
              </w:rPr>
            </w:pPr>
          </w:p>
        </w:tc>
        <w:tc>
          <w:tcPr>
            <w:tcW w:w="709"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709" w:type="dxa"/>
            <w:vAlign w:val="center"/>
          </w:tcPr>
          <w:p>
            <w:pPr>
              <w:adjustRightInd w:val="0"/>
              <w:snapToGrid w:val="0"/>
              <w:spacing w:line="320" w:lineRule="exact"/>
              <w:jc w:val="center"/>
              <w:rPr>
                <w:rFonts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99" w:type="dxa"/>
            <w:vMerge w:val="continue"/>
            <w:vAlign w:val="center"/>
          </w:tcPr>
          <w:p>
            <w:pPr>
              <w:adjustRightInd w:val="0"/>
              <w:snapToGrid w:val="0"/>
              <w:spacing w:line="320" w:lineRule="exact"/>
              <w:jc w:val="center"/>
              <w:rPr>
                <w:rFonts w:ascii="仿宋_GB2312" w:hAnsi="仿宋_GB2312" w:eastAsia="仿宋_GB2312" w:cs="仿宋_GB2312"/>
                <w:szCs w:val="21"/>
              </w:rPr>
            </w:pPr>
          </w:p>
        </w:tc>
        <w:tc>
          <w:tcPr>
            <w:tcW w:w="603" w:type="dxa"/>
            <w:vMerge w:val="continue"/>
            <w:vAlign w:val="center"/>
          </w:tcPr>
          <w:p>
            <w:pPr>
              <w:adjustRightInd w:val="0"/>
              <w:snapToGrid w:val="0"/>
              <w:spacing w:line="320" w:lineRule="exact"/>
              <w:jc w:val="center"/>
              <w:rPr>
                <w:rFonts w:ascii="仿宋_GB2312" w:hAnsi="仿宋_GB2312" w:eastAsia="仿宋_GB2312" w:cs="仿宋_GB2312"/>
                <w:szCs w:val="21"/>
              </w:rPr>
            </w:pPr>
          </w:p>
        </w:tc>
        <w:tc>
          <w:tcPr>
            <w:tcW w:w="814"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9</w:t>
            </w:r>
          </w:p>
        </w:tc>
        <w:tc>
          <w:tcPr>
            <w:tcW w:w="2899" w:type="dxa"/>
            <w:vAlign w:val="center"/>
          </w:tcPr>
          <w:p>
            <w:pPr>
              <w:adjustRightInd w:val="0"/>
              <w:snapToGrid w:val="0"/>
              <w:spacing w:line="320" w:lineRule="exact"/>
              <w:jc w:val="center"/>
              <w:rPr>
                <w:rFonts w:ascii="仿宋_GB2312" w:hAnsi="仿宋_GB2312" w:eastAsia="仿宋_GB2312" w:cs="仿宋_GB2312"/>
                <w:kern w:val="0"/>
                <w:szCs w:val="21"/>
              </w:rPr>
            </w:pPr>
            <w:r>
              <w:rPr>
                <w:rFonts w:hint="eastAsia" w:ascii="仿宋_GB2312" w:hAnsi="仿宋_GB2312" w:eastAsia="仿宋_GB2312" w:cs="仿宋_GB2312"/>
                <w:szCs w:val="21"/>
              </w:rPr>
              <w:t>历史（基础模块）</w:t>
            </w:r>
          </w:p>
        </w:tc>
        <w:tc>
          <w:tcPr>
            <w:tcW w:w="1276"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kern w:val="0"/>
                <w:szCs w:val="21"/>
              </w:rPr>
              <w:t>KCGG009</w:t>
            </w:r>
          </w:p>
        </w:tc>
        <w:tc>
          <w:tcPr>
            <w:tcW w:w="1058"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72</w:t>
            </w:r>
          </w:p>
        </w:tc>
        <w:tc>
          <w:tcPr>
            <w:tcW w:w="765"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72</w:t>
            </w:r>
          </w:p>
        </w:tc>
        <w:tc>
          <w:tcPr>
            <w:tcW w:w="765"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0</w:t>
            </w:r>
          </w:p>
        </w:tc>
        <w:tc>
          <w:tcPr>
            <w:tcW w:w="825" w:type="dxa"/>
            <w:vAlign w:val="center"/>
          </w:tcPr>
          <w:p>
            <w:pPr>
              <w:adjustRightInd w:val="0"/>
              <w:snapToGrid w:val="0"/>
              <w:spacing w:line="320" w:lineRule="exact"/>
              <w:jc w:val="center"/>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4</w:t>
            </w:r>
          </w:p>
        </w:tc>
        <w:tc>
          <w:tcPr>
            <w:tcW w:w="690"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考试</w:t>
            </w:r>
          </w:p>
        </w:tc>
        <w:tc>
          <w:tcPr>
            <w:tcW w:w="791"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634"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709" w:type="dxa"/>
            <w:vAlign w:val="center"/>
          </w:tcPr>
          <w:p>
            <w:pPr>
              <w:adjustRightInd w:val="0"/>
              <w:snapToGrid w:val="0"/>
              <w:spacing w:line="320" w:lineRule="exact"/>
              <w:jc w:val="center"/>
              <w:rPr>
                <w:rFonts w:ascii="仿宋_GB2312" w:hAnsi="仿宋_GB2312" w:eastAsia="仿宋_GB2312" w:cs="仿宋_GB2312"/>
                <w:szCs w:val="21"/>
              </w:rPr>
            </w:pPr>
          </w:p>
        </w:tc>
        <w:tc>
          <w:tcPr>
            <w:tcW w:w="708" w:type="dxa"/>
            <w:vAlign w:val="center"/>
          </w:tcPr>
          <w:p>
            <w:pPr>
              <w:adjustRightInd w:val="0"/>
              <w:snapToGrid w:val="0"/>
              <w:spacing w:line="320" w:lineRule="exact"/>
              <w:jc w:val="center"/>
              <w:rPr>
                <w:rFonts w:ascii="仿宋_GB2312" w:hAnsi="仿宋_GB2312" w:eastAsia="仿宋_GB2312" w:cs="仿宋_GB2312"/>
                <w:szCs w:val="21"/>
              </w:rPr>
            </w:pPr>
          </w:p>
        </w:tc>
        <w:tc>
          <w:tcPr>
            <w:tcW w:w="709" w:type="dxa"/>
            <w:vAlign w:val="center"/>
          </w:tcPr>
          <w:p>
            <w:pPr>
              <w:adjustRightInd w:val="0"/>
              <w:snapToGrid w:val="0"/>
              <w:spacing w:line="320" w:lineRule="exact"/>
              <w:jc w:val="center"/>
              <w:rPr>
                <w:rFonts w:ascii="仿宋_GB2312" w:hAnsi="仿宋_GB2312" w:eastAsia="仿宋_GB2312" w:cs="仿宋_GB2312"/>
                <w:szCs w:val="21"/>
              </w:rPr>
            </w:pPr>
          </w:p>
        </w:tc>
        <w:tc>
          <w:tcPr>
            <w:tcW w:w="709" w:type="dxa"/>
            <w:vAlign w:val="center"/>
          </w:tcPr>
          <w:p>
            <w:pPr>
              <w:adjustRightInd w:val="0"/>
              <w:snapToGrid w:val="0"/>
              <w:spacing w:line="320" w:lineRule="exact"/>
              <w:jc w:val="center"/>
              <w:rPr>
                <w:rFonts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99" w:type="dxa"/>
            <w:vMerge w:val="continue"/>
            <w:vAlign w:val="center"/>
          </w:tcPr>
          <w:p>
            <w:pPr>
              <w:adjustRightInd w:val="0"/>
              <w:snapToGrid w:val="0"/>
              <w:spacing w:line="320" w:lineRule="exact"/>
              <w:jc w:val="center"/>
              <w:rPr>
                <w:rFonts w:ascii="仿宋_GB2312" w:hAnsi="仿宋_GB2312" w:eastAsia="仿宋_GB2312" w:cs="仿宋_GB2312"/>
                <w:szCs w:val="21"/>
              </w:rPr>
            </w:pPr>
          </w:p>
        </w:tc>
        <w:tc>
          <w:tcPr>
            <w:tcW w:w="603" w:type="dxa"/>
            <w:vMerge w:val="continue"/>
            <w:vAlign w:val="center"/>
          </w:tcPr>
          <w:p>
            <w:pPr>
              <w:adjustRightInd w:val="0"/>
              <w:snapToGrid w:val="0"/>
              <w:spacing w:line="320" w:lineRule="exact"/>
              <w:jc w:val="center"/>
              <w:rPr>
                <w:rFonts w:ascii="仿宋_GB2312" w:hAnsi="仿宋_GB2312" w:eastAsia="仿宋_GB2312" w:cs="仿宋_GB2312"/>
                <w:szCs w:val="21"/>
              </w:rPr>
            </w:pPr>
          </w:p>
        </w:tc>
        <w:tc>
          <w:tcPr>
            <w:tcW w:w="814"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10</w:t>
            </w:r>
          </w:p>
        </w:tc>
        <w:tc>
          <w:tcPr>
            <w:tcW w:w="2899" w:type="dxa"/>
            <w:vAlign w:val="center"/>
          </w:tcPr>
          <w:p>
            <w:pPr>
              <w:adjustRightInd w:val="0"/>
              <w:snapToGrid w:val="0"/>
              <w:spacing w:line="320" w:lineRule="exact"/>
              <w:jc w:val="center"/>
              <w:rPr>
                <w:rFonts w:ascii="仿宋_GB2312" w:hAnsi="仿宋_GB2312" w:eastAsia="仿宋_GB2312" w:cs="仿宋_GB2312"/>
                <w:kern w:val="0"/>
                <w:szCs w:val="21"/>
              </w:rPr>
            </w:pPr>
            <w:r>
              <w:rPr>
                <w:rFonts w:hint="eastAsia" w:ascii="仿宋_GB2312" w:hAnsi="仿宋_GB2312" w:eastAsia="仿宋_GB2312" w:cs="仿宋_GB2312"/>
                <w:szCs w:val="21"/>
              </w:rPr>
              <w:t>体育与健康（基础模块）</w:t>
            </w:r>
          </w:p>
        </w:tc>
        <w:tc>
          <w:tcPr>
            <w:tcW w:w="1276"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kern w:val="0"/>
                <w:szCs w:val="21"/>
              </w:rPr>
              <w:t>KCGG011</w:t>
            </w:r>
          </w:p>
        </w:tc>
        <w:tc>
          <w:tcPr>
            <w:tcW w:w="1058"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54</w:t>
            </w:r>
          </w:p>
        </w:tc>
        <w:tc>
          <w:tcPr>
            <w:tcW w:w="765"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18</w:t>
            </w:r>
          </w:p>
        </w:tc>
        <w:tc>
          <w:tcPr>
            <w:tcW w:w="765"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36</w:t>
            </w:r>
          </w:p>
        </w:tc>
        <w:tc>
          <w:tcPr>
            <w:tcW w:w="825"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3</w:t>
            </w:r>
          </w:p>
        </w:tc>
        <w:tc>
          <w:tcPr>
            <w:tcW w:w="690"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考试</w:t>
            </w:r>
          </w:p>
        </w:tc>
        <w:tc>
          <w:tcPr>
            <w:tcW w:w="791"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634"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1</w:t>
            </w:r>
          </w:p>
        </w:tc>
        <w:tc>
          <w:tcPr>
            <w:tcW w:w="709"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 xml:space="preserve"> </w:t>
            </w:r>
          </w:p>
        </w:tc>
        <w:tc>
          <w:tcPr>
            <w:tcW w:w="708" w:type="dxa"/>
            <w:vAlign w:val="center"/>
          </w:tcPr>
          <w:p>
            <w:pPr>
              <w:adjustRightInd w:val="0"/>
              <w:snapToGrid w:val="0"/>
              <w:spacing w:line="320" w:lineRule="exact"/>
              <w:jc w:val="center"/>
              <w:rPr>
                <w:rFonts w:ascii="仿宋_GB2312" w:hAnsi="仿宋_GB2312" w:eastAsia="仿宋_GB2312" w:cs="仿宋_GB2312"/>
                <w:szCs w:val="21"/>
              </w:rPr>
            </w:pPr>
          </w:p>
        </w:tc>
        <w:tc>
          <w:tcPr>
            <w:tcW w:w="709" w:type="dxa"/>
            <w:vAlign w:val="center"/>
          </w:tcPr>
          <w:p>
            <w:pPr>
              <w:adjustRightInd w:val="0"/>
              <w:snapToGrid w:val="0"/>
              <w:spacing w:line="320" w:lineRule="exact"/>
              <w:jc w:val="center"/>
              <w:rPr>
                <w:rFonts w:ascii="仿宋_GB2312" w:hAnsi="仿宋_GB2312" w:eastAsia="仿宋_GB2312" w:cs="仿宋_GB2312"/>
                <w:szCs w:val="21"/>
              </w:rPr>
            </w:pPr>
          </w:p>
        </w:tc>
        <w:tc>
          <w:tcPr>
            <w:tcW w:w="709" w:type="dxa"/>
            <w:vAlign w:val="center"/>
          </w:tcPr>
          <w:p>
            <w:pPr>
              <w:adjustRightInd w:val="0"/>
              <w:snapToGrid w:val="0"/>
              <w:spacing w:line="320" w:lineRule="exact"/>
              <w:jc w:val="center"/>
              <w:rPr>
                <w:rFonts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99" w:type="dxa"/>
            <w:vMerge w:val="continue"/>
            <w:vAlign w:val="center"/>
          </w:tcPr>
          <w:p>
            <w:pPr>
              <w:adjustRightInd w:val="0"/>
              <w:snapToGrid w:val="0"/>
              <w:spacing w:line="320" w:lineRule="exact"/>
              <w:jc w:val="center"/>
              <w:rPr>
                <w:rFonts w:ascii="仿宋_GB2312" w:hAnsi="仿宋_GB2312" w:eastAsia="仿宋_GB2312" w:cs="仿宋_GB2312"/>
                <w:szCs w:val="21"/>
              </w:rPr>
            </w:pPr>
          </w:p>
        </w:tc>
        <w:tc>
          <w:tcPr>
            <w:tcW w:w="603" w:type="dxa"/>
            <w:vMerge w:val="continue"/>
            <w:vAlign w:val="center"/>
          </w:tcPr>
          <w:p>
            <w:pPr>
              <w:adjustRightInd w:val="0"/>
              <w:snapToGrid w:val="0"/>
              <w:spacing w:line="320" w:lineRule="exact"/>
              <w:jc w:val="center"/>
              <w:rPr>
                <w:rFonts w:ascii="仿宋_GB2312" w:hAnsi="仿宋_GB2312" w:eastAsia="仿宋_GB2312" w:cs="仿宋_GB2312"/>
                <w:szCs w:val="21"/>
              </w:rPr>
            </w:pPr>
          </w:p>
        </w:tc>
        <w:tc>
          <w:tcPr>
            <w:tcW w:w="814"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11</w:t>
            </w:r>
          </w:p>
        </w:tc>
        <w:tc>
          <w:tcPr>
            <w:tcW w:w="2899" w:type="dxa"/>
            <w:vAlign w:val="center"/>
          </w:tcPr>
          <w:p>
            <w:pPr>
              <w:adjustRightInd w:val="0"/>
              <w:snapToGrid w:val="0"/>
              <w:spacing w:line="320" w:lineRule="exact"/>
              <w:jc w:val="center"/>
              <w:rPr>
                <w:rFonts w:ascii="仿宋_GB2312" w:hAnsi="仿宋_GB2312" w:eastAsia="仿宋_GB2312" w:cs="仿宋_GB2312"/>
                <w:kern w:val="0"/>
                <w:szCs w:val="21"/>
              </w:rPr>
            </w:pPr>
            <w:r>
              <w:rPr>
                <w:rFonts w:hint="eastAsia" w:ascii="仿宋_GB2312" w:hAnsi="仿宋_GB2312" w:eastAsia="仿宋_GB2312" w:cs="仿宋_GB2312"/>
                <w:szCs w:val="21"/>
              </w:rPr>
              <w:t>艺术（基础模块）</w:t>
            </w:r>
          </w:p>
        </w:tc>
        <w:tc>
          <w:tcPr>
            <w:tcW w:w="1276"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kern w:val="0"/>
                <w:szCs w:val="21"/>
              </w:rPr>
              <w:t>KCGG012</w:t>
            </w:r>
          </w:p>
        </w:tc>
        <w:tc>
          <w:tcPr>
            <w:tcW w:w="1058"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36</w:t>
            </w:r>
          </w:p>
        </w:tc>
        <w:tc>
          <w:tcPr>
            <w:tcW w:w="765"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36</w:t>
            </w:r>
          </w:p>
        </w:tc>
        <w:tc>
          <w:tcPr>
            <w:tcW w:w="765"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0</w:t>
            </w:r>
          </w:p>
        </w:tc>
        <w:tc>
          <w:tcPr>
            <w:tcW w:w="825"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690"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考试</w:t>
            </w:r>
          </w:p>
        </w:tc>
        <w:tc>
          <w:tcPr>
            <w:tcW w:w="791" w:type="dxa"/>
            <w:vAlign w:val="center"/>
          </w:tcPr>
          <w:p>
            <w:pPr>
              <w:adjustRightInd w:val="0"/>
              <w:snapToGrid w:val="0"/>
              <w:spacing w:line="320" w:lineRule="exact"/>
              <w:jc w:val="center"/>
              <w:rPr>
                <w:rFonts w:ascii="仿宋_GB2312" w:hAnsi="仿宋_GB2312" w:eastAsia="仿宋_GB2312" w:cs="仿宋_GB2312"/>
                <w:szCs w:val="21"/>
              </w:rPr>
            </w:pPr>
          </w:p>
        </w:tc>
        <w:tc>
          <w:tcPr>
            <w:tcW w:w="634" w:type="dxa"/>
            <w:vAlign w:val="center"/>
          </w:tcPr>
          <w:p>
            <w:pPr>
              <w:adjustRightInd w:val="0"/>
              <w:snapToGrid w:val="0"/>
              <w:spacing w:line="320" w:lineRule="exact"/>
              <w:jc w:val="center"/>
              <w:rPr>
                <w:rFonts w:ascii="仿宋_GB2312" w:hAnsi="仿宋_GB2312" w:eastAsia="仿宋_GB2312" w:cs="仿宋_GB2312"/>
                <w:szCs w:val="21"/>
              </w:rPr>
            </w:pPr>
          </w:p>
        </w:tc>
        <w:tc>
          <w:tcPr>
            <w:tcW w:w="709"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1</w:t>
            </w:r>
          </w:p>
        </w:tc>
        <w:tc>
          <w:tcPr>
            <w:tcW w:w="708"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1</w:t>
            </w:r>
          </w:p>
        </w:tc>
        <w:tc>
          <w:tcPr>
            <w:tcW w:w="709" w:type="dxa"/>
            <w:vAlign w:val="center"/>
          </w:tcPr>
          <w:p>
            <w:pPr>
              <w:adjustRightInd w:val="0"/>
              <w:snapToGrid w:val="0"/>
              <w:spacing w:line="320" w:lineRule="exact"/>
              <w:jc w:val="center"/>
              <w:rPr>
                <w:rFonts w:ascii="仿宋_GB2312" w:hAnsi="仿宋_GB2312" w:eastAsia="仿宋_GB2312" w:cs="仿宋_GB2312"/>
                <w:szCs w:val="21"/>
              </w:rPr>
            </w:pPr>
          </w:p>
        </w:tc>
        <w:tc>
          <w:tcPr>
            <w:tcW w:w="709" w:type="dxa"/>
            <w:vAlign w:val="center"/>
          </w:tcPr>
          <w:p>
            <w:pPr>
              <w:adjustRightInd w:val="0"/>
              <w:snapToGrid w:val="0"/>
              <w:spacing w:line="320" w:lineRule="exact"/>
              <w:jc w:val="center"/>
              <w:rPr>
                <w:rFonts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cantSplit/>
          <w:trHeight w:val="397" w:hRule="atLeast"/>
          <w:jc w:val="center"/>
        </w:trPr>
        <w:tc>
          <w:tcPr>
            <w:tcW w:w="499" w:type="dxa"/>
            <w:vMerge w:val="continue"/>
            <w:vAlign w:val="center"/>
          </w:tcPr>
          <w:p>
            <w:pPr>
              <w:adjustRightInd w:val="0"/>
              <w:snapToGrid w:val="0"/>
              <w:spacing w:line="320" w:lineRule="exact"/>
              <w:jc w:val="center"/>
              <w:rPr>
                <w:rFonts w:ascii="仿宋_GB2312" w:hAnsi="仿宋_GB2312" w:eastAsia="仿宋_GB2312" w:cs="仿宋_GB2312"/>
                <w:szCs w:val="21"/>
              </w:rPr>
            </w:pPr>
          </w:p>
        </w:tc>
        <w:tc>
          <w:tcPr>
            <w:tcW w:w="603" w:type="dxa"/>
            <w:vMerge w:val="continue"/>
            <w:vAlign w:val="center"/>
          </w:tcPr>
          <w:p>
            <w:pPr>
              <w:adjustRightInd w:val="0"/>
              <w:snapToGrid w:val="0"/>
              <w:spacing w:line="320" w:lineRule="exact"/>
              <w:jc w:val="center"/>
              <w:rPr>
                <w:rFonts w:ascii="仿宋_GB2312" w:hAnsi="仿宋_GB2312" w:eastAsia="仿宋_GB2312" w:cs="仿宋_GB2312"/>
                <w:szCs w:val="21"/>
              </w:rPr>
            </w:pPr>
          </w:p>
        </w:tc>
        <w:tc>
          <w:tcPr>
            <w:tcW w:w="814"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12</w:t>
            </w:r>
          </w:p>
        </w:tc>
        <w:tc>
          <w:tcPr>
            <w:tcW w:w="2899" w:type="dxa"/>
            <w:vAlign w:val="center"/>
          </w:tcPr>
          <w:p>
            <w:pPr>
              <w:adjustRightInd w:val="0"/>
              <w:snapToGrid w:val="0"/>
              <w:spacing w:line="320" w:lineRule="exact"/>
              <w:jc w:val="center"/>
              <w:rPr>
                <w:rFonts w:ascii="仿宋_GB2312" w:hAnsi="仿宋_GB2312" w:eastAsia="仿宋_GB2312" w:cs="仿宋_GB2312"/>
                <w:kern w:val="0"/>
                <w:szCs w:val="21"/>
              </w:rPr>
            </w:pPr>
            <w:r>
              <w:rPr>
                <w:rFonts w:hint="eastAsia" w:ascii="仿宋_GB2312" w:hAnsi="仿宋_GB2312" w:eastAsia="仿宋_GB2312" w:cs="仿宋_GB2312"/>
                <w:szCs w:val="21"/>
              </w:rPr>
              <w:t>劳动教育</w:t>
            </w:r>
          </w:p>
        </w:tc>
        <w:tc>
          <w:tcPr>
            <w:tcW w:w="1276"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kern w:val="0"/>
                <w:szCs w:val="21"/>
              </w:rPr>
              <w:t>KCGG013</w:t>
            </w:r>
          </w:p>
        </w:tc>
        <w:tc>
          <w:tcPr>
            <w:tcW w:w="1058" w:type="dxa"/>
            <w:vAlign w:val="center"/>
          </w:tcPr>
          <w:p>
            <w:pPr>
              <w:adjustRightInd w:val="0"/>
              <w:snapToGrid w:val="0"/>
              <w:spacing w:line="320" w:lineRule="exact"/>
              <w:jc w:val="center"/>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rPr>
              <w:t>3</w:t>
            </w:r>
            <w:r>
              <w:rPr>
                <w:rFonts w:hint="eastAsia" w:ascii="仿宋_GB2312" w:hAnsi="仿宋_GB2312" w:eastAsia="仿宋_GB2312" w:cs="仿宋_GB2312"/>
                <w:szCs w:val="21"/>
                <w:lang w:val="en-US" w:eastAsia="zh-CN"/>
              </w:rPr>
              <w:t>6</w:t>
            </w:r>
          </w:p>
        </w:tc>
        <w:tc>
          <w:tcPr>
            <w:tcW w:w="765" w:type="dxa"/>
            <w:vAlign w:val="center"/>
          </w:tcPr>
          <w:p>
            <w:pPr>
              <w:adjustRightInd w:val="0"/>
              <w:snapToGrid w:val="0"/>
              <w:spacing w:line="320" w:lineRule="exact"/>
              <w:jc w:val="center"/>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rPr>
              <w:t>1</w:t>
            </w:r>
            <w:r>
              <w:rPr>
                <w:rFonts w:hint="eastAsia" w:ascii="仿宋_GB2312" w:hAnsi="仿宋_GB2312" w:eastAsia="仿宋_GB2312" w:cs="仿宋_GB2312"/>
                <w:szCs w:val="21"/>
                <w:lang w:val="en-US" w:eastAsia="zh-CN"/>
              </w:rPr>
              <w:t>8</w:t>
            </w:r>
          </w:p>
        </w:tc>
        <w:tc>
          <w:tcPr>
            <w:tcW w:w="765" w:type="dxa"/>
            <w:vAlign w:val="center"/>
          </w:tcPr>
          <w:p>
            <w:pPr>
              <w:adjustRightInd w:val="0"/>
              <w:snapToGrid w:val="0"/>
              <w:spacing w:line="320" w:lineRule="exact"/>
              <w:jc w:val="center"/>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rPr>
              <w:t>1</w:t>
            </w:r>
            <w:r>
              <w:rPr>
                <w:rFonts w:hint="eastAsia" w:ascii="仿宋_GB2312" w:hAnsi="仿宋_GB2312" w:eastAsia="仿宋_GB2312" w:cs="仿宋_GB2312"/>
                <w:szCs w:val="21"/>
                <w:lang w:val="en-US" w:eastAsia="zh-CN"/>
              </w:rPr>
              <w:t>8</w:t>
            </w:r>
          </w:p>
        </w:tc>
        <w:tc>
          <w:tcPr>
            <w:tcW w:w="825"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690"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考查</w:t>
            </w:r>
          </w:p>
        </w:tc>
        <w:tc>
          <w:tcPr>
            <w:tcW w:w="791"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1</w:t>
            </w:r>
          </w:p>
        </w:tc>
        <w:tc>
          <w:tcPr>
            <w:tcW w:w="634"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1</w:t>
            </w:r>
          </w:p>
        </w:tc>
        <w:tc>
          <w:tcPr>
            <w:tcW w:w="709" w:type="dxa"/>
            <w:vAlign w:val="center"/>
          </w:tcPr>
          <w:p>
            <w:pPr>
              <w:adjustRightInd w:val="0"/>
              <w:snapToGrid w:val="0"/>
              <w:spacing w:line="320" w:lineRule="exact"/>
              <w:jc w:val="center"/>
              <w:rPr>
                <w:rFonts w:ascii="仿宋_GB2312" w:hAnsi="仿宋_GB2312" w:eastAsia="仿宋_GB2312" w:cs="仿宋_GB2312"/>
                <w:szCs w:val="21"/>
              </w:rPr>
            </w:pPr>
          </w:p>
        </w:tc>
        <w:tc>
          <w:tcPr>
            <w:tcW w:w="708" w:type="dxa"/>
            <w:vAlign w:val="center"/>
          </w:tcPr>
          <w:p>
            <w:pPr>
              <w:adjustRightInd w:val="0"/>
              <w:snapToGrid w:val="0"/>
              <w:spacing w:line="320" w:lineRule="exact"/>
              <w:jc w:val="center"/>
              <w:rPr>
                <w:rFonts w:ascii="仿宋_GB2312" w:hAnsi="仿宋_GB2312" w:eastAsia="仿宋_GB2312" w:cs="仿宋_GB2312"/>
                <w:szCs w:val="21"/>
              </w:rPr>
            </w:pPr>
          </w:p>
        </w:tc>
        <w:tc>
          <w:tcPr>
            <w:tcW w:w="709" w:type="dxa"/>
            <w:vAlign w:val="center"/>
          </w:tcPr>
          <w:p>
            <w:pPr>
              <w:adjustRightInd w:val="0"/>
              <w:snapToGrid w:val="0"/>
              <w:spacing w:line="320" w:lineRule="exact"/>
              <w:jc w:val="center"/>
              <w:rPr>
                <w:rFonts w:ascii="仿宋_GB2312" w:hAnsi="仿宋_GB2312" w:eastAsia="仿宋_GB2312" w:cs="仿宋_GB2312"/>
                <w:szCs w:val="21"/>
              </w:rPr>
            </w:pPr>
          </w:p>
        </w:tc>
        <w:tc>
          <w:tcPr>
            <w:tcW w:w="709" w:type="dxa"/>
            <w:vAlign w:val="center"/>
          </w:tcPr>
          <w:p>
            <w:pPr>
              <w:adjustRightInd w:val="0"/>
              <w:snapToGrid w:val="0"/>
              <w:spacing w:line="320" w:lineRule="exact"/>
              <w:jc w:val="center"/>
              <w:rPr>
                <w:rFonts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cantSplit/>
          <w:trHeight w:val="397" w:hRule="atLeast"/>
          <w:jc w:val="center"/>
        </w:trPr>
        <w:tc>
          <w:tcPr>
            <w:tcW w:w="499" w:type="dxa"/>
            <w:vMerge w:val="continue"/>
            <w:vAlign w:val="center"/>
          </w:tcPr>
          <w:p>
            <w:pPr>
              <w:adjustRightInd w:val="0"/>
              <w:snapToGrid w:val="0"/>
              <w:spacing w:line="320" w:lineRule="exact"/>
              <w:jc w:val="center"/>
              <w:rPr>
                <w:rFonts w:ascii="仿宋_GB2312" w:hAnsi="仿宋_GB2312" w:eastAsia="仿宋_GB2312" w:cs="仿宋_GB2312"/>
                <w:szCs w:val="21"/>
              </w:rPr>
            </w:pPr>
          </w:p>
        </w:tc>
        <w:tc>
          <w:tcPr>
            <w:tcW w:w="603" w:type="dxa"/>
            <w:vMerge w:val="continue"/>
            <w:vAlign w:val="center"/>
          </w:tcPr>
          <w:p>
            <w:pPr>
              <w:adjustRightInd w:val="0"/>
              <w:snapToGrid w:val="0"/>
              <w:spacing w:line="320" w:lineRule="exact"/>
              <w:jc w:val="center"/>
              <w:rPr>
                <w:rFonts w:ascii="仿宋_GB2312" w:hAnsi="仿宋_GB2312" w:eastAsia="仿宋_GB2312" w:cs="仿宋_GB2312"/>
                <w:szCs w:val="21"/>
              </w:rPr>
            </w:pPr>
          </w:p>
        </w:tc>
        <w:tc>
          <w:tcPr>
            <w:tcW w:w="3713" w:type="dxa"/>
            <w:gridSpan w:val="2"/>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小计（占总课时比例24.6%）</w:t>
            </w:r>
          </w:p>
        </w:tc>
        <w:tc>
          <w:tcPr>
            <w:tcW w:w="1276" w:type="dxa"/>
            <w:vAlign w:val="center"/>
          </w:tcPr>
          <w:p>
            <w:pPr>
              <w:adjustRightInd w:val="0"/>
              <w:snapToGrid w:val="0"/>
              <w:spacing w:line="320" w:lineRule="exact"/>
              <w:jc w:val="center"/>
              <w:rPr>
                <w:rFonts w:ascii="仿宋_GB2312" w:hAnsi="仿宋_GB2312" w:eastAsia="仿宋_GB2312" w:cs="仿宋_GB2312"/>
                <w:szCs w:val="21"/>
              </w:rPr>
            </w:pPr>
          </w:p>
        </w:tc>
        <w:tc>
          <w:tcPr>
            <w:tcW w:w="1058"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810</w:t>
            </w:r>
          </w:p>
        </w:tc>
        <w:tc>
          <w:tcPr>
            <w:tcW w:w="765"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684</w:t>
            </w:r>
          </w:p>
        </w:tc>
        <w:tc>
          <w:tcPr>
            <w:tcW w:w="765"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126</w:t>
            </w:r>
          </w:p>
        </w:tc>
        <w:tc>
          <w:tcPr>
            <w:tcW w:w="825"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45</w:t>
            </w:r>
          </w:p>
        </w:tc>
        <w:tc>
          <w:tcPr>
            <w:tcW w:w="690" w:type="dxa"/>
            <w:vAlign w:val="center"/>
          </w:tcPr>
          <w:p>
            <w:pPr>
              <w:adjustRightInd w:val="0"/>
              <w:snapToGrid w:val="0"/>
              <w:spacing w:line="320" w:lineRule="exact"/>
              <w:jc w:val="center"/>
              <w:rPr>
                <w:rFonts w:ascii="仿宋_GB2312" w:hAnsi="仿宋_GB2312" w:eastAsia="仿宋_GB2312" w:cs="仿宋_GB2312"/>
                <w:szCs w:val="21"/>
              </w:rPr>
            </w:pPr>
          </w:p>
        </w:tc>
        <w:tc>
          <w:tcPr>
            <w:tcW w:w="4260" w:type="dxa"/>
            <w:gridSpan w:val="6"/>
            <w:vAlign w:val="center"/>
          </w:tcPr>
          <w:p>
            <w:pPr>
              <w:adjustRightInd w:val="0"/>
              <w:snapToGrid w:val="0"/>
              <w:spacing w:line="320" w:lineRule="exact"/>
              <w:jc w:val="center"/>
              <w:rPr>
                <w:rFonts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cantSplit/>
          <w:trHeight w:val="510" w:hRule="atLeast"/>
          <w:jc w:val="center"/>
        </w:trPr>
        <w:tc>
          <w:tcPr>
            <w:tcW w:w="499" w:type="dxa"/>
            <w:vMerge w:val="restart"/>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公共基础课程</w:t>
            </w:r>
          </w:p>
        </w:tc>
        <w:tc>
          <w:tcPr>
            <w:tcW w:w="603" w:type="dxa"/>
            <w:vMerge w:val="restart"/>
            <w:textDirection w:val="tbRlV"/>
            <w:vAlign w:val="center"/>
          </w:tcPr>
          <w:p>
            <w:pPr>
              <w:adjustRightInd w:val="0"/>
              <w:snapToGrid w:val="0"/>
              <w:spacing w:line="320" w:lineRule="exact"/>
              <w:ind w:left="113" w:right="113"/>
              <w:jc w:val="center"/>
              <w:rPr>
                <w:rFonts w:ascii="仿宋_GB2312" w:hAnsi="仿宋_GB2312" w:eastAsia="仿宋_GB2312" w:cs="仿宋_GB2312"/>
                <w:szCs w:val="21"/>
              </w:rPr>
            </w:pPr>
            <w:r>
              <w:rPr>
                <w:rFonts w:hint="eastAsia" w:ascii="仿宋_GB2312" w:hAnsi="仿宋_GB2312" w:eastAsia="仿宋_GB2312" w:cs="仿宋_GB2312"/>
                <w:szCs w:val="21"/>
              </w:rPr>
              <w:t>限定选修课程</w:t>
            </w:r>
          </w:p>
        </w:tc>
        <w:tc>
          <w:tcPr>
            <w:tcW w:w="814"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1</w:t>
            </w:r>
          </w:p>
        </w:tc>
        <w:tc>
          <w:tcPr>
            <w:tcW w:w="2899" w:type="dxa"/>
            <w:vAlign w:val="center"/>
          </w:tcPr>
          <w:p>
            <w:pPr>
              <w:adjustRightInd w:val="0"/>
              <w:snapToGrid w:val="0"/>
              <w:spacing w:line="320" w:lineRule="exact"/>
              <w:jc w:val="center"/>
              <w:rPr>
                <w:rFonts w:ascii="仿宋_GB2312" w:hAnsi="仿宋_GB2312" w:eastAsia="仿宋_GB2312" w:cs="仿宋_GB2312"/>
                <w:kern w:val="0"/>
                <w:szCs w:val="21"/>
              </w:rPr>
            </w:pPr>
            <w:r>
              <w:rPr>
                <w:rFonts w:hint="eastAsia" w:ascii="仿宋_GB2312" w:hAnsi="仿宋_GB2312" w:eastAsia="仿宋_GB2312" w:cs="仿宋_GB2312"/>
                <w:szCs w:val="21"/>
              </w:rPr>
              <w:t>中职生传统文化教育</w:t>
            </w:r>
          </w:p>
        </w:tc>
        <w:tc>
          <w:tcPr>
            <w:tcW w:w="1276" w:type="dxa"/>
            <w:vAlign w:val="center"/>
          </w:tcPr>
          <w:p>
            <w:pPr>
              <w:adjustRightInd w:val="0"/>
              <w:snapToGrid w:val="0"/>
              <w:spacing w:line="320" w:lineRule="exact"/>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KCGG014</w:t>
            </w:r>
          </w:p>
        </w:tc>
        <w:tc>
          <w:tcPr>
            <w:tcW w:w="1058" w:type="dxa"/>
            <w:vAlign w:val="center"/>
          </w:tcPr>
          <w:p>
            <w:pPr>
              <w:adjustRightInd w:val="0"/>
              <w:snapToGrid w:val="0"/>
              <w:spacing w:line="320" w:lineRule="exact"/>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36</w:t>
            </w:r>
          </w:p>
        </w:tc>
        <w:tc>
          <w:tcPr>
            <w:tcW w:w="765" w:type="dxa"/>
            <w:vAlign w:val="center"/>
          </w:tcPr>
          <w:p>
            <w:pPr>
              <w:adjustRightInd w:val="0"/>
              <w:snapToGrid w:val="0"/>
              <w:spacing w:line="320" w:lineRule="exact"/>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36</w:t>
            </w:r>
          </w:p>
        </w:tc>
        <w:tc>
          <w:tcPr>
            <w:tcW w:w="765"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0</w:t>
            </w:r>
          </w:p>
        </w:tc>
        <w:tc>
          <w:tcPr>
            <w:tcW w:w="825"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690"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考查</w:t>
            </w:r>
          </w:p>
        </w:tc>
        <w:tc>
          <w:tcPr>
            <w:tcW w:w="791"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1</w:t>
            </w:r>
          </w:p>
        </w:tc>
        <w:tc>
          <w:tcPr>
            <w:tcW w:w="634"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1</w:t>
            </w:r>
          </w:p>
        </w:tc>
        <w:tc>
          <w:tcPr>
            <w:tcW w:w="709"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 xml:space="preserve"> </w:t>
            </w:r>
          </w:p>
        </w:tc>
        <w:tc>
          <w:tcPr>
            <w:tcW w:w="708" w:type="dxa"/>
            <w:vAlign w:val="center"/>
          </w:tcPr>
          <w:p>
            <w:pPr>
              <w:adjustRightInd w:val="0"/>
              <w:snapToGrid w:val="0"/>
              <w:spacing w:line="320" w:lineRule="exact"/>
              <w:jc w:val="center"/>
              <w:rPr>
                <w:rFonts w:ascii="仿宋_GB2312" w:hAnsi="仿宋_GB2312" w:eastAsia="仿宋_GB2312" w:cs="仿宋_GB2312"/>
                <w:szCs w:val="21"/>
              </w:rPr>
            </w:pPr>
          </w:p>
        </w:tc>
        <w:tc>
          <w:tcPr>
            <w:tcW w:w="709" w:type="dxa"/>
            <w:vAlign w:val="center"/>
          </w:tcPr>
          <w:p>
            <w:pPr>
              <w:adjustRightInd w:val="0"/>
              <w:snapToGrid w:val="0"/>
              <w:spacing w:line="320" w:lineRule="exact"/>
              <w:jc w:val="center"/>
              <w:rPr>
                <w:rFonts w:ascii="仿宋_GB2312" w:hAnsi="仿宋_GB2312" w:eastAsia="仿宋_GB2312" w:cs="仿宋_GB2312"/>
                <w:szCs w:val="21"/>
              </w:rPr>
            </w:pPr>
          </w:p>
        </w:tc>
        <w:tc>
          <w:tcPr>
            <w:tcW w:w="709" w:type="dxa"/>
            <w:vAlign w:val="center"/>
          </w:tcPr>
          <w:p>
            <w:pPr>
              <w:adjustRightInd w:val="0"/>
              <w:snapToGrid w:val="0"/>
              <w:spacing w:line="320" w:lineRule="exact"/>
              <w:jc w:val="center"/>
              <w:rPr>
                <w:rFonts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cantSplit/>
          <w:trHeight w:val="510" w:hRule="atLeast"/>
          <w:jc w:val="center"/>
        </w:trPr>
        <w:tc>
          <w:tcPr>
            <w:tcW w:w="499" w:type="dxa"/>
            <w:vMerge w:val="continue"/>
            <w:vAlign w:val="center"/>
          </w:tcPr>
          <w:p>
            <w:pPr>
              <w:adjustRightInd w:val="0"/>
              <w:snapToGrid w:val="0"/>
              <w:spacing w:line="320" w:lineRule="exact"/>
              <w:jc w:val="center"/>
              <w:rPr>
                <w:rFonts w:ascii="仿宋_GB2312" w:hAnsi="仿宋_GB2312" w:eastAsia="仿宋_GB2312" w:cs="仿宋_GB2312"/>
                <w:szCs w:val="21"/>
              </w:rPr>
            </w:pPr>
          </w:p>
        </w:tc>
        <w:tc>
          <w:tcPr>
            <w:tcW w:w="603" w:type="dxa"/>
            <w:vMerge w:val="continue"/>
            <w:textDirection w:val="tbRlV"/>
            <w:vAlign w:val="center"/>
          </w:tcPr>
          <w:p>
            <w:pPr>
              <w:adjustRightInd w:val="0"/>
              <w:snapToGrid w:val="0"/>
              <w:spacing w:line="320" w:lineRule="exact"/>
              <w:ind w:left="113" w:right="113"/>
              <w:jc w:val="center"/>
              <w:rPr>
                <w:rFonts w:ascii="仿宋_GB2312" w:hAnsi="仿宋_GB2312" w:eastAsia="仿宋_GB2312" w:cs="仿宋_GB2312"/>
                <w:szCs w:val="21"/>
              </w:rPr>
            </w:pPr>
          </w:p>
        </w:tc>
        <w:tc>
          <w:tcPr>
            <w:tcW w:w="814" w:type="dxa"/>
            <w:vAlign w:val="center"/>
          </w:tcPr>
          <w:p>
            <w:pPr>
              <w:adjustRightInd w:val="0"/>
              <w:snapToGrid w:val="0"/>
              <w:jc w:val="center"/>
              <w:rPr>
                <w:rFonts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rPr>
              <w:t>2</w:t>
            </w:r>
          </w:p>
        </w:tc>
        <w:tc>
          <w:tcPr>
            <w:tcW w:w="2899" w:type="dxa"/>
            <w:vAlign w:val="center"/>
          </w:tcPr>
          <w:p>
            <w:pPr>
              <w:adjustRightInd w:val="0"/>
              <w:snapToGrid w:val="0"/>
              <w:jc w:val="center"/>
              <w:rPr>
                <w:rFonts w:ascii="仿宋_GB2312" w:hAnsi="仿宋_GB2312" w:eastAsia="仿宋_GB2312" w:cs="仿宋_GB2312"/>
                <w:kern w:val="0"/>
                <w:sz w:val="21"/>
                <w:szCs w:val="21"/>
                <w:lang w:val="en-US" w:eastAsia="zh-CN" w:bidi="ar-SA"/>
              </w:rPr>
            </w:pPr>
            <w:r>
              <w:rPr>
                <w:rFonts w:hint="eastAsia" w:ascii="仿宋_GB2312" w:hAnsi="仿宋_GB2312" w:eastAsia="仿宋_GB2312" w:cs="仿宋_GB2312"/>
                <w:szCs w:val="21"/>
              </w:rPr>
              <w:t>安全教育</w:t>
            </w:r>
          </w:p>
        </w:tc>
        <w:tc>
          <w:tcPr>
            <w:tcW w:w="1276" w:type="dxa"/>
            <w:vAlign w:val="center"/>
          </w:tcPr>
          <w:p>
            <w:pPr>
              <w:adjustRightInd w:val="0"/>
              <w:snapToGrid w:val="0"/>
              <w:jc w:val="center"/>
              <w:rPr>
                <w:rFonts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0"/>
                <w:szCs w:val="21"/>
              </w:rPr>
              <w:t>KCGG015</w:t>
            </w:r>
          </w:p>
        </w:tc>
        <w:tc>
          <w:tcPr>
            <w:tcW w:w="1058" w:type="dxa"/>
            <w:vAlign w:val="center"/>
          </w:tcPr>
          <w:p>
            <w:pPr>
              <w:adjustRightInd w:val="0"/>
              <w:snapToGrid w:val="0"/>
              <w:jc w:val="center"/>
              <w:rPr>
                <w:rFonts w:hint="default"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lang w:val="en-US" w:eastAsia="zh-CN"/>
              </w:rPr>
              <w:t>18</w:t>
            </w:r>
          </w:p>
        </w:tc>
        <w:tc>
          <w:tcPr>
            <w:tcW w:w="765" w:type="dxa"/>
            <w:vAlign w:val="center"/>
          </w:tcPr>
          <w:p>
            <w:pPr>
              <w:adjustRightInd w:val="0"/>
              <w:snapToGrid w:val="0"/>
              <w:jc w:val="center"/>
              <w:rPr>
                <w:rFonts w:hint="default"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lang w:val="en-US" w:eastAsia="zh-CN"/>
              </w:rPr>
              <w:t>18</w:t>
            </w:r>
          </w:p>
        </w:tc>
        <w:tc>
          <w:tcPr>
            <w:tcW w:w="765" w:type="dxa"/>
            <w:vAlign w:val="center"/>
          </w:tcPr>
          <w:p>
            <w:pPr>
              <w:adjustRightInd w:val="0"/>
              <w:snapToGrid w:val="0"/>
              <w:jc w:val="center"/>
              <w:rPr>
                <w:rFonts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rPr>
              <w:t>0</w:t>
            </w:r>
          </w:p>
        </w:tc>
        <w:tc>
          <w:tcPr>
            <w:tcW w:w="825" w:type="dxa"/>
            <w:vAlign w:val="center"/>
          </w:tcPr>
          <w:p>
            <w:pPr>
              <w:adjustRightInd w:val="0"/>
              <w:snapToGrid w:val="0"/>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lang w:val="en-US" w:eastAsia="zh-CN"/>
              </w:rPr>
              <w:t>1</w:t>
            </w:r>
          </w:p>
        </w:tc>
        <w:tc>
          <w:tcPr>
            <w:tcW w:w="690" w:type="dxa"/>
            <w:vAlign w:val="center"/>
          </w:tcPr>
          <w:p>
            <w:pPr>
              <w:adjustRightInd w:val="0"/>
              <w:snapToGrid w:val="0"/>
              <w:jc w:val="center"/>
              <w:rPr>
                <w:rFonts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rPr>
              <w:t>考查</w:t>
            </w:r>
          </w:p>
        </w:tc>
        <w:tc>
          <w:tcPr>
            <w:tcW w:w="791" w:type="dxa"/>
            <w:vAlign w:val="center"/>
          </w:tcPr>
          <w:p>
            <w:pPr>
              <w:adjustRightInd w:val="0"/>
              <w:snapToGrid w:val="0"/>
              <w:jc w:val="center"/>
              <w:rPr>
                <w:rFonts w:ascii="仿宋_GB2312" w:hAnsi="仿宋_GB2312" w:eastAsia="仿宋_GB2312" w:cs="仿宋_GB2312"/>
                <w:kern w:val="2"/>
                <w:sz w:val="21"/>
                <w:szCs w:val="21"/>
                <w:lang w:val="en-US" w:eastAsia="zh-CN" w:bidi="ar-SA"/>
              </w:rPr>
            </w:pPr>
          </w:p>
        </w:tc>
        <w:tc>
          <w:tcPr>
            <w:tcW w:w="634" w:type="dxa"/>
            <w:vAlign w:val="center"/>
          </w:tcPr>
          <w:p>
            <w:pPr>
              <w:adjustRightInd w:val="0"/>
              <w:snapToGrid w:val="0"/>
              <w:jc w:val="center"/>
              <w:rPr>
                <w:rFonts w:ascii="仿宋_GB2312" w:hAnsi="仿宋_GB2312" w:eastAsia="仿宋_GB2312" w:cs="仿宋_GB2312"/>
                <w:kern w:val="2"/>
                <w:sz w:val="21"/>
                <w:szCs w:val="21"/>
                <w:lang w:val="en-US" w:eastAsia="zh-CN" w:bidi="ar-SA"/>
              </w:rPr>
            </w:pPr>
          </w:p>
        </w:tc>
        <w:tc>
          <w:tcPr>
            <w:tcW w:w="709" w:type="dxa"/>
            <w:vAlign w:val="center"/>
          </w:tcPr>
          <w:p>
            <w:pPr>
              <w:adjustRightInd w:val="0"/>
              <w:snapToGrid w:val="0"/>
              <w:jc w:val="center"/>
              <w:rPr>
                <w:rFonts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rPr>
              <w:t>1</w:t>
            </w:r>
          </w:p>
        </w:tc>
        <w:tc>
          <w:tcPr>
            <w:tcW w:w="708" w:type="dxa"/>
            <w:vAlign w:val="center"/>
          </w:tcPr>
          <w:p>
            <w:pPr>
              <w:adjustRightInd w:val="0"/>
              <w:snapToGrid w:val="0"/>
              <w:jc w:val="center"/>
              <w:rPr>
                <w:rFonts w:ascii="仿宋_GB2312" w:hAnsi="仿宋_GB2312" w:eastAsia="仿宋_GB2312" w:cs="仿宋_GB2312"/>
                <w:kern w:val="2"/>
                <w:sz w:val="21"/>
                <w:szCs w:val="21"/>
                <w:lang w:val="en-US" w:eastAsia="zh-CN" w:bidi="ar-SA"/>
              </w:rPr>
            </w:pPr>
          </w:p>
        </w:tc>
        <w:tc>
          <w:tcPr>
            <w:tcW w:w="709" w:type="dxa"/>
            <w:vAlign w:val="center"/>
          </w:tcPr>
          <w:p>
            <w:pPr>
              <w:adjustRightInd w:val="0"/>
              <w:snapToGrid w:val="0"/>
              <w:spacing w:line="320" w:lineRule="exact"/>
              <w:jc w:val="center"/>
              <w:rPr>
                <w:rFonts w:ascii="仿宋_GB2312" w:hAnsi="仿宋_GB2312" w:eastAsia="仿宋_GB2312" w:cs="仿宋_GB2312"/>
                <w:szCs w:val="21"/>
              </w:rPr>
            </w:pPr>
          </w:p>
        </w:tc>
        <w:tc>
          <w:tcPr>
            <w:tcW w:w="709" w:type="dxa"/>
            <w:vAlign w:val="center"/>
          </w:tcPr>
          <w:p>
            <w:pPr>
              <w:adjustRightInd w:val="0"/>
              <w:snapToGrid w:val="0"/>
              <w:spacing w:line="320" w:lineRule="exact"/>
              <w:jc w:val="center"/>
              <w:rPr>
                <w:rFonts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499" w:type="dxa"/>
            <w:vMerge w:val="continue"/>
            <w:vAlign w:val="center"/>
          </w:tcPr>
          <w:p>
            <w:pPr>
              <w:adjustRightInd w:val="0"/>
              <w:snapToGrid w:val="0"/>
              <w:spacing w:line="320" w:lineRule="exact"/>
              <w:jc w:val="center"/>
              <w:rPr>
                <w:rFonts w:ascii="仿宋_GB2312" w:hAnsi="仿宋_GB2312" w:eastAsia="仿宋_GB2312" w:cs="仿宋_GB2312"/>
                <w:szCs w:val="21"/>
              </w:rPr>
            </w:pPr>
          </w:p>
        </w:tc>
        <w:tc>
          <w:tcPr>
            <w:tcW w:w="603" w:type="dxa"/>
            <w:vMerge w:val="continue"/>
            <w:textDirection w:val="tbRlV"/>
            <w:vAlign w:val="center"/>
          </w:tcPr>
          <w:p>
            <w:pPr>
              <w:adjustRightInd w:val="0"/>
              <w:snapToGrid w:val="0"/>
              <w:spacing w:line="320" w:lineRule="exact"/>
              <w:ind w:left="113" w:right="113"/>
              <w:jc w:val="center"/>
              <w:rPr>
                <w:rFonts w:ascii="仿宋_GB2312" w:hAnsi="仿宋_GB2312" w:eastAsia="仿宋_GB2312" w:cs="仿宋_GB2312"/>
                <w:szCs w:val="21"/>
              </w:rPr>
            </w:pPr>
          </w:p>
        </w:tc>
        <w:tc>
          <w:tcPr>
            <w:tcW w:w="814" w:type="dxa"/>
            <w:vAlign w:val="center"/>
          </w:tcPr>
          <w:p>
            <w:pPr>
              <w:adjustRightInd w:val="0"/>
              <w:snapToGrid w:val="0"/>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rPr>
              <w:t>3</w:t>
            </w:r>
          </w:p>
        </w:tc>
        <w:tc>
          <w:tcPr>
            <w:tcW w:w="2899" w:type="dxa"/>
            <w:vAlign w:val="center"/>
          </w:tcPr>
          <w:p>
            <w:pPr>
              <w:adjustRightInd w:val="0"/>
              <w:snapToGrid w:val="0"/>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lang w:val="en-US" w:eastAsia="zh-CN"/>
              </w:rPr>
              <w:t>中职生创新创业教育</w:t>
            </w:r>
          </w:p>
        </w:tc>
        <w:tc>
          <w:tcPr>
            <w:tcW w:w="1276" w:type="dxa"/>
            <w:vAlign w:val="center"/>
          </w:tcPr>
          <w:p>
            <w:pPr>
              <w:adjustRightInd w:val="0"/>
              <w:snapToGrid w:val="0"/>
              <w:jc w:val="center"/>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Cs w:val="21"/>
              </w:rPr>
              <w:t>KCGG01</w:t>
            </w:r>
            <w:r>
              <w:rPr>
                <w:rFonts w:hint="eastAsia" w:ascii="仿宋_GB2312" w:hAnsi="仿宋_GB2312" w:eastAsia="仿宋_GB2312" w:cs="仿宋_GB2312"/>
                <w:kern w:val="0"/>
                <w:szCs w:val="21"/>
                <w:lang w:val="en-US" w:eastAsia="zh-CN"/>
              </w:rPr>
              <w:t>6</w:t>
            </w:r>
          </w:p>
        </w:tc>
        <w:tc>
          <w:tcPr>
            <w:tcW w:w="1058" w:type="dxa"/>
            <w:vAlign w:val="center"/>
          </w:tcPr>
          <w:p>
            <w:pPr>
              <w:adjustRightInd w:val="0"/>
              <w:snapToGrid w:val="0"/>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lang w:val="en-US" w:eastAsia="zh-CN"/>
              </w:rPr>
              <w:t>18</w:t>
            </w:r>
          </w:p>
        </w:tc>
        <w:tc>
          <w:tcPr>
            <w:tcW w:w="765" w:type="dxa"/>
            <w:vAlign w:val="center"/>
          </w:tcPr>
          <w:p>
            <w:pPr>
              <w:adjustRightInd w:val="0"/>
              <w:snapToGrid w:val="0"/>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lang w:val="en-US" w:eastAsia="zh-CN"/>
              </w:rPr>
              <w:t>18</w:t>
            </w:r>
          </w:p>
        </w:tc>
        <w:tc>
          <w:tcPr>
            <w:tcW w:w="765" w:type="dxa"/>
            <w:vAlign w:val="center"/>
          </w:tcPr>
          <w:p>
            <w:pPr>
              <w:adjustRightInd w:val="0"/>
              <w:snapToGrid w:val="0"/>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lang w:val="en-US" w:eastAsia="zh-CN"/>
              </w:rPr>
              <w:t>0</w:t>
            </w:r>
          </w:p>
        </w:tc>
        <w:tc>
          <w:tcPr>
            <w:tcW w:w="825" w:type="dxa"/>
            <w:vAlign w:val="center"/>
          </w:tcPr>
          <w:p>
            <w:pPr>
              <w:adjustRightInd w:val="0"/>
              <w:snapToGrid w:val="0"/>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lang w:val="en-US" w:eastAsia="zh-CN"/>
              </w:rPr>
              <w:t>1</w:t>
            </w:r>
          </w:p>
        </w:tc>
        <w:tc>
          <w:tcPr>
            <w:tcW w:w="690" w:type="dxa"/>
            <w:vAlign w:val="center"/>
          </w:tcPr>
          <w:p>
            <w:pPr>
              <w:adjustRightInd w:val="0"/>
              <w:snapToGrid w:val="0"/>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rPr>
              <w:t>考查</w:t>
            </w:r>
          </w:p>
        </w:tc>
        <w:tc>
          <w:tcPr>
            <w:tcW w:w="791" w:type="dxa"/>
            <w:vAlign w:val="center"/>
          </w:tcPr>
          <w:p>
            <w:pPr>
              <w:adjustRightInd w:val="0"/>
              <w:snapToGrid w:val="0"/>
              <w:jc w:val="center"/>
              <w:rPr>
                <w:rFonts w:ascii="仿宋_GB2312" w:hAnsi="仿宋_GB2312" w:eastAsia="仿宋_GB2312" w:cs="仿宋_GB2312"/>
                <w:kern w:val="2"/>
                <w:sz w:val="21"/>
                <w:szCs w:val="21"/>
                <w:lang w:val="en-US" w:eastAsia="zh-CN" w:bidi="ar-SA"/>
              </w:rPr>
            </w:pPr>
          </w:p>
        </w:tc>
        <w:tc>
          <w:tcPr>
            <w:tcW w:w="634" w:type="dxa"/>
            <w:vAlign w:val="center"/>
          </w:tcPr>
          <w:p>
            <w:pPr>
              <w:adjustRightInd w:val="0"/>
              <w:snapToGrid w:val="0"/>
              <w:jc w:val="center"/>
              <w:rPr>
                <w:rFonts w:ascii="仿宋_GB2312" w:hAnsi="仿宋_GB2312" w:eastAsia="仿宋_GB2312" w:cs="仿宋_GB2312"/>
                <w:kern w:val="2"/>
                <w:sz w:val="21"/>
                <w:szCs w:val="21"/>
                <w:lang w:val="en-US" w:eastAsia="zh-CN" w:bidi="ar-SA"/>
              </w:rPr>
            </w:pPr>
          </w:p>
        </w:tc>
        <w:tc>
          <w:tcPr>
            <w:tcW w:w="709" w:type="dxa"/>
            <w:vAlign w:val="center"/>
          </w:tcPr>
          <w:p>
            <w:pPr>
              <w:adjustRightInd w:val="0"/>
              <w:snapToGrid w:val="0"/>
              <w:jc w:val="center"/>
              <w:rPr>
                <w:rFonts w:hint="eastAsia" w:ascii="仿宋_GB2312" w:hAnsi="仿宋_GB2312" w:eastAsia="仿宋_GB2312" w:cs="仿宋_GB2312"/>
                <w:kern w:val="2"/>
                <w:sz w:val="21"/>
                <w:szCs w:val="21"/>
                <w:lang w:val="en-US" w:eastAsia="zh-CN" w:bidi="ar-SA"/>
              </w:rPr>
            </w:pPr>
          </w:p>
        </w:tc>
        <w:tc>
          <w:tcPr>
            <w:tcW w:w="708" w:type="dxa"/>
            <w:vAlign w:val="center"/>
          </w:tcPr>
          <w:p>
            <w:pPr>
              <w:adjustRightInd w:val="0"/>
              <w:snapToGrid w:val="0"/>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rPr>
              <w:t>1</w:t>
            </w:r>
          </w:p>
        </w:tc>
        <w:tc>
          <w:tcPr>
            <w:tcW w:w="709" w:type="dxa"/>
            <w:vAlign w:val="center"/>
          </w:tcPr>
          <w:p>
            <w:pPr>
              <w:adjustRightInd w:val="0"/>
              <w:snapToGrid w:val="0"/>
              <w:spacing w:line="320" w:lineRule="exact"/>
              <w:jc w:val="center"/>
              <w:rPr>
                <w:rFonts w:ascii="仿宋_GB2312" w:hAnsi="仿宋_GB2312" w:eastAsia="仿宋_GB2312" w:cs="仿宋_GB2312"/>
                <w:szCs w:val="21"/>
              </w:rPr>
            </w:pPr>
          </w:p>
        </w:tc>
        <w:tc>
          <w:tcPr>
            <w:tcW w:w="709" w:type="dxa"/>
            <w:vAlign w:val="center"/>
          </w:tcPr>
          <w:p>
            <w:pPr>
              <w:adjustRightInd w:val="0"/>
              <w:snapToGrid w:val="0"/>
              <w:spacing w:line="320" w:lineRule="exact"/>
              <w:jc w:val="center"/>
              <w:rPr>
                <w:rFonts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499" w:type="dxa"/>
            <w:vMerge w:val="continue"/>
            <w:vAlign w:val="center"/>
          </w:tcPr>
          <w:p>
            <w:pPr>
              <w:adjustRightInd w:val="0"/>
              <w:snapToGrid w:val="0"/>
              <w:spacing w:line="320" w:lineRule="exact"/>
              <w:jc w:val="center"/>
              <w:rPr>
                <w:rFonts w:ascii="仿宋_GB2312" w:hAnsi="仿宋_GB2312" w:eastAsia="仿宋_GB2312" w:cs="仿宋_GB2312"/>
                <w:szCs w:val="21"/>
              </w:rPr>
            </w:pPr>
          </w:p>
        </w:tc>
        <w:tc>
          <w:tcPr>
            <w:tcW w:w="603" w:type="dxa"/>
            <w:vMerge w:val="continue"/>
            <w:textDirection w:val="tbRlV"/>
            <w:vAlign w:val="center"/>
          </w:tcPr>
          <w:p>
            <w:pPr>
              <w:adjustRightInd w:val="0"/>
              <w:snapToGrid w:val="0"/>
              <w:spacing w:line="320" w:lineRule="exact"/>
              <w:ind w:left="113" w:right="113"/>
              <w:jc w:val="center"/>
              <w:rPr>
                <w:rFonts w:ascii="仿宋_GB2312" w:hAnsi="仿宋_GB2312" w:eastAsia="仿宋_GB2312" w:cs="仿宋_GB2312"/>
                <w:szCs w:val="21"/>
              </w:rPr>
            </w:pPr>
          </w:p>
        </w:tc>
        <w:tc>
          <w:tcPr>
            <w:tcW w:w="814" w:type="dxa"/>
            <w:vAlign w:val="center"/>
          </w:tcPr>
          <w:p>
            <w:pPr>
              <w:adjustRightInd w:val="0"/>
              <w:snapToGrid w:val="0"/>
              <w:spacing w:line="320" w:lineRule="exact"/>
              <w:jc w:val="center"/>
              <w:rPr>
                <w:rFonts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rPr>
              <w:t>4</w:t>
            </w:r>
          </w:p>
        </w:tc>
        <w:tc>
          <w:tcPr>
            <w:tcW w:w="2899" w:type="dxa"/>
            <w:vAlign w:val="center"/>
          </w:tcPr>
          <w:p>
            <w:pPr>
              <w:adjustRightInd w:val="0"/>
              <w:snapToGrid w:val="0"/>
              <w:spacing w:line="320" w:lineRule="exact"/>
              <w:jc w:val="center"/>
              <w:rPr>
                <w:rFonts w:ascii="仿宋_GB2312" w:hAnsi="仿宋_GB2312" w:eastAsia="仿宋_GB2312" w:cs="仿宋_GB2312"/>
                <w:kern w:val="0"/>
                <w:szCs w:val="21"/>
              </w:rPr>
            </w:pPr>
            <w:r>
              <w:rPr>
                <w:rFonts w:hint="eastAsia" w:ascii="仿宋_GB2312" w:hAnsi="仿宋_GB2312" w:eastAsia="仿宋_GB2312" w:cs="仿宋_GB2312"/>
                <w:szCs w:val="21"/>
              </w:rPr>
              <w:t>语文（职业模块）</w:t>
            </w:r>
          </w:p>
        </w:tc>
        <w:tc>
          <w:tcPr>
            <w:tcW w:w="1276" w:type="dxa"/>
            <w:vAlign w:val="center"/>
          </w:tcPr>
          <w:p>
            <w:pPr>
              <w:adjustRightInd w:val="0"/>
              <w:snapToGrid w:val="0"/>
              <w:spacing w:line="320" w:lineRule="exact"/>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KCGG005</w:t>
            </w:r>
          </w:p>
        </w:tc>
        <w:tc>
          <w:tcPr>
            <w:tcW w:w="1058"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54</w:t>
            </w:r>
          </w:p>
        </w:tc>
        <w:tc>
          <w:tcPr>
            <w:tcW w:w="765"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54</w:t>
            </w:r>
          </w:p>
        </w:tc>
        <w:tc>
          <w:tcPr>
            <w:tcW w:w="765"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0</w:t>
            </w:r>
          </w:p>
        </w:tc>
        <w:tc>
          <w:tcPr>
            <w:tcW w:w="825"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3</w:t>
            </w:r>
          </w:p>
        </w:tc>
        <w:tc>
          <w:tcPr>
            <w:tcW w:w="690"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考试</w:t>
            </w:r>
          </w:p>
        </w:tc>
        <w:tc>
          <w:tcPr>
            <w:tcW w:w="791" w:type="dxa"/>
            <w:vAlign w:val="center"/>
          </w:tcPr>
          <w:p>
            <w:pPr>
              <w:adjustRightInd w:val="0"/>
              <w:snapToGrid w:val="0"/>
              <w:spacing w:line="320" w:lineRule="exact"/>
              <w:jc w:val="center"/>
              <w:rPr>
                <w:rFonts w:ascii="仿宋_GB2312" w:hAnsi="仿宋_GB2312" w:eastAsia="仿宋_GB2312" w:cs="仿宋_GB2312"/>
                <w:szCs w:val="21"/>
              </w:rPr>
            </w:pPr>
          </w:p>
        </w:tc>
        <w:tc>
          <w:tcPr>
            <w:tcW w:w="634" w:type="dxa"/>
            <w:vAlign w:val="center"/>
          </w:tcPr>
          <w:p>
            <w:pPr>
              <w:adjustRightInd w:val="0"/>
              <w:snapToGrid w:val="0"/>
              <w:spacing w:line="320" w:lineRule="exact"/>
              <w:jc w:val="center"/>
              <w:rPr>
                <w:rFonts w:ascii="仿宋_GB2312" w:hAnsi="仿宋_GB2312" w:eastAsia="仿宋_GB2312" w:cs="仿宋_GB2312"/>
                <w:szCs w:val="21"/>
              </w:rPr>
            </w:pPr>
          </w:p>
        </w:tc>
        <w:tc>
          <w:tcPr>
            <w:tcW w:w="709" w:type="dxa"/>
            <w:vAlign w:val="center"/>
          </w:tcPr>
          <w:p>
            <w:pPr>
              <w:adjustRightInd w:val="0"/>
              <w:snapToGrid w:val="0"/>
              <w:spacing w:line="320" w:lineRule="exact"/>
              <w:jc w:val="center"/>
              <w:rPr>
                <w:rFonts w:ascii="仿宋_GB2312" w:hAnsi="仿宋_GB2312" w:eastAsia="仿宋_GB2312" w:cs="仿宋_GB2312"/>
                <w:szCs w:val="21"/>
              </w:rPr>
            </w:pPr>
          </w:p>
        </w:tc>
        <w:tc>
          <w:tcPr>
            <w:tcW w:w="708" w:type="dxa"/>
            <w:vAlign w:val="center"/>
          </w:tcPr>
          <w:p>
            <w:pPr>
              <w:adjustRightInd w:val="0"/>
              <w:snapToGrid w:val="0"/>
              <w:spacing w:line="320" w:lineRule="exact"/>
              <w:jc w:val="center"/>
              <w:rPr>
                <w:rFonts w:ascii="仿宋_GB2312" w:hAnsi="仿宋_GB2312" w:eastAsia="仿宋_GB2312" w:cs="仿宋_GB2312"/>
                <w:szCs w:val="21"/>
              </w:rPr>
            </w:pPr>
          </w:p>
        </w:tc>
        <w:tc>
          <w:tcPr>
            <w:tcW w:w="709"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3</w:t>
            </w:r>
          </w:p>
        </w:tc>
        <w:tc>
          <w:tcPr>
            <w:tcW w:w="709" w:type="dxa"/>
            <w:vAlign w:val="center"/>
          </w:tcPr>
          <w:p>
            <w:pPr>
              <w:adjustRightInd w:val="0"/>
              <w:snapToGrid w:val="0"/>
              <w:spacing w:line="320" w:lineRule="exact"/>
              <w:jc w:val="center"/>
              <w:rPr>
                <w:rFonts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499" w:type="dxa"/>
            <w:vMerge w:val="continue"/>
            <w:vAlign w:val="center"/>
          </w:tcPr>
          <w:p>
            <w:pPr>
              <w:adjustRightInd w:val="0"/>
              <w:snapToGrid w:val="0"/>
              <w:spacing w:line="320" w:lineRule="exact"/>
              <w:jc w:val="center"/>
              <w:rPr>
                <w:rFonts w:ascii="仿宋_GB2312" w:hAnsi="仿宋_GB2312" w:eastAsia="仿宋_GB2312" w:cs="仿宋_GB2312"/>
                <w:szCs w:val="21"/>
              </w:rPr>
            </w:pPr>
          </w:p>
        </w:tc>
        <w:tc>
          <w:tcPr>
            <w:tcW w:w="603" w:type="dxa"/>
            <w:vMerge w:val="continue"/>
            <w:textDirection w:val="tbRlV"/>
            <w:vAlign w:val="center"/>
          </w:tcPr>
          <w:p>
            <w:pPr>
              <w:adjustRightInd w:val="0"/>
              <w:snapToGrid w:val="0"/>
              <w:spacing w:line="320" w:lineRule="exact"/>
              <w:ind w:left="113" w:right="113"/>
              <w:jc w:val="center"/>
              <w:rPr>
                <w:rFonts w:ascii="仿宋_GB2312" w:hAnsi="仿宋_GB2312" w:eastAsia="仿宋_GB2312" w:cs="仿宋_GB2312"/>
                <w:szCs w:val="21"/>
              </w:rPr>
            </w:pPr>
          </w:p>
        </w:tc>
        <w:tc>
          <w:tcPr>
            <w:tcW w:w="814" w:type="dxa"/>
            <w:vAlign w:val="center"/>
          </w:tcPr>
          <w:p>
            <w:pPr>
              <w:adjustRightInd w:val="0"/>
              <w:snapToGrid w:val="0"/>
              <w:spacing w:line="320" w:lineRule="exact"/>
              <w:jc w:val="center"/>
              <w:rPr>
                <w:rFonts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rPr>
              <w:t>5</w:t>
            </w:r>
          </w:p>
        </w:tc>
        <w:tc>
          <w:tcPr>
            <w:tcW w:w="2899" w:type="dxa"/>
            <w:vAlign w:val="center"/>
          </w:tcPr>
          <w:p>
            <w:pPr>
              <w:adjustRightInd w:val="0"/>
              <w:snapToGrid w:val="0"/>
              <w:spacing w:line="320" w:lineRule="exact"/>
              <w:jc w:val="center"/>
              <w:rPr>
                <w:rFonts w:ascii="仿宋_GB2312" w:hAnsi="仿宋_GB2312" w:eastAsia="仿宋_GB2312" w:cs="仿宋_GB2312"/>
                <w:kern w:val="0"/>
                <w:szCs w:val="21"/>
              </w:rPr>
            </w:pPr>
            <w:r>
              <w:rPr>
                <w:rFonts w:hint="eastAsia" w:ascii="仿宋_GB2312" w:hAnsi="仿宋_GB2312" w:eastAsia="仿宋_GB2312" w:cs="仿宋_GB2312"/>
                <w:szCs w:val="21"/>
              </w:rPr>
              <w:t>数学（拓展模块）</w:t>
            </w:r>
          </w:p>
        </w:tc>
        <w:tc>
          <w:tcPr>
            <w:tcW w:w="1276"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kern w:val="0"/>
                <w:szCs w:val="21"/>
              </w:rPr>
              <w:t>KCGG006</w:t>
            </w:r>
          </w:p>
        </w:tc>
        <w:tc>
          <w:tcPr>
            <w:tcW w:w="1058"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36</w:t>
            </w:r>
          </w:p>
        </w:tc>
        <w:tc>
          <w:tcPr>
            <w:tcW w:w="765"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36</w:t>
            </w:r>
          </w:p>
        </w:tc>
        <w:tc>
          <w:tcPr>
            <w:tcW w:w="765"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0</w:t>
            </w:r>
          </w:p>
        </w:tc>
        <w:tc>
          <w:tcPr>
            <w:tcW w:w="825"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690"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考试</w:t>
            </w:r>
          </w:p>
        </w:tc>
        <w:tc>
          <w:tcPr>
            <w:tcW w:w="791" w:type="dxa"/>
            <w:vAlign w:val="center"/>
          </w:tcPr>
          <w:p>
            <w:pPr>
              <w:adjustRightInd w:val="0"/>
              <w:snapToGrid w:val="0"/>
              <w:spacing w:line="320" w:lineRule="exact"/>
              <w:jc w:val="center"/>
              <w:rPr>
                <w:rFonts w:ascii="仿宋_GB2312" w:hAnsi="仿宋_GB2312" w:eastAsia="仿宋_GB2312" w:cs="仿宋_GB2312"/>
                <w:szCs w:val="21"/>
              </w:rPr>
            </w:pPr>
          </w:p>
        </w:tc>
        <w:tc>
          <w:tcPr>
            <w:tcW w:w="634" w:type="dxa"/>
            <w:vAlign w:val="center"/>
          </w:tcPr>
          <w:p>
            <w:pPr>
              <w:adjustRightInd w:val="0"/>
              <w:snapToGrid w:val="0"/>
              <w:spacing w:line="320" w:lineRule="exact"/>
              <w:jc w:val="center"/>
              <w:rPr>
                <w:rFonts w:ascii="仿宋_GB2312" w:hAnsi="仿宋_GB2312" w:eastAsia="仿宋_GB2312" w:cs="仿宋_GB2312"/>
                <w:szCs w:val="21"/>
              </w:rPr>
            </w:pPr>
          </w:p>
        </w:tc>
        <w:tc>
          <w:tcPr>
            <w:tcW w:w="709" w:type="dxa"/>
            <w:vAlign w:val="center"/>
          </w:tcPr>
          <w:p>
            <w:pPr>
              <w:adjustRightInd w:val="0"/>
              <w:snapToGrid w:val="0"/>
              <w:spacing w:line="320" w:lineRule="exact"/>
              <w:jc w:val="center"/>
              <w:rPr>
                <w:rFonts w:ascii="仿宋_GB2312" w:hAnsi="仿宋_GB2312" w:eastAsia="仿宋_GB2312" w:cs="仿宋_GB2312"/>
                <w:szCs w:val="21"/>
              </w:rPr>
            </w:pPr>
          </w:p>
        </w:tc>
        <w:tc>
          <w:tcPr>
            <w:tcW w:w="708"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709" w:type="dxa"/>
            <w:vAlign w:val="center"/>
          </w:tcPr>
          <w:p>
            <w:pPr>
              <w:adjustRightInd w:val="0"/>
              <w:snapToGrid w:val="0"/>
              <w:spacing w:line="320" w:lineRule="exact"/>
              <w:jc w:val="center"/>
              <w:rPr>
                <w:rFonts w:ascii="仿宋_GB2312" w:hAnsi="仿宋_GB2312" w:eastAsia="仿宋_GB2312" w:cs="仿宋_GB2312"/>
                <w:szCs w:val="21"/>
              </w:rPr>
            </w:pPr>
          </w:p>
        </w:tc>
        <w:tc>
          <w:tcPr>
            <w:tcW w:w="709" w:type="dxa"/>
            <w:vAlign w:val="center"/>
          </w:tcPr>
          <w:p>
            <w:pPr>
              <w:adjustRightInd w:val="0"/>
              <w:snapToGrid w:val="0"/>
              <w:spacing w:line="320" w:lineRule="exact"/>
              <w:jc w:val="center"/>
              <w:rPr>
                <w:rFonts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499" w:type="dxa"/>
            <w:vMerge w:val="continue"/>
            <w:vAlign w:val="center"/>
          </w:tcPr>
          <w:p>
            <w:pPr>
              <w:adjustRightInd w:val="0"/>
              <w:snapToGrid w:val="0"/>
              <w:spacing w:line="320" w:lineRule="exact"/>
              <w:jc w:val="center"/>
              <w:rPr>
                <w:rFonts w:ascii="仿宋_GB2312" w:hAnsi="仿宋_GB2312" w:eastAsia="仿宋_GB2312" w:cs="仿宋_GB2312"/>
                <w:szCs w:val="21"/>
              </w:rPr>
            </w:pPr>
          </w:p>
        </w:tc>
        <w:tc>
          <w:tcPr>
            <w:tcW w:w="603" w:type="dxa"/>
            <w:vMerge w:val="continue"/>
            <w:textDirection w:val="tbRlV"/>
            <w:vAlign w:val="center"/>
          </w:tcPr>
          <w:p>
            <w:pPr>
              <w:adjustRightInd w:val="0"/>
              <w:snapToGrid w:val="0"/>
              <w:spacing w:line="320" w:lineRule="exact"/>
              <w:ind w:left="113" w:right="113"/>
              <w:jc w:val="center"/>
              <w:rPr>
                <w:rFonts w:ascii="仿宋_GB2312" w:hAnsi="仿宋_GB2312" w:eastAsia="仿宋_GB2312" w:cs="仿宋_GB2312"/>
                <w:szCs w:val="21"/>
              </w:rPr>
            </w:pPr>
          </w:p>
        </w:tc>
        <w:tc>
          <w:tcPr>
            <w:tcW w:w="814" w:type="dxa"/>
            <w:vAlign w:val="center"/>
          </w:tcPr>
          <w:p>
            <w:pPr>
              <w:adjustRightInd w:val="0"/>
              <w:snapToGrid w:val="0"/>
              <w:spacing w:line="320" w:lineRule="exact"/>
              <w:jc w:val="center"/>
              <w:rPr>
                <w:rFonts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rPr>
              <w:t>6</w:t>
            </w:r>
          </w:p>
        </w:tc>
        <w:tc>
          <w:tcPr>
            <w:tcW w:w="2899" w:type="dxa"/>
            <w:vAlign w:val="center"/>
          </w:tcPr>
          <w:p>
            <w:pPr>
              <w:adjustRightInd w:val="0"/>
              <w:snapToGrid w:val="0"/>
              <w:spacing w:line="320" w:lineRule="exact"/>
              <w:jc w:val="center"/>
              <w:rPr>
                <w:rFonts w:ascii="仿宋_GB2312" w:hAnsi="仿宋_GB2312" w:eastAsia="仿宋_GB2312" w:cs="仿宋_GB2312"/>
                <w:kern w:val="0"/>
                <w:szCs w:val="21"/>
              </w:rPr>
            </w:pPr>
            <w:r>
              <w:rPr>
                <w:rFonts w:hint="eastAsia" w:ascii="仿宋_GB2312" w:hAnsi="仿宋_GB2312" w:eastAsia="仿宋_GB2312" w:cs="仿宋_GB2312"/>
                <w:szCs w:val="21"/>
              </w:rPr>
              <w:t>英语（职业模块）</w:t>
            </w:r>
          </w:p>
        </w:tc>
        <w:tc>
          <w:tcPr>
            <w:tcW w:w="1276"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kern w:val="0"/>
                <w:szCs w:val="21"/>
              </w:rPr>
              <w:t>KCGG007</w:t>
            </w:r>
          </w:p>
        </w:tc>
        <w:tc>
          <w:tcPr>
            <w:tcW w:w="1058" w:type="dxa"/>
            <w:vAlign w:val="center"/>
          </w:tcPr>
          <w:p>
            <w:pPr>
              <w:adjustRightInd w:val="0"/>
              <w:snapToGrid w:val="0"/>
              <w:spacing w:line="320" w:lineRule="exact"/>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36</w:t>
            </w:r>
          </w:p>
        </w:tc>
        <w:tc>
          <w:tcPr>
            <w:tcW w:w="765" w:type="dxa"/>
            <w:vAlign w:val="center"/>
          </w:tcPr>
          <w:p>
            <w:pPr>
              <w:adjustRightInd w:val="0"/>
              <w:snapToGrid w:val="0"/>
              <w:spacing w:line="320" w:lineRule="exact"/>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36</w:t>
            </w:r>
          </w:p>
        </w:tc>
        <w:tc>
          <w:tcPr>
            <w:tcW w:w="765"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0</w:t>
            </w:r>
          </w:p>
        </w:tc>
        <w:tc>
          <w:tcPr>
            <w:tcW w:w="825"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690"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考试</w:t>
            </w:r>
          </w:p>
        </w:tc>
        <w:tc>
          <w:tcPr>
            <w:tcW w:w="791" w:type="dxa"/>
            <w:vAlign w:val="center"/>
          </w:tcPr>
          <w:p>
            <w:pPr>
              <w:adjustRightInd w:val="0"/>
              <w:snapToGrid w:val="0"/>
              <w:spacing w:line="320" w:lineRule="exact"/>
              <w:jc w:val="center"/>
              <w:rPr>
                <w:rFonts w:ascii="仿宋_GB2312" w:hAnsi="仿宋_GB2312" w:eastAsia="仿宋_GB2312" w:cs="仿宋_GB2312"/>
                <w:szCs w:val="21"/>
              </w:rPr>
            </w:pPr>
          </w:p>
        </w:tc>
        <w:tc>
          <w:tcPr>
            <w:tcW w:w="634" w:type="dxa"/>
            <w:vAlign w:val="center"/>
          </w:tcPr>
          <w:p>
            <w:pPr>
              <w:adjustRightInd w:val="0"/>
              <w:snapToGrid w:val="0"/>
              <w:spacing w:line="320" w:lineRule="exact"/>
              <w:jc w:val="center"/>
              <w:rPr>
                <w:rFonts w:ascii="仿宋_GB2312" w:hAnsi="仿宋_GB2312" w:eastAsia="仿宋_GB2312" w:cs="仿宋_GB2312"/>
                <w:szCs w:val="21"/>
              </w:rPr>
            </w:pPr>
          </w:p>
        </w:tc>
        <w:tc>
          <w:tcPr>
            <w:tcW w:w="709" w:type="dxa"/>
            <w:vAlign w:val="center"/>
          </w:tcPr>
          <w:p>
            <w:pPr>
              <w:adjustRightInd w:val="0"/>
              <w:snapToGrid w:val="0"/>
              <w:spacing w:line="320" w:lineRule="exact"/>
              <w:jc w:val="center"/>
              <w:rPr>
                <w:rFonts w:ascii="仿宋_GB2312" w:hAnsi="仿宋_GB2312" w:eastAsia="仿宋_GB2312" w:cs="仿宋_GB2312"/>
                <w:szCs w:val="21"/>
              </w:rPr>
            </w:pPr>
          </w:p>
        </w:tc>
        <w:tc>
          <w:tcPr>
            <w:tcW w:w="708"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709" w:type="dxa"/>
            <w:vAlign w:val="center"/>
          </w:tcPr>
          <w:p>
            <w:pPr>
              <w:adjustRightInd w:val="0"/>
              <w:snapToGrid w:val="0"/>
              <w:spacing w:line="320" w:lineRule="exact"/>
              <w:jc w:val="center"/>
              <w:rPr>
                <w:rFonts w:ascii="仿宋_GB2312" w:hAnsi="仿宋_GB2312" w:eastAsia="仿宋_GB2312" w:cs="仿宋_GB2312"/>
                <w:szCs w:val="21"/>
              </w:rPr>
            </w:pPr>
          </w:p>
        </w:tc>
        <w:tc>
          <w:tcPr>
            <w:tcW w:w="709" w:type="dxa"/>
            <w:vAlign w:val="center"/>
          </w:tcPr>
          <w:p>
            <w:pPr>
              <w:adjustRightInd w:val="0"/>
              <w:snapToGrid w:val="0"/>
              <w:spacing w:line="320" w:lineRule="exact"/>
              <w:jc w:val="center"/>
              <w:rPr>
                <w:rFonts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cantSplit/>
          <w:trHeight w:val="510" w:hRule="atLeast"/>
          <w:jc w:val="center"/>
        </w:trPr>
        <w:tc>
          <w:tcPr>
            <w:tcW w:w="499" w:type="dxa"/>
            <w:vMerge w:val="continue"/>
            <w:vAlign w:val="center"/>
          </w:tcPr>
          <w:p>
            <w:pPr>
              <w:adjustRightInd w:val="0"/>
              <w:snapToGrid w:val="0"/>
              <w:spacing w:line="320" w:lineRule="exact"/>
              <w:jc w:val="center"/>
              <w:rPr>
                <w:rFonts w:ascii="仿宋_GB2312" w:hAnsi="仿宋_GB2312" w:eastAsia="仿宋_GB2312" w:cs="仿宋_GB2312"/>
                <w:szCs w:val="21"/>
              </w:rPr>
            </w:pPr>
          </w:p>
        </w:tc>
        <w:tc>
          <w:tcPr>
            <w:tcW w:w="603" w:type="dxa"/>
            <w:vMerge w:val="continue"/>
            <w:textDirection w:val="tbRlV"/>
            <w:vAlign w:val="center"/>
          </w:tcPr>
          <w:p>
            <w:pPr>
              <w:adjustRightInd w:val="0"/>
              <w:snapToGrid w:val="0"/>
              <w:spacing w:line="320" w:lineRule="exact"/>
              <w:ind w:left="113" w:right="113"/>
              <w:jc w:val="center"/>
              <w:rPr>
                <w:rFonts w:ascii="仿宋_GB2312" w:hAnsi="仿宋_GB2312" w:eastAsia="仿宋_GB2312" w:cs="仿宋_GB2312"/>
                <w:szCs w:val="21"/>
              </w:rPr>
            </w:pPr>
          </w:p>
        </w:tc>
        <w:tc>
          <w:tcPr>
            <w:tcW w:w="814" w:type="dxa"/>
            <w:vAlign w:val="center"/>
          </w:tcPr>
          <w:p>
            <w:pPr>
              <w:adjustRightInd w:val="0"/>
              <w:snapToGrid w:val="0"/>
              <w:spacing w:line="320" w:lineRule="exact"/>
              <w:jc w:val="center"/>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7</w:t>
            </w:r>
          </w:p>
        </w:tc>
        <w:tc>
          <w:tcPr>
            <w:tcW w:w="2899" w:type="dxa"/>
            <w:vAlign w:val="center"/>
          </w:tcPr>
          <w:p>
            <w:pPr>
              <w:adjustRightInd w:val="0"/>
              <w:snapToGrid w:val="0"/>
              <w:spacing w:line="320" w:lineRule="exact"/>
              <w:jc w:val="center"/>
              <w:rPr>
                <w:rFonts w:ascii="仿宋_GB2312" w:hAnsi="仿宋_GB2312" w:eastAsia="仿宋_GB2312" w:cs="仿宋_GB2312"/>
                <w:kern w:val="0"/>
                <w:szCs w:val="21"/>
              </w:rPr>
            </w:pPr>
            <w:r>
              <w:rPr>
                <w:rFonts w:hint="eastAsia" w:ascii="仿宋_GB2312" w:hAnsi="仿宋_GB2312" w:eastAsia="仿宋_GB2312" w:cs="仿宋_GB2312"/>
                <w:szCs w:val="21"/>
              </w:rPr>
              <w:t>体育与健康（拓展模块）</w:t>
            </w:r>
          </w:p>
        </w:tc>
        <w:tc>
          <w:tcPr>
            <w:tcW w:w="1276" w:type="dxa"/>
            <w:vAlign w:val="center"/>
          </w:tcPr>
          <w:p>
            <w:pPr>
              <w:adjustRightInd w:val="0"/>
              <w:snapToGrid w:val="0"/>
              <w:spacing w:line="320" w:lineRule="exact"/>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KCGG011</w:t>
            </w:r>
          </w:p>
        </w:tc>
        <w:tc>
          <w:tcPr>
            <w:tcW w:w="1058" w:type="dxa"/>
            <w:vAlign w:val="center"/>
          </w:tcPr>
          <w:p>
            <w:pPr>
              <w:adjustRightInd w:val="0"/>
              <w:snapToGrid w:val="0"/>
              <w:spacing w:line="320" w:lineRule="exact"/>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90</w:t>
            </w:r>
          </w:p>
        </w:tc>
        <w:tc>
          <w:tcPr>
            <w:tcW w:w="765" w:type="dxa"/>
            <w:vAlign w:val="center"/>
          </w:tcPr>
          <w:p>
            <w:pPr>
              <w:adjustRightInd w:val="0"/>
              <w:snapToGrid w:val="0"/>
              <w:spacing w:line="320" w:lineRule="exact"/>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18</w:t>
            </w:r>
          </w:p>
        </w:tc>
        <w:tc>
          <w:tcPr>
            <w:tcW w:w="765"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72</w:t>
            </w:r>
          </w:p>
        </w:tc>
        <w:tc>
          <w:tcPr>
            <w:tcW w:w="825"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5</w:t>
            </w:r>
          </w:p>
        </w:tc>
        <w:tc>
          <w:tcPr>
            <w:tcW w:w="690"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考试</w:t>
            </w:r>
          </w:p>
        </w:tc>
        <w:tc>
          <w:tcPr>
            <w:tcW w:w="791" w:type="dxa"/>
            <w:vAlign w:val="center"/>
          </w:tcPr>
          <w:p>
            <w:pPr>
              <w:adjustRightInd w:val="0"/>
              <w:snapToGrid w:val="0"/>
              <w:spacing w:line="320" w:lineRule="exact"/>
              <w:jc w:val="center"/>
              <w:rPr>
                <w:rFonts w:ascii="仿宋_GB2312" w:hAnsi="仿宋_GB2312" w:eastAsia="仿宋_GB2312" w:cs="仿宋_GB2312"/>
                <w:szCs w:val="21"/>
              </w:rPr>
            </w:pPr>
          </w:p>
        </w:tc>
        <w:tc>
          <w:tcPr>
            <w:tcW w:w="634"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1</w:t>
            </w:r>
          </w:p>
        </w:tc>
        <w:tc>
          <w:tcPr>
            <w:tcW w:w="709"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708"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709" w:type="dxa"/>
            <w:vAlign w:val="center"/>
          </w:tcPr>
          <w:p>
            <w:pPr>
              <w:adjustRightInd w:val="0"/>
              <w:snapToGrid w:val="0"/>
              <w:spacing w:line="320" w:lineRule="exact"/>
              <w:jc w:val="center"/>
              <w:rPr>
                <w:rFonts w:ascii="仿宋_GB2312" w:hAnsi="仿宋_GB2312" w:eastAsia="仿宋_GB2312" w:cs="仿宋_GB2312"/>
                <w:szCs w:val="21"/>
              </w:rPr>
            </w:pPr>
          </w:p>
        </w:tc>
        <w:tc>
          <w:tcPr>
            <w:tcW w:w="709" w:type="dxa"/>
            <w:vAlign w:val="center"/>
          </w:tcPr>
          <w:p>
            <w:pPr>
              <w:adjustRightInd w:val="0"/>
              <w:snapToGrid w:val="0"/>
              <w:spacing w:line="320" w:lineRule="exact"/>
              <w:jc w:val="center"/>
              <w:rPr>
                <w:rFonts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499" w:type="dxa"/>
            <w:vMerge w:val="continue"/>
            <w:vAlign w:val="center"/>
          </w:tcPr>
          <w:p>
            <w:pPr>
              <w:adjustRightInd w:val="0"/>
              <w:snapToGrid w:val="0"/>
              <w:spacing w:line="320" w:lineRule="exact"/>
              <w:jc w:val="center"/>
              <w:rPr>
                <w:rFonts w:ascii="仿宋_GB2312" w:hAnsi="仿宋_GB2312" w:eastAsia="仿宋_GB2312" w:cs="仿宋_GB2312"/>
                <w:szCs w:val="21"/>
              </w:rPr>
            </w:pPr>
          </w:p>
        </w:tc>
        <w:tc>
          <w:tcPr>
            <w:tcW w:w="603" w:type="dxa"/>
            <w:vMerge w:val="continue"/>
            <w:textDirection w:val="tbRlV"/>
            <w:vAlign w:val="center"/>
          </w:tcPr>
          <w:p>
            <w:pPr>
              <w:adjustRightInd w:val="0"/>
              <w:snapToGrid w:val="0"/>
              <w:spacing w:line="320" w:lineRule="exact"/>
              <w:ind w:left="113" w:right="113"/>
              <w:jc w:val="center"/>
              <w:rPr>
                <w:rFonts w:ascii="仿宋_GB2312" w:hAnsi="仿宋_GB2312" w:eastAsia="仿宋_GB2312" w:cs="仿宋_GB2312"/>
                <w:szCs w:val="21"/>
              </w:rPr>
            </w:pPr>
          </w:p>
        </w:tc>
        <w:tc>
          <w:tcPr>
            <w:tcW w:w="3713" w:type="dxa"/>
            <w:gridSpan w:val="2"/>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小计（占总课时比例8.</w:t>
            </w:r>
            <w:r>
              <w:rPr>
                <w:rFonts w:ascii="仿宋_GB2312" w:hAnsi="仿宋_GB2312" w:eastAsia="仿宋_GB2312" w:cs="仿宋_GB2312"/>
                <w:szCs w:val="21"/>
              </w:rPr>
              <w:t>7</w:t>
            </w:r>
            <w:r>
              <w:rPr>
                <w:rFonts w:hint="eastAsia" w:ascii="仿宋_GB2312" w:hAnsi="仿宋_GB2312" w:eastAsia="仿宋_GB2312" w:cs="仿宋_GB2312"/>
                <w:szCs w:val="21"/>
              </w:rPr>
              <w:t>%）</w:t>
            </w:r>
          </w:p>
        </w:tc>
        <w:tc>
          <w:tcPr>
            <w:tcW w:w="1276" w:type="dxa"/>
            <w:vAlign w:val="center"/>
          </w:tcPr>
          <w:p>
            <w:pPr>
              <w:adjustRightInd w:val="0"/>
              <w:snapToGrid w:val="0"/>
              <w:spacing w:line="320" w:lineRule="exact"/>
              <w:jc w:val="center"/>
              <w:rPr>
                <w:rFonts w:ascii="仿宋_GB2312" w:hAnsi="仿宋_GB2312" w:eastAsia="仿宋_GB2312" w:cs="仿宋_GB2312"/>
                <w:szCs w:val="21"/>
              </w:rPr>
            </w:pPr>
          </w:p>
        </w:tc>
        <w:tc>
          <w:tcPr>
            <w:tcW w:w="1058" w:type="dxa"/>
            <w:vAlign w:val="center"/>
          </w:tcPr>
          <w:p>
            <w:pPr>
              <w:tabs>
                <w:tab w:val="left" w:pos="327"/>
              </w:tabs>
              <w:adjustRightInd w:val="0"/>
              <w:snapToGrid w:val="0"/>
              <w:spacing w:line="320" w:lineRule="exact"/>
              <w:jc w:val="left"/>
              <w:rPr>
                <w:rFonts w:ascii="仿宋_GB2312" w:hAnsi="仿宋_GB2312" w:eastAsia="仿宋_GB2312" w:cs="仿宋_GB2312"/>
                <w:szCs w:val="21"/>
              </w:rPr>
            </w:pPr>
            <w:r>
              <w:rPr>
                <w:rFonts w:hint="eastAsia" w:ascii="仿宋_GB2312" w:hAnsi="仿宋_GB2312" w:eastAsia="仿宋_GB2312" w:cs="仿宋_GB2312"/>
                <w:szCs w:val="21"/>
              </w:rPr>
              <w:tab/>
            </w:r>
            <w:r>
              <w:rPr>
                <w:rFonts w:hint="eastAsia" w:ascii="仿宋_GB2312" w:hAnsi="仿宋_GB2312" w:eastAsia="仿宋_GB2312" w:cs="仿宋_GB2312"/>
                <w:szCs w:val="21"/>
              </w:rPr>
              <w:t>288</w:t>
            </w:r>
          </w:p>
        </w:tc>
        <w:tc>
          <w:tcPr>
            <w:tcW w:w="765"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216</w:t>
            </w:r>
          </w:p>
        </w:tc>
        <w:tc>
          <w:tcPr>
            <w:tcW w:w="765" w:type="dxa"/>
            <w:vAlign w:val="center"/>
          </w:tcPr>
          <w:p>
            <w:pPr>
              <w:adjustRightInd w:val="0"/>
              <w:snapToGrid w:val="0"/>
              <w:spacing w:line="320" w:lineRule="exact"/>
              <w:rPr>
                <w:rFonts w:ascii="仿宋_GB2312" w:hAnsi="仿宋_GB2312" w:eastAsia="仿宋_GB2312" w:cs="仿宋_GB2312"/>
                <w:szCs w:val="21"/>
              </w:rPr>
            </w:pPr>
            <w:r>
              <w:rPr>
                <w:rFonts w:hint="eastAsia" w:ascii="仿宋_GB2312" w:hAnsi="仿宋_GB2312" w:eastAsia="仿宋_GB2312" w:cs="仿宋_GB2312"/>
                <w:szCs w:val="21"/>
              </w:rPr>
              <w:t xml:space="preserve"> 72</w:t>
            </w:r>
          </w:p>
        </w:tc>
        <w:tc>
          <w:tcPr>
            <w:tcW w:w="825" w:type="dxa"/>
            <w:vAlign w:val="center"/>
          </w:tcPr>
          <w:p>
            <w:pPr>
              <w:adjustRightInd w:val="0"/>
              <w:snapToGrid w:val="0"/>
              <w:spacing w:line="320" w:lineRule="exact"/>
              <w:rPr>
                <w:rFonts w:ascii="仿宋_GB2312" w:hAnsi="仿宋_GB2312" w:eastAsia="仿宋_GB2312" w:cs="仿宋_GB2312"/>
                <w:szCs w:val="21"/>
              </w:rPr>
            </w:pPr>
            <w:r>
              <w:rPr>
                <w:rFonts w:hint="eastAsia" w:ascii="仿宋_GB2312" w:hAnsi="仿宋_GB2312" w:eastAsia="仿宋_GB2312" w:cs="仿宋_GB2312"/>
                <w:szCs w:val="21"/>
              </w:rPr>
              <w:t xml:space="preserve"> 16</w:t>
            </w:r>
          </w:p>
        </w:tc>
        <w:tc>
          <w:tcPr>
            <w:tcW w:w="690" w:type="dxa"/>
            <w:vAlign w:val="center"/>
          </w:tcPr>
          <w:p>
            <w:pPr>
              <w:adjustRightInd w:val="0"/>
              <w:snapToGrid w:val="0"/>
              <w:spacing w:line="320" w:lineRule="exact"/>
              <w:rPr>
                <w:rFonts w:ascii="仿宋_GB2312" w:hAnsi="仿宋_GB2312" w:eastAsia="仿宋_GB2312" w:cs="仿宋_GB2312"/>
                <w:szCs w:val="21"/>
              </w:rPr>
            </w:pPr>
            <w:r>
              <w:rPr>
                <w:rFonts w:hint="eastAsia" w:ascii="仿宋_GB2312" w:hAnsi="仿宋_GB2312" w:eastAsia="仿宋_GB2312" w:cs="仿宋_GB2312"/>
                <w:szCs w:val="21"/>
              </w:rPr>
              <w:t xml:space="preserve"> </w:t>
            </w:r>
          </w:p>
        </w:tc>
        <w:tc>
          <w:tcPr>
            <w:tcW w:w="4260" w:type="dxa"/>
            <w:gridSpan w:val="6"/>
            <w:vAlign w:val="center"/>
          </w:tcPr>
          <w:p>
            <w:pPr>
              <w:adjustRightInd w:val="0"/>
              <w:snapToGrid w:val="0"/>
              <w:spacing w:line="320" w:lineRule="exact"/>
              <w:rPr>
                <w:rFonts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499" w:type="dxa"/>
            <w:vMerge w:val="restart"/>
            <w:textDirection w:val="tbRlV"/>
            <w:vAlign w:val="center"/>
          </w:tcPr>
          <w:p>
            <w:pPr>
              <w:adjustRightInd w:val="0"/>
              <w:snapToGrid w:val="0"/>
              <w:spacing w:line="320" w:lineRule="exact"/>
              <w:ind w:left="113" w:right="113"/>
              <w:jc w:val="center"/>
              <w:rPr>
                <w:rFonts w:ascii="仿宋_GB2312" w:hAnsi="仿宋_GB2312" w:eastAsia="仿宋_GB2312" w:cs="仿宋_GB2312"/>
                <w:szCs w:val="21"/>
              </w:rPr>
            </w:pPr>
            <w:r>
              <w:rPr>
                <w:rFonts w:hint="eastAsia" w:ascii="仿宋_GB2312" w:hAnsi="仿宋_GB2312" w:eastAsia="仿宋_GB2312" w:cs="仿宋_GB2312"/>
                <w:szCs w:val="21"/>
              </w:rPr>
              <w:t>专业（技能）课程</w:t>
            </w:r>
          </w:p>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 xml:space="preserve"> </w:t>
            </w:r>
          </w:p>
        </w:tc>
        <w:tc>
          <w:tcPr>
            <w:tcW w:w="603" w:type="dxa"/>
            <w:vMerge w:val="restart"/>
            <w:textDirection w:val="tbRlV"/>
            <w:vAlign w:val="center"/>
          </w:tcPr>
          <w:p>
            <w:pPr>
              <w:snapToGrid w:val="0"/>
              <w:spacing w:line="320" w:lineRule="exact"/>
              <w:ind w:left="113" w:right="113" w:firstLine="105" w:firstLineChars="50"/>
              <w:jc w:val="center"/>
              <w:rPr>
                <w:rFonts w:ascii="仿宋_GB2312" w:hAnsi="仿宋_GB2312" w:eastAsia="仿宋_GB2312" w:cs="仿宋_GB2312"/>
                <w:szCs w:val="21"/>
              </w:rPr>
            </w:pPr>
            <w:r>
              <w:rPr>
                <w:rFonts w:hint="eastAsia" w:ascii="仿宋_GB2312" w:hAnsi="仿宋_GB2312" w:eastAsia="仿宋_GB2312" w:cs="仿宋_GB2312"/>
                <w:szCs w:val="21"/>
              </w:rPr>
              <w:t>专业基础课程</w:t>
            </w:r>
          </w:p>
        </w:tc>
        <w:tc>
          <w:tcPr>
            <w:tcW w:w="814"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1</w:t>
            </w:r>
          </w:p>
        </w:tc>
        <w:tc>
          <w:tcPr>
            <w:tcW w:w="2899"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模具制图</w:t>
            </w:r>
          </w:p>
        </w:tc>
        <w:tc>
          <w:tcPr>
            <w:tcW w:w="1276"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K</w:t>
            </w:r>
            <w:r>
              <w:rPr>
                <w:rFonts w:ascii="仿宋_GB2312" w:hAnsi="仿宋_GB2312" w:eastAsia="仿宋_GB2312" w:cs="仿宋_GB2312"/>
                <w:szCs w:val="21"/>
              </w:rPr>
              <w:t>CZMJ01</w:t>
            </w:r>
          </w:p>
        </w:tc>
        <w:tc>
          <w:tcPr>
            <w:tcW w:w="1058"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1</w:t>
            </w:r>
            <w:r>
              <w:rPr>
                <w:rFonts w:ascii="仿宋_GB2312" w:hAnsi="仿宋_GB2312" w:eastAsia="仿宋_GB2312" w:cs="仿宋_GB2312"/>
                <w:szCs w:val="21"/>
              </w:rPr>
              <w:t>44</w:t>
            </w:r>
          </w:p>
        </w:tc>
        <w:tc>
          <w:tcPr>
            <w:tcW w:w="765"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1</w:t>
            </w:r>
            <w:r>
              <w:rPr>
                <w:rFonts w:ascii="仿宋_GB2312" w:hAnsi="仿宋_GB2312" w:eastAsia="仿宋_GB2312" w:cs="仿宋_GB2312"/>
                <w:szCs w:val="21"/>
              </w:rPr>
              <w:t>08</w:t>
            </w:r>
          </w:p>
        </w:tc>
        <w:tc>
          <w:tcPr>
            <w:tcW w:w="765"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3</w:t>
            </w:r>
            <w:r>
              <w:rPr>
                <w:rFonts w:ascii="仿宋_GB2312" w:hAnsi="仿宋_GB2312" w:eastAsia="仿宋_GB2312" w:cs="仿宋_GB2312"/>
                <w:szCs w:val="21"/>
              </w:rPr>
              <w:t>6</w:t>
            </w:r>
          </w:p>
        </w:tc>
        <w:tc>
          <w:tcPr>
            <w:tcW w:w="825"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8</w:t>
            </w:r>
          </w:p>
        </w:tc>
        <w:tc>
          <w:tcPr>
            <w:tcW w:w="690"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考试</w:t>
            </w:r>
          </w:p>
        </w:tc>
        <w:tc>
          <w:tcPr>
            <w:tcW w:w="791"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4</w:t>
            </w:r>
          </w:p>
        </w:tc>
        <w:tc>
          <w:tcPr>
            <w:tcW w:w="634"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4</w:t>
            </w:r>
          </w:p>
        </w:tc>
        <w:tc>
          <w:tcPr>
            <w:tcW w:w="709" w:type="dxa"/>
            <w:vAlign w:val="center"/>
          </w:tcPr>
          <w:p>
            <w:pPr>
              <w:adjustRightInd w:val="0"/>
              <w:snapToGrid w:val="0"/>
              <w:spacing w:line="320" w:lineRule="exact"/>
              <w:jc w:val="center"/>
              <w:rPr>
                <w:rFonts w:ascii="仿宋_GB2312" w:hAnsi="仿宋_GB2312" w:eastAsia="仿宋_GB2312" w:cs="仿宋_GB2312"/>
                <w:szCs w:val="21"/>
              </w:rPr>
            </w:pPr>
          </w:p>
        </w:tc>
        <w:tc>
          <w:tcPr>
            <w:tcW w:w="708" w:type="dxa"/>
            <w:vAlign w:val="center"/>
          </w:tcPr>
          <w:p>
            <w:pPr>
              <w:adjustRightInd w:val="0"/>
              <w:snapToGrid w:val="0"/>
              <w:spacing w:line="320" w:lineRule="exact"/>
              <w:jc w:val="center"/>
              <w:rPr>
                <w:rFonts w:ascii="仿宋_GB2312" w:hAnsi="仿宋_GB2312" w:eastAsia="仿宋_GB2312" w:cs="仿宋_GB2312"/>
                <w:szCs w:val="21"/>
              </w:rPr>
            </w:pPr>
          </w:p>
        </w:tc>
        <w:tc>
          <w:tcPr>
            <w:tcW w:w="709" w:type="dxa"/>
            <w:vAlign w:val="center"/>
          </w:tcPr>
          <w:p>
            <w:pPr>
              <w:adjustRightInd w:val="0"/>
              <w:snapToGrid w:val="0"/>
              <w:spacing w:line="320" w:lineRule="exact"/>
              <w:jc w:val="center"/>
              <w:rPr>
                <w:rFonts w:ascii="仿宋_GB2312" w:hAnsi="仿宋_GB2312" w:eastAsia="仿宋_GB2312" w:cs="仿宋_GB2312"/>
                <w:szCs w:val="21"/>
              </w:rPr>
            </w:pPr>
          </w:p>
        </w:tc>
        <w:tc>
          <w:tcPr>
            <w:tcW w:w="709" w:type="dxa"/>
            <w:vAlign w:val="center"/>
          </w:tcPr>
          <w:p>
            <w:pPr>
              <w:adjustRightInd w:val="0"/>
              <w:snapToGrid w:val="0"/>
              <w:spacing w:line="320" w:lineRule="exact"/>
              <w:jc w:val="center"/>
              <w:rPr>
                <w:rFonts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499" w:type="dxa"/>
            <w:vMerge w:val="continue"/>
            <w:textDirection w:val="tbRlV"/>
            <w:vAlign w:val="center"/>
          </w:tcPr>
          <w:p>
            <w:pPr>
              <w:adjustRightInd w:val="0"/>
              <w:snapToGrid w:val="0"/>
              <w:spacing w:line="320" w:lineRule="exact"/>
              <w:jc w:val="center"/>
              <w:rPr>
                <w:rFonts w:ascii="仿宋_GB2312" w:hAnsi="仿宋_GB2312" w:eastAsia="仿宋_GB2312" w:cs="仿宋_GB2312"/>
                <w:szCs w:val="21"/>
              </w:rPr>
            </w:pPr>
          </w:p>
        </w:tc>
        <w:tc>
          <w:tcPr>
            <w:tcW w:w="603" w:type="dxa"/>
            <w:vMerge w:val="continue"/>
            <w:textDirection w:val="tbRlV"/>
            <w:vAlign w:val="center"/>
          </w:tcPr>
          <w:p>
            <w:pPr>
              <w:snapToGrid w:val="0"/>
              <w:spacing w:line="320" w:lineRule="exact"/>
              <w:ind w:left="113" w:right="113" w:firstLine="105" w:firstLineChars="50"/>
              <w:jc w:val="center"/>
              <w:rPr>
                <w:rFonts w:ascii="仿宋_GB2312" w:hAnsi="仿宋_GB2312" w:eastAsia="仿宋_GB2312" w:cs="仿宋_GB2312"/>
                <w:szCs w:val="21"/>
              </w:rPr>
            </w:pPr>
          </w:p>
        </w:tc>
        <w:tc>
          <w:tcPr>
            <w:tcW w:w="814"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2899"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宋体" w:hAnsi="宋体" w:cs="宋体"/>
                <w:kern w:val="0"/>
                <w:sz w:val="18"/>
                <w:szCs w:val="18"/>
              </w:rPr>
              <w:t>机械基础</w:t>
            </w:r>
          </w:p>
        </w:tc>
        <w:tc>
          <w:tcPr>
            <w:tcW w:w="1276"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K</w:t>
            </w:r>
            <w:r>
              <w:rPr>
                <w:rFonts w:ascii="仿宋_GB2312" w:hAnsi="仿宋_GB2312" w:eastAsia="仿宋_GB2312" w:cs="仿宋_GB2312"/>
                <w:szCs w:val="21"/>
              </w:rPr>
              <w:t>CZMJ02</w:t>
            </w:r>
          </w:p>
        </w:tc>
        <w:tc>
          <w:tcPr>
            <w:tcW w:w="1058"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1</w:t>
            </w:r>
            <w:r>
              <w:rPr>
                <w:rFonts w:ascii="仿宋_GB2312" w:hAnsi="仿宋_GB2312" w:eastAsia="仿宋_GB2312" w:cs="仿宋_GB2312"/>
                <w:szCs w:val="21"/>
              </w:rPr>
              <w:t>08</w:t>
            </w:r>
          </w:p>
        </w:tc>
        <w:tc>
          <w:tcPr>
            <w:tcW w:w="765" w:type="dxa"/>
            <w:vAlign w:val="center"/>
          </w:tcPr>
          <w:p>
            <w:pPr>
              <w:adjustRightInd w:val="0"/>
              <w:snapToGrid w:val="0"/>
              <w:spacing w:line="320" w:lineRule="exact"/>
              <w:jc w:val="center"/>
              <w:rPr>
                <w:rFonts w:ascii="仿宋_GB2312" w:hAnsi="仿宋_GB2312" w:eastAsia="仿宋_GB2312" w:cs="仿宋_GB2312"/>
                <w:szCs w:val="21"/>
              </w:rPr>
            </w:pPr>
            <w:r>
              <w:rPr>
                <w:rFonts w:ascii="仿宋_GB2312" w:hAnsi="仿宋_GB2312" w:eastAsia="仿宋_GB2312" w:cs="仿宋_GB2312"/>
                <w:szCs w:val="21"/>
              </w:rPr>
              <w:t>72</w:t>
            </w:r>
          </w:p>
        </w:tc>
        <w:tc>
          <w:tcPr>
            <w:tcW w:w="765"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3</w:t>
            </w:r>
            <w:r>
              <w:rPr>
                <w:rFonts w:ascii="仿宋_GB2312" w:hAnsi="仿宋_GB2312" w:eastAsia="仿宋_GB2312" w:cs="仿宋_GB2312"/>
                <w:szCs w:val="21"/>
              </w:rPr>
              <w:t>6</w:t>
            </w:r>
          </w:p>
        </w:tc>
        <w:tc>
          <w:tcPr>
            <w:tcW w:w="825"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6</w:t>
            </w:r>
          </w:p>
        </w:tc>
        <w:tc>
          <w:tcPr>
            <w:tcW w:w="690"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考试</w:t>
            </w:r>
          </w:p>
        </w:tc>
        <w:tc>
          <w:tcPr>
            <w:tcW w:w="791" w:type="dxa"/>
            <w:vAlign w:val="center"/>
          </w:tcPr>
          <w:p>
            <w:pPr>
              <w:adjustRightInd w:val="0"/>
              <w:snapToGrid w:val="0"/>
              <w:spacing w:line="320" w:lineRule="exact"/>
              <w:jc w:val="center"/>
              <w:rPr>
                <w:rFonts w:ascii="仿宋_GB2312" w:hAnsi="仿宋_GB2312" w:eastAsia="仿宋_GB2312" w:cs="仿宋_GB2312"/>
                <w:szCs w:val="21"/>
              </w:rPr>
            </w:pPr>
          </w:p>
        </w:tc>
        <w:tc>
          <w:tcPr>
            <w:tcW w:w="634" w:type="dxa"/>
            <w:vAlign w:val="center"/>
          </w:tcPr>
          <w:p>
            <w:pPr>
              <w:adjustRightInd w:val="0"/>
              <w:snapToGrid w:val="0"/>
              <w:spacing w:line="320" w:lineRule="exact"/>
              <w:jc w:val="center"/>
              <w:rPr>
                <w:rFonts w:ascii="仿宋_GB2312" w:hAnsi="仿宋_GB2312" w:eastAsia="仿宋_GB2312" w:cs="仿宋_GB2312"/>
                <w:szCs w:val="21"/>
              </w:rPr>
            </w:pPr>
          </w:p>
        </w:tc>
        <w:tc>
          <w:tcPr>
            <w:tcW w:w="709"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3</w:t>
            </w:r>
          </w:p>
        </w:tc>
        <w:tc>
          <w:tcPr>
            <w:tcW w:w="708"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3</w:t>
            </w:r>
          </w:p>
        </w:tc>
        <w:tc>
          <w:tcPr>
            <w:tcW w:w="709" w:type="dxa"/>
            <w:vAlign w:val="center"/>
          </w:tcPr>
          <w:p>
            <w:pPr>
              <w:adjustRightInd w:val="0"/>
              <w:snapToGrid w:val="0"/>
              <w:spacing w:line="320" w:lineRule="exact"/>
              <w:jc w:val="center"/>
              <w:rPr>
                <w:rFonts w:ascii="仿宋_GB2312" w:hAnsi="仿宋_GB2312" w:eastAsia="仿宋_GB2312" w:cs="仿宋_GB2312"/>
                <w:szCs w:val="21"/>
              </w:rPr>
            </w:pPr>
          </w:p>
        </w:tc>
        <w:tc>
          <w:tcPr>
            <w:tcW w:w="709" w:type="dxa"/>
            <w:vAlign w:val="center"/>
          </w:tcPr>
          <w:p>
            <w:pPr>
              <w:adjustRightInd w:val="0"/>
              <w:snapToGrid w:val="0"/>
              <w:spacing w:line="320" w:lineRule="exact"/>
              <w:jc w:val="center"/>
              <w:rPr>
                <w:rFonts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499" w:type="dxa"/>
            <w:vMerge w:val="continue"/>
            <w:textDirection w:val="tbRlV"/>
            <w:vAlign w:val="center"/>
          </w:tcPr>
          <w:p>
            <w:pPr>
              <w:adjustRightInd w:val="0"/>
              <w:snapToGrid w:val="0"/>
              <w:spacing w:line="320" w:lineRule="exact"/>
              <w:jc w:val="center"/>
              <w:rPr>
                <w:rFonts w:ascii="仿宋_GB2312" w:hAnsi="仿宋_GB2312" w:eastAsia="仿宋_GB2312" w:cs="仿宋_GB2312"/>
                <w:szCs w:val="21"/>
              </w:rPr>
            </w:pPr>
          </w:p>
        </w:tc>
        <w:tc>
          <w:tcPr>
            <w:tcW w:w="603" w:type="dxa"/>
            <w:vMerge w:val="continue"/>
            <w:textDirection w:val="tbRlV"/>
            <w:vAlign w:val="center"/>
          </w:tcPr>
          <w:p>
            <w:pPr>
              <w:snapToGrid w:val="0"/>
              <w:spacing w:line="320" w:lineRule="exact"/>
              <w:ind w:left="113" w:right="113" w:firstLine="105" w:firstLineChars="50"/>
              <w:jc w:val="center"/>
              <w:rPr>
                <w:rFonts w:ascii="仿宋_GB2312" w:hAnsi="仿宋_GB2312" w:eastAsia="仿宋_GB2312" w:cs="仿宋_GB2312"/>
                <w:szCs w:val="21"/>
              </w:rPr>
            </w:pPr>
          </w:p>
        </w:tc>
        <w:tc>
          <w:tcPr>
            <w:tcW w:w="814"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3</w:t>
            </w:r>
          </w:p>
        </w:tc>
        <w:tc>
          <w:tcPr>
            <w:tcW w:w="2899"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宋体" w:hAnsi="宋体" w:cs="宋体"/>
                <w:kern w:val="0"/>
                <w:sz w:val="18"/>
                <w:szCs w:val="18"/>
              </w:rPr>
              <w:t>互换性与测量技术基础</w:t>
            </w:r>
          </w:p>
        </w:tc>
        <w:tc>
          <w:tcPr>
            <w:tcW w:w="1276" w:type="dxa"/>
            <w:vAlign w:val="center"/>
          </w:tcPr>
          <w:p>
            <w:pPr>
              <w:adjustRightInd w:val="0"/>
              <w:snapToGrid w:val="0"/>
              <w:spacing w:line="320" w:lineRule="exact"/>
              <w:jc w:val="center"/>
              <w:rPr>
                <w:rFonts w:ascii="仿宋_GB2312" w:hAnsi="仿宋_GB2312" w:eastAsia="仿宋_GB2312" w:cs="仿宋_GB2312"/>
                <w:szCs w:val="21"/>
              </w:rPr>
            </w:pPr>
            <w:r>
              <w:rPr>
                <w:rFonts w:ascii="仿宋_GB2312" w:hAnsi="仿宋_GB2312" w:eastAsia="仿宋_GB2312" w:cs="仿宋_GB2312"/>
                <w:szCs w:val="21"/>
              </w:rPr>
              <w:t>K</w:t>
            </w:r>
            <w:r>
              <w:rPr>
                <w:rFonts w:hint="eastAsia" w:ascii="仿宋_GB2312" w:hAnsi="仿宋_GB2312" w:eastAsia="仿宋_GB2312" w:cs="仿宋_GB2312"/>
                <w:szCs w:val="21"/>
              </w:rPr>
              <w:t>C</w:t>
            </w:r>
            <w:r>
              <w:rPr>
                <w:rFonts w:ascii="仿宋_GB2312" w:hAnsi="仿宋_GB2312" w:eastAsia="仿宋_GB2312" w:cs="仿宋_GB2312"/>
                <w:szCs w:val="21"/>
              </w:rPr>
              <w:t>ZMJ03</w:t>
            </w:r>
          </w:p>
        </w:tc>
        <w:tc>
          <w:tcPr>
            <w:tcW w:w="1058"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3</w:t>
            </w:r>
            <w:r>
              <w:rPr>
                <w:rFonts w:ascii="仿宋_GB2312" w:hAnsi="仿宋_GB2312" w:eastAsia="仿宋_GB2312" w:cs="仿宋_GB2312"/>
                <w:szCs w:val="21"/>
              </w:rPr>
              <w:t>6</w:t>
            </w:r>
          </w:p>
        </w:tc>
        <w:tc>
          <w:tcPr>
            <w:tcW w:w="765"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1</w:t>
            </w:r>
            <w:r>
              <w:rPr>
                <w:rFonts w:ascii="仿宋_GB2312" w:hAnsi="仿宋_GB2312" w:eastAsia="仿宋_GB2312" w:cs="仿宋_GB2312"/>
                <w:szCs w:val="21"/>
              </w:rPr>
              <w:t>6</w:t>
            </w:r>
          </w:p>
        </w:tc>
        <w:tc>
          <w:tcPr>
            <w:tcW w:w="765"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2</w:t>
            </w:r>
            <w:r>
              <w:rPr>
                <w:rFonts w:ascii="仿宋_GB2312" w:hAnsi="仿宋_GB2312" w:eastAsia="仿宋_GB2312" w:cs="仿宋_GB2312"/>
                <w:szCs w:val="21"/>
              </w:rPr>
              <w:t>0</w:t>
            </w:r>
          </w:p>
        </w:tc>
        <w:tc>
          <w:tcPr>
            <w:tcW w:w="825"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690"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考试</w:t>
            </w:r>
          </w:p>
        </w:tc>
        <w:tc>
          <w:tcPr>
            <w:tcW w:w="791"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1</w:t>
            </w:r>
          </w:p>
        </w:tc>
        <w:tc>
          <w:tcPr>
            <w:tcW w:w="634"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1</w:t>
            </w:r>
          </w:p>
        </w:tc>
        <w:tc>
          <w:tcPr>
            <w:tcW w:w="709" w:type="dxa"/>
            <w:vAlign w:val="center"/>
          </w:tcPr>
          <w:p>
            <w:pPr>
              <w:adjustRightInd w:val="0"/>
              <w:snapToGrid w:val="0"/>
              <w:spacing w:line="320" w:lineRule="exact"/>
              <w:jc w:val="center"/>
              <w:rPr>
                <w:rFonts w:ascii="仿宋_GB2312" w:hAnsi="仿宋_GB2312" w:eastAsia="仿宋_GB2312" w:cs="仿宋_GB2312"/>
                <w:szCs w:val="21"/>
              </w:rPr>
            </w:pPr>
          </w:p>
        </w:tc>
        <w:tc>
          <w:tcPr>
            <w:tcW w:w="708" w:type="dxa"/>
            <w:vAlign w:val="center"/>
          </w:tcPr>
          <w:p>
            <w:pPr>
              <w:adjustRightInd w:val="0"/>
              <w:snapToGrid w:val="0"/>
              <w:spacing w:line="320" w:lineRule="exact"/>
              <w:jc w:val="center"/>
              <w:rPr>
                <w:rFonts w:ascii="仿宋_GB2312" w:hAnsi="仿宋_GB2312" w:eastAsia="仿宋_GB2312" w:cs="仿宋_GB2312"/>
                <w:szCs w:val="21"/>
              </w:rPr>
            </w:pPr>
          </w:p>
        </w:tc>
        <w:tc>
          <w:tcPr>
            <w:tcW w:w="709" w:type="dxa"/>
            <w:vAlign w:val="center"/>
          </w:tcPr>
          <w:p>
            <w:pPr>
              <w:adjustRightInd w:val="0"/>
              <w:snapToGrid w:val="0"/>
              <w:spacing w:line="320" w:lineRule="exact"/>
              <w:jc w:val="center"/>
              <w:rPr>
                <w:rFonts w:ascii="仿宋_GB2312" w:hAnsi="仿宋_GB2312" w:eastAsia="仿宋_GB2312" w:cs="仿宋_GB2312"/>
                <w:szCs w:val="21"/>
              </w:rPr>
            </w:pPr>
          </w:p>
        </w:tc>
        <w:tc>
          <w:tcPr>
            <w:tcW w:w="709" w:type="dxa"/>
            <w:vAlign w:val="center"/>
          </w:tcPr>
          <w:p>
            <w:pPr>
              <w:adjustRightInd w:val="0"/>
              <w:snapToGrid w:val="0"/>
              <w:spacing w:line="320" w:lineRule="exact"/>
              <w:jc w:val="center"/>
              <w:rPr>
                <w:rFonts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cantSplit/>
          <w:trHeight w:val="510" w:hRule="atLeast"/>
          <w:jc w:val="center"/>
        </w:trPr>
        <w:tc>
          <w:tcPr>
            <w:tcW w:w="499" w:type="dxa"/>
            <w:vMerge w:val="continue"/>
            <w:textDirection w:val="tbRlV"/>
            <w:vAlign w:val="center"/>
          </w:tcPr>
          <w:p>
            <w:pPr>
              <w:adjustRightInd w:val="0"/>
              <w:snapToGrid w:val="0"/>
              <w:spacing w:line="320" w:lineRule="exact"/>
              <w:jc w:val="center"/>
              <w:rPr>
                <w:rFonts w:ascii="仿宋_GB2312" w:hAnsi="仿宋_GB2312" w:eastAsia="仿宋_GB2312" w:cs="仿宋_GB2312"/>
                <w:szCs w:val="21"/>
              </w:rPr>
            </w:pPr>
          </w:p>
        </w:tc>
        <w:tc>
          <w:tcPr>
            <w:tcW w:w="603" w:type="dxa"/>
            <w:vMerge w:val="continue"/>
            <w:textDirection w:val="tbRlV"/>
            <w:vAlign w:val="center"/>
          </w:tcPr>
          <w:p>
            <w:pPr>
              <w:snapToGrid w:val="0"/>
              <w:spacing w:line="320" w:lineRule="exact"/>
              <w:ind w:left="113" w:right="113" w:firstLine="105" w:firstLineChars="50"/>
              <w:jc w:val="center"/>
              <w:rPr>
                <w:rFonts w:ascii="仿宋_GB2312" w:hAnsi="仿宋_GB2312" w:eastAsia="仿宋_GB2312" w:cs="仿宋_GB2312"/>
                <w:szCs w:val="21"/>
              </w:rPr>
            </w:pPr>
          </w:p>
        </w:tc>
        <w:tc>
          <w:tcPr>
            <w:tcW w:w="814"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4</w:t>
            </w:r>
          </w:p>
        </w:tc>
        <w:tc>
          <w:tcPr>
            <w:tcW w:w="2899"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机械制造基础</w:t>
            </w:r>
          </w:p>
        </w:tc>
        <w:tc>
          <w:tcPr>
            <w:tcW w:w="1276"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K</w:t>
            </w:r>
            <w:r>
              <w:rPr>
                <w:rFonts w:ascii="仿宋_GB2312" w:hAnsi="仿宋_GB2312" w:eastAsia="仿宋_GB2312" w:cs="仿宋_GB2312"/>
                <w:szCs w:val="21"/>
              </w:rPr>
              <w:t>CZMJ04</w:t>
            </w:r>
          </w:p>
        </w:tc>
        <w:tc>
          <w:tcPr>
            <w:tcW w:w="1058"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7</w:t>
            </w:r>
            <w:r>
              <w:rPr>
                <w:rFonts w:ascii="仿宋_GB2312" w:hAnsi="仿宋_GB2312" w:eastAsia="仿宋_GB2312" w:cs="仿宋_GB2312"/>
                <w:szCs w:val="21"/>
              </w:rPr>
              <w:t>2</w:t>
            </w:r>
          </w:p>
        </w:tc>
        <w:tc>
          <w:tcPr>
            <w:tcW w:w="765"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3</w:t>
            </w:r>
            <w:r>
              <w:rPr>
                <w:rFonts w:ascii="仿宋_GB2312" w:hAnsi="仿宋_GB2312" w:eastAsia="仿宋_GB2312" w:cs="仿宋_GB2312"/>
                <w:szCs w:val="21"/>
              </w:rPr>
              <w:t>6</w:t>
            </w:r>
          </w:p>
        </w:tc>
        <w:tc>
          <w:tcPr>
            <w:tcW w:w="765"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3</w:t>
            </w:r>
            <w:r>
              <w:rPr>
                <w:rFonts w:ascii="仿宋_GB2312" w:hAnsi="仿宋_GB2312" w:eastAsia="仿宋_GB2312" w:cs="仿宋_GB2312"/>
                <w:szCs w:val="21"/>
              </w:rPr>
              <w:t>6</w:t>
            </w:r>
          </w:p>
        </w:tc>
        <w:tc>
          <w:tcPr>
            <w:tcW w:w="825"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4</w:t>
            </w:r>
          </w:p>
        </w:tc>
        <w:tc>
          <w:tcPr>
            <w:tcW w:w="690"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考试</w:t>
            </w:r>
          </w:p>
        </w:tc>
        <w:tc>
          <w:tcPr>
            <w:tcW w:w="791" w:type="dxa"/>
            <w:vAlign w:val="center"/>
          </w:tcPr>
          <w:p>
            <w:pPr>
              <w:adjustRightInd w:val="0"/>
              <w:snapToGrid w:val="0"/>
              <w:spacing w:line="320" w:lineRule="exact"/>
              <w:jc w:val="center"/>
              <w:rPr>
                <w:rFonts w:ascii="仿宋_GB2312" w:hAnsi="仿宋_GB2312" w:eastAsia="仿宋_GB2312" w:cs="仿宋_GB2312"/>
                <w:szCs w:val="21"/>
              </w:rPr>
            </w:pPr>
            <w:r>
              <w:rPr>
                <w:rFonts w:ascii="仿宋_GB2312" w:hAnsi="仿宋_GB2312" w:eastAsia="仿宋_GB2312" w:cs="仿宋_GB2312"/>
                <w:szCs w:val="21"/>
              </w:rPr>
              <w:t>2</w:t>
            </w:r>
          </w:p>
        </w:tc>
        <w:tc>
          <w:tcPr>
            <w:tcW w:w="634" w:type="dxa"/>
            <w:vAlign w:val="center"/>
          </w:tcPr>
          <w:p>
            <w:pPr>
              <w:adjustRightInd w:val="0"/>
              <w:snapToGrid w:val="0"/>
              <w:spacing w:line="320" w:lineRule="exact"/>
              <w:jc w:val="center"/>
              <w:rPr>
                <w:rFonts w:ascii="仿宋_GB2312" w:hAnsi="仿宋_GB2312" w:eastAsia="仿宋_GB2312" w:cs="仿宋_GB2312"/>
                <w:szCs w:val="21"/>
              </w:rPr>
            </w:pPr>
            <w:r>
              <w:rPr>
                <w:rFonts w:ascii="仿宋_GB2312" w:hAnsi="仿宋_GB2312" w:eastAsia="仿宋_GB2312" w:cs="仿宋_GB2312"/>
                <w:szCs w:val="21"/>
              </w:rPr>
              <w:t>2</w:t>
            </w:r>
          </w:p>
        </w:tc>
        <w:tc>
          <w:tcPr>
            <w:tcW w:w="709" w:type="dxa"/>
            <w:vAlign w:val="center"/>
          </w:tcPr>
          <w:p>
            <w:pPr>
              <w:adjustRightInd w:val="0"/>
              <w:snapToGrid w:val="0"/>
              <w:spacing w:line="320" w:lineRule="exact"/>
              <w:jc w:val="center"/>
              <w:rPr>
                <w:rFonts w:ascii="仿宋_GB2312" w:hAnsi="仿宋_GB2312" w:eastAsia="仿宋_GB2312" w:cs="仿宋_GB2312"/>
                <w:szCs w:val="21"/>
              </w:rPr>
            </w:pPr>
          </w:p>
        </w:tc>
        <w:tc>
          <w:tcPr>
            <w:tcW w:w="708" w:type="dxa"/>
            <w:vAlign w:val="center"/>
          </w:tcPr>
          <w:p>
            <w:pPr>
              <w:adjustRightInd w:val="0"/>
              <w:snapToGrid w:val="0"/>
              <w:spacing w:line="320" w:lineRule="exact"/>
              <w:jc w:val="center"/>
              <w:rPr>
                <w:rFonts w:ascii="仿宋_GB2312" w:hAnsi="仿宋_GB2312" w:eastAsia="仿宋_GB2312" w:cs="仿宋_GB2312"/>
                <w:szCs w:val="21"/>
              </w:rPr>
            </w:pPr>
          </w:p>
        </w:tc>
        <w:tc>
          <w:tcPr>
            <w:tcW w:w="709" w:type="dxa"/>
            <w:vAlign w:val="center"/>
          </w:tcPr>
          <w:p>
            <w:pPr>
              <w:adjustRightInd w:val="0"/>
              <w:snapToGrid w:val="0"/>
              <w:spacing w:line="320" w:lineRule="exact"/>
              <w:jc w:val="center"/>
              <w:rPr>
                <w:rFonts w:ascii="仿宋_GB2312" w:hAnsi="仿宋_GB2312" w:eastAsia="仿宋_GB2312" w:cs="仿宋_GB2312"/>
                <w:szCs w:val="21"/>
              </w:rPr>
            </w:pPr>
          </w:p>
        </w:tc>
        <w:tc>
          <w:tcPr>
            <w:tcW w:w="709" w:type="dxa"/>
            <w:vAlign w:val="center"/>
          </w:tcPr>
          <w:p>
            <w:pPr>
              <w:adjustRightInd w:val="0"/>
              <w:snapToGrid w:val="0"/>
              <w:spacing w:line="320" w:lineRule="exact"/>
              <w:jc w:val="center"/>
              <w:rPr>
                <w:rFonts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499" w:type="dxa"/>
            <w:vMerge w:val="continue"/>
            <w:vAlign w:val="center"/>
          </w:tcPr>
          <w:p>
            <w:pPr>
              <w:adjustRightInd w:val="0"/>
              <w:snapToGrid w:val="0"/>
              <w:spacing w:line="320" w:lineRule="exact"/>
              <w:jc w:val="center"/>
              <w:rPr>
                <w:rFonts w:ascii="仿宋_GB2312" w:hAnsi="仿宋_GB2312" w:eastAsia="仿宋_GB2312" w:cs="仿宋_GB2312"/>
                <w:szCs w:val="21"/>
              </w:rPr>
            </w:pPr>
          </w:p>
        </w:tc>
        <w:tc>
          <w:tcPr>
            <w:tcW w:w="603" w:type="dxa"/>
            <w:vMerge w:val="continue"/>
            <w:vAlign w:val="center"/>
          </w:tcPr>
          <w:p>
            <w:pPr>
              <w:adjustRightInd w:val="0"/>
              <w:snapToGrid w:val="0"/>
              <w:spacing w:line="320" w:lineRule="exact"/>
              <w:jc w:val="center"/>
              <w:rPr>
                <w:rFonts w:ascii="仿宋_GB2312" w:hAnsi="仿宋_GB2312" w:eastAsia="仿宋_GB2312" w:cs="仿宋_GB2312"/>
                <w:szCs w:val="21"/>
              </w:rPr>
            </w:pPr>
          </w:p>
        </w:tc>
        <w:tc>
          <w:tcPr>
            <w:tcW w:w="3713" w:type="dxa"/>
            <w:gridSpan w:val="2"/>
            <w:vAlign w:val="center"/>
          </w:tcPr>
          <w:p>
            <w:pPr>
              <w:adjustRightInd w:val="0"/>
              <w:snapToGrid w:val="0"/>
              <w:spacing w:line="320" w:lineRule="exact"/>
              <w:jc w:val="center"/>
              <w:rPr>
                <w:rFonts w:ascii="仿宋_GB2312" w:hAnsi="仿宋_GB2312" w:eastAsia="仿宋_GB2312" w:cs="仿宋_GB2312"/>
                <w:spacing w:val="-10"/>
                <w:szCs w:val="21"/>
              </w:rPr>
            </w:pPr>
            <w:r>
              <w:rPr>
                <w:rFonts w:hint="eastAsia" w:ascii="仿宋_GB2312" w:hAnsi="仿宋_GB2312" w:eastAsia="仿宋_GB2312" w:cs="仿宋_GB2312"/>
                <w:szCs w:val="21"/>
              </w:rPr>
              <w:t>小计（占总课时比例1</w:t>
            </w:r>
            <w:r>
              <w:rPr>
                <w:rFonts w:ascii="仿宋_GB2312" w:hAnsi="仿宋_GB2312" w:eastAsia="仿宋_GB2312" w:cs="仿宋_GB2312"/>
                <w:szCs w:val="21"/>
              </w:rPr>
              <w:t>0.9</w:t>
            </w:r>
            <w:r>
              <w:rPr>
                <w:rFonts w:hint="eastAsia" w:ascii="仿宋_GB2312" w:hAnsi="仿宋_GB2312" w:eastAsia="仿宋_GB2312" w:cs="仿宋_GB2312"/>
                <w:szCs w:val="21"/>
              </w:rPr>
              <w:t>%）</w:t>
            </w:r>
          </w:p>
        </w:tc>
        <w:tc>
          <w:tcPr>
            <w:tcW w:w="1276" w:type="dxa"/>
            <w:vAlign w:val="center"/>
          </w:tcPr>
          <w:p>
            <w:pPr>
              <w:adjustRightInd w:val="0"/>
              <w:snapToGrid w:val="0"/>
              <w:spacing w:line="320" w:lineRule="exact"/>
              <w:jc w:val="center"/>
              <w:rPr>
                <w:rFonts w:ascii="仿宋_GB2312" w:hAnsi="仿宋_GB2312" w:eastAsia="仿宋_GB2312" w:cs="仿宋_GB2312"/>
                <w:szCs w:val="21"/>
              </w:rPr>
            </w:pPr>
          </w:p>
        </w:tc>
        <w:tc>
          <w:tcPr>
            <w:tcW w:w="1058"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3</w:t>
            </w:r>
            <w:r>
              <w:rPr>
                <w:rFonts w:ascii="仿宋_GB2312" w:hAnsi="仿宋_GB2312" w:eastAsia="仿宋_GB2312" w:cs="仿宋_GB2312"/>
                <w:szCs w:val="21"/>
              </w:rPr>
              <w:t>60</w:t>
            </w:r>
          </w:p>
        </w:tc>
        <w:tc>
          <w:tcPr>
            <w:tcW w:w="765"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2</w:t>
            </w:r>
            <w:r>
              <w:rPr>
                <w:rFonts w:ascii="仿宋_GB2312" w:hAnsi="仿宋_GB2312" w:eastAsia="仿宋_GB2312" w:cs="仿宋_GB2312"/>
                <w:szCs w:val="21"/>
              </w:rPr>
              <w:t>32</w:t>
            </w:r>
          </w:p>
        </w:tc>
        <w:tc>
          <w:tcPr>
            <w:tcW w:w="765"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1</w:t>
            </w:r>
            <w:r>
              <w:rPr>
                <w:rFonts w:ascii="仿宋_GB2312" w:hAnsi="仿宋_GB2312" w:eastAsia="仿宋_GB2312" w:cs="仿宋_GB2312"/>
                <w:szCs w:val="21"/>
              </w:rPr>
              <w:t>28</w:t>
            </w:r>
          </w:p>
        </w:tc>
        <w:tc>
          <w:tcPr>
            <w:tcW w:w="825"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2</w:t>
            </w:r>
            <w:r>
              <w:rPr>
                <w:rFonts w:ascii="仿宋_GB2312" w:hAnsi="仿宋_GB2312" w:eastAsia="仿宋_GB2312" w:cs="仿宋_GB2312"/>
                <w:szCs w:val="21"/>
              </w:rPr>
              <w:t>0</w:t>
            </w:r>
          </w:p>
        </w:tc>
        <w:tc>
          <w:tcPr>
            <w:tcW w:w="690" w:type="dxa"/>
            <w:vAlign w:val="center"/>
          </w:tcPr>
          <w:p>
            <w:pPr>
              <w:adjustRightInd w:val="0"/>
              <w:snapToGrid w:val="0"/>
              <w:spacing w:line="320" w:lineRule="exact"/>
              <w:jc w:val="center"/>
              <w:rPr>
                <w:rFonts w:ascii="仿宋_GB2312" w:hAnsi="仿宋_GB2312" w:eastAsia="仿宋_GB2312" w:cs="仿宋_GB2312"/>
                <w:szCs w:val="21"/>
              </w:rPr>
            </w:pPr>
          </w:p>
        </w:tc>
        <w:tc>
          <w:tcPr>
            <w:tcW w:w="4260" w:type="dxa"/>
            <w:gridSpan w:val="6"/>
            <w:vAlign w:val="center"/>
          </w:tcPr>
          <w:p>
            <w:pPr>
              <w:adjustRightInd w:val="0"/>
              <w:snapToGrid w:val="0"/>
              <w:spacing w:line="320" w:lineRule="exact"/>
              <w:jc w:val="center"/>
              <w:rPr>
                <w:rFonts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99" w:type="dxa"/>
            <w:vMerge w:val="continue"/>
            <w:vAlign w:val="center"/>
          </w:tcPr>
          <w:p>
            <w:pPr>
              <w:adjustRightInd w:val="0"/>
              <w:snapToGrid w:val="0"/>
              <w:spacing w:line="320" w:lineRule="exact"/>
              <w:jc w:val="center"/>
              <w:rPr>
                <w:rFonts w:ascii="仿宋_GB2312" w:hAnsi="仿宋_GB2312" w:eastAsia="仿宋_GB2312" w:cs="仿宋_GB2312"/>
                <w:szCs w:val="21"/>
              </w:rPr>
            </w:pPr>
          </w:p>
        </w:tc>
        <w:tc>
          <w:tcPr>
            <w:tcW w:w="603" w:type="dxa"/>
            <w:vMerge w:val="restart"/>
            <w:textDirection w:val="tbRlV"/>
            <w:vAlign w:val="center"/>
          </w:tcPr>
          <w:p>
            <w:pPr>
              <w:adjustRightInd w:val="0"/>
              <w:snapToGrid w:val="0"/>
              <w:spacing w:line="320" w:lineRule="exact"/>
              <w:ind w:left="113" w:right="113"/>
              <w:jc w:val="center"/>
              <w:rPr>
                <w:rFonts w:ascii="仿宋_GB2312" w:hAnsi="仿宋_GB2312" w:eastAsia="仿宋_GB2312" w:cs="仿宋_GB2312"/>
                <w:szCs w:val="21"/>
              </w:rPr>
            </w:pPr>
            <w:r>
              <w:rPr>
                <w:rFonts w:hint="eastAsia" w:ascii="仿宋_GB2312" w:hAnsi="仿宋_GB2312" w:eastAsia="仿宋_GB2312" w:cs="仿宋_GB2312"/>
                <w:szCs w:val="21"/>
              </w:rPr>
              <w:t>专业核心课程</w:t>
            </w:r>
          </w:p>
        </w:tc>
        <w:tc>
          <w:tcPr>
            <w:tcW w:w="814"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1</w:t>
            </w:r>
          </w:p>
        </w:tc>
        <w:tc>
          <w:tcPr>
            <w:tcW w:w="2899" w:type="dxa"/>
            <w:vAlign w:val="center"/>
          </w:tcPr>
          <w:p>
            <w:pPr>
              <w:adjustRightInd w:val="0"/>
              <w:snapToGrid w:val="0"/>
              <w:spacing w:line="320" w:lineRule="exact"/>
              <w:jc w:val="center"/>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rPr>
              <w:t>模具拆装</w:t>
            </w:r>
            <w:r>
              <w:rPr>
                <w:rFonts w:hint="eastAsia" w:ascii="仿宋_GB2312" w:hAnsi="仿宋_GB2312" w:eastAsia="仿宋_GB2312" w:cs="仿宋_GB2312"/>
                <w:szCs w:val="21"/>
                <w:lang w:val="en-US" w:eastAsia="zh-CN"/>
              </w:rPr>
              <w:t>与测绘</w:t>
            </w:r>
          </w:p>
        </w:tc>
        <w:tc>
          <w:tcPr>
            <w:tcW w:w="1276"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K</w:t>
            </w:r>
            <w:r>
              <w:rPr>
                <w:rFonts w:ascii="仿宋_GB2312" w:hAnsi="仿宋_GB2312" w:eastAsia="仿宋_GB2312" w:cs="仿宋_GB2312"/>
                <w:szCs w:val="21"/>
              </w:rPr>
              <w:t>CZMJ05</w:t>
            </w:r>
          </w:p>
        </w:tc>
        <w:tc>
          <w:tcPr>
            <w:tcW w:w="1058"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3</w:t>
            </w:r>
            <w:r>
              <w:rPr>
                <w:rFonts w:ascii="仿宋_GB2312" w:hAnsi="仿宋_GB2312" w:eastAsia="仿宋_GB2312" w:cs="仿宋_GB2312"/>
                <w:szCs w:val="21"/>
              </w:rPr>
              <w:t>6</w:t>
            </w:r>
          </w:p>
        </w:tc>
        <w:tc>
          <w:tcPr>
            <w:tcW w:w="765" w:type="dxa"/>
            <w:vAlign w:val="center"/>
          </w:tcPr>
          <w:p>
            <w:pPr>
              <w:adjustRightInd w:val="0"/>
              <w:snapToGrid w:val="0"/>
              <w:spacing w:line="320" w:lineRule="exact"/>
              <w:jc w:val="center"/>
              <w:rPr>
                <w:rFonts w:ascii="仿宋_GB2312" w:hAnsi="仿宋_GB2312" w:eastAsia="仿宋_GB2312" w:cs="仿宋_GB2312"/>
                <w:szCs w:val="21"/>
              </w:rPr>
            </w:pPr>
            <w:r>
              <w:rPr>
                <w:rFonts w:ascii="仿宋_GB2312" w:hAnsi="仿宋_GB2312" w:eastAsia="仿宋_GB2312" w:cs="仿宋_GB2312"/>
                <w:szCs w:val="21"/>
              </w:rPr>
              <w:t>8</w:t>
            </w:r>
          </w:p>
        </w:tc>
        <w:tc>
          <w:tcPr>
            <w:tcW w:w="765" w:type="dxa"/>
            <w:vAlign w:val="center"/>
          </w:tcPr>
          <w:p>
            <w:pPr>
              <w:adjustRightInd w:val="0"/>
              <w:snapToGrid w:val="0"/>
              <w:spacing w:line="320" w:lineRule="exact"/>
              <w:jc w:val="center"/>
              <w:rPr>
                <w:rFonts w:ascii="仿宋_GB2312" w:hAnsi="仿宋_GB2312" w:eastAsia="仿宋_GB2312" w:cs="仿宋_GB2312"/>
                <w:szCs w:val="21"/>
              </w:rPr>
            </w:pPr>
            <w:r>
              <w:rPr>
                <w:rFonts w:ascii="仿宋_GB2312" w:hAnsi="仿宋_GB2312" w:eastAsia="仿宋_GB2312" w:cs="仿宋_GB2312"/>
                <w:szCs w:val="21"/>
              </w:rPr>
              <w:t>28</w:t>
            </w:r>
          </w:p>
        </w:tc>
        <w:tc>
          <w:tcPr>
            <w:tcW w:w="825"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690"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考试</w:t>
            </w:r>
          </w:p>
        </w:tc>
        <w:tc>
          <w:tcPr>
            <w:tcW w:w="791" w:type="dxa"/>
            <w:vAlign w:val="center"/>
          </w:tcPr>
          <w:p>
            <w:pPr>
              <w:adjustRightInd w:val="0"/>
              <w:snapToGrid w:val="0"/>
              <w:spacing w:line="320" w:lineRule="exact"/>
              <w:jc w:val="center"/>
              <w:rPr>
                <w:rFonts w:ascii="仿宋_GB2312" w:hAnsi="仿宋_GB2312" w:eastAsia="仿宋_GB2312" w:cs="仿宋_GB2312"/>
                <w:szCs w:val="21"/>
              </w:rPr>
            </w:pPr>
          </w:p>
        </w:tc>
        <w:tc>
          <w:tcPr>
            <w:tcW w:w="634"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709" w:type="dxa"/>
            <w:vAlign w:val="center"/>
          </w:tcPr>
          <w:p>
            <w:pPr>
              <w:adjustRightInd w:val="0"/>
              <w:snapToGrid w:val="0"/>
              <w:spacing w:line="320" w:lineRule="exact"/>
              <w:jc w:val="center"/>
              <w:rPr>
                <w:rFonts w:ascii="仿宋_GB2312" w:hAnsi="仿宋_GB2312" w:eastAsia="仿宋_GB2312" w:cs="仿宋_GB2312"/>
                <w:szCs w:val="21"/>
              </w:rPr>
            </w:pPr>
          </w:p>
        </w:tc>
        <w:tc>
          <w:tcPr>
            <w:tcW w:w="708" w:type="dxa"/>
            <w:vAlign w:val="center"/>
          </w:tcPr>
          <w:p>
            <w:pPr>
              <w:adjustRightInd w:val="0"/>
              <w:snapToGrid w:val="0"/>
              <w:spacing w:line="320" w:lineRule="exact"/>
              <w:jc w:val="center"/>
              <w:rPr>
                <w:rFonts w:ascii="仿宋_GB2312" w:hAnsi="仿宋_GB2312" w:eastAsia="仿宋_GB2312" w:cs="仿宋_GB2312"/>
                <w:szCs w:val="21"/>
              </w:rPr>
            </w:pPr>
          </w:p>
        </w:tc>
        <w:tc>
          <w:tcPr>
            <w:tcW w:w="709" w:type="dxa"/>
            <w:vAlign w:val="center"/>
          </w:tcPr>
          <w:p>
            <w:pPr>
              <w:adjustRightInd w:val="0"/>
              <w:snapToGrid w:val="0"/>
              <w:spacing w:line="320" w:lineRule="exact"/>
              <w:jc w:val="center"/>
              <w:rPr>
                <w:rFonts w:ascii="仿宋_GB2312" w:hAnsi="仿宋_GB2312" w:eastAsia="仿宋_GB2312" w:cs="仿宋_GB2312"/>
                <w:szCs w:val="21"/>
              </w:rPr>
            </w:pPr>
          </w:p>
        </w:tc>
        <w:tc>
          <w:tcPr>
            <w:tcW w:w="709" w:type="dxa"/>
            <w:vAlign w:val="center"/>
          </w:tcPr>
          <w:p>
            <w:pPr>
              <w:adjustRightInd w:val="0"/>
              <w:snapToGrid w:val="0"/>
              <w:spacing w:line="320" w:lineRule="exact"/>
              <w:jc w:val="center"/>
              <w:rPr>
                <w:rFonts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99" w:type="dxa"/>
            <w:vMerge w:val="continue"/>
            <w:vAlign w:val="center"/>
          </w:tcPr>
          <w:p>
            <w:pPr>
              <w:adjustRightInd w:val="0"/>
              <w:snapToGrid w:val="0"/>
              <w:spacing w:line="320" w:lineRule="exact"/>
              <w:jc w:val="center"/>
              <w:rPr>
                <w:rFonts w:ascii="仿宋_GB2312" w:hAnsi="仿宋_GB2312" w:eastAsia="仿宋_GB2312" w:cs="仿宋_GB2312"/>
                <w:szCs w:val="21"/>
              </w:rPr>
            </w:pPr>
          </w:p>
        </w:tc>
        <w:tc>
          <w:tcPr>
            <w:tcW w:w="603" w:type="dxa"/>
            <w:vMerge w:val="continue"/>
            <w:textDirection w:val="tbRlV"/>
            <w:vAlign w:val="center"/>
          </w:tcPr>
          <w:p>
            <w:pPr>
              <w:adjustRightInd w:val="0"/>
              <w:snapToGrid w:val="0"/>
              <w:spacing w:line="320" w:lineRule="exact"/>
              <w:ind w:left="113" w:right="113"/>
              <w:jc w:val="center"/>
              <w:rPr>
                <w:rFonts w:ascii="仿宋_GB2312" w:hAnsi="仿宋_GB2312" w:eastAsia="仿宋_GB2312" w:cs="仿宋_GB2312"/>
                <w:szCs w:val="21"/>
              </w:rPr>
            </w:pPr>
          </w:p>
        </w:tc>
        <w:tc>
          <w:tcPr>
            <w:tcW w:w="814"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2899"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模具钳工工艺</w:t>
            </w:r>
          </w:p>
        </w:tc>
        <w:tc>
          <w:tcPr>
            <w:tcW w:w="1276"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K</w:t>
            </w:r>
            <w:r>
              <w:rPr>
                <w:rFonts w:ascii="仿宋_GB2312" w:hAnsi="仿宋_GB2312" w:eastAsia="仿宋_GB2312" w:cs="仿宋_GB2312"/>
                <w:szCs w:val="21"/>
              </w:rPr>
              <w:t>CZMJ06</w:t>
            </w:r>
          </w:p>
        </w:tc>
        <w:tc>
          <w:tcPr>
            <w:tcW w:w="1058" w:type="dxa"/>
            <w:vAlign w:val="center"/>
          </w:tcPr>
          <w:p>
            <w:pPr>
              <w:adjustRightInd w:val="0"/>
              <w:snapToGrid w:val="0"/>
              <w:spacing w:line="320" w:lineRule="exact"/>
              <w:jc w:val="center"/>
              <w:rPr>
                <w:rFonts w:ascii="仿宋_GB2312" w:hAnsi="仿宋_GB2312" w:eastAsia="仿宋_GB2312" w:cs="仿宋_GB2312"/>
                <w:szCs w:val="21"/>
              </w:rPr>
            </w:pPr>
            <w:r>
              <w:rPr>
                <w:rFonts w:ascii="仿宋_GB2312" w:hAnsi="仿宋_GB2312" w:eastAsia="仿宋_GB2312" w:cs="仿宋_GB2312"/>
                <w:szCs w:val="21"/>
              </w:rPr>
              <w:t>72</w:t>
            </w:r>
          </w:p>
        </w:tc>
        <w:tc>
          <w:tcPr>
            <w:tcW w:w="765" w:type="dxa"/>
            <w:vAlign w:val="center"/>
          </w:tcPr>
          <w:p>
            <w:pPr>
              <w:adjustRightInd w:val="0"/>
              <w:snapToGrid w:val="0"/>
              <w:spacing w:line="320" w:lineRule="exact"/>
              <w:jc w:val="center"/>
              <w:rPr>
                <w:rFonts w:ascii="仿宋_GB2312" w:hAnsi="仿宋_GB2312" w:eastAsia="仿宋_GB2312" w:cs="仿宋_GB2312"/>
                <w:szCs w:val="21"/>
              </w:rPr>
            </w:pPr>
            <w:r>
              <w:rPr>
                <w:rFonts w:ascii="仿宋_GB2312" w:hAnsi="仿宋_GB2312" w:eastAsia="仿宋_GB2312" w:cs="仿宋_GB2312"/>
                <w:szCs w:val="21"/>
              </w:rPr>
              <w:t>18</w:t>
            </w:r>
          </w:p>
        </w:tc>
        <w:tc>
          <w:tcPr>
            <w:tcW w:w="765" w:type="dxa"/>
            <w:vAlign w:val="center"/>
          </w:tcPr>
          <w:p>
            <w:pPr>
              <w:adjustRightInd w:val="0"/>
              <w:snapToGrid w:val="0"/>
              <w:spacing w:line="320" w:lineRule="exact"/>
              <w:jc w:val="center"/>
              <w:rPr>
                <w:rFonts w:ascii="仿宋_GB2312" w:hAnsi="仿宋_GB2312" w:eastAsia="仿宋_GB2312" w:cs="仿宋_GB2312"/>
                <w:szCs w:val="21"/>
              </w:rPr>
            </w:pPr>
            <w:r>
              <w:rPr>
                <w:rFonts w:ascii="仿宋_GB2312" w:hAnsi="仿宋_GB2312" w:eastAsia="仿宋_GB2312" w:cs="仿宋_GB2312"/>
                <w:szCs w:val="21"/>
              </w:rPr>
              <w:t>54</w:t>
            </w:r>
          </w:p>
        </w:tc>
        <w:tc>
          <w:tcPr>
            <w:tcW w:w="825" w:type="dxa"/>
            <w:vAlign w:val="center"/>
          </w:tcPr>
          <w:p>
            <w:pPr>
              <w:adjustRightInd w:val="0"/>
              <w:snapToGrid w:val="0"/>
              <w:spacing w:line="320" w:lineRule="exact"/>
              <w:jc w:val="center"/>
              <w:rPr>
                <w:rFonts w:ascii="仿宋_GB2312" w:hAnsi="仿宋_GB2312" w:eastAsia="仿宋_GB2312" w:cs="仿宋_GB2312"/>
                <w:szCs w:val="21"/>
              </w:rPr>
            </w:pPr>
            <w:r>
              <w:rPr>
                <w:rFonts w:ascii="仿宋_GB2312" w:hAnsi="仿宋_GB2312" w:eastAsia="仿宋_GB2312" w:cs="仿宋_GB2312"/>
                <w:szCs w:val="21"/>
              </w:rPr>
              <w:t>4</w:t>
            </w:r>
          </w:p>
        </w:tc>
        <w:tc>
          <w:tcPr>
            <w:tcW w:w="690"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考试</w:t>
            </w:r>
          </w:p>
        </w:tc>
        <w:tc>
          <w:tcPr>
            <w:tcW w:w="791" w:type="dxa"/>
            <w:vAlign w:val="center"/>
          </w:tcPr>
          <w:p>
            <w:pPr>
              <w:adjustRightInd w:val="0"/>
              <w:snapToGrid w:val="0"/>
              <w:spacing w:line="320" w:lineRule="exact"/>
              <w:jc w:val="center"/>
              <w:rPr>
                <w:rFonts w:ascii="仿宋_GB2312" w:hAnsi="仿宋_GB2312" w:eastAsia="仿宋_GB2312" w:cs="仿宋_GB2312"/>
                <w:szCs w:val="21"/>
              </w:rPr>
            </w:pPr>
            <w:r>
              <w:rPr>
                <w:rFonts w:ascii="仿宋_GB2312" w:hAnsi="仿宋_GB2312" w:eastAsia="仿宋_GB2312" w:cs="仿宋_GB2312"/>
                <w:szCs w:val="21"/>
              </w:rPr>
              <w:t>2</w:t>
            </w:r>
          </w:p>
        </w:tc>
        <w:tc>
          <w:tcPr>
            <w:tcW w:w="634" w:type="dxa"/>
            <w:vAlign w:val="center"/>
          </w:tcPr>
          <w:p>
            <w:pPr>
              <w:adjustRightInd w:val="0"/>
              <w:snapToGrid w:val="0"/>
              <w:spacing w:line="320" w:lineRule="exact"/>
              <w:jc w:val="center"/>
              <w:rPr>
                <w:rFonts w:ascii="仿宋_GB2312" w:hAnsi="仿宋_GB2312" w:eastAsia="仿宋_GB2312" w:cs="仿宋_GB2312"/>
                <w:szCs w:val="21"/>
              </w:rPr>
            </w:pPr>
            <w:r>
              <w:rPr>
                <w:rFonts w:ascii="仿宋_GB2312" w:hAnsi="仿宋_GB2312" w:eastAsia="仿宋_GB2312" w:cs="仿宋_GB2312"/>
                <w:szCs w:val="21"/>
              </w:rPr>
              <w:t>2</w:t>
            </w:r>
          </w:p>
        </w:tc>
        <w:tc>
          <w:tcPr>
            <w:tcW w:w="709" w:type="dxa"/>
            <w:vAlign w:val="center"/>
          </w:tcPr>
          <w:p>
            <w:pPr>
              <w:adjustRightInd w:val="0"/>
              <w:snapToGrid w:val="0"/>
              <w:spacing w:line="320" w:lineRule="exact"/>
              <w:jc w:val="center"/>
              <w:rPr>
                <w:rFonts w:ascii="仿宋_GB2312" w:hAnsi="仿宋_GB2312" w:eastAsia="仿宋_GB2312" w:cs="仿宋_GB2312"/>
                <w:szCs w:val="21"/>
              </w:rPr>
            </w:pPr>
          </w:p>
        </w:tc>
        <w:tc>
          <w:tcPr>
            <w:tcW w:w="708" w:type="dxa"/>
            <w:vAlign w:val="center"/>
          </w:tcPr>
          <w:p>
            <w:pPr>
              <w:adjustRightInd w:val="0"/>
              <w:snapToGrid w:val="0"/>
              <w:spacing w:line="320" w:lineRule="exact"/>
              <w:jc w:val="center"/>
              <w:rPr>
                <w:rFonts w:ascii="仿宋_GB2312" w:hAnsi="仿宋_GB2312" w:eastAsia="仿宋_GB2312" w:cs="仿宋_GB2312"/>
                <w:szCs w:val="21"/>
              </w:rPr>
            </w:pPr>
          </w:p>
        </w:tc>
        <w:tc>
          <w:tcPr>
            <w:tcW w:w="709" w:type="dxa"/>
            <w:vAlign w:val="center"/>
          </w:tcPr>
          <w:p>
            <w:pPr>
              <w:adjustRightInd w:val="0"/>
              <w:snapToGrid w:val="0"/>
              <w:spacing w:line="320" w:lineRule="exact"/>
              <w:jc w:val="center"/>
              <w:rPr>
                <w:rFonts w:ascii="仿宋_GB2312" w:hAnsi="仿宋_GB2312" w:eastAsia="仿宋_GB2312" w:cs="仿宋_GB2312"/>
                <w:szCs w:val="21"/>
              </w:rPr>
            </w:pPr>
          </w:p>
        </w:tc>
        <w:tc>
          <w:tcPr>
            <w:tcW w:w="709" w:type="dxa"/>
            <w:vAlign w:val="center"/>
          </w:tcPr>
          <w:p>
            <w:pPr>
              <w:adjustRightInd w:val="0"/>
              <w:snapToGrid w:val="0"/>
              <w:spacing w:line="320" w:lineRule="exact"/>
              <w:jc w:val="center"/>
              <w:rPr>
                <w:rFonts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99" w:type="dxa"/>
            <w:vMerge w:val="continue"/>
            <w:vAlign w:val="center"/>
          </w:tcPr>
          <w:p>
            <w:pPr>
              <w:adjustRightInd w:val="0"/>
              <w:snapToGrid w:val="0"/>
              <w:spacing w:line="320" w:lineRule="exact"/>
              <w:jc w:val="center"/>
              <w:rPr>
                <w:rFonts w:ascii="仿宋_GB2312" w:hAnsi="仿宋_GB2312" w:eastAsia="仿宋_GB2312" w:cs="仿宋_GB2312"/>
                <w:szCs w:val="21"/>
              </w:rPr>
            </w:pPr>
          </w:p>
        </w:tc>
        <w:tc>
          <w:tcPr>
            <w:tcW w:w="603" w:type="dxa"/>
            <w:vMerge w:val="continue"/>
            <w:textDirection w:val="tbRlV"/>
            <w:vAlign w:val="center"/>
          </w:tcPr>
          <w:p>
            <w:pPr>
              <w:adjustRightInd w:val="0"/>
              <w:snapToGrid w:val="0"/>
              <w:spacing w:line="320" w:lineRule="exact"/>
              <w:ind w:left="113" w:right="113"/>
              <w:jc w:val="center"/>
              <w:rPr>
                <w:rFonts w:ascii="仿宋_GB2312" w:hAnsi="仿宋_GB2312" w:eastAsia="仿宋_GB2312" w:cs="仿宋_GB2312"/>
                <w:szCs w:val="21"/>
              </w:rPr>
            </w:pPr>
          </w:p>
        </w:tc>
        <w:tc>
          <w:tcPr>
            <w:tcW w:w="814"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3</w:t>
            </w:r>
          </w:p>
        </w:tc>
        <w:tc>
          <w:tcPr>
            <w:tcW w:w="2899"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模具电加工技术</w:t>
            </w:r>
          </w:p>
        </w:tc>
        <w:tc>
          <w:tcPr>
            <w:tcW w:w="1276"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K</w:t>
            </w:r>
            <w:r>
              <w:rPr>
                <w:rFonts w:ascii="仿宋_GB2312" w:hAnsi="仿宋_GB2312" w:eastAsia="仿宋_GB2312" w:cs="仿宋_GB2312"/>
                <w:szCs w:val="21"/>
              </w:rPr>
              <w:t>CZMJ07</w:t>
            </w:r>
          </w:p>
        </w:tc>
        <w:tc>
          <w:tcPr>
            <w:tcW w:w="1058"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7</w:t>
            </w:r>
            <w:r>
              <w:rPr>
                <w:rFonts w:ascii="仿宋_GB2312" w:hAnsi="仿宋_GB2312" w:eastAsia="仿宋_GB2312" w:cs="仿宋_GB2312"/>
                <w:szCs w:val="21"/>
              </w:rPr>
              <w:t>2</w:t>
            </w:r>
          </w:p>
        </w:tc>
        <w:tc>
          <w:tcPr>
            <w:tcW w:w="765"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1</w:t>
            </w:r>
            <w:r>
              <w:rPr>
                <w:rFonts w:ascii="仿宋_GB2312" w:hAnsi="仿宋_GB2312" w:eastAsia="仿宋_GB2312" w:cs="仿宋_GB2312"/>
                <w:szCs w:val="21"/>
              </w:rPr>
              <w:t>8</w:t>
            </w:r>
          </w:p>
        </w:tc>
        <w:tc>
          <w:tcPr>
            <w:tcW w:w="765"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5</w:t>
            </w:r>
            <w:r>
              <w:rPr>
                <w:rFonts w:ascii="仿宋_GB2312" w:hAnsi="仿宋_GB2312" w:eastAsia="仿宋_GB2312" w:cs="仿宋_GB2312"/>
                <w:szCs w:val="21"/>
              </w:rPr>
              <w:t>4</w:t>
            </w:r>
          </w:p>
        </w:tc>
        <w:tc>
          <w:tcPr>
            <w:tcW w:w="825" w:type="dxa"/>
            <w:vAlign w:val="center"/>
          </w:tcPr>
          <w:p>
            <w:pPr>
              <w:adjustRightInd w:val="0"/>
              <w:snapToGrid w:val="0"/>
              <w:spacing w:line="320" w:lineRule="exact"/>
              <w:jc w:val="center"/>
              <w:rPr>
                <w:rFonts w:ascii="仿宋_GB2312" w:hAnsi="仿宋_GB2312" w:eastAsia="仿宋_GB2312" w:cs="仿宋_GB2312"/>
                <w:szCs w:val="21"/>
              </w:rPr>
            </w:pPr>
            <w:r>
              <w:rPr>
                <w:rFonts w:ascii="仿宋_GB2312" w:hAnsi="仿宋_GB2312" w:eastAsia="仿宋_GB2312" w:cs="仿宋_GB2312"/>
                <w:szCs w:val="21"/>
              </w:rPr>
              <w:t>4</w:t>
            </w:r>
          </w:p>
        </w:tc>
        <w:tc>
          <w:tcPr>
            <w:tcW w:w="690"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考试</w:t>
            </w:r>
          </w:p>
        </w:tc>
        <w:tc>
          <w:tcPr>
            <w:tcW w:w="791"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634"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709" w:type="dxa"/>
            <w:vAlign w:val="center"/>
          </w:tcPr>
          <w:p>
            <w:pPr>
              <w:adjustRightInd w:val="0"/>
              <w:snapToGrid w:val="0"/>
              <w:spacing w:line="320" w:lineRule="exact"/>
              <w:jc w:val="center"/>
              <w:rPr>
                <w:rFonts w:ascii="仿宋_GB2312" w:hAnsi="仿宋_GB2312" w:eastAsia="仿宋_GB2312" w:cs="仿宋_GB2312"/>
                <w:szCs w:val="21"/>
              </w:rPr>
            </w:pPr>
          </w:p>
        </w:tc>
        <w:tc>
          <w:tcPr>
            <w:tcW w:w="708" w:type="dxa"/>
            <w:vAlign w:val="center"/>
          </w:tcPr>
          <w:p>
            <w:pPr>
              <w:adjustRightInd w:val="0"/>
              <w:snapToGrid w:val="0"/>
              <w:spacing w:line="320" w:lineRule="exact"/>
              <w:jc w:val="center"/>
              <w:rPr>
                <w:rFonts w:ascii="仿宋_GB2312" w:hAnsi="仿宋_GB2312" w:eastAsia="仿宋_GB2312" w:cs="仿宋_GB2312"/>
                <w:szCs w:val="21"/>
              </w:rPr>
            </w:pPr>
          </w:p>
        </w:tc>
        <w:tc>
          <w:tcPr>
            <w:tcW w:w="709" w:type="dxa"/>
            <w:vAlign w:val="center"/>
          </w:tcPr>
          <w:p>
            <w:pPr>
              <w:adjustRightInd w:val="0"/>
              <w:snapToGrid w:val="0"/>
              <w:spacing w:line="320" w:lineRule="exact"/>
              <w:jc w:val="center"/>
              <w:rPr>
                <w:rFonts w:ascii="仿宋_GB2312" w:hAnsi="仿宋_GB2312" w:eastAsia="仿宋_GB2312" w:cs="仿宋_GB2312"/>
                <w:szCs w:val="21"/>
              </w:rPr>
            </w:pPr>
          </w:p>
        </w:tc>
        <w:tc>
          <w:tcPr>
            <w:tcW w:w="709" w:type="dxa"/>
            <w:vAlign w:val="center"/>
          </w:tcPr>
          <w:p>
            <w:pPr>
              <w:adjustRightInd w:val="0"/>
              <w:snapToGrid w:val="0"/>
              <w:spacing w:line="320" w:lineRule="exact"/>
              <w:jc w:val="center"/>
              <w:rPr>
                <w:rFonts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99" w:type="dxa"/>
            <w:vMerge w:val="continue"/>
            <w:vAlign w:val="center"/>
          </w:tcPr>
          <w:p>
            <w:pPr>
              <w:adjustRightInd w:val="0"/>
              <w:snapToGrid w:val="0"/>
              <w:spacing w:line="320" w:lineRule="exact"/>
              <w:jc w:val="center"/>
              <w:rPr>
                <w:rFonts w:ascii="仿宋_GB2312" w:hAnsi="仿宋_GB2312" w:eastAsia="仿宋_GB2312" w:cs="仿宋_GB2312"/>
                <w:szCs w:val="21"/>
              </w:rPr>
            </w:pPr>
          </w:p>
        </w:tc>
        <w:tc>
          <w:tcPr>
            <w:tcW w:w="603" w:type="dxa"/>
            <w:vMerge w:val="continue"/>
            <w:textDirection w:val="tbRlV"/>
            <w:vAlign w:val="center"/>
          </w:tcPr>
          <w:p>
            <w:pPr>
              <w:adjustRightInd w:val="0"/>
              <w:snapToGrid w:val="0"/>
              <w:spacing w:line="320" w:lineRule="exact"/>
              <w:ind w:left="113" w:right="113"/>
              <w:jc w:val="center"/>
              <w:rPr>
                <w:rFonts w:ascii="仿宋_GB2312" w:hAnsi="仿宋_GB2312" w:eastAsia="仿宋_GB2312" w:cs="仿宋_GB2312"/>
                <w:szCs w:val="21"/>
              </w:rPr>
            </w:pPr>
          </w:p>
        </w:tc>
        <w:tc>
          <w:tcPr>
            <w:tcW w:w="814"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4</w:t>
            </w:r>
          </w:p>
        </w:tc>
        <w:tc>
          <w:tcPr>
            <w:tcW w:w="2899"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数控铣削加工与编程</w:t>
            </w:r>
          </w:p>
        </w:tc>
        <w:tc>
          <w:tcPr>
            <w:tcW w:w="1276"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K</w:t>
            </w:r>
            <w:r>
              <w:rPr>
                <w:rFonts w:ascii="仿宋_GB2312" w:hAnsi="仿宋_GB2312" w:eastAsia="仿宋_GB2312" w:cs="仿宋_GB2312"/>
                <w:szCs w:val="21"/>
              </w:rPr>
              <w:t>CZMJ08</w:t>
            </w:r>
          </w:p>
        </w:tc>
        <w:tc>
          <w:tcPr>
            <w:tcW w:w="1058"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1</w:t>
            </w:r>
            <w:r>
              <w:rPr>
                <w:rFonts w:ascii="仿宋_GB2312" w:hAnsi="仿宋_GB2312" w:eastAsia="仿宋_GB2312" w:cs="仿宋_GB2312"/>
                <w:szCs w:val="21"/>
              </w:rPr>
              <w:t>08</w:t>
            </w:r>
          </w:p>
        </w:tc>
        <w:tc>
          <w:tcPr>
            <w:tcW w:w="765"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3</w:t>
            </w:r>
            <w:r>
              <w:rPr>
                <w:rFonts w:ascii="仿宋_GB2312" w:hAnsi="仿宋_GB2312" w:eastAsia="仿宋_GB2312" w:cs="仿宋_GB2312"/>
                <w:szCs w:val="21"/>
              </w:rPr>
              <w:t>6</w:t>
            </w:r>
          </w:p>
        </w:tc>
        <w:tc>
          <w:tcPr>
            <w:tcW w:w="765"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7</w:t>
            </w:r>
            <w:r>
              <w:rPr>
                <w:rFonts w:ascii="仿宋_GB2312" w:hAnsi="仿宋_GB2312" w:eastAsia="仿宋_GB2312" w:cs="仿宋_GB2312"/>
                <w:szCs w:val="21"/>
              </w:rPr>
              <w:t>2</w:t>
            </w:r>
          </w:p>
        </w:tc>
        <w:tc>
          <w:tcPr>
            <w:tcW w:w="825"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6</w:t>
            </w:r>
          </w:p>
        </w:tc>
        <w:tc>
          <w:tcPr>
            <w:tcW w:w="690"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考试</w:t>
            </w:r>
          </w:p>
        </w:tc>
        <w:tc>
          <w:tcPr>
            <w:tcW w:w="791" w:type="dxa"/>
            <w:vAlign w:val="center"/>
          </w:tcPr>
          <w:p>
            <w:pPr>
              <w:adjustRightInd w:val="0"/>
              <w:snapToGrid w:val="0"/>
              <w:spacing w:line="320" w:lineRule="exact"/>
              <w:jc w:val="center"/>
              <w:rPr>
                <w:rFonts w:ascii="仿宋_GB2312" w:hAnsi="仿宋_GB2312" w:eastAsia="仿宋_GB2312" w:cs="仿宋_GB2312"/>
                <w:szCs w:val="21"/>
              </w:rPr>
            </w:pPr>
          </w:p>
        </w:tc>
        <w:tc>
          <w:tcPr>
            <w:tcW w:w="634" w:type="dxa"/>
            <w:vAlign w:val="center"/>
          </w:tcPr>
          <w:p>
            <w:pPr>
              <w:adjustRightInd w:val="0"/>
              <w:snapToGrid w:val="0"/>
              <w:spacing w:line="320" w:lineRule="exact"/>
              <w:jc w:val="center"/>
              <w:rPr>
                <w:rFonts w:ascii="仿宋_GB2312" w:hAnsi="仿宋_GB2312" w:eastAsia="仿宋_GB2312" w:cs="仿宋_GB2312"/>
                <w:szCs w:val="21"/>
              </w:rPr>
            </w:pPr>
          </w:p>
        </w:tc>
        <w:tc>
          <w:tcPr>
            <w:tcW w:w="709"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3</w:t>
            </w:r>
          </w:p>
        </w:tc>
        <w:tc>
          <w:tcPr>
            <w:tcW w:w="708"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3</w:t>
            </w:r>
          </w:p>
        </w:tc>
        <w:tc>
          <w:tcPr>
            <w:tcW w:w="709" w:type="dxa"/>
            <w:vAlign w:val="center"/>
          </w:tcPr>
          <w:p>
            <w:pPr>
              <w:adjustRightInd w:val="0"/>
              <w:snapToGrid w:val="0"/>
              <w:spacing w:line="320" w:lineRule="exact"/>
              <w:jc w:val="center"/>
              <w:rPr>
                <w:rFonts w:ascii="仿宋_GB2312" w:hAnsi="仿宋_GB2312" w:eastAsia="仿宋_GB2312" w:cs="仿宋_GB2312"/>
                <w:szCs w:val="21"/>
              </w:rPr>
            </w:pPr>
          </w:p>
        </w:tc>
        <w:tc>
          <w:tcPr>
            <w:tcW w:w="709" w:type="dxa"/>
            <w:vAlign w:val="center"/>
          </w:tcPr>
          <w:p>
            <w:pPr>
              <w:adjustRightInd w:val="0"/>
              <w:snapToGrid w:val="0"/>
              <w:spacing w:line="320" w:lineRule="exact"/>
              <w:jc w:val="center"/>
              <w:rPr>
                <w:rFonts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99" w:type="dxa"/>
            <w:vMerge w:val="continue"/>
            <w:vAlign w:val="center"/>
          </w:tcPr>
          <w:p>
            <w:pPr>
              <w:adjustRightInd w:val="0"/>
              <w:snapToGrid w:val="0"/>
              <w:spacing w:line="320" w:lineRule="exact"/>
              <w:jc w:val="center"/>
              <w:rPr>
                <w:rFonts w:ascii="仿宋_GB2312" w:hAnsi="仿宋_GB2312" w:eastAsia="仿宋_GB2312" w:cs="仿宋_GB2312"/>
                <w:szCs w:val="21"/>
              </w:rPr>
            </w:pPr>
          </w:p>
        </w:tc>
        <w:tc>
          <w:tcPr>
            <w:tcW w:w="603" w:type="dxa"/>
            <w:vMerge w:val="continue"/>
            <w:textDirection w:val="tbRlV"/>
            <w:vAlign w:val="center"/>
          </w:tcPr>
          <w:p>
            <w:pPr>
              <w:adjustRightInd w:val="0"/>
              <w:snapToGrid w:val="0"/>
              <w:spacing w:line="320" w:lineRule="exact"/>
              <w:ind w:left="113" w:right="113"/>
              <w:jc w:val="center"/>
              <w:rPr>
                <w:rFonts w:ascii="仿宋_GB2312" w:hAnsi="仿宋_GB2312" w:eastAsia="仿宋_GB2312" w:cs="仿宋_GB2312"/>
                <w:szCs w:val="21"/>
              </w:rPr>
            </w:pPr>
          </w:p>
        </w:tc>
        <w:tc>
          <w:tcPr>
            <w:tcW w:w="814"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5</w:t>
            </w:r>
          </w:p>
        </w:tc>
        <w:tc>
          <w:tcPr>
            <w:tcW w:w="2899"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塑料成型工艺与模具结构</w:t>
            </w:r>
          </w:p>
        </w:tc>
        <w:tc>
          <w:tcPr>
            <w:tcW w:w="1276"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K</w:t>
            </w:r>
            <w:r>
              <w:rPr>
                <w:rFonts w:ascii="仿宋_GB2312" w:hAnsi="仿宋_GB2312" w:eastAsia="仿宋_GB2312" w:cs="仿宋_GB2312"/>
                <w:szCs w:val="21"/>
              </w:rPr>
              <w:t>CZMJ09</w:t>
            </w:r>
          </w:p>
        </w:tc>
        <w:tc>
          <w:tcPr>
            <w:tcW w:w="1058" w:type="dxa"/>
            <w:vAlign w:val="center"/>
          </w:tcPr>
          <w:p>
            <w:pPr>
              <w:adjustRightInd w:val="0"/>
              <w:snapToGrid w:val="0"/>
              <w:spacing w:line="320" w:lineRule="exact"/>
              <w:jc w:val="center"/>
              <w:rPr>
                <w:rFonts w:ascii="仿宋_GB2312" w:hAnsi="仿宋_GB2312" w:eastAsia="仿宋_GB2312" w:cs="仿宋_GB2312"/>
                <w:szCs w:val="21"/>
              </w:rPr>
            </w:pPr>
            <w:r>
              <w:rPr>
                <w:rFonts w:ascii="仿宋_GB2312" w:hAnsi="仿宋_GB2312" w:eastAsia="仿宋_GB2312" w:cs="仿宋_GB2312"/>
                <w:szCs w:val="21"/>
              </w:rPr>
              <w:t>108</w:t>
            </w:r>
          </w:p>
        </w:tc>
        <w:tc>
          <w:tcPr>
            <w:tcW w:w="765"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3</w:t>
            </w:r>
            <w:r>
              <w:rPr>
                <w:rFonts w:ascii="仿宋_GB2312" w:hAnsi="仿宋_GB2312" w:eastAsia="仿宋_GB2312" w:cs="仿宋_GB2312"/>
                <w:szCs w:val="21"/>
              </w:rPr>
              <w:t>6</w:t>
            </w:r>
          </w:p>
        </w:tc>
        <w:tc>
          <w:tcPr>
            <w:tcW w:w="765" w:type="dxa"/>
            <w:vAlign w:val="center"/>
          </w:tcPr>
          <w:p>
            <w:pPr>
              <w:adjustRightInd w:val="0"/>
              <w:snapToGrid w:val="0"/>
              <w:spacing w:line="320" w:lineRule="exact"/>
              <w:jc w:val="center"/>
              <w:rPr>
                <w:rFonts w:ascii="仿宋_GB2312" w:hAnsi="仿宋_GB2312" w:eastAsia="仿宋_GB2312" w:cs="仿宋_GB2312"/>
                <w:szCs w:val="21"/>
              </w:rPr>
            </w:pPr>
            <w:r>
              <w:rPr>
                <w:rFonts w:ascii="仿宋_GB2312" w:hAnsi="仿宋_GB2312" w:eastAsia="仿宋_GB2312" w:cs="仿宋_GB2312"/>
                <w:szCs w:val="21"/>
              </w:rPr>
              <w:t>72</w:t>
            </w:r>
          </w:p>
        </w:tc>
        <w:tc>
          <w:tcPr>
            <w:tcW w:w="825" w:type="dxa"/>
            <w:vAlign w:val="center"/>
          </w:tcPr>
          <w:p>
            <w:pPr>
              <w:adjustRightInd w:val="0"/>
              <w:snapToGrid w:val="0"/>
              <w:spacing w:line="320" w:lineRule="exact"/>
              <w:jc w:val="center"/>
              <w:rPr>
                <w:rFonts w:ascii="仿宋_GB2312" w:hAnsi="仿宋_GB2312" w:eastAsia="仿宋_GB2312" w:cs="仿宋_GB2312"/>
                <w:szCs w:val="21"/>
              </w:rPr>
            </w:pPr>
            <w:r>
              <w:rPr>
                <w:rFonts w:ascii="仿宋_GB2312" w:hAnsi="仿宋_GB2312" w:eastAsia="仿宋_GB2312" w:cs="仿宋_GB2312"/>
                <w:szCs w:val="21"/>
              </w:rPr>
              <w:t>6</w:t>
            </w:r>
          </w:p>
        </w:tc>
        <w:tc>
          <w:tcPr>
            <w:tcW w:w="690"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考试</w:t>
            </w:r>
          </w:p>
        </w:tc>
        <w:tc>
          <w:tcPr>
            <w:tcW w:w="791" w:type="dxa"/>
            <w:vAlign w:val="center"/>
          </w:tcPr>
          <w:p>
            <w:pPr>
              <w:adjustRightInd w:val="0"/>
              <w:snapToGrid w:val="0"/>
              <w:spacing w:line="320" w:lineRule="exact"/>
              <w:jc w:val="center"/>
              <w:rPr>
                <w:rFonts w:ascii="仿宋_GB2312" w:hAnsi="仿宋_GB2312" w:eastAsia="仿宋_GB2312" w:cs="仿宋_GB2312"/>
                <w:szCs w:val="21"/>
              </w:rPr>
            </w:pPr>
          </w:p>
        </w:tc>
        <w:tc>
          <w:tcPr>
            <w:tcW w:w="634" w:type="dxa"/>
            <w:vAlign w:val="center"/>
          </w:tcPr>
          <w:p>
            <w:pPr>
              <w:adjustRightInd w:val="0"/>
              <w:snapToGrid w:val="0"/>
              <w:spacing w:line="320" w:lineRule="exact"/>
              <w:jc w:val="center"/>
              <w:rPr>
                <w:rFonts w:ascii="仿宋_GB2312" w:hAnsi="仿宋_GB2312" w:eastAsia="仿宋_GB2312" w:cs="仿宋_GB2312"/>
                <w:szCs w:val="21"/>
              </w:rPr>
            </w:pPr>
          </w:p>
        </w:tc>
        <w:tc>
          <w:tcPr>
            <w:tcW w:w="709" w:type="dxa"/>
            <w:vAlign w:val="center"/>
          </w:tcPr>
          <w:p>
            <w:pPr>
              <w:adjustRightInd w:val="0"/>
              <w:snapToGrid w:val="0"/>
              <w:spacing w:line="320" w:lineRule="exact"/>
              <w:jc w:val="center"/>
              <w:rPr>
                <w:rFonts w:ascii="仿宋_GB2312" w:hAnsi="仿宋_GB2312" w:eastAsia="仿宋_GB2312" w:cs="仿宋_GB2312"/>
                <w:szCs w:val="21"/>
              </w:rPr>
            </w:pPr>
          </w:p>
        </w:tc>
        <w:tc>
          <w:tcPr>
            <w:tcW w:w="708" w:type="dxa"/>
            <w:vAlign w:val="center"/>
          </w:tcPr>
          <w:p>
            <w:pPr>
              <w:adjustRightInd w:val="0"/>
              <w:snapToGrid w:val="0"/>
              <w:spacing w:line="320" w:lineRule="exact"/>
              <w:jc w:val="center"/>
              <w:rPr>
                <w:rFonts w:ascii="仿宋_GB2312" w:hAnsi="仿宋_GB2312" w:eastAsia="仿宋_GB2312" w:cs="仿宋_GB2312"/>
                <w:szCs w:val="21"/>
              </w:rPr>
            </w:pPr>
            <w:r>
              <w:rPr>
                <w:rFonts w:ascii="仿宋_GB2312" w:hAnsi="仿宋_GB2312" w:eastAsia="仿宋_GB2312" w:cs="仿宋_GB2312"/>
                <w:szCs w:val="21"/>
              </w:rPr>
              <w:t>6</w:t>
            </w:r>
          </w:p>
        </w:tc>
        <w:tc>
          <w:tcPr>
            <w:tcW w:w="709" w:type="dxa"/>
            <w:vAlign w:val="center"/>
          </w:tcPr>
          <w:p>
            <w:pPr>
              <w:adjustRightInd w:val="0"/>
              <w:snapToGrid w:val="0"/>
              <w:spacing w:line="320" w:lineRule="exact"/>
              <w:jc w:val="center"/>
              <w:rPr>
                <w:rFonts w:ascii="仿宋_GB2312" w:hAnsi="仿宋_GB2312" w:eastAsia="仿宋_GB2312" w:cs="仿宋_GB2312"/>
                <w:szCs w:val="21"/>
              </w:rPr>
            </w:pPr>
          </w:p>
        </w:tc>
        <w:tc>
          <w:tcPr>
            <w:tcW w:w="709" w:type="dxa"/>
            <w:vAlign w:val="center"/>
          </w:tcPr>
          <w:p>
            <w:pPr>
              <w:adjustRightInd w:val="0"/>
              <w:snapToGrid w:val="0"/>
              <w:spacing w:line="320" w:lineRule="exact"/>
              <w:jc w:val="center"/>
              <w:rPr>
                <w:rFonts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99" w:type="dxa"/>
            <w:vMerge w:val="continue"/>
            <w:vAlign w:val="center"/>
          </w:tcPr>
          <w:p>
            <w:pPr>
              <w:adjustRightInd w:val="0"/>
              <w:snapToGrid w:val="0"/>
              <w:spacing w:line="320" w:lineRule="exact"/>
              <w:jc w:val="center"/>
              <w:rPr>
                <w:rFonts w:ascii="仿宋_GB2312" w:hAnsi="仿宋_GB2312" w:eastAsia="仿宋_GB2312" w:cs="仿宋_GB2312"/>
                <w:szCs w:val="21"/>
              </w:rPr>
            </w:pPr>
          </w:p>
        </w:tc>
        <w:tc>
          <w:tcPr>
            <w:tcW w:w="603" w:type="dxa"/>
            <w:vMerge w:val="continue"/>
            <w:textDirection w:val="tbRlV"/>
            <w:vAlign w:val="center"/>
          </w:tcPr>
          <w:p>
            <w:pPr>
              <w:adjustRightInd w:val="0"/>
              <w:snapToGrid w:val="0"/>
              <w:spacing w:line="320" w:lineRule="exact"/>
              <w:ind w:left="113" w:right="113"/>
              <w:jc w:val="center"/>
              <w:rPr>
                <w:rFonts w:ascii="仿宋_GB2312" w:hAnsi="仿宋_GB2312" w:eastAsia="仿宋_GB2312" w:cs="仿宋_GB2312"/>
                <w:szCs w:val="21"/>
              </w:rPr>
            </w:pPr>
          </w:p>
        </w:tc>
        <w:tc>
          <w:tcPr>
            <w:tcW w:w="814"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6</w:t>
            </w:r>
          </w:p>
        </w:tc>
        <w:tc>
          <w:tcPr>
            <w:tcW w:w="2899"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冲压工艺与模具结构</w:t>
            </w:r>
          </w:p>
        </w:tc>
        <w:tc>
          <w:tcPr>
            <w:tcW w:w="1276"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K</w:t>
            </w:r>
            <w:r>
              <w:rPr>
                <w:rFonts w:ascii="仿宋_GB2312" w:hAnsi="仿宋_GB2312" w:eastAsia="仿宋_GB2312" w:cs="仿宋_GB2312"/>
                <w:szCs w:val="21"/>
              </w:rPr>
              <w:t>CZMJ10</w:t>
            </w:r>
          </w:p>
        </w:tc>
        <w:tc>
          <w:tcPr>
            <w:tcW w:w="1058" w:type="dxa"/>
            <w:vAlign w:val="center"/>
          </w:tcPr>
          <w:p>
            <w:pPr>
              <w:adjustRightInd w:val="0"/>
              <w:snapToGrid w:val="0"/>
              <w:spacing w:line="320" w:lineRule="exact"/>
              <w:jc w:val="center"/>
              <w:rPr>
                <w:rFonts w:ascii="仿宋_GB2312" w:hAnsi="仿宋_GB2312" w:eastAsia="仿宋_GB2312" w:cs="仿宋_GB2312"/>
                <w:szCs w:val="21"/>
              </w:rPr>
            </w:pPr>
            <w:r>
              <w:rPr>
                <w:rFonts w:ascii="仿宋_GB2312" w:hAnsi="仿宋_GB2312" w:eastAsia="仿宋_GB2312" w:cs="仿宋_GB2312"/>
                <w:szCs w:val="21"/>
              </w:rPr>
              <w:t>108</w:t>
            </w:r>
          </w:p>
        </w:tc>
        <w:tc>
          <w:tcPr>
            <w:tcW w:w="765"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3</w:t>
            </w:r>
            <w:r>
              <w:rPr>
                <w:rFonts w:ascii="仿宋_GB2312" w:hAnsi="仿宋_GB2312" w:eastAsia="仿宋_GB2312" w:cs="仿宋_GB2312"/>
                <w:szCs w:val="21"/>
              </w:rPr>
              <w:t>6</w:t>
            </w:r>
          </w:p>
        </w:tc>
        <w:tc>
          <w:tcPr>
            <w:tcW w:w="765" w:type="dxa"/>
            <w:vAlign w:val="center"/>
          </w:tcPr>
          <w:p>
            <w:pPr>
              <w:adjustRightInd w:val="0"/>
              <w:snapToGrid w:val="0"/>
              <w:spacing w:line="320" w:lineRule="exact"/>
              <w:jc w:val="center"/>
              <w:rPr>
                <w:rFonts w:ascii="仿宋_GB2312" w:hAnsi="仿宋_GB2312" w:eastAsia="仿宋_GB2312" w:cs="仿宋_GB2312"/>
                <w:szCs w:val="21"/>
              </w:rPr>
            </w:pPr>
            <w:r>
              <w:rPr>
                <w:rFonts w:ascii="仿宋_GB2312" w:hAnsi="仿宋_GB2312" w:eastAsia="仿宋_GB2312" w:cs="仿宋_GB2312"/>
                <w:szCs w:val="21"/>
              </w:rPr>
              <w:t>72</w:t>
            </w:r>
          </w:p>
        </w:tc>
        <w:tc>
          <w:tcPr>
            <w:tcW w:w="825" w:type="dxa"/>
            <w:vAlign w:val="center"/>
          </w:tcPr>
          <w:p>
            <w:pPr>
              <w:adjustRightInd w:val="0"/>
              <w:snapToGrid w:val="0"/>
              <w:spacing w:line="320" w:lineRule="exact"/>
              <w:jc w:val="center"/>
              <w:rPr>
                <w:rFonts w:ascii="仿宋_GB2312" w:hAnsi="仿宋_GB2312" w:eastAsia="仿宋_GB2312" w:cs="仿宋_GB2312"/>
                <w:szCs w:val="21"/>
              </w:rPr>
            </w:pPr>
            <w:r>
              <w:rPr>
                <w:rFonts w:ascii="仿宋_GB2312" w:hAnsi="仿宋_GB2312" w:eastAsia="仿宋_GB2312" w:cs="仿宋_GB2312"/>
                <w:szCs w:val="21"/>
              </w:rPr>
              <w:t>6</w:t>
            </w:r>
          </w:p>
        </w:tc>
        <w:tc>
          <w:tcPr>
            <w:tcW w:w="690"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考试</w:t>
            </w:r>
          </w:p>
        </w:tc>
        <w:tc>
          <w:tcPr>
            <w:tcW w:w="791" w:type="dxa"/>
            <w:vAlign w:val="center"/>
          </w:tcPr>
          <w:p>
            <w:pPr>
              <w:adjustRightInd w:val="0"/>
              <w:snapToGrid w:val="0"/>
              <w:spacing w:line="320" w:lineRule="exact"/>
              <w:jc w:val="center"/>
              <w:rPr>
                <w:rFonts w:ascii="仿宋_GB2312" w:hAnsi="仿宋_GB2312" w:eastAsia="仿宋_GB2312" w:cs="仿宋_GB2312"/>
                <w:szCs w:val="21"/>
              </w:rPr>
            </w:pPr>
          </w:p>
        </w:tc>
        <w:tc>
          <w:tcPr>
            <w:tcW w:w="634" w:type="dxa"/>
            <w:vAlign w:val="center"/>
          </w:tcPr>
          <w:p>
            <w:pPr>
              <w:adjustRightInd w:val="0"/>
              <w:snapToGrid w:val="0"/>
              <w:spacing w:line="320" w:lineRule="exact"/>
              <w:jc w:val="center"/>
              <w:rPr>
                <w:rFonts w:ascii="仿宋_GB2312" w:hAnsi="仿宋_GB2312" w:eastAsia="仿宋_GB2312" w:cs="仿宋_GB2312"/>
                <w:szCs w:val="21"/>
              </w:rPr>
            </w:pPr>
          </w:p>
        </w:tc>
        <w:tc>
          <w:tcPr>
            <w:tcW w:w="709" w:type="dxa"/>
            <w:vAlign w:val="center"/>
          </w:tcPr>
          <w:p>
            <w:pPr>
              <w:adjustRightInd w:val="0"/>
              <w:snapToGrid w:val="0"/>
              <w:spacing w:line="320" w:lineRule="exact"/>
              <w:jc w:val="center"/>
              <w:rPr>
                <w:rFonts w:ascii="仿宋_GB2312" w:hAnsi="仿宋_GB2312" w:eastAsia="仿宋_GB2312" w:cs="仿宋_GB2312"/>
                <w:szCs w:val="21"/>
              </w:rPr>
            </w:pPr>
            <w:r>
              <w:rPr>
                <w:rFonts w:ascii="仿宋_GB2312" w:hAnsi="仿宋_GB2312" w:eastAsia="仿宋_GB2312" w:cs="仿宋_GB2312"/>
                <w:szCs w:val="21"/>
              </w:rPr>
              <w:t>6</w:t>
            </w:r>
          </w:p>
        </w:tc>
        <w:tc>
          <w:tcPr>
            <w:tcW w:w="708" w:type="dxa"/>
            <w:vAlign w:val="center"/>
          </w:tcPr>
          <w:p>
            <w:pPr>
              <w:adjustRightInd w:val="0"/>
              <w:snapToGrid w:val="0"/>
              <w:spacing w:line="320" w:lineRule="exact"/>
              <w:jc w:val="center"/>
              <w:rPr>
                <w:rFonts w:ascii="仿宋_GB2312" w:hAnsi="仿宋_GB2312" w:eastAsia="仿宋_GB2312" w:cs="仿宋_GB2312"/>
                <w:szCs w:val="21"/>
              </w:rPr>
            </w:pPr>
          </w:p>
        </w:tc>
        <w:tc>
          <w:tcPr>
            <w:tcW w:w="709" w:type="dxa"/>
            <w:vAlign w:val="center"/>
          </w:tcPr>
          <w:p>
            <w:pPr>
              <w:adjustRightInd w:val="0"/>
              <w:snapToGrid w:val="0"/>
              <w:spacing w:line="320" w:lineRule="exact"/>
              <w:jc w:val="center"/>
              <w:rPr>
                <w:rFonts w:ascii="仿宋_GB2312" w:hAnsi="仿宋_GB2312" w:eastAsia="仿宋_GB2312" w:cs="仿宋_GB2312"/>
                <w:szCs w:val="21"/>
              </w:rPr>
            </w:pPr>
          </w:p>
        </w:tc>
        <w:tc>
          <w:tcPr>
            <w:tcW w:w="709" w:type="dxa"/>
            <w:vAlign w:val="center"/>
          </w:tcPr>
          <w:p>
            <w:pPr>
              <w:adjustRightInd w:val="0"/>
              <w:snapToGrid w:val="0"/>
              <w:spacing w:line="320" w:lineRule="exact"/>
              <w:jc w:val="center"/>
              <w:rPr>
                <w:rFonts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99" w:type="dxa"/>
            <w:vMerge w:val="continue"/>
            <w:vAlign w:val="center"/>
          </w:tcPr>
          <w:p>
            <w:pPr>
              <w:adjustRightInd w:val="0"/>
              <w:snapToGrid w:val="0"/>
              <w:spacing w:line="320" w:lineRule="exact"/>
              <w:jc w:val="center"/>
              <w:rPr>
                <w:rFonts w:ascii="仿宋_GB2312" w:hAnsi="仿宋_GB2312" w:eastAsia="仿宋_GB2312" w:cs="仿宋_GB2312"/>
                <w:szCs w:val="21"/>
              </w:rPr>
            </w:pPr>
          </w:p>
        </w:tc>
        <w:tc>
          <w:tcPr>
            <w:tcW w:w="603" w:type="dxa"/>
            <w:vMerge w:val="continue"/>
            <w:textDirection w:val="tbRlV"/>
            <w:vAlign w:val="center"/>
          </w:tcPr>
          <w:p>
            <w:pPr>
              <w:adjustRightInd w:val="0"/>
              <w:snapToGrid w:val="0"/>
              <w:spacing w:line="320" w:lineRule="exact"/>
              <w:ind w:left="113" w:right="113"/>
              <w:jc w:val="center"/>
              <w:rPr>
                <w:rFonts w:ascii="仿宋_GB2312" w:hAnsi="仿宋_GB2312" w:eastAsia="仿宋_GB2312" w:cs="仿宋_GB2312"/>
                <w:szCs w:val="21"/>
              </w:rPr>
            </w:pPr>
          </w:p>
        </w:tc>
        <w:tc>
          <w:tcPr>
            <w:tcW w:w="814"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7</w:t>
            </w:r>
          </w:p>
        </w:tc>
        <w:tc>
          <w:tcPr>
            <w:tcW w:w="2899"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模具数字化设计与</w:t>
            </w:r>
            <w:r>
              <w:rPr>
                <w:rFonts w:hint="eastAsia" w:ascii="仿宋_GB2312" w:hAnsi="仿宋_GB2312" w:eastAsia="仿宋_GB2312" w:cs="仿宋_GB2312"/>
                <w:szCs w:val="21"/>
                <w:lang w:eastAsia="zh-CN"/>
              </w:rPr>
              <w:t>（</w:t>
            </w:r>
            <w:r>
              <w:rPr>
                <w:rFonts w:hint="eastAsia" w:ascii="仿宋_GB2312" w:hAnsi="仿宋_GB2312" w:eastAsia="仿宋_GB2312" w:cs="仿宋_GB2312"/>
                <w:szCs w:val="21"/>
              </w:rPr>
              <w:t>C</w:t>
            </w:r>
            <w:r>
              <w:rPr>
                <w:rFonts w:ascii="仿宋_GB2312" w:hAnsi="仿宋_GB2312" w:eastAsia="仿宋_GB2312" w:cs="仿宋_GB2312"/>
                <w:szCs w:val="21"/>
              </w:rPr>
              <w:t>AD/CAM</w:t>
            </w:r>
            <w:r>
              <w:rPr>
                <w:rFonts w:hint="eastAsia" w:ascii="仿宋_GB2312" w:hAnsi="仿宋_GB2312" w:eastAsia="仿宋_GB2312" w:cs="仿宋_GB2312"/>
                <w:szCs w:val="21"/>
              </w:rPr>
              <w:t>）</w:t>
            </w:r>
          </w:p>
        </w:tc>
        <w:tc>
          <w:tcPr>
            <w:tcW w:w="1276"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K</w:t>
            </w:r>
            <w:r>
              <w:rPr>
                <w:rFonts w:ascii="仿宋_GB2312" w:hAnsi="仿宋_GB2312" w:eastAsia="仿宋_GB2312" w:cs="仿宋_GB2312"/>
                <w:szCs w:val="21"/>
              </w:rPr>
              <w:t>CZMJ11</w:t>
            </w:r>
          </w:p>
        </w:tc>
        <w:tc>
          <w:tcPr>
            <w:tcW w:w="1058"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1</w:t>
            </w:r>
            <w:r>
              <w:rPr>
                <w:rFonts w:ascii="仿宋_GB2312" w:hAnsi="仿宋_GB2312" w:eastAsia="仿宋_GB2312" w:cs="仿宋_GB2312"/>
                <w:szCs w:val="21"/>
              </w:rPr>
              <w:t>08</w:t>
            </w:r>
          </w:p>
        </w:tc>
        <w:tc>
          <w:tcPr>
            <w:tcW w:w="765"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3</w:t>
            </w:r>
            <w:r>
              <w:rPr>
                <w:rFonts w:ascii="仿宋_GB2312" w:hAnsi="仿宋_GB2312" w:eastAsia="仿宋_GB2312" w:cs="仿宋_GB2312"/>
                <w:szCs w:val="21"/>
              </w:rPr>
              <w:t>6</w:t>
            </w:r>
          </w:p>
        </w:tc>
        <w:tc>
          <w:tcPr>
            <w:tcW w:w="765"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7</w:t>
            </w:r>
            <w:r>
              <w:rPr>
                <w:rFonts w:ascii="仿宋_GB2312" w:hAnsi="仿宋_GB2312" w:eastAsia="仿宋_GB2312" w:cs="仿宋_GB2312"/>
                <w:szCs w:val="21"/>
              </w:rPr>
              <w:t>2</w:t>
            </w:r>
          </w:p>
        </w:tc>
        <w:tc>
          <w:tcPr>
            <w:tcW w:w="825"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6</w:t>
            </w:r>
          </w:p>
        </w:tc>
        <w:tc>
          <w:tcPr>
            <w:tcW w:w="690"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考试</w:t>
            </w:r>
          </w:p>
        </w:tc>
        <w:tc>
          <w:tcPr>
            <w:tcW w:w="791" w:type="dxa"/>
            <w:vAlign w:val="center"/>
          </w:tcPr>
          <w:p>
            <w:pPr>
              <w:adjustRightInd w:val="0"/>
              <w:snapToGrid w:val="0"/>
              <w:spacing w:line="320" w:lineRule="exact"/>
              <w:jc w:val="center"/>
              <w:rPr>
                <w:rFonts w:ascii="仿宋_GB2312" w:hAnsi="仿宋_GB2312" w:eastAsia="仿宋_GB2312" w:cs="仿宋_GB2312"/>
                <w:szCs w:val="21"/>
              </w:rPr>
            </w:pPr>
          </w:p>
        </w:tc>
        <w:tc>
          <w:tcPr>
            <w:tcW w:w="634" w:type="dxa"/>
            <w:vAlign w:val="center"/>
          </w:tcPr>
          <w:p>
            <w:pPr>
              <w:adjustRightInd w:val="0"/>
              <w:snapToGrid w:val="0"/>
              <w:spacing w:line="320" w:lineRule="exact"/>
              <w:jc w:val="center"/>
              <w:rPr>
                <w:rFonts w:ascii="仿宋_GB2312" w:hAnsi="仿宋_GB2312" w:eastAsia="仿宋_GB2312" w:cs="仿宋_GB2312"/>
                <w:szCs w:val="21"/>
              </w:rPr>
            </w:pPr>
          </w:p>
        </w:tc>
        <w:tc>
          <w:tcPr>
            <w:tcW w:w="709"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3</w:t>
            </w:r>
          </w:p>
        </w:tc>
        <w:tc>
          <w:tcPr>
            <w:tcW w:w="708"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3</w:t>
            </w:r>
          </w:p>
        </w:tc>
        <w:tc>
          <w:tcPr>
            <w:tcW w:w="709" w:type="dxa"/>
            <w:vAlign w:val="center"/>
          </w:tcPr>
          <w:p>
            <w:pPr>
              <w:adjustRightInd w:val="0"/>
              <w:snapToGrid w:val="0"/>
              <w:spacing w:line="320" w:lineRule="exact"/>
              <w:jc w:val="center"/>
              <w:rPr>
                <w:rFonts w:ascii="仿宋_GB2312" w:hAnsi="仿宋_GB2312" w:eastAsia="仿宋_GB2312" w:cs="仿宋_GB2312"/>
                <w:szCs w:val="21"/>
              </w:rPr>
            </w:pPr>
          </w:p>
        </w:tc>
        <w:tc>
          <w:tcPr>
            <w:tcW w:w="709" w:type="dxa"/>
            <w:vAlign w:val="center"/>
          </w:tcPr>
          <w:p>
            <w:pPr>
              <w:adjustRightInd w:val="0"/>
              <w:snapToGrid w:val="0"/>
              <w:spacing w:line="320" w:lineRule="exact"/>
              <w:jc w:val="center"/>
              <w:rPr>
                <w:rFonts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99" w:type="dxa"/>
            <w:vMerge w:val="continue"/>
            <w:vAlign w:val="center"/>
          </w:tcPr>
          <w:p>
            <w:pPr>
              <w:adjustRightInd w:val="0"/>
              <w:snapToGrid w:val="0"/>
              <w:spacing w:line="320" w:lineRule="exact"/>
              <w:jc w:val="center"/>
              <w:rPr>
                <w:rFonts w:ascii="仿宋_GB2312" w:hAnsi="仿宋_GB2312" w:eastAsia="仿宋_GB2312" w:cs="仿宋_GB2312"/>
                <w:szCs w:val="21"/>
              </w:rPr>
            </w:pPr>
          </w:p>
        </w:tc>
        <w:tc>
          <w:tcPr>
            <w:tcW w:w="603" w:type="dxa"/>
            <w:vMerge w:val="continue"/>
            <w:textDirection w:val="tbRlV"/>
            <w:vAlign w:val="center"/>
          </w:tcPr>
          <w:p>
            <w:pPr>
              <w:adjustRightInd w:val="0"/>
              <w:snapToGrid w:val="0"/>
              <w:spacing w:line="320" w:lineRule="exact"/>
              <w:ind w:left="113" w:right="113"/>
              <w:jc w:val="center"/>
              <w:rPr>
                <w:rFonts w:ascii="仿宋_GB2312" w:hAnsi="仿宋_GB2312" w:eastAsia="仿宋_GB2312" w:cs="仿宋_GB2312"/>
                <w:szCs w:val="21"/>
              </w:rPr>
            </w:pPr>
          </w:p>
        </w:tc>
        <w:tc>
          <w:tcPr>
            <w:tcW w:w="3713" w:type="dxa"/>
            <w:gridSpan w:val="2"/>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小计（占总课时比例</w:t>
            </w:r>
            <w:r>
              <w:rPr>
                <w:rFonts w:ascii="仿宋_GB2312" w:hAnsi="仿宋_GB2312" w:eastAsia="仿宋_GB2312" w:cs="仿宋_GB2312"/>
                <w:szCs w:val="21"/>
              </w:rPr>
              <w:t>18.</w:t>
            </w:r>
            <w:r>
              <w:rPr>
                <w:rFonts w:hint="eastAsia" w:ascii="仿宋_GB2312" w:hAnsi="仿宋_GB2312" w:eastAsia="仿宋_GB2312" w:cs="仿宋_GB2312"/>
                <w:szCs w:val="21"/>
                <w:lang w:val="en-US" w:eastAsia="zh-CN"/>
              </w:rPr>
              <w:t>6</w:t>
            </w:r>
            <w:r>
              <w:rPr>
                <w:rFonts w:hint="eastAsia" w:ascii="仿宋_GB2312" w:hAnsi="仿宋_GB2312" w:eastAsia="仿宋_GB2312" w:cs="仿宋_GB2312"/>
                <w:szCs w:val="21"/>
              </w:rPr>
              <w:t>%）</w:t>
            </w:r>
          </w:p>
        </w:tc>
        <w:tc>
          <w:tcPr>
            <w:tcW w:w="1276" w:type="dxa"/>
            <w:vAlign w:val="center"/>
          </w:tcPr>
          <w:p>
            <w:pPr>
              <w:adjustRightInd w:val="0"/>
              <w:snapToGrid w:val="0"/>
              <w:spacing w:line="320" w:lineRule="exact"/>
              <w:jc w:val="center"/>
              <w:rPr>
                <w:rFonts w:ascii="仿宋_GB2312" w:hAnsi="仿宋_GB2312" w:eastAsia="仿宋_GB2312" w:cs="仿宋_GB2312"/>
                <w:szCs w:val="21"/>
              </w:rPr>
            </w:pPr>
          </w:p>
        </w:tc>
        <w:tc>
          <w:tcPr>
            <w:tcW w:w="1058"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等线" w:eastAsia="仿宋_GB2312"/>
                <w:color w:val="000000"/>
                <w:szCs w:val="21"/>
              </w:rPr>
              <w:t>612</w:t>
            </w:r>
          </w:p>
        </w:tc>
        <w:tc>
          <w:tcPr>
            <w:tcW w:w="765"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等线" w:eastAsia="仿宋_GB2312"/>
                <w:color w:val="000000"/>
                <w:szCs w:val="21"/>
              </w:rPr>
              <w:t>188</w:t>
            </w:r>
          </w:p>
        </w:tc>
        <w:tc>
          <w:tcPr>
            <w:tcW w:w="765"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等线" w:eastAsia="仿宋_GB2312"/>
                <w:color w:val="000000"/>
                <w:szCs w:val="21"/>
              </w:rPr>
              <w:t>424</w:t>
            </w:r>
          </w:p>
        </w:tc>
        <w:tc>
          <w:tcPr>
            <w:tcW w:w="825"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3</w:t>
            </w:r>
            <w:r>
              <w:rPr>
                <w:rFonts w:ascii="仿宋_GB2312" w:hAnsi="仿宋_GB2312" w:eastAsia="仿宋_GB2312" w:cs="仿宋_GB2312"/>
                <w:szCs w:val="21"/>
              </w:rPr>
              <w:t>4</w:t>
            </w:r>
          </w:p>
        </w:tc>
        <w:tc>
          <w:tcPr>
            <w:tcW w:w="690" w:type="dxa"/>
            <w:vAlign w:val="center"/>
          </w:tcPr>
          <w:p>
            <w:pPr>
              <w:adjustRightInd w:val="0"/>
              <w:snapToGrid w:val="0"/>
              <w:spacing w:line="320" w:lineRule="exact"/>
              <w:jc w:val="center"/>
              <w:rPr>
                <w:rFonts w:ascii="仿宋_GB2312" w:hAnsi="仿宋_GB2312" w:eastAsia="仿宋_GB2312" w:cs="仿宋_GB2312"/>
                <w:szCs w:val="21"/>
              </w:rPr>
            </w:pPr>
          </w:p>
        </w:tc>
        <w:tc>
          <w:tcPr>
            <w:tcW w:w="4260" w:type="dxa"/>
            <w:gridSpan w:val="6"/>
            <w:vAlign w:val="center"/>
          </w:tcPr>
          <w:p>
            <w:pPr>
              <w:adjustRightInd w:val="0"/>
              <w:snapToGrid w:val="0"/>
              <w:spacing w:line="320" w:lineRule="exact"/>
              <w:jc w:val="center"/>
              <w:rPr>
                <w:rFonts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99" w:type="dxa"/>
            <w:vMerge w:val="continue"/>
            <w:vAlign w:val="center"/>
          </w:tcPr>
          <w:p>
            <w:pPr>
              <w:adjustRightInd w:val="0"/>
              <w:snapToGrid w:val="0"/>
              <w:spacing w:line="320" w:lineRule="exact"/>
              <w:jc w:val="center"/>
              <w:rPr>
                <w:rFonts w:ascii="仿宋_GB2312" w:hAnsi="仿宋_GB2312" w:eastAsia="仿宋_GB2312" w:cs="仿宋_GB2312"/>
                <w:szCs w:val="21"/>
              </w:rPr>
            </w:pPr>
          </w:p>
        </w:tc>
        <w:tc>
          <w:tcPr>
            <w:tcW w:w="603" w:type="dxa"/>
            <w:vMerge w:val="restart"/>
            <w:textDirection w:val="tbRlV"/>
            <w:vAlign w:val="center"/>
          </w:tcPr>
          <w:p>
            <w:pPr>
              <w:adjustRightInd w:val="0"/>
              <w:snapToGrid w:val="0"/>
              <w:spacing w:line="320" w:lineRule="exact"/>
              <w:ind w:left="113" w:right="113"/>
              <w:jc w:val="center"/>
              <w:rPr>
                <w:rFonts w:ascii="仿宋_GB2312" w:hAnsi="仿宋_GB2312" w:eastAsia="仿宋_GB2312" w:cs="仿宋_GB2312"/>
                <w:szCs w:val="21"/>
              </w:rPr>
            </w:pPr>
            <w:r>
              <w:rPr>
                <w:rFonts w:hint="eastAsia" w:ascii="仿宋_GB2312" w:hAnsi="仿宋_GB2312" w:eastAsia="仿宋_GB2312" w:cs="仿宋_GB2312"/>
                <w:szCs w:val="21"/>
              </w:rPr>
              <w:t>专业拓展课程</w:t>
            </w:r>
          </w:p>
        </w:tc>
        <w:tc>
          <w:tcPr>
            <w:tcW w:w="814"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1</w:t>
            </w:r>
          </w:p>
        </w:tc>
        <w:tc>
          <w:tcPr>
            <w:tcW w:w="2899"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电工电子技术</w:t>
            </w:r>
          </w:p>
        </w:tc>
        <w:tc>
          <w:tcPr>
            <w:tcW w:w="1276"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K</w:t>
            </w:r>
            <w:r>
              <w:rPr>
                <w:rFonts w:ascii="仿宋_GB2312" w:hAnsi="仿宋_GB2312" w:eastAsia="仿宋_GB2312" w:cs="仿宋_GB2312"/>
                <w:szCs w:val="21"/>
              </w:rPr>
              <w:t>CZMJ12</w:t>
            </w:r>
          </w:p>
        </w:tc>
        <w:tc>
          <w:tcPr>
            <w:tcW w:w="1058" w:type="dxa"/>
            <w:vAlign w:val="center"/>
          </w:tcPr>
          <w:p>
            <w:pPr>
              <w:adjustRightInd w:val="0"/>
              <w:snapToGrid w:val="0"/>
              <w:spacing w:line="320" w:lineRule="exact"/>
              <w:jc w:val="center"/>
              <w:rPr>
                <w:rFonts w:ascii="仿宋_GB2312" w:hAnsi="仿宋_GB2312" w:eastAsia="仿宋_GB2312" w:cs="仿宋_GB2312"/>
                <w:szCs w:val="21"/>
              </w:rPr>
            </w:pPr>
            <w:r>
              <w:rPr>
                <w:rFonts w:ascii="仿宋_GB2312" w:hAnsi="仿宋_GB2312" w:eastAsia="仿宋_GB2312" w:cs="仿宋_GB2312"/>
                <w:szCs w:val="21"/>
              </w:rPr>
              <w:t>18</w:t>
            </w:r>
          </w:p>
        </w:tc>
        <w:tc>
          <w:tcPr>
            <w:tcW w:w="765" w:type="dxa"/>
            <w:vAlign w:val="center"/>
          </w:tcPr>
          <w:p>
            <w:pPr>
              <w:adjustRightInd w:val="0"/>
              <w:snapToGrid w:val="0"/>
              <w:spacing w:line="320" w:lineRule="exact"/>
              <w:jc w:val="center"/>
              <w:rPr>
                <w:rFonts w:ascii="仿宋_GB2312" w:hAnsi="仿宋_GB2312" w:eastAsia="仿宋_GB2312" w:cs="仿宋_GB2312"/>
                <w:szCs w:val="21"/>
              </w:rPr>
            </w:pPr>
            <w:r>
              <w:rPr>
                <w:rFonts w:ascii="仿宋_GB2312" w:hAnsi="仿宋_GB2312" w:eastAsia="仿宋_GB2312" w:cs="仿宋_GB2312"/>
                <w:szCs w:val="21"/>
              </w:rPr>
              <w:t>18</w:t>
            </w:r>
          </w:p>
        </w:tc>
        <w:tc>
          <w:tcPr>
            <w:tcW w:w="765" w:type="dxa"/>
            <w:vAlign w:val="center"/>
          </w:tcPr>
          <w:p>
            <w:pPr>
              <w:adjustRightInd w:val="0"/>
              <w:snapToGrid w:val="0"/>
              <w:spacing w:line="320" w:lineRule="exact"/>
              <w:jc w:val="center"/>
              <w:rPr>
                <w:rFonts w:ascii="仿宋_GB2312" w:hAnsi="仿宋_GB2312" w:eastAsia="仿宋_GB2312" w:cs="仿宋_GB2312"/>
                <w:szCs w:val="21"/>
              </w:rPr>
            </w:pPr>
            <w:r>
              <w:rPr>
                <w:rFonts w:ascii="仿宋_GB2312" w:hAnsi="仿宋_GB2312" w:eastAsia="仿宋_GB2312" w:cs="仿宋_GB2312"/>
                <w:szCs w:val="21"/>
              </w:rPr>
              <w:t>0</w:t>
            </w:r>
          </w:p>
        </w:tc>
        <w:tc>
          <w:tcPr>
            <w:tcW w:w="825" w:type="dxa"/>
            <w:vAlign w:val="center"/>
          </w:tcPr>
          <w:p>
            <w:pPr>
              <w:adjustRightInd w:val="0"/>
              <w:snapToGrid w:val="0"/>
              <w:spacing w:line="320" w:lineRule="exact"/>
              <w:jc w:val="center"/>
              <w:rPr>
                <w:rFonts w:ascii="仿宋_GB2312" w:hAnsi="仿宋_GB2312" w:eastAsia="仿宋_GB2312" w:cs="仿宋_GB2312"/>
                <w:szCs w:val="21"/>
              </w:rPr>
            </w:pPr>
            <w:r>
              <w:rPr>
                <w:rFonts w:ascii="仿宋_GB2312" w:hAnsi="仿宋_GB2312" w:eastAsia="仿宋_GB2312" w:cs="仿宋_GB2312"/>
                <w:szCs w:val="21"/>
              </w:rPr>
              <w:t>1</w:t>
            </w:r>
          </w:p>
        </w:tc>
        <w:tc>
          <w:tcPr>
            <w:tcW w:w="690"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考试</w:t>
            </w:r>
          </w:p>
        </w:tc>
        <w:tc>
          <w:tcPr>
            <w:tcW w:w="791" w:type="dxa"/>
            <w:vAlign w:val="center"/>
          </w:tcPr>
          <w:p>
            <w:pPr>
              <w:adjustRightInd w:val="0"/>
              <w:snapToGrid w:val="0"/>
              <w:spacing w:line="320" w:lineRule="exact"/>
              <w:jc w:val="center"/>
              <w:rPr>
                <w:rFonts w:ascii="仿宋_GB2312" w:hAnsi="仿宋_GB2312" w:eastAsia="仿宋_GB2312" w:cs="仿宋_GB2312"/>
                <w:szCs w:val="21"/>
              </w:rPr>
            </w:pPr>
          </w:p>
        </w:tc>
        <w:tc>
          <w:tcPr>
            <w:tcW w:w="634" w:type="dxa"/>
            <w:vAlign w:val="center"/>
          </w:tcPr>
          <w:p>
            <w:pPr>
              <w:adjustRightInd w:val="0"/>
              <w:snapToGrid w:val="0"/>
              <w:spacing w:line="320" w:lineRule="exact"/>
              <w:jc w:val="center"/>
              <w:rPr>
                <w:rFonts w:ascii="仿宋_GB2312" w:hAnsi="仿宋_GB2312" w:eastAsia="仿宋_GB2312" w:cs="仿宋_GB2312"/>
                <w:szCs w:val="21"/>
              </w:rPr>
            </w:pPr>
          </w:p>
        </w:tc>
        <w:tc>
          <w:tcPr>
            <w:tcW w:w="709"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1</w:t>
            </w:r>
          </w:p>
        </w:tc>
        <w:tc>
          <w:tcPr>
            <w:tcW w:w="708" w:type="dxa"/>
            <w:vAlign w:val="center"/>
          </w:tcPr>
          <w:p>
            <w:pPr>
              <w:adjustRightInd w:val="0"/>
              <w:snapToGrid w:val="0"/>
              <w:spacing w:line="320" w:lineRule="exact"/>
              <w:jc w:val="center"/>
              <w:rPr>
                <w:rFonts w:ascii="仿宋_GB2312" w:hAnsi="仿宋_GB2312" w:eastAsia="仿宋_GB2312" w:cs="仿宋_GB2312"/>
                <w:szCs w:val="21"/>
              </w:rPr>
            </w:pPr>
          </w:p>
        </w:tc>
        <w:tc>
          <w:tcPr>
            <w:tcW w:w="709" w:type="dxa"/>
            <w:vAlign w:val="center"/>
          </w:tcPr>
          <w:p>
            <w:pPr>
              <w:adjustRightInd w:val="0"/>
              <w:snapToGrid w:val="0"/>
              <w:spacing w:line="320" w:lineRule="exact"/>
              <w:jc w:val="center"/>
              <w:rPr>
                <w:rFonts w:ascii="仿宋_GB2312" w:hAnsi="仿宋_GB2312" w:eastAsia="仿宋_GB2312" w:cs="仿宋_GB2312"/>
                <w:szCs w:val="21"/>
              </w:rPr>
            </w:pPr>
            <w:r>
              <w:rPr>
                <w:rFonts w:ascii="仿宋_GB2312" w:hAnsi="仿宋_GB2312" w:eastAsia="仿宋_GB2312" w:cs="仿宋_GB2312"/>
                <w:szCs w:val="21"/>
              </w:rPr>
              <w:t xml:space="preserve"> </w:t>
            </w:r>
          </w:p>
        </w:tc>
        <w:tc>
          <w:tcPr>
            <w:tcW w:w="709" w:type="dxa"/>
            <w:vAlign w:val="center"/>
          </w:tcPr>
          <w:p>
            <w:pPr>
              <w:adjustRightInd w:val="0"/>
              <w:snapToGrid w:val="0"/>
              <w:spacing w:line="320" w:lineRule="exact"/>
              <w:jc w:val="center"/>
              <w:rPr>
                <w:rFonts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99" w:type="dxa"/>
            <w:vMerge w:val="continue"/>
            <w:vAlign w:val="center"/>
          </w:tcPr>
          <w:p>
            <w:pPr>
              <w:adjustRightInd w:val="0"/>
              <w:snapToGrid w:val="0"/>
              <w:spacing w:line="320" w:lineRule="exact"/>
              <w:jc w:val="center"/>
              <w:rPr>
                <w:rFonts w:ascii="仿宋_GB2312" w:hAnsi="仿宋_GB2312" w:eastAsia="仿宋_GB2312" w:cs="仿宋_GB2312"/>
                <w:szCs w:val="21"/>
              </w:rPr>
            </w:pPr>
          </w:p>
        </w:tc>
        <w:tc>
          <w:tcPr>
            <w:tcW w:w="603" w:type="dxa"/>
            <w:vMerge w:val="continue"/>
            <w:textDirection w:val="tbRlV"/>
            <w:vAlign w:val="center"/>
          </w:tcPr>
          <w:p>
            <w:pPr>
              <w:adjustRightInd w:val="0"/>
              <w:snapToGrid w:val="0"/>
              <w:spacing w:line="320" w:lineRule="exact"/>
              <w:ind w:left="113" w:right="113"/>
              <w:jc w:val="center"/>
              <w:rPr>
                <w:rFonts w:ascii="仿宋_GB2312" w:hAnsi="仿宋_GB2312" w:eastAsia="仿宋_GB2312" w:cs="仿宋_GB2312"/>
                <w:szCs w:val="21"/>
              </w:rPr>
            </w:pPr>
          </w:p>
        </w:tc>
        <w:tc>
          <w:tcPr>
            <w:tcW w:w="814"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2899"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模具材料</w:t>
            </w:r>
          </w:p>
        </w:tc>
        <w:tc>
          <w:tcPr>
            <w:tcW w:w="1276"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K</w:t>
            </w:r>
            <w:r>
              <w:rPr>
                <w:rFonts w:ascii="仿宋_GB2312" w:hAnsi="仿宋_GB2312" w:eastAsia="仿宋_GB2312" w:cs="仿宋_GB2312"/>
                <w:szCs w:val="21"/>
              </w:rPr>
              <w:t>CZMJ13</w:t>
            </w:r>
          </w:p>
        </w:tc>
        <w:tc>
          <w:tcPr>
            <w:tcW w:w="1058" w:type="dxa"/>
            <w:vAlign w:val="center"/>
          </w:tcPr>
          <w:p>
            <w:pPr>
              <w:adjustRightInd w:val="0"/>
              <w:snapToGrid w:val="0"/>
              <w:spacing w:line="320" w:lineRule="exact"/>
              <w:jc w:val="center"/>
              <w:rPr>
                <w:rFonts w:ascii="仿宋_GB2312" w:hAnsi="仿宋_GB2312" w:eastAsia="仿宋_GB2312" w:cs="仿宋_GB2312"/>
                <w:szCs w:val="21"/>
              </w:rPr>
            </w:pPr>
            <w:r>
              <w:rPr>
                <w:rFonts w:ascii="仿宋_GB2312" w:hAnsi="仿宋_GB2312" w:eastAsia="仿宋_GB2312" w:cs="仿宋_GB2312"/>
                <w:szCs w:val="21"/>
              </w:rPr>
              <w:t>18</w:t>
            </w:r>
          </w:p>
        </w:tc>
        <w:tc>
          <w:tcPr>
            <w:tcW w:w="765" w:type="dxa"/>
            <w:vAlign w:val="center"/>
          </w:tcPr>
          <w:p>
            <w:pPr>
              <w:adjustRightInd w:val="0"/>
              <w:snapToGrid w:val="0"/>
              <w:spacing w:line="320" w:lineRule="exact"/>
              <w:jc w:val="center"/>
              <w:rPr>
                <w:rFonts w:ascii="仿宋_GB2312" w:hAnsi="仿宋_GB2312" w:eastAsia="仿宋_GB2312" w:cs="仿宋_GB2312"/>
                <w:szCs w:val="21"/>
              </w:rPr>
            </w:pPr>
            <w:r>
              <w:rPr>
                <w:rFonts w:ascii="仿宋_GB2312" w:hAnsi="仿宋_GB2312" w:eastAsia="仿宋_GB2312" w:cs="仿宋_GB2312"/>
                <w:szCs w:val="21"/>
              </w:rPr>
              <w:t>18</w:t>
            </w:r>
          </w:p>
        </w:tc>
        <w:tc>
          <w:tcPr>
            <w:tcW w:w="765"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0</w:t>
            </w:r>
          </w:p>
        </w:tc>
        <w:tc>
          <w:tcPr>
            <w:tcW w:w="825" w:type="dxa"/>
            <w:vAlign w:val="center"/>
          </w:tcPr>
          <w:p>
            <w:pPr>
              <w:adjustRightInd w:val="0"/>
              <w:snapToGrid w:val="0"/>
              <w:spacing w:line="320" w:lineRule="exact"/>
              <w:jc w:val="center"/>
              <w:rPr>
                <w:rFonts w:ascii="仿宋_GB2312" w:hAnsi="仿宋_GB2312" w:eastAsia="仿宋_GB2312" w:cs="仿宋_GB2312"/>
                <w:szCs w:val="21"/>
              </w:rPr>
            </w:pPr>
            <w:r>
              <w:rPr>
                <w:rFonts w:ascii="仿宋_GB2312" w:hAnsi="仿宋_GB2312" w:eastAsia="仿宋_GB2312" w:cs="仿宋_GB2312"/>
                <w:szCs w:val="21"/>
              </w:rPr>
              <w:t>1</w:t>
            </w:r>
          </w:p>
        </w:tc>
        <w:tc>
          <w:tcPr>
            <w:tcW w:w="690"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考试</w:t>
            </w:r>
          </w:p>
        </w:tc>
        <w:tc>
          <w:tcPr>
            <w:tcW w:w="791" w:type="dxa"/>
            <w:vAlign w:val="center"/>
          </w:tcPr>
          <w:p>
            <w:pPr>
              <w:adjustRightInd w:val="0"/>
              <w:snapToGrid w:val="0"/>
              <w:spacing w:line="320" w:lineRule="exact"/>
              <w:jc w:val="center"/>
              <w:rPr>
                <w:rFonts w:ascii="仿宋_GB2312" w:hAnsi="仿宋_GB2312" w:eastAsia="仿宋_GB2312" w:cs="仿宋_GB2312"/>
                <w:szCs w:val="21"/>
              </w:rPr>
            </w:pPr>
            <w:r>
              <w:rPr>
                <w:rFonts w:ascii="仿宋_GB2312" w:hAnsi="仿宋_GB2312" w:eastAsia="仿宋_GB2312" w:cs="仿宋_GB2312"/>
                <w:szCs w:val="21"/>
              </w:rPr>
              <w:t>1</w:t>
            </w:r>
          </w:p>
        </w:tc>
        <w:tc>
          <w:tcPr>
            <w:tcW w:w="634" w:type="dxa"/>
            <w:vAlign w:val="center"/>
          </w:tcPr>
          <w:p>
            <w:pPr>
              <w:adjustRightInd w:val="0"/>
              <w:snapToGrid w:val="0"/>
              <w:spacing w:line="320" w:lineRule="exact"/>
              <w:jc w:val="center"/>
              <w:rPr>
                <w:rFonts w:ascii="仿宋_GB2312" w:hAnsi="仿宋_GB2312" w:eastAsia="仿宋_GB2312" w:cs="仿宋_GB2312"/>
                <w:szCs w:val="21"/>
              </w:rPr>
            </w:pPr>
          </w:p>
        </w:tc>
        <w:tc>
          <w:tcPr>
            <w:tcW w:w="709" w:type="dxa"/>
            <w:vAlign w:val="center"/>
          </w:tcPr>
          <w:p>
            <w:pPr>
              <w:adjustRightInd w:val="0"/>
              <w:snapToGrid w:val="0"/>
              <w:spacing w:line="320" w:lineRule="exact"/>
              <w:jc w:val="center"/>
              <w:rPr>
                <w:rFonts w:ascii="仿宋_GB2312" w:hAnsi="仿宋_GB2312" w:eastAsia="仿宋_GB2312" w:cs="仿宋_GB2312"/>
                <w:szCs w:val="21"/>
              </w:rPr>
            </w:pPr>
          </w:p>
        </w:tc>
        <w:tc>
          <w:tcPr>
            <w:tcW w:w="708" w:type="dxa"/>
            <w:vAlign w:val="center"/>
          </w:tcPr>
          <w:p>
            <w:pPr>
              <w:adjustRightInd w:val="0"/>
              <w:snapToGrid w:val="0"/>
              <w:spacing w:line="320" w:lineRule="exact"/>
              <w:jc w:val="center"/>
              <w:rPr>
                <w:rFonts w:ascii="仿宋_GB2312" w:hAnsi="仿宋_GB2312" w:eastAsia="仿宋_GB2312" w:cs="仿宋_GB2312"/>
                <w:szCs w:val="21"/>
              </w:rPr>
            </w:pPr>
            <w:r>
              <w:rPr>
                <w:rFonts w:ascii="仿宋_GB2312" w:hAnsi="仿宋_GB2312" w:eastAsia="仿宋_GB2312" w:cs="仿宋_GB2312"/>
                <w:szCs w:val="21"/>
              </w:rPr>
              <w:t xml:space="preserve"> </w:t>
            </w:r>
          </w:p>
        </w:tc>
        <w:tc>
          <w:tcPr>
            <w:tcW w:w="709" w:type="dxa"/>
            <w:vAlign w:val="center"/>
          </w:tcPr>
          <w:p>
            <w:pPr>
              <w:adjustRightInd w:val="0"/>
              <w:snapToGrid w:val="0"/>
              <w:spacing w:line="320" w:lineRule="exact"/>
              <w:jc w:val="center"/>
              <w:rPr>
                <w:rFonts w:ascii="仿宋_GB2312" w:hAnsi="仿宋_GB2312" w:eastAsia="仿宋_GB2312" w:cs="仿宋_GB2312"/>
                <w:szCs w:val="21"/>
              </w:rPr>
            </w:pPr>
          </w:p>
        </w:tc>
        <w:tc>
          <w:tcPr>
            <w:tcW w:w="709" w:type="dxa"/>
            <w:vAlign w:val="center"/>
          </w:tcPr>
          <w:p>
            <w:pPr>
              <w:adjustRightInd w:val="0"/>
              <w:snapToGrid w:val="0"/>
              <w:spacing w:line="320" w:lineRule="exact"/>
              <w:jc w:val="center"/>
              <w:rPr>
                <w:rFonts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99" w:type="dxa"/>
            <w:vMerge w:val="continue"/>
            <w:vAlign w:val="center"/>
          </w:tcPr>
          <w:p>
            <w:pPr>
              <w:adjustRightInd w:val="0"/>
              <w:snapToGrid w:val="0"/>
              <w:spacing w:line="320" w:lineRule="exact"/>
              <w:jc w:val="center"/>
              <w:rPr>
                <w:rFonts w:ascii="仿宋_GB2312" w:hAnsi="仿宋_GB2312" w:eastAsia="仿宋_GB2312" w:cs="仿宋_GB2312"/>
                <w:szCs w:val="21"/>
              </w:rPr>
            </w:pPr>
          </w:p>
        </w:tc>
        <w:tc>
          <w:tcPr>
            <w:tcW w:w="603" w:type="dxa"/>
            <w:vMerge w:val="continue"/>
            <w:textDirection w:val="tbRlV"/>
            <w:vAlign w:val="center"/>
          </w:tcPr>
          <w:p>
            <w:pPr>
              <w:adjustRightInd w:val="0"/>
              <w:snapToGrid w:val="0"/>
              <w:spacing w:line="320" w:lineRule="exact"/>
              <w:ind w:left="113" w:right="113"/>
              <w:jc w:val="center"/>
              <w:rPr>
                <w:rFonts w:ascii="仿宋_GB2312" w:hAnsi="仿宋_GB2312" w:eastAsia="仿宋_GB2312" w:cs="仿宋_GB2312"/>
                <w:szCs w:val="21"/>
              </w:rPr>
            </w:pPr>
          </w:p>
        </w:tc>
        <w:tc>
          <w:tcPr>
            <w:tcW w:w="814"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3</w:t>
            </w:r>
          </w:p>
        </w:tc>
        <w:tc>
          <w:tcPr>
            <w:tcW w:w="2899"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3</w:t>
            </w:r>
            <w:r>
              <w:rPr>
                <w:rFonts w:ascii="仿宋_GB2312" w:hAnsi="仿宋_GB2312" w:eastAsia="仿宋_GB2312" w:cs="仿宋_GB2312"/>
                <w:szCs w:val="21"/>
              </w:rPr>
              <w:t>D</w:t>
            </w:r>
            <w:r>
              <w:rPr>
                <w:rFonts w:hint="eastAsia" w:ascii="仿宋_GB2312" w:hAnsi="仿宋_GB2312" w:eastAsia="仿宋_GB2312" w:cs="仿宋_GB2312"/>
                <w:szCs w:val="21"/>
              </w:rPr>
              <w:t>打印技术</w:t>
            </w:r>
          </w:p>
        </w:tc>
        <w:tc>
          <w:tcPr>
            <w:tcW w:w="1276"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K</w:t>
            </w:r>
            <w:r>
              <w:rPr>
                <w:rFonts w:ascii="仿宋_GB2312" w:hAnsi="仿宋_GB2312" w:eastAsia="仿宋_GB2312" w:cs="仿宋_GB2312"/>
                <w:szCs w:val="21"/>
              </w:rPr>
              <w:t>CZMJ14</w:t>
            </w:r>
          </w:p>
        </w:tc>
        <w:tc>
          <w:tcPr>
            <w:tcW w:w="1058" w:type="dxa"/>
            <w:vAlign w:val="center"/>
          </w:tcPr>
          <w:p>
            <w:pPr>
              <w:adjustRightInd w:val="0"/>
              <w:snapToGrid w:val="0"/>
              <w:spacing w:line="320" w:lineRule="exact"/>
              <w:jc w:val="center"/>
              <w:rPr>
                <w:rFonts w:ascii="仿宋_GB2312" w:hAnsi="仿宋_GB2312" w:eastAsia="仿宋_GB2312" w:cs="仿宋_GB2312"/>
                <w:szCs w:val="21"/>
              </w:rPr>
            </w:pPr>
            <w:r>
              <w:rPr>
                <w:rFonts w:ascii="仿宋_GB2312" w:hAnsi="仿宋_GB2312" w:eastAsia="仿宋_GB2312" w:cs="仿宋_GB2312"/>
                <w:szCs w:val="21"/>
              </w:rPr>
              <w:t>18</w:t>
            </w:r>
          </w:p>
        </w:tc>
        <w:tc>
          <w:tcPr>
            <w:tcW w:w="765" w:type="dxa"/>
            <w:vAlign w:val="center"/>
          </w:tcPr>
          <w:p>
            <w:pPr>
              <w:adjustRightInd w:val="0"/>
              <w:snapToGrid w:val="0"/>
              <w:spacing w:line="320" w:lineRule="exact"/>
              <w:jc w:val="center"/>
              <w:rPr>
                <w:rFonts w:ascii="仿宋_GB2312" w:hAnsi="仿宋_GB2312" w:eastAsia="仿宋_GB2312" w:cs="仿宋_GB2312"/>
                <w:szCs w:val="21"/>
              </w:rPr>
            </w:pPr>
            <w:r>
              <w:rPr>
                <w:rFonts w:ascii="仿宋_GB2312" w:hAnsi="仿宋_GB2312" w:eastAsia="仿宋_GB2312" w:cs="仿宋_GB2312"/>
                <w:szCs w:val="21"/>
              </w:rPr>
              <w:t>8</w:t>
            </w:r>
          </w:p>
        </w:tc>
        <w:tc>
          <w:tcPr>
            <w:tcW w:w="765" w:type="dxa"/>
            <w:vAlign w:val="center"/>
          </w:tcPr>
          <w:p>
            <w:pPr>
              <w:adjustRightInd w:val="0"/>
              <w:snapToGrid w:val="0"/>
              <w:spacing w:line="320" w:lineRule="exact"/>
              <w:jc w:val="center"/>
              <w:rPr>
                <w:rFonts w:ascii="仿宋_GB2312" w:hAnsi="仿宋_GB2312" w:eastAsia="仿宋_GB2312" w:cs="仿宋_GB2312"/>
                <w:szCs w:val="21"/>
              </w:rPr>
            </w:pPr>
            <w:r>
              <w:rPr>
                <w:rFonts w:ascii="仿宋_GB2312" w:hAnsi="仿宋_GB2312" w:eastAsia="仿宋_GB2312" w:cs="仿宋_GB2312"/>
                <w:szCs w:val="21"/>
              </w:rPr>
              <w:t>10</w:t>
            </w:r>
          </w:p>
        </w:tc>
        <w:tc>
          <w:tcPr>
            <w:tcW w:w="825" w:type="dxa"/>
            <w:vAlign w:val="center"/>
          </w:tcPr>
          <w:p>
            <w:pPr>
              <w:adjustRightInd w:val="0"/>
              <w:snapToGrid w:val="0"/>
              <w:spacing w:line="320" w:lineRule="exact"/>
              <w:jc w:val="center"/>
              <w:rPr>
                <w:rFonts w:ascii="仿宋_GB2312" w:hAnsi="仿宋_GB2312" w:eastAsia="仿宋_GB2312" w:cs="仿宋_GB2312"/>
                <w:szCs w:val="21"/>
              </w:rPr>
            </w:pPr>
            <w:r>
              <w:rPr>
                <w:rFonts w:ascii="仿宋_GB2312" w:hAnsi="仿宋_GB2312" w:eastAsia="仿宋_GB2312" w:cs="仿宋_GB2312"/>
                <w:szCs w:val="21"/>
              </w:rPr>
              <w:t>1</w:t>
            </w:r>
          </w:p>
        </w:tc>
        <w:tc>
          <w:tcPr>
            <w:tcW w:w="690"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考查</w:t>
            </w:r>
          </w:p>
        </w:tc>
        <w:tc>
          <w:tcPr>
            <w:tcW w:w="791" w:type="dxa"/>
            <w:vAlign w:val="center"/>
          </w:tcPr>
          <w:p>
            <w:pPr>
              <w:adjustRightInd w:val="0"/>
              <w:snapToGrid w:val="0"/>
              <w:spacing w:line="320" w:lineRule="exact"/>
              <w:jc w:val="center"/>
              <w:rPr>
                <w:rFonts w:ascii="仿宋_GB2312" w:hAnsi="仿宋_GB2312" w:eastAsia="仿宋_GB2312" w:cs="仿宋_GB2312"/>
                <w:szCs w:val="21"/>
              </w:rPr>
            </w:pPr>
          </w:p>
        </w:tc>
        <w:tc>
          <w:tcPr>
            <w:tcW w:w="634" w:type="dxa"/>
            <w:vAlign w:val="center"/>
          </w:tcPr>
          <w:p>
            <w:pPr>
              <w:adjustRightInd w:val="0"/>
              <w:snapToGrid w:val="0"/>
              <w:spacing w:line="320" w:lineRule="exact"/>
              <w:jc w:val="center"/>
              <w:rPr>
                <w:rFonts w:ascii="仿宋_GB2312" w:hAnsi="仿宋_GB2312" w:eastAsia="仿宋_GB2312" w:cs="仿宋_GB2312"/>
                <w:szCs w:val="21"/>
              </w:rPr>
            </w:pPr>
          </w:p>
        </w:tc>
        <w:tc>
          <w:tcPr>
            <w:tcW w:w="709" w:type="dxa"/>
            <w:vAlign w:val="center"/>
          </w:tcPr>
          <w:p>
            <w:pPr>
              <w:adjustRightInd w:val="0"/>
              <w:snapToGrid w:val="0"/>
              <w:spacing w:line="320" w:lineRule="exact"/>
              <w:jc w:val="center"/>
              <w:rPr>
                <w:rFonts w:ascii="仿宋_GB2312" w:hAnsi="仿宋_GB2312" w:eastAsia="仿宋_GB2312" w:cs="仿宋_GB2312"/>
                <w:szCs w:val="21"/>
              </w:rPr>
            </w:pPr>
          </w:p>
        </w:tc>
        <w:tc>
          <w:tcPr>
            <w:tcW w:w="708"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1</w:t>
            </w:r>
          </w:p>
        </w:tc>
        <w:tc>
          <w:tcPr>
            <w:tcW w:w="709" w:type="dxa"/>
            <w:vAlign w:val="center"/>
          </w:tcPr>
          <w:p>
            <w:pPr>
              <w:adjustRightInd w:val="0"/>
              <w:snapToGrid w:val="0"/>
              <w:spacing w:line="320" w:lineRule="exact"/>
              <w:jc w:val="center"/>
              <w:rPr>
                <w:rFonts w:ascii="仿宋_GB2312" w:hAnsi="仿宋_GB2312" w:eastAsia="仿宋_GB2312" w:cs="仿宋_GB2312"/>
                <w:szCs w:val="21"/>
              </w:rPr>
            </w:pPr>
          </w:p>
        </w:tc>
        <w:tc>
          <w:tcPr>
            <w:tcW w:w="709" w:type="dxa"/>
            <w:vAlign w:val="center"/>
          </w:tcPr>
          <w:p>
            <w:pPr>
              <w:adjustRightInd w:val="0"/>
              <w:snapToGrid w:val="0"/>
              <w:spacing w:line="320" w:lineRule="exact"/>
              <w:jc w:val="center"/>
              <w:rPr>
                <w:rFonts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cantSplit/>
          <w:trHeight w:val="397" w:hRule="atLeast"/>
          <w:jc w:val="center"/>
        </w:trPr>
        <w:tc>
          <w:tcPr>
            <w:tcW w:w="499" w:type="dxa"/>
            <w:vMerge w:val="continue"/>
            <w:vAlign w:val="center"/>
          </w:tcPr>
          <w:p>
            <w:pPr>
              <w:adjustRightInd w:val="0"/>
              <w:snapToGrid w:val="0"/>
              <w:spacing w:line="320" w:lineRule="exact"/>
              <w:jc w:val="center"/>
              <w:rPr>
                <w:rFonts w:ascii="仿宋_GB2312" w:hAnsi="仿宋_GB2312" w:eastAsia="仿宋_GB2312" w:cs="仿宋_GB2312"/>
                <w:szCs w:val="21"/>
              </w:rPr>
            </w:pPr>
          </w:p>
        </w:tc>
        <w:tc>
          <w:tcPr>
            <w:tcW w:w="603" w:type="dxa"/>
            <w:vMerge w:val="continue"/>
            <w:textDirection w:val="tbRlV"/>
            <w:vAlign w:val="center"/>
          </w:tcPr>
          <w:p>
            <w:pPr>
              <w:adjustRightInd w:val="0"/>
              <w:snapToGrid w:val="0"/>
              <w:spacing w:line="320" w:lineRule="exact"/>
              <w:ind w:left="113" w:right="113"/>
              <w:jc w:val="center"/>
              <w:rPr>
                <w:rFonts w:ascii="仿宋_GB2312" w:hAnsi="仿宋_GB2312" w:eastAsia="仿宋_GB2312" w:cs="仿宋_GB2312"/>
                <w:szCs w:val="21"/>
              </w:rPr>
            </w:pPr>
          </w:p>
        </w:tc>
        <w:tc>
          <w:tcPr>
            <w:tcW w:w="814"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4</w:t>
            </w:r>
          </w:p>
        </w:tc>
        <w:tc>
          <w:tcPr>
            <w:tcW w:w="2899"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模具智能制造哦</w:t>
            </w:r>
          </w:p>
        </w:tc>
        <w:tc>
          <w:tcPr>
            <w:tcW w:w="1276"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K</w:t>
            </w:r>
            <w:r>
              <w:rPr>
                <w:rFonts w:ascii="仿宋_GB2312" w:hAnsi="仿宋_GB2312" w:eastAsia="仿宋_GB2312" w:cs="仿宋_GB2312"/>
                <w:szCs w:val="21"/>
              </w:rPr>
              <w:t>CZMJ15</w:t>
            </w:r>
          </w:p>
        </w:tc>
        <w:tc>
          <w:tcPr>
            <w:tcW w:w="1058" w:type="dxa"/>
            <w:vAlign w:val="center"/>
          </w:tcPr>
          <w:p>
            <w:pPr>
              <w:adjustRightInd w:val="0"/>
              <w:snapToGrid w:val="0"/>
              <w:spacing w:line="320" w:lineRule="exact"/>
              <w:jc w:val="center"/>
              <w:rPr>
                <w:rFonts w:ascii="仿宋_GB2312" w:hAnsi="仿宋_GB2312" w:eastAsia="仿宋_GB2312" w:cs="仿宋_GB2312"/>
                <w:szCs w:val="21"/>
              </w:rPr>
            </w:pPr>
            <w:r>
              <w:rPr>
                <w:rFonts w:ascii="仿宋_GB2312" w:hAnsi="仿宋_GB2312" w:eastAsia="仿宋_GB2312" w:cs="仿宋_GB2312"/>
                <w:szCs w:val="21"/>
              </w:rPr>
              <w:t>18</w:t>
            </w:r>
          </w:p>
        </w:tc>
        <w:tc>
          <w:tcPr>
            <w:tcW w:w="765" w:type="dxa"/>
            <w:vAlign w:val="center"/>
          </w:tcPr>
          <w:p>
            <w:pPr>
              <w:adjustRightInd w:val="0"/>
              <w:snapToGrid w:val="0"/>
              <w:spacing w:line="320" w:lineRule="exact"/>
              <w:jc w:val="center"/>
              <w:rPr>
                <w:rFonts w:ascii="仿宋_GB2312" w:hAnsi="仿宋_GB2312" w:eastAsia="仿宋_GB2312" w:cs="仿宋_GB2312"/>
                <w:szCs w:val="21"/>
              </w:rPr>
            </w:pPr>
            <w:r>
              <w:rPr>
                <w:rFonts w:ascii="仿宋_GB2312" w:hAnsi="仿宋_GB2312" w:eastAsia="仿宋_GB2312" w:cs="仿宋_GB2312"/>
                <w:szCs w:val="21"/>
              </w:rPr>
              <w:t>18</w:t>
            </w:r>
          </w:p>
        </w:tc>
        <w:tc>
          <w:tcPr>
            <w:tcW w:w="765" w:type="dxa"/>
            <w:vAlign w:val="center"/>
          </w:tcPr>
          <w:p>
            <w:pPr>
              <w:adjustRightInd w:val="0"/>
              <w:snapToGrid w:val="0"/>
              <w:spacing w:line="320" w:lineRule="exact"/>
              <w:jc w:val="center"/>
              <w:rPr>
                <w:rFonts w:ascii="仿宋_GB2312" w:hAnsi="仿宋_GB2312" w:eastAsia="仿宋_GB2312" w:cs="仿宋_GB2312"/>
                <w:szCs w:val="21"/>
              </w:rPr>
            </w:pPr>
            <w:r>
              <w:rPr>
                <w:rFonts w:ascii="仿宋_GB2312" w:hAnsi="仿宋_GB2312" w:eastAsia="仿宋_GB2312" w:cs="仿宋_GB2312"/>
                <w:szCs w:val="21"/>
              </w:rPr>
              <w:t>0</w:t>
            </w:r>
          </w:p>
        </w:tc>
        <w:tc>
          <w:tcPr>
            <w:tcW w:w="825"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1</w:t>
            </w:r>
          </w:p>
        </w:tc>
        <w:tc>
          <w:tcPr>
            <w:tcW w:w="690"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考查</w:t>
            </w:r>
          </w:p>
        </w:tc>
        <w:tc>
          <w:tcPr>
            <w:tcW w:w="791" w:type="dxa"/>
            <w:vAlign w:val="center"/>
          </w:tcPr>
          <w:p>
            <w:pPr>
              <w:adjustRightInd w:val="0"/>
              <w:snapToGrid w:val="0"/>
              <w:spacing w:line="320" w:lineRule="exact"/>
              <w:jc w:val="center"/>
              <w:rPr>
                <w:rFonts w:ascii="仿宋_GB2312" w:hAnsi="仿宋_GB2312" w:eastAsia="仿宋_GB2312" w:cs="仿宋_GB2312"/>
                <w:szCs w:val="21"/>
              </w:rPr>
            </w:pPr>
          </w:p>
        </w:tc>
        <w:tc>
          <w:tcPr>
            <w:tcW w:w="634" w:type="dxa"/>
            <w:vAlign w:val="center"/>
          </w:tcPr>
          <w:p>
            <w:pPr>
              <w:adjustRightInd w:val="0"/>
              <w:snapToGrid w:val="0"/>
              <w:spacing w:line="320" w:lineRule="exact"/>
              <w:jc w:val="center"/>
              <w:rPr>
                <w:rFonts w:ascii="仿宋_GB2312" w:hAnsi="仿宋_GB2312" w:eastAsia="仿宋_GB2312" w:cs="仿宋_GB2312"/>
                <w:szCs w:val="21"/>
              </w:rPr>
            </w:pPr>
          </w:p>
        </w:tc>
        <w:tc>
          <w:tcPr>
            <w:tcW w:w="709"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1</w:t>
            </w:r>
          </w:p>
        </w:tc>
        <w:tc>
          <w:tcPr>
            <w:tcW w:w="708" w:type="dxa"/>
            <w:vAlign w:val="center"/>
          </w:tcPr>
          <w:p>
            <w:pPr>
              <w:adjustRightInd w:val="0"/>
              <w:snapToGrid w:val="0"/>
              <w:spacing w:line="320" w:lineRule="exact"/>
              <w:jc w:val="center"/>
              <w:rPr>
                <w:rFonts w:ascii="仿宋_GB2312" w:hAnsi="仿宋_GB2312" w:eastAsia="仿宋_GB2312" w:cs="仿宋_GB2312"/>
                <w:szCs w:val="21"/>
              </w:rPr>
            </w:pPr>
          </w:p>
        </w:tc>
        <w:tc>
          <w:tcPr>
            <w:tcW w:w="709" w:type="dxa"/>
            <w:vAlign w:val="center"/>
          </w:tcPr>
          <w:p>
            <w:pPr>
              <w:adjustRightInd w:val="0"/>
              <w:snapToGrid w:val="0"/>
              <w:spacing w:line="320" w:lineRule="exact"/>
              <w:jc w:val="center"/>
              <w:rPr>
                <w:rFonts w:ascii="仿宋_GB2312" w:hAnsi="仿宋_GB2312" w:eastAsia="仿宋_GB2312" w:cs="仿宋_GB2312"/>
                <w:szCs w:val="21"/>
              </w:rPr>
            </w:pPr>
            <w:r>
              <w:rPr>
                <w:rFonts w:ascii="仿宋_GB2312" w:hAnsi="仿宋_GB2312" w:eastAsia="仿宋_GB2312" w:cs="仿宋_GB2312"/>
                <w:szCs w:val="21"/>
              </w:rPr>
              <w:t xml:space="preserve"> </w:t>
            </w:r>
          </w:p>
        </w:tc>
        <w:tc>
          <w:tcPr>
            <w:tcW w:w="709" w:type="dxa"/>
            <w:vAlign w:val="center"/>
          </w:tcPr>
          <w:p>
            <w:pPr>
              <w:adjustRightInd w:val="0"/>
              <w:snapToGrid w:val="0"/>
              <w:spacing w:line="320" w:lineRule="exact"/>
              <w:jc w:val="center"/>
              <w:rPr>
                <w:rFonts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99" w:type="dxa"/>
            <w:vMerge w:val="continue"/>
            <w:vAlign w:val="center"/>
          </w:tcPr>
          <w:p>
            <w:pPr>
              <w:adjustRightInd w:val="0"/>
              <w:snapToGrid w:val="0"/>
              <w:spacing w:line="320" w:lineRule="exact"/>
              <w:jc w:val="center"/>
              <w:rPr>
                <w:rFonts w:ascii="仿宋_GB2312" w:hAnsi="仿宋_GB2312" w:eastAsia="仿宋_GB2312" w:cs="仿宋_GB2312"/>
                <w:szCs w:val="21"/>
              </w:rPr>
            </w:pPr>
          </w:p>
        </w:tc>
        <w:tc>
          <w:tcPr>
            <w:tcW w:w="603" w:type="dxa"/>
            <w:vMerge w:val="continue"/>
            <w:textDirection w:val="tbRlV"/>
            <w:vAlign w:val="center"/>
          </w:tcPr>
          <w:p>
            <w:pPr>
              <w:adjustRightInd w:val="0"/>
              <w:snapToGrid w:val="0"/>
              <w:spacing w:line="320" w:lineRule="exact"/>
              <w:ind w:left="113" w:right="113"/>
              <w:jc w:val="center"/>
              <w:rPr>
                <w:rFonts w:ascii="仿宋_GB2312" w:hAnsi="仿宋_GB2312" w:eastAsia="仿宋_GB2312" w:cs="仿宋_GB2312"/>
                <w:szCs w:val="21"/>
              </w:rPr>
            </w:pPr>
          </w:p>
        </w:tc>
        <w:tc>
          <w:tcPr>
            <w:tcW w:w="814"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5</w:t>
            </w:r>
          </w:p>
        </w:tc>
        <w:tc>
          <w:tcPr>
            <w:tcW w:w="2899"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模具绿色制造与低碳环保</w:t>
            </w:r>
          </w:p>
        </w:tc>
        <w:tc>
          <w:tcPr>
            <w:tcW w:w="1276"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K</w:t>
            </w:r>
            <w:r>
              <w:rPr>
                <w:rFonts w:ascii="仿宋_GB2312" w:hAnsi="仿宋_GB2312" w:eastAsia="仿宋_GB2312" w:cs="仿宋_GB2312"/>
                <w:szCs w:val="21"/>
              </w:rPr>
              <w:t>CZMJ16</w:t>
            </w:r>
          </w:p>
        </w:tc>
        <w:tc>
          <w:tcPr>
            <w:tcW w:w="1058" w:type="dxa"/>
            <w:vAlign w:val="center"/>
          </w:tcPr>
          <w:p>
            <w:pPr>
              <w:adjustRightInd w:val="0"/>
              <w:snapToGrid w:val="0"/>
              <w:spacing w:line="320" w:lineRule="exact"/>
              <w:jc w:val="center"/>
              <w:rPr>
                <w:rFonts w:ascii="仿宋_GB2312" w:hAnsi="仿宋_GB2312" w:eastAsia="仿宋_GB2312" w:cs="仿宋_GB2312"/>
                <w:szCs w:val="21"/>
              </w:rPr>
            </w:pPr>
            <w:r>
              <w:rPr>
                <w:rFonts w:ascii="仿宋_GB2312" w:hAnsi="仿宋_GB2312" w:eastAsia="仿宋_GB2312" w:cs="仿宋_GB2312"/>
                <w:szCs w:val="21"/>
              </w:rPr>
              <w:t>18</w:t>
            </w:r>
          </w:p>
        </w:tc>
        <w:tc>
          <w:tcPr>
            <w:tcW w:w="765" w:type="dxa"/>
            <w:vAlign w:val="center"/>
          </w:tcPr>
          <w:p>
            <w:pPr>
              <w:adjustRightInd w:val="0"/>
              <w:snapToGrid w:val="0"/>
              <w:spacing w:line="320" w:lineRule="exact"/>
              <w:jc w:val="center"/>
              <w:rPr>
                <w:rFonts w:ascii="仿宋_GB2312" w:hAnsi="仿宋_GB2312" w:eastAsia="仿宋_GB2312" w:cs="仿宋_GB2312"/>
                <w:szCs w:val="21"/>
              </w:rPr>
            </w:pPr>
            <w:r>
              <w:rPr>
                <w:rFonts w:ascii="仿宋_GB2312" w:hAnsi="仿宋_GB2312" w:eastAsia="仿宋_GB2312" w:cs="仿宋_GB2312"/>
                <w:szCs w:val="21"/>
              </w:rPr>
              <w:t>18</w:t>
            </w:r>
          </w:p>
        </w:tc>
        <w:tc>
          <w:tcPr>
            <w:tcW w:w="765"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0</w:t>
            </w:r>
          </w:p>
        </w:tc>
        <w:tc>
          <w:tcPr>
            <w:tcW w:w="825"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1</w:t>
            </w:r>
          </w:p>
        </w:tc>
        <w:tc>
          <w:tcPr>
            <w:tcW w:w="690"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考查</w:t>
            </w:r>
          </w:p>
        </w:tc>
        <w:tc>
          <w:tcPr>
            <w:tcW w:w="791"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1</w:t>
            </w:r>
          </w:p>
        </w:tc>
        <w:tc>
          <w:tcPr>
            <w:tcW w:w="634" w:type="dxa"/>
            <w:vAlign w:val="center"/>
          </w:tcPr>
          <w:p>
            <w:pPr>
              <w:adjustRightInd w:val="0"/>
              <w:snapToGrid w:val="0"/>
              <w:spacing w:line="320" w:lineRule="exact"/>
              <w:jc w:val="center"/>
              <w:rPr>
                <w:rFonts w:ascii="仿宋_GB2312" w:hAnsi="仿宋_GB2312" w:eastAsia="仿宋_GB2312" w:cs="仿宋_GB2312"/>
                <w:szCs w:val="21"/>
              </w:rPr>
            </w:pPr>
          </w:p>
        </w:tc>
        <w:tc>
          <w:tcPr>
            <w:tcW w:w="709" w:type="dxa"/>
            <w:vAlign w:val="center"/>
          </w:tcPr>
          <w:p>
            <w:pPr>
              <w:adjustRightInd w:val="0"/>
              <w:snapToGrid w:val="0"/>
              <w:spacing w:line="320" w:lineRule="exact"/>
              <w:jc w:val="center"/>
              <w:rPr>
                <w:rFonts w:ascii="仿宋_GB2312" w:hAnsi="仿宋_GB2312" w:eastAsia="仿宋_GB2312" w:cs="仿宋_GB2312"/>
                <w:szCs w:val="21"/>
              </w:rPr>
            </w:pPr>
          </w:p>
        </w:tc>
        <w:tc>
          <w:tcPr>
            <w:tcW w:w="708" w:type="dxa"/>
            <w:vAlign w:val="center"/>
          </w:tcPr>
          <w:p>
            <w:pPr>
              <w:adjustRightInd w:val="0"/>
              <w:snapToGrid w:val="0"/>
              <w:spacing w:line="320" w:lineRule="exact"/>
              <w:jc w:val="center"/>
              <w:rPr>
                <w:rFonts w:ascii="仿宋_GB2312" w:hAnsi="仿宋_GB2312" w:eastAsia="仿宋_GB2312" w:cs="仿宋_GB2312"/>
                <w:szCs w:val="21"/>
              </w:rPr>
            </w:pPr>
          </w:p>
        </w:tc>
        <w:tc>
          <w:tcPr>
            <w:tcW w:w="709" w:type="dxa"/>
            <w:vAlign w:val="center"/>
          </w:tcPr>
          <w:p>
            <w:pPr>
              <w:adjustRightInd w:val="0"/>
              <w:snapToGrid w:val="0"/>
              <w:spacing w:line="320" w:lineRule="exact"/>
              <w:jc w:val="center"/>
              <w:rPr>
                <w:rFonts w:ascii="仿宋_GB2312" w:hAnsi="仿宋_GB2312" w:eastAsia="仿宋_GB2312" w:cs="仿宋_GB2312"/>
                <w:szCs w:val="21"/>
              </w:rPr>
            </w:pPr>
          </w:p>
        </w:tc>
        <w:tc>
          <w:tcPr>
            <w:tcW w:w="709" w:type="dxa"/>
            <w:vAlign w:val="center"/>
          </w:tcPr>
          <w:p>
            <w:pPr>
              <w:adjustRightInd w:val="0"/>
              <w:snapToGrid w:val="0"/>
              <w:spacing w:line="320" w:lineRule="exact"/>
              <w:jc w:val="center"/>
              <w:rPr>
                <w:rFonts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99" w:type="dxa"/>
            <w:vMerge w:val="continue"/>
            <w:vAlign w:val="center"/>
          </w:tcPr>
          <w:p>
            <w:pPr>
              <w:adjustRightInd w:val="0"/>
              <w:snapToGrid w:val="0"/>
              <w:spacing w:line="320" w:lineRule="exact"/>
              <w:jc w:val="center"/>
              <w:rPr>
                <w:rFonts w:ascii="仿宋_GB2312" w:hAnsi="仿宋_GB2312" w:eastAsia="仿宋_GB2312" w:cs="仿宋_GB2312"/>
                <w:szCs w:val="21"/>
              </w:rPr>
            </w:pPr>
          </w:p>
        </w:tc>
        <w:tc>
          <w:tcPr>
            <w:tcW w:w="603" w:type="dxa"/>
            <w:vMerge w:val="continue"/>
            <w:textDirection w:val="tbRlV"/>
            <w:vAlign w:val="center"/>
          </w:tcPr>
          <w:p>
            <w:pPr>
              <w:adjustRightInd w:val="0"/>
              <w:snapToGrid w:val="0"/>
              <w:spacing w:line="320" w:lineRule="exact"/>
              <w:ind w:left="113" w:right="113"/>
              <w:jc w:val="center"/>
              <w:rPr>
                <w:rFonts w:ascii="仿宋_GB2312" w:hAnsi="仿宋_GB2312" w:eastAsia="仿宋_GB2312" w:cs="仿宋_GB2312"/>
                <w:szCs w:val="21"/>
              </w:rPr>
            </w:pPr>
          </w:p>
        </w:tc>
        <w:tc>
          <w:tcPr>
            <w:tcW w:w="814"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6</w:t>
            </w:r>
          </w:p>
        </w:tc>
        <w:tc>
          <w:tcPr>
            <w:tcW w:w="2899" w:type="dxa"/>
            <w:vAlign w:val="center"/>
          </w:tcPr>
          <w:p>
            <w:pPr>
              <w:autoSpaceDE w:val="0"/>
              <w:autoSpaceDN w:val="0"/>
              <w:adjustRightInd w:val="0"/>
              <w:snapToGrid w:val="0"/>
              <w:spacing w:line="320" w:lineRule="exact"/>
              <w:jc w:val="center"/>
              <w:rPr>
                <w:rFonts w:ascii="仿宋_GB2312" w:hAnsi="宋体" w:eastAsia="仿宋_GB2312" w:cs="宋体"/>
                <w:kern w:val="0"/>
                <w:szCs w:val="21"/>
                <w:lang w:val="zh-CN"/>
              </w:rPr>
            </w:pPr>
            <w:r>
              <w:rPr>
                <w:rFonts w:hint="eastAsia" w:ascii="仿宋_GB2312" w:hAnsi="宋体" w:eastAsia="仿宋_GB2312" w:cs="宋体"/>
                <w:kern w:val="0"/>
                <w:szCs w:val="21"/>
                <w:lang w:val="zh-CN"/>
              </w:rPr>
              <w:t>模具与产品质量检测</w:t>
            </w:r>
          </w:p>
        </w:tc>
        <w:tc>
          <w:tcPr>
            <w:tcW w:w="1276"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K</w:t>
            </w:r>
            <w:r>
              <w:rPr>
                <w:rFonts w:ascii="仿宋_GB2312" w:hAnsi="仿宋_GB2312" w:eastAsia="仿宋_GB2312" w:cs="仿宋_GB2312"/>
                <w:szCs w:val="21"/>
              </w:rPr>
              <w:t>CZMJ17</w:t>
            </w:r>
          </w:p>
        </w:tc>
        <w:tc>
          <w:tcPr>
            <w:tcW w:w="1058" w:type="dxa"/>
            <w:vAlign w:val="center"/>
          </w:tcPr>
          <w:p>
            <w:pPr>
              <w:adjustRightInd w:val="0"/>
              <w:snapToGrid w:val="0"/>
              <w:spacing w:line="320" w:lineRule="exact"/>
              <w:jc w:val="center"/>
              <w:rPr>
                <w:rFonts w:ascii="仿宋_GB2312" w:hAnsi="仿宋_GB2312" w:eastAsia="仿宋_GB2312" w:cs="仿宋_GB2312"/>
                <w:szCs w:val="21"/>
              </w:rPr>
            </w:pPr>
            <w:r>
              <w:rPr>
                <w:rFonts w:ascii="仿宋_GB2312" w:hAnsi="仿宋_GB2312" w:eastAsia="仿宋_GB2312" w:cs="仿宋_GB2312"/>
                <w:szCs w:val="21"/>
              </w:rPr>
              <w:t>18</w:t>
            </w:r>
          </w:p>
        </w:tc>
        <w:tc>
          <w:tcPr>
            <w:tcW w:w="765" w:type="dxa"/>
            <w:vAlign w:val="center"/>
          </w:tcPr>
          <w:p>
            <w:pPr>
              <w:adjustRightInd w:val="0"/>
              <w:snapToGrid w:val="0"/>
              <w:spacing w:line="320" w:lineRule="exact"/>
              <w:jc w:val="center"/>
              <w:rPr>
                <w:rFonts w:ascii="仿宋_GB2312" w:hAnsi="仿宋_GB2312" w:eastAsia="仿宋_GB2312" w:cs="仿宋_GB2312"/>
                <w:szCs w:val="21"/>
              </w:rPr>
            </w:pPr>
            <w:r>
              <w:rPr>
                <w:rFonts w:ascii="仿宋_GB2312" w:hAnsi="仿宋_GB2312" w:eastAsia="仿宋_GB2312" w:cs="仿宋_GB2312"/>
                <w:szCs w:val="21"/>
              </w:rPr>
              <w:t>8</w:t>
            </w:r>
          </w:p>
        </w:tc>
        <w:tc>
          <w:tcPr>
            <w:tcW w:w="765"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1</w:t>
            </w:r>
            <w:r>
              <w:rPr>
                <w:rFonts w:ascii="仿宋_GB2312" w:hAnsi="仿宋_GB2312" w:eastAsia="仿宋_GB2312" w:cs="仿宋_GB2312"/>
                <w:szCs w:val="21"/>
              </w:rPr>
              <w:t>0</w:t>
            </w:r>
          </w:p>
        </w:tc>
        <w:tc>
          <w:tcPr>
            <w:tcW w:w="825"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1</w:t>
            </w:r>
          </w:p>
        </w:tc>
        <w:tc>
          <w:tcPr>
            <w:tcW w:w="690"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考查</w:t>
            </w:r>
          </w:p>
        </w:tc>
        <w:tc>
          <w:tcPr>
            <w:tcW w:w="791" w:type="dxa"/>
            <w:vAlign w:val="center"/>
          </w:tcPr>
          <w:p>
            <w:pPr>
              <w:adjustRightInd w:val="0"/>
              <w:snapToGrid w:val="0"/>
              <w:spacing w:line="320" w:lineRule="exact"/>
              <w:jc w:val="center"/>
              <w:rPr>
                <w:rFonts w:ascii="仿宋_GB2312" w:hAnsi="仿宋_GB2312" w:eastAsia="仿宋_GB2312" w:cs="仿宋_GB2312"/>
                <w:szCs w:val="21"/>
              </w:rPr>
            </w:pPr>
          </w:p>
        </w:tc>
        <w:tc>
          <w:tcPr>
            <w:tcW w:w="634" w:type="dxa"/>
            <w:vAlign w:val="center"/>
          </w:tcPr>
          <w:p>
            <w:pPr>
              <w:adjustRightInd w:val="0"/>
              <w:snapToGrid w:val="0"/>
              <w:spacing w:line="320" w:lineRule="exact"/>
              <w:jc w:val="center"/>
              <w:rPr>
                <w:rFonts w:ascii="仿宋_GB2312" w:hAnsi="仿宋_GB2312" w:eastAsia="仿宋_GB2312" w:cs="仿宋_GB2312"/>
                <w:szCs w:val="21"/>
              </w:rPr>
            </w:pPr>
          </w:p>
        </w:tc>
        <w:tc>
          <w:tcPr>
            <w:tcW w:w="709" w:type="dxa"/>
            <w:vAlign w:val="center"/>
          </w:tcPr>
          <w:p>
            <w:pPr>
              <w:adjustRightInd w:val="0"/>
              <w:snapToGrid w:val="0"/>
              <w:spacing w:line="320" w:lineRule="exact"/>
              <w:jc w:val="center"/>
              <w:rPr>
                <w:rFonts w:ascii="仿宋_GB2312" w:hAnsi="仿宋_GB2312" w:eastAsia="仿宋_GB2312" w:cs="仿宋_GB2312"/>
                <w:szCs w:val="21"/>
              </w:rPr>
            </w:pPr>
          </w:p>
        </w:tc>
        <w:tc>
          <w:tcPr>
            <w:tcW w:w="708"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1</w:t>
            </w:r>
          </w:p>
        </w:tc>
        <w:tc>
          <w:tcPr>
            <w:tcW w:w="709" w:type="dxa"/>
            <w:vAlign w:val="center"/>
          </w:tcPr>
          <w:p>
            <w:pPr>
              <w:adjustRightInd w:val="0"/>
              <w:snapToGrid w:val="0"/>
              <w:spacing w:line="320" w:lineRule="exact"/>
              <w:jc w:val="center"/>
              <w:rPr>
                <w:rFonts w:ascii="仿宋_GB2312" w:hAnsi="仿宋_GB2312" w:eastAsia="仿宋_GB2312" w:cs="仿宋_GB2312"/>
                <w:szCs w:val="21"/>
              </w:rPr>
            </w:pPr>
            <w:r>
              <w:rPr>
                <w:rFonts w:ascii="仿宋_GB2312" w:hAnsi="仿宋_GB2312" w:eastAsia="仿宋_GB2312" w:cs="仿宋_GB2312"/>
                <w:szCs w:val="21"/>
              </w:rPr>
              <w:t xml:space="preserve"> </w:t>
            </w:r>
          </w:p>
        </w:tc>
        <w:tc>
          <w:tcPr>
            <w:tcW w:w="709" w:type="dxa"/>
            <w:vAlign w:val="center"/>
          </w:tcPr>
          <w:p>
            <w:pPr>
              <w:adjustRightInd w:val="0"/>
              <w:snapToGrid w:val="0"/>
              <w:spacing w:line="320" w:lineRule="exact"/>
              <w:jc w:val="center"/>
              <w:rPr>
                <w:rFonts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99" w:type="dxa"/>
            <w:vMerge w:val="continue"/>
            <w:vAlign w:val="center"/>
          </w:tcPr>
          <w:p>
            <w:pPr>
              <w:adjustRightInd w:val="0"/>
              <w:snapToGrid w:val="0"/>
              <w:spacing w:line="320" w:lineRule="exact"/>
              <w:jc w:val="center"/>
              <w:rPr>
                <w:rFonts w:ascii="仿宋_GB2312" w:hAnsi="仿宋_GB2312" w:eastAsia="仿宋_GB2312" w:cs="仿宋_GB2312"/>
                <w:szCs w:val="21"/>
              </w:rPr>
            </w:pPr>
          </w:p>
        </w:tc>
        <w:tc>
          <w:tcPr>
            <w:tcW w:w="603" w:type="dxa"/>
            <w:vMerge w:val="continue"/>
            <w:textDirection w:val="tbRlV"/>
            <w:vAlign w:val="center"/>
          </w:tcPr>
          <w:p>
            <w:pPr>
              <w:adjustRightInd w:val="0"/>
              <w:snapToGrid w:val="0"/>
              <w:spacing w:line="320" w:lineRule="exact"/>
              <w:ind w:left="113" w:right="113"/>
              <w:jc w:val="center"/>
              <w:rPr>
                <w:rFonts w:ascii="仿宋_GB2312" w:hAnsi="仿宋_GB2312" w:eastAsia="仿宋_GB2312" w:cs="仿宋_GB2312"/>
                <w:szCs w:val="21"/>
              </w:rPr>
            </w:pPr>
          </w:p>
        </w:tc>
        <w:tc>
          <w:tcPr>
            <w:tcW w:w="3713" w:type="dxa"/>
            <w:gridSpan w:val="2"/>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小计（占总课时比例3</w:t>
            </w:r>
            <w:r>
              <w:rPr>
                <w:rFonts w:ascii="仿宋_GB2312" w:hAnsi="仿宋_GB2312" w:eastAsia="仿宋_GB2312" w:cs="仿宋_GB2312"/>
                <w:szCs w:val="21"/>
              </w:rPr>
              <w:t>.</w:t>
            </w:r>
            <w:r>
              <w:rPr>
                <w:rFonts w:hint="eastAsia" w:ascii="仿宋_GB2312" w:hAnsi="仿宋_GB2312" w:eastAsia="仿宋_GB2312" w:cs="仿宋_GB2312"/>
                <w:szCs w:val="21"/>
                <w:lang w:val="en-US" w:eastAsia="zh-CN"/>
              </w:rPr>
              <w:t>3</w:t>
            </w:r>
            <w:r>
              <w:rPr>
                <w:rFonts w:hint="eastAsia" w:ascii="仿宋_GB2312" w:hAnsi="仿宋_GB2312" w:eastAsia="仿宋_GB2312" w:cs="仿宋_GB2312"/>
                <w:szCs w:val="21"/>
              </w:rPr>
              <w:t>%）</w:t>
            </w:r>
          </w:p>
        </w:tc>
        <w:tc>
          <w:tcPr>
            <w:tcW w:w="1276" w:type="dxa"/>
            <w:vAlign w:val="center"/>
          </w:tcPr>
          <w:p>
            <w:pPr>
              <w:adjustRightInd w:val="0"/>
              <w:snapToGrid w:val="0"/>
              <w:spacing w:line="320" w:lineRule="exact"/>
              <w:jc w:val="center"/>
              <w:rPr>
                <w:rFonts w:ascii="仿宋_GB2312" w:hAnsi="仿宋_GB2312" w:eastAsia="仿宋_GB2312" w:cs="仿宋_GB2312"/>
                <w:szCs w:val="21"/>
              </w:rPr>
            </w:pPr>
          </w:p>
        </w:tc>
        <w:tc>
          <w:tcPr>
            <w:tcW w:w="1058" w:type="dxa"/>
            <w:vAlign w:val="center"/>
          </w:tcPr>
          <w:p>
            <w:pPr>
              <w:adjustRightInd w:val="0"/>
              <w:snapToGrid w:val="0"/>
              <w:spacing w:line="320" w:lineRule="exact"/>
              <w:jc w:val="center"/>
              <w:rPr>
                <w:rFonts w:ascii="仿宋_GB2312" w:hAnsi="仿宋_GB2312" w:eastAsia="仿宋_GB2312" w:cs="仿宋_GB2312"/>
                <w:szCs w:val="21"/>
              </w:rPr>
            </w:pPr>
            <w:r>
              <w:rPr>
                <w:rFonts w:ascii="仿宋_GB2312" w:hAnsi="仿宋_GB2312" w:eastAsia="仿宋_GB2312" w:cs="仿宋_GB2312"/>
                <w:szCs w:val="21"/>
              </w:rPr>
              <w:t>108</w:t>
            </w:r>
          </w:p>
        </w:tc>
        <w:tc>
          <w:tcPr>
            <w:tcW w:w="765" w:type="dxa"/>
            <w:vAlign w:val="center"/>
          </w:tcPr>
          <w:p>
            <w:pPr>
              <w:adjustRightInd w:val="0"/>
              <w:snapToGrid w:val="0"/>
              <w:spacing w:line="320" w:lineRule="exact"/>
              <w:jc w:val="center"/>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88</w:t>
            </w:r>
          </w:p>
        </w:tc>
        <w:tc>
          <w:tcPr>
            <w:tcW w:w="765"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lang w:val="en-US" w:eastAsia="zh-CN"/>
              </w:rPr>
              <w:t>2</w:t>
            </w:r>
            <w:r>
              <w:rPr>
                <w:rFonts w:ascii="仿宋_GB2312" w:hAnsi="仿宋_GB2312" w:eastAsia="仿宋_GB2312" w:cs="仿宋_GB2312"/>
                <w:szCs w:val="21"/>
              </w:rPr>
              <w:t>0</w:t>
            </w:r>
          </w:p>
        </w:tc>
        <w:tc>
          <w:tcPr>
            <w:tcW w:w="825" w:type="dxa"/>
            <w:vAlign w:val="center"/>
          </w:tcPr>
          <w:p>
            <w:pPr>
              <w:adjustRightInd w:val="0"/>
              <w:snapToGrid w:val="0"/>
              <w:spacing w:line="320" w:lineRule="exact"/>
              <w:jc w:val="center"/>
              <w:rPr>
                <w:rFonts w:ascii="仿宋_GB2312" w:hAnsi="仿宋_GB2312" w:eastAsia="仿宋_GB2312" w:cs="仿宋_GB2312"/>
                <w:szCs w:val="21"/>
              </w:rPr>
            </w:pPr>
            <w:r>
              <w:rPr>
                <w:rFonts w:ascii="仿宋_GB2312" w:hAnsi="仿宋_GB2312" w:eastAsia="仿宋_GB2312" w:cs="仿宋_GB2312"/>
                <w:szCs w:val="21"/>
              </w:rPr>
              <w:t>8</w:t>
            </w:r>
          </w:p>
        </w:tc>
        <w:tc>
          <w:tcPr>
            <w:tcW w:w="690" w:type="dxa"/>
            <w:vAlign w:val="center"/>
          </w:tcPr>
          <w:p>
            <w:pPr>
              <w:adjustRightInd w:val="0"/>
              <w:snapToGrid w:val="0"/>
              <w:spacing w:line="320" w:lineRule="exact"/>
              <w:jc w:val="center"/>
              <w:rPr>
                <w:rFonts w:ascii="仿宋_GB2312" w:hAnsi="仿宋_GB2312" w:eastAsia="仿宋_GB2312" w:cs="仿宋_GB2312"/>
                <w:szCs w:val="21"/>
              </w:rPr>
            </w:pPr>
          </w:p>
        </w:tc>
        <w:tc>
          <w:tcPr>
            <w:tcW w:w="4260" w:type="dxa"/>
            <w:gridSpan w:val="6"/>
            <w:vAlign w:val="center"/>
          </w:tcPr>
          <w:p>
            <w:pPr>
              <w:adjustRightInd w:val="0"/>
              <w:snapToGrid w:val="0"/>
              <w:spacing w:line="320" w:lineRule="exact"/>
              <w:jc w:val="center"/>
              <w:rPr>
                <w:rFonts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62" w:hRule="atLeast"/>
          <w:jc w:val="center"/>
        </w:trPr>
        <w:tc>
          <w:tcPr>
            <w:tcW w:w="499" w:type="dxa"/>
            <w:vMerge w:val="continue"/>
            <w:vAlign w:val="center"/>
          </w:tcPr>
          <w:p>
            <w:pPr>
              <w:adjustRightInd w:val="0"/>
              <w:snapToGrid w:val="0"/>
              <w:spacing w:line="320" w:lineRule="exact"/>
              <w:jc w:val="center"/>
              <w:rPr>
                <w:rFonts w:ascii="仿宋_GB2312" w:hAnsi="仿宋_GB2312" w:eastAsia="仿宋_GB2312" w:cs="仿宋_GB2312"/>
                <w:szCs w:val="21"/>
              </w:rPr>
            </w:pPr>
          </w:p>
        </w:tc>
        <w:tc>
          <w:tcPr>
            <w:tcW w:w="603" w:type="dxa"/>
            <w:vMerge w:val="restart"/>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实习实训</w:t>
            </w:r>
          </w:p>
        </w:tc>
        <w:tc>
          <w:tcPr>
            <w:tcW w:w="814"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1</w:t>
            </w:r>
          </w:p>
        </w:tc>
        <w:tc>
          <w:tcPr>
            <w:tcW w:w="2899" w:type="dxa"/>
            <w:vAlign w:val="center"/>
          </w:tcPr>
          <w:p>
            <w:pPr>
              <w:adjustRightInd w:val="0"/>
              <w:snapToGrid w:val="0"/>
              <w:spacing w:line="320" w:lineRule="exact"/>
              <w:jc w:val="center"/>
              <w:rPr>
                <w:rFonts w:ascii="仿宋_GB2312" w:hAnsi="仿宋_GB2312" w:eastAsia="仿宋_GB2312" w:cs="仿宋_GB2312"/>
                <w:kern w:val="0"/>
                <w:szCs w:val="21"/>
              </w:rPr>
            </w:pPr>
            <w:r>
              <w:rPr>
                <w:rFonts w:hint="eastAsia" w:ascii="仿宋_GB2312" w:hAnsi="仿宋_GB2312" w:eastAsia="仿宋_GB2312" w:cs="仿宋_GB2312"/>
                <w:szCs w:val="21"/>
              </w:rPr>
              <w:t>认识实习</w:t>
            </w:r>
          </w:p>
        </w:tc>
        <w:tc>
          <w:tcPr>
            <w:tcW w:w="1276"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kern w:val="0"/>
                <w:szCs w:val="21"/>
              </w:rPr>
              <w:t xml:space="preserve">KCRS001 </w:t>
            </w:r>
          </w:p>
        </w:tc>
        <w:tc>
          <w:tcPr>
            <w:tcW w:w="1058"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15</w:t>
            </w:r>
          </w:p>
        </w:tc>
        <w:tc>
          <w:tcPr>
            <w:tcW w:w="765"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0</w:t>
            </w:r>
          </w:p>
        </w:tc>
        <w:tc>
          <w:tcPr>
            <w:tcW w:w="765"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15</w:t>
            </w:r>
          </w:p>
        </w:tc>
        <w:tc>
          <w:tcPr>
            <w:tcW w:w="825"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1</w:t>
            </w:r>
          </w:p>
        </w:tc>
        <w:tc>
          <w:tcPr>
            <w:tcW w:w="690"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考查</w:t>
            </w:r>
          </w:p>
        </w:tc>
        <w:tc>
          <w:tcPr>
            <w:tcW w:w="791"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1/2周</w:t>
            </w:r>
          </w:p>
        </w:tc>
        <w:tc>
          <w:tcPr>
            <w:tcW w:w="634" w:type="dxa"/>
            <w:vAlign w:val="center"/>
          </w:tcPr>
          <w:p>
            <w:pPr>
              <w:adjustRightInd w:val="0"/>
              <w:snapToGrid w:val="0"/>
              <w:spacing w:line="320" w:lineRule="exact"/>
              <w:jc w:val="center"/>
              <w:rPr>
                <w:rFonts w:ascii="仿宋_GB2312" w:hAnsi="仿宋_GB2312" w:eastAsia="仿宋_GB2312" w:cs="仿宋_GB2312"/>
                <w:szCs w:val="21"/>
              </w:rPr>
            </w:pPr>
          </w:p>
        </w:tc>
        <w:tc>
          <w:tcPr>
            <w:tcW w:w="709" w:type="dxa"/>
            <w:vAlign w:val="center"/>
          </w:tcPr>
          <w:p>
            <w:pPr>
              <w:adjustRightInd w:val="0"/>
              <w:snapToGrid w:val="0"/>
              <w:spacing w:line="320" w:lineRule="exact"/>
              <w:jc w:val="center"/>
              <w:rPr>
                <w:rFonts w:ascii="仿宋_GB2312" w:hAnsi="仿宋_GB2312" w:eastAsia="仿宋_GB2312" w:cs="仿宋_GB2312"/>
                <w:szCs w:val="21"/>
              </w:rPr>
            </w:pPr>
          </w:p>
        </w:tc>
        <w:tc>
          <w:tcPr>
            <w:tcW w:w="708" w:type="dxa"/>
            <w:vAlign w:val="center"/>
          </w:tcPr>
          <w:p>
            <w:pPr>
              <w:adjustRightInd w:val="0"/>
              <w:snapToGrid w:val="0"/>
              <w:spacing w:line="320" w:lineRule="exact"/>
              <w:jc w:val="center"/>
              <w:rPr>
                <w:rFonts w:ascii="仿宋_GB2312" w:hAnsi="仿宋_GB2312" w:eastAsia="仿宋_GB2312" w:cs="仿宋_GB2312"/>
                <w:szCs w:val="21"/>
              </w:rPr>
            </w:pPr>
          </w:p>
        </w:tc>
        <w:tc>
          <w:tcPr>
            <w:tcW w:w="709" w:type="dxa"/>
            <w:vAlign w:val="center"/>
          </w:tcPr>
          <w:p>
            <w:pPr>
              <w:adjustRightInd w:val="0"/>
              <w:snapToGrid w:val="0"/>
              <w:spacing w:line="320" w:lineRule="exact"/>
              <w:jc w:val="center"/>
              <w:rPr>
                <w:rFonts w:ascii="仿宋_GB2312" w:hAnsi="仿宋_GB2312" w:eastAsia="仿宋_GB2312" w:cs="仿宋_GB2312"/>
                <w:szCs w:val="21"/>
              </w:rPr>
            </w:pPr>
          </w:p>
        </w:tc>
        <w:tc>
          <w:tcPr>
            <w:tcW w:w="709" w:type="dxa"/>
            <w:vAlign w:val="center"/>
          </w:tcPr>
          <w:p>
            <w:pPr>
              <w:adjustRightInd w:val="0"/>
              <w:snapToGrid w:val="0"/>
              <w:spacing w:line="320" w:lineRule="exact"/>
              <w:jc w:val="center"/>
              <w:rPr>
                <w:rFonts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cantSplit/>
          <w:trHeight w:val="397" w:hRule="atLeast"/>
          <w:jc w:val="center"/>
        </w:trPr>
        <w:tc>
          <w:tcPr>
            <w:tcW w:w="499" w:type="dxa"/>
            <w:vMerge w:val="continue"/>
            <w:vAlign w:val="center"/>
          </w:tcPr>
          <w:p>
            <w:pPr>
              <w:adjustRightInd w:val="0"/>
              <w:snapToGrid w:val="0"/>
              <w:spacing w:line="320" w:lineRule="exact"/>
              <w:jc w:val="center"/>
              <w:rPr>
                <w:rFonts w:ascii="仿宋_GB2312" w:hAnsi="仿宋_GB2312" w:eastAsia="仿宋_GB2312" w:cs="仿宋_GB2312"/>
                <w:szCs w:val="21"/>
              </w:rPr>
            </w:pPr>
          </w:p>
        </w:tc>
        <w:tc>
          <w:tcPr>
            <w:tcW w:w="603" w:type="dxa"/>
            <w:vMerge w:val="continue"/>
            <w:vAlign w:val="center"/>
          </w:tcPr>
          <w:p>
            <w:pPr>
              <w:adjustRightInd w:val="0"/>
              <w:snapToGrid w:val="0"/>
              <w:spacing w:line="320" w:lineRule="exact"/>
              <w:jc w:val="center"/>
              <w:rPr>
                <w:rFonts w:ascii="仿宋_GB2312" w:hAnsi="仿宋_GB2312" w:eastAsia="仿宋_GB2312" w:cs="仿宋_GB2312"/>
                <w:szCs w:val="21"/>
              </w:rPr>
            </w:pPr>
          </w:p>
        </w:tc>
        <w:tc>
          <w:tcPr>
            <w:tcW w:w="814"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2899"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冲压模具制造综合实训</w:t>
            </w:r>
          </w:p>
        </w:tc>
        <w:tc>
          <w:tcPr>
            <w:tcW w:w="1276"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kern w:val="0"/>
                <w:szCs w:val="21"/>
              </w:rPr>
              <w:t xml:space="preserve">KCSX001 </w:t>
            </w:r>
          </w:p>
        </w:tc>
        <w:tc>
          <w:tcPr>
            <w:tcW w:w="1058"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16</w:t>
            </w:r>
            <w:r>
              <w:rPr>
                <w:rFonts w:ascii="仿宋_GB2312" w:hAnsi="仿宋_GB2312" w:eastAsia="仿宋_GB2312" w:cs="仿宋_GB2312"/>
                <w:szCs w:val="21"/>
              </w:rPr>
              <w:t>8</w:t>
            </w:r>
          </w:p>
        </w:tc>
        <w:tc>
          <w:tcPr>
            <w:tcW w:w="765"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0</w:t>
            </w:r>
          </w:p>
        </w:tc>
        <w:tc>
          <w:tcPr>
            <w:tcW w:w="765"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168</w:t>
            </w:r>
          </w:p>
        </w:tc>
        <w:tc>
          <w:tcPr>
            <w:tcW w:w="825"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9</w:t>
            </w:r>
          </w:p>
        </w:tc>
        <w:tc>
          <w:tcPr>
            <w:tcW w:w="690"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考查</w:t>
            </w:r>
          </w:p>
        </w:tc>
        <w:tc>
          <w:tcPr>
            <w:tcW w:w="791" w:type="dxa"/>
            <w:vAlign w:val="center"/>
          </w:tcPr>
          <w:p>
            <w:pPr>
              <w:adjustRightInd w:val="0"/>
              <w:snapToGrid w:val="0"/>
              <w:spacing w:line="320" w:lineRule="exact"/>
              <w:jc w:val="center"/>
              <w:rPr>
                <w:rFonts w:ascii="仿宋_GB2312" w:hAnsi="仿宋_GB2312" w:eastAsia="仿宋_GB2312" w:cs="仿宋_GB2312"/>
                <w:szCs w:val="21"/>
              </w:rPr>
            </w:pPr>
          </w:p>
        </w:tc>
        <w:tc>
          <w:tcPr>
            <w:tcW w:w="634" w:type="dxa"/>
            <w:vAlign w:val="center"/>
          </w:tcPr>
          <w:p>
            <w:pPr>
              <w:adjustRightInd w:val="0"/>
              <w:snapToGrid w:val="0"/>
              <w:spacing w:line="320" w:lineRule="exact"/>
              <w:jc w:val="center"/>
              <w:rPr>
                <w:rFonts w:ascii="仿宋_GB2312" w:hAnsi="仿宋_GB2312" w:eastAsia="仿宋_GB2312" w:cs="仿宋_GB2312"/>
                <w:szCs w:val="21"/>
              </w:rPr>
            </w:pPr>
          </w:p>
        </w:tc>
        <w:tc>
          <w:tcPr>
            <w:tcW w:w="709" w:type="dxa"/>
            <w:vAlign w:val="center"/>
          </w:tcPr>
          <w:p>
            <w:pPr>
              <w:adjustRightInd w:val="0"/>
              <w:snapToGrid w:val="0"/>
              <w:spacing w:line="320" w:lineRule="exact"/>
              <w:jc w:val="center"/>
              <w:rPr>
                <w:rFonts w:ascii="仿宋_GB2312" w:hAnsi="仿宋_GB2312" w:eastAsia="仿宋_GB2312" w:cs="仿宋_GB2312"/>
                <w:szCs w:val="21"/>
              </w:rPr>
            </w:pPr>
          </w:p>
        </w:tc>
        <w:tc>
          <w:tcPr>
            <w:tcW w:w="708" w:type="dxa"/>
            <w:vAlign w:val="center"/>
          </w:tcPr>
          <w:p>
            <w:pPr>
              <w:adjustRightInd w:val="0"/>
              <w:snapToGrid w:val="0"/>
              <w:spacing w:line="320" w:lineRule="exact"/>
              <w:jc w:val="center"/>
              <w:rPr>
                <w:rFonts w:ascii="仿宋_GB2312" w:hAnsi="仿宋_GB2312" w:eastAsia="仿宋_GB2312" w:cs="仿宋_GB2312"/>
                <w:szCs w:val="21"/>
              </w:rPr>
            </w:pPr>
          </w:p>
        </w:tc>
        <w:tc>
          <w:tcPr>
            <w:tcW w:w="709"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12</w:t>
            </w:r>
          </w:p>
        </w:tc>
        <w:tc>
          <w:tcPr>
            <w:tcW w:w="709" w:type="dxa"/>
            <w:vAlign w:val="center"/>
          </w:tcPr>
          <w:p>
            <w:pPr>
              <w:adjustRightInd w:val="0"/>
              <w:snapToGrid w:val="0"/>
              <w:spacing w:line="320" w:lineRule="exact"/>
              <w:jc w:val="center"/>
              <w:rPr>
                <w:rFonts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99" w:type="dxa"/>
            <w:vMerge w:val="continue"/>
            <w:vAlign w:val="center"/>
          </w:tcPr>
          <w:p>
            <w:pPr>
              <w:adjustRightInd w:val="0"/>
              <w:snapToGrid w:val="0"/>
              <w:spacing w:line="320" w:lineRule="exact"/>
              <w:jc w:val="center"/>
              <w:rPr>
                <w:rFonts w:ascii="仿宋_GB2312" w:hAnsi="仿宋_GB2312" w:eastAsia="仿宋_GB2312" w:cs="仿宋_GB2312"/>
                <w:szCs w:val="21"/>
              </w:rPr>
            </w:pPr>
          </w:p>
        </w:tc>
        <w:tc>
          <w:tcPr>
            <w:tcW w:w="603" w:type="dxa"/>
            <w:vMerge w:val="continue"/>
            <w:vAlign w:val="center"/>
          </w:tcPr>
          <w:p>
            <w:pPr>
              <w:adjustRightInd w:val="0"/>
              <w:snapToGrid w:val="0"/>
              <w:spacing w:line="320" w:lineRule="exact"/>
              <w:jc w:val="center"/>
              <w:rPr>
                <w:rFonts w:ascii="仿宋_GB2312" w:hAnsi="仿宋_GB2312" w:eastAsia="仿宋_GB2312" w:cs="仿宋_GB2312"/>
                <w:szCs w:val="21"/>
              </w:rPr>
            </w:pPr>
          </w:p>
        </w:tc>
        <w:tc>
          <w:tcPr>
            <w:tcW w:w="814"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3</w:t>
            </w:r>
          </w:p>
        </w:tc>
        <w:tc>
          <w:tcPr>
            <w:tcW w:w="2899"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塑料模具制造综合实训</w:t>
            </w:r>
          </w:p>
        </w:tc>
        <w:tc>
          <w:tcPr>
            <w:tcW w:w="1276"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kern w:val="0"/>
                <w:szCs w:val="21"/>
              </w:rPr>
              <w:t>KCSX002</w:t>
            </w:r>
          </w:p>
        </w:tc>
        <w:tc>
          <w:tcPr>
            <w:tcW w:w="1058"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16</w:t>
            </w:r>
            <w:r>
              <w:rPr>
                <w:rFonts w:ascii="仿宋_GB2312" w:hAnsi="仿宋_GB2312" w:eastAsia="仿宋_GB2312" w:cs="仿宋_GB2312"/>
                <w:szCs w:val="21"/>
              </w:rPr>
              <w:t>8</w:t>
            </w:r>
          </w:p>
        </w:tc>
        <w:tc>
          <w:tcPr>
            <w:tcW w:w="765"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0</w:t>
            </w:r>
          </w:p>
        </w:tc>
        <w:tc>
          <w:tcPr>
            <w:tcW w:w="765"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168</w:t>
            </w:r>
          </w:p>
        </w:tc>
        <w:tc>
          <w:tcPr>
            <w:tcW w:w="825"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9</w:t>
            </w:r>
          </w:p>
        </w:tc>
        <w:tc>
          <w:tcPr>
            <w:tcW w:w="690"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考查</w:t>
            </w:r>
          </w:p>
        </w:tc>
        <w:tc>
          <w:tcPr>
            <w:tcW w:w="791" w:type="dxa"/>
            <w:vAlign w:val="center"/>
          </w:tcPr>
          <w:p>
            <w:pPr>
              <w:adjustRightInd w:val="0"/>
              <w:snapToGrid w:val="0"/>
              <w:spacing w:line="320" w:lineRule="exact"/>
              <w:jc w:val="center"/>
              <w:rPr>
                <w:rFonts w:ascii="仿宋_GB2312" w:hAnsi="仿宋_GB2312" w:eastAsia="仿宋_GB2312" w:cs="仿宋_GB2312"/>
                <w:szCs w:val="21"/>
              </w:rPr>
            </w:pPr>
          </w:p>
        </w:tc>
        <w:tc>
          <w:tcPr>
            <w:tcW w:w="634" w:type="dxa"/>
            <w:vAlign w:val="center"/>
          </w:tcPr>
          <w:p>
            <w:pPr>
              <w:adjustRightInd w:val="0"/>
              <w:snapToGrid w:val="0"/>
              <w:spacing w:line="320" w:lineRule="exact"/>
              <w:jc w:val="center"/>
              <w:rPr>
                <w:rFonts w:ascii="仿宋_GB2312" w:hAnsi="仿宋_GB2312" w:eastAsia="仿宋_GB2312" w:cs="仿宋_GB2312"/>
                <w:szCs w:val="21"/>
              </w:rPr>
            </w:pPr>
          </w:p>
        </w:tc>
        <w:tc>
          <w:tcPr>
            <w:tcW w:w="709" w:type="dxa"/>
            <w:vAlign w:val="center"/>
          </w:tcPr>
          <w:p>
            <w:pPr>
              <w:adjustRightInd w:val="0"/>
              <w:snapToGrid w:val="0"/>
              <w:spacing w:line="320" w:lineRule="exact"/>
              <w:jc w:val="center"/>
              <w:rPr>
                <w:rFonts w:ascii="仿宋_GB2312" w:hAnsi="仿宋_GB2312" w:eastAsia="仿宋_GB2312" w:cs="仿宋_GB2312"/>
                <w:szCs w:val="21"/>
              </w:rPr>
            </w:pPr>
          </w:p>
        </w:tc>
        <w:tc>
          <w:tcPr>
            <w:tcW w:w="708" w:type="dxa"/>
            <w:vAlign w:val="center"/>
          </w:tcPr>
          <w:p>
            <w:pPr>
              <w:adjustRightInd w:val="0"/>
              <w:snapToGrid w:val="0"/>
              <w:spacing w:line="320" w:lineRule="exact"/>
              <w:jc w:val="center"/>
              <w:rPr>
                <w:rFonts w:ascii="仿宋_GB2312" w:hAnsi="仿宋_GB2312" w:eastAsia="仿宋_GB2312" w:cs="仿宋_GB2312"/>
                <w:szCs w:val="21"/>
              </w:rPr>
            </w:pPr>
          </w:p>
        </w:tc>
        <w:tc>
          <w:tcPr>
            <w:tcW w:w="709"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12</w:t>
            </w:r>
          </w:p>
        </w:tc>
        <w:tc>
          <w:tcPr>
            <w:tcW w:w="709" w:type="dxa"/>
            <w:vAlign w:val="center"/>
          </w:tcPr>
          <w:p>
            <w:pPr>
              <w:adjustRightInd w:val="0"/>
              <w:snapToGrid w:val="0"/>
              <w:spacing w:line="320" w:lineRule="exact"/>
              <w:jc w:val="center"/>
              <w:rPr>
                <w:rFonts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99" w:type="dxa"/>
            <w:vMerge w:val="continue"/>
            <w:vAlign w:val="center"/>
          </w:tcPr>
          <w:p>
            <w:pPr>
              <w:adjustRightInd w:val="0"/>
              <w:snapToGrid w:val="0"/>
              <w:spacing w:line="320" w:lineRule="exact"/>
              <w:jc w:val="center"/>
              <w:rPr>
                <w:rFonts w:ascii="仿宋_GB2312" w:hAnsi="仿宋_GB2312" w:eastAsia="仿宋_GB2312" w:cs="仿宋_GB2312"/>
                <w:szCs w:val="21"/>
              </w:rPr>
            </w:pPr>
          </w:p>
        </w:tc>
        <w:tc>
          <w:tcPr>
            <w:tcW w:w="603" w:type="dxa"/>
            <w:vMerge w:val="continue"/>
            <w:vAlign w:val="center"/>
          </w:tcPr>
          <w:p>
            <w:pPr>
              <w:adjustRightInd w:val="0"/>
              <w:snapToGrid w:val="0"/>
              <w:spacing w:line="320" w:lineRule="exact"/>
              <w:jc w:val="center"/>
              <w:rPr>
                <w:rFonts w:ascii="仿宋_GB2312" w:hAnsi="仿宋_GB2312" w:eastAsia="仿宋_GB2312" w:cs="仿宋_GB2312"/>
                <w:szCs w:val="21"/>
              </w:rPr>
            </w:pPr>
          </w:p>
        </w:tc>
        <w:tc>
          <w:tcPr>
            <w:tcW w:w="814"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4</w:t>
            </w:r>
          </w:p>
        </w:tc>
        <w:tc>
          <w:tcPr>
            <w:tcW w:w="2899"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岗位实习</w:t>
            </w:r>
          </w:p>
        </w:tc>
        <w:tc>
          <w:tcPr>
            <w:tcW w:w="1276"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kern w:val="0"/>
                <w:szCs w:val="21"/>
              </w:rPr>
              <w:t>KCGW002</w:t>
            </w:r>
          </w:p>
        </w:tc>
        <w:tc>
          <w:tcPr>
            <w:tcW w:w="1058"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720</w:t>
            </w:r>
          </w:p>
        </w:tc>
        <w:tc>
          <w:tcPr>
            <w:tcW w:w="765"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0</w:t>
            </w:r>
          </w:p>
        </w:tc>
        <w:tc>
          <w:tcPr>
            <w:tcW w:w="765"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720</w:t>
            </w:r>
          </w:p>
        </w:tc>
        <w:tc>
          <w:tcPr>
            <w:tcW w:w="825"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40</w:t>
            </w:r>
          </w:p>
        </w:tc>
        <w:tc>
          <w:tcPr>
            <w:tcW w:w="690"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考查</w:t>
            </w:r>
          </w:p>
        </w:tc>
        <w:tc>
          <w:tcPr>
            <w:tcW w:w="791" w:type="dxa"/>
            <w:vAlign w:val="center"/>
          </w:tcPr>
          <w:p>
            <w:pPr>
              <w:adjustRightInd w:val="0"/>
              <w:snapToGrid w:val="0"/>
              <w:spacing w:line="320" w:lineRule="exact"/>
              <w:jc w:val="center"/>
              <w:rPr>
                <w:rFonts w:ascii="仿宋_GB2312" w:hAnsi="仿宋_GB2312" w:eastAsia="仿宋_GB2312" w:cs="仿宋_GB2312"/>
                <w:szCs w:val="21"/>
              </w:rPr>
            </w:pPr>
          </w:p>
        </w:tc>
        <w:tc>
          <w:tcPr>
            <w:tcW w:w="634" w:type="dxa"/>
            <w:vAlign w:val="center"/>
          </w:tcPr>
          <w:p>
            <w:pPr>
              <w:adjustRightInd w:val="0"/>
              <w:snapToGrid w:val="0"/>
              <w:spacing w:line="320" w:lineRule="exact"/>
              <w:jc w:val="center"/>
              <w:rPr>
                <w:rFonts w:ascii="仿宋_GB2312" w:hAnsi="仿宋_GB2312" w:eastAsia="仿宋_GB2312" w:cs="仿宋_GB2312"/>
                <w:szCs w:val="21"/>
              </w:rPr>
            </w:pPr>
          </w:p>
        </w:tc>
        <w:tc>
          <w:tcPr>
            <w:tcW w:w="709" w:type="dxa"/>
            <w:vAlign w:val="center"/>
          </w:tcPr>
          <w:p>
            <w:pPr>
              <w:adjustRightInd w:val="0"/>
              <w:snapToGrid w:val="0"/>
              <w:spacing w:line="320" w:lineRule="exact"/>
              <w:jc w:val="center"/>
              <w:rPr>
                <w:rFonts w:ascii="仿宋_GB2312" w:hAnsi="仿宋_GB2312" w:eastAsia="仿宋_GB2312" w:cs="仿宋_GB2312"/>
                <w:szCs w:val="21"/>
              </w:rPr>
            </w:pPr>
          </w:p>
        </w:tc>
        <w:tc>
          <w:tcPr>
            <w:tcW w:w="708" w:type="dxa"/>
            <w:vAlign w:val="center"/>
          </w:tcPr>
          <w:p>
            <w:pPr>
              <w:adjustRightInd w:val="0"/>
              <w:snapToGrid w:val="0"/>
              <w:spacing w:line="320" w:lineRule="exact"/>
              <w:jc w:val="center"/>
              <w:rPr>
                <w:rFonts w:ascii="仿宋_GB2312" w:hAnsi="仿宋_GB2312" w:eastAsia="仿宋_GB2312" w:cs="仿宋_GB2312"/>
                <w:szCs w:val="21"/>
              </w:rPr>
            </w:pPr>
          </w:p>
        </w:tc>
        <w:tc>
          <w:tcPr>
            <w:tcW w:w="709"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4周</w:t>
            </w:r>
          </w:p>
        </w:tc>
        <w:tc>
          <w:tcPr>
            <w:tcW w:w="709"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20周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99" w:type="dxa"/>
            <w:vMerge w:val="continue"/>
            <w:vAlign w:val="center"/>
          </w:tcPr>
          <w:p>
            <w:pPr>
              <w:adjustRightInd w:val="0"/>
              <w:snapToGrid w:val="0"/>
              <w:spacing w:line="320" w:lineRule="exact"/>
              <w:jc w:val="center"/>
              <w:rPr>
                <w:rFonts w:ascii="仿宋_GB2312" w:hAnsi="仿宋_GB2312" w:eastAsia="仿宋_GB2312" w:cs="仿宋_GB2312"/>
                <w:szCs w:val="21"/>
              </w:rPr>
            </w:pPr>
          </w:p>
        </w:tc>
        <w:tc>
          <w:tcPr>
            <w:tcW w:w="603" w:type="dxa"/>
            <w:vMerge w:val="continue"/>
            <w:vAlign w:val="center"/>
          </w:tcPr>
          <w:p>
            <w:pPr>
              <w:adjustRightInd w:val="0"/>
              <w:snapToGrid w:val="0"/>
              <w:spacing w:line="320" w:lineRule="exact"/>
              <w:jc w:val="center"/>
              <w:rPr>
                <w:rFonts w:ascii="仿宋_GB2312" w:hAnsi="仿宋_GB2312" w:eastAsia="仿宋_GB2312" w:cs="仿宋_GB2312"/>
                <w:szCs w:val="21"/>
              </w:rPr>
            </w:pPr>
          </w:p>
        </w:tc>
        <w:tc>
          <w:tcPr>
            <w:tcW w:w="3713" w:type="dxa"/>
            <w:gridSpan w:val="2"/>
            <w:vAlign w:val="center"/>
          </w:tcPr>
          <w:p>
            <w:pPr>
              <w:widowControl/>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小计（占总课时比例32.</w:t>
            </w:r>
            <w:r>
              <w:rPr>
                <w:rFonts w:hint="eastAsia" w:ascii="仿宋_GB2312" w:hAnsi="仿宋_GB2312" w:eastAsia="仿宋_GB2312" w:cs="仿宋_GB2312"/>
                <w:szCs w:val="21"/>
                <w:lang w:val="en-US" w:eastAsia="zh-CN"/>
              </w:rPr>
              <w:t>5</w:t>
            </w:r>
            <w:r>
              <w:rPr>
                <w:rFonts w:hint="eastAsia" w:ascii="仿宋_GB2312" w:hAnsi="仿宋_GB2312" w:eastAsia="仿宋_GB2312" w:cs="仿宋_GB2312"/>
                <w:szCs w:val="21"/>
              </w:rPr>
              <w:t>%）</w:t>
            </w:r>
          </w:p>
        </w:tc>
        <w:tc>
          <w:tcPr>
            <w:tcW w:w="1276" w:type="dxa"/>
            <w:vAlign w:val="center"/>
          </w:tcPr>
          <w:p>
            <w:pPr>
              <w:adjustRightInd w:val="0"/>
              <w:snapToGrid w:val="0"/>
              <w:spacing w:line="320" w:lineRule="exact"/>
              <w:jc w:val="center"/>
              <w:rPr>
                <w:rFonts w:ascii="仿宋_GB2312" w:hAnsi="仿宋_GB2312" w:eastAsia="仿宋_GB2312" w:cs="仿宋_GB2312"/>
                <w:szCs w:val="21"/>
              </w:rPr>
            </w:pPr>
          </w:p>
        </w:tc>
        <w:tc>
          <w:tcPr>
            <w:tcW w:w="1058"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1071</w:t>
            </w:r>
          </w:p>
        </w:tc>
        <w:tc>
          <w:tcPr>
            <w:tcW w:w="765"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0</w:t>
            </w:r>
          </w:p>
        </w:tc>
        <w:tc>
          <w:tcPr>
            <w:tcW w:w="765"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1071</w:t>
            </w:r>
          </w:p>
        </w:tc>
        <w:tc>
          <w:tcPr>
            <w:tcW w:w="825"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59</w:t>
            </w:r>
          </w:p>
        </w:tc>
        <w:tc>
          <w:tcPr>
            <w:tcW w:w="690" w:type="dxa"/>
            <w:vAlign w:val="center"/>
          </w:tcPr>
          <w:p>
            <w:pPr>
              <w:adjustRightInd w:val="0"/>
              <w:snapToGrid w:val="0"/>
              <w:spacing w:line="320" w:lineRule="exact"/>
              <w:jc w:val="center"/>
              <w:rPr>
                <w:rFonts w:ascii="仿宋_GB2312" w:hAnsi="仿宋_GB2312" w:eastAsia="仿宋_GB2312" w:cs="仿宋_GB2312"/>
                <w:szCs w:val="21"/>
              </w:rPr>
            </w:pPr>
          </w:p>
        </w:tc>
        <w:tc>
          <w:tcPr>
            <w:tcW w:w="4260" w:type="dxa"/>
            <w:gridSpan w:val="6"/>
            <w:vAlign w:val="center"/>
          </w:tcPr>
          <w:p>
            <w:pPr>
              <w:adjustRightInd w:val="0"/>
              <w:snapToGrid w:val="0"/>
              <w:spacing w:line="320" w:lineRule="exact"/>
              <w:jc w:val="center"/>
              <w:rPr>
                <w:rFonts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cantSplit/>
          <w:trHeight w:val="397" w:hRule="atLeast"/>
          <w:jc w:val="center"/>
        </w:trPr>
        <w:tc>
          <w:tcPr>
            <w:tcW w:w="1102" w:type="dxa"/>
            <w:gridSpan w:val="2"/>
            <w:vMerge w:val="restart"/>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其他</w:t>
            </w:r>
          </w:p>
        </w:tc>
        <w:tc>
          <w:tcPr>
            <w:tcW w:w="814" w:type="dxa"/>
            <w:vAlign w:val="center"/>
          </w:tcPr>
          <w:p>
            <w:pPr>
              <w:widowControl/>
              <w:spacing w:line="320" w:lineRule="exact"/>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1</w:t>
            </w:r>
          </w:p>
        </w:tc>
        <w:tc>
          <w:tcPr>
            <w:tcW w:w="2899" w:type="dxa"/>
            <w:vAlign w:val="center"/>
          </w:tcPr>
          <w:p>
            <w:pPr>
              <w:widowControl/>
              <w:spacing w:line="320" w:lineRule="exact"/>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入学教育与军训</w:t>
            </w:r>
          </w:p>
        </w:tc>
        <w:tc>
          <w:tcPr>
            <w:tcW w:w="1276"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KCJX001</w:t>
            </w:r>
          </w:p>
        </w:tc>
        <w:tc>
          <w:tcPr>
            <w:tcW w:w="1058" w:type="dxa"/>
            <w:vAlign w:val="center"/>
          </w:tcPr>
          <w:p>
            <w:pPr>
              <w:adjustRightInd w:val="0"/>
              <w:snapToGrid w:val="0"/>
              <w:spacing w:line="320" w:lineRule="exact"/>
              <w:jc w:val="center"/>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30</w:t>
            </w:r>
          </w:p>
        </w:tc>
        <w:tc>
          <w:tcPr>
            <w:tcW w:w="765"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0</w:t>
            </w:r>
          </w:p>
        </w:tc>
        <w:tc>
          <w:tcPr>
            <w:tcW w:w="765"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30</w:t>
            </w:r>
          </w:p>
        </w:tc>
        <w:tc>
          <w:tcPr>
            <w:tcW w:w="825"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1</w:t>
            </w:r>
          </w:p>
        </w:tc>
        <w:tc>
          <w:tcPr>
            <w:tcW w:w="690" w:type="dxa"/>
            <w:vAlign w:val="center"/>
          </w:tcPr>
          <w:p>
            <w:pPr>
              <w:adjustRightInd w:val="0"/>
              <w:snapToGrid w:val="0"/>
              <w:spacing w:line="320" w:lineRule="exact"/>
              <w:jc w:val="center"/>
              <w:rPr>
                <w:rFonts w:ascii="仿宋_GB2312" w:hAnsi="仿宋_GB2312" w:eastAsia="仿宋_GB2312" w:cs="仿宋_GB2312"/>
                <w:szCs w:val="21"/>
              </w:rPr>
            </w:pPr>
          </w:p>
        </w:tc>
        <w:tc>
          <w:tcPr>
            <w:tcW w:w="791"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1周</w:t>
            </w:r>
          </w:p>
        </w:tc>
        <w:tc>
          <w:tcPr>
            <w:tcW w:w="634" w:type="dxa"/>
            <w:vAlign w:val="center"/>
          </w:tcPr>
          <w:p>
            <w:pPr>
              <w:adjustRightInd w:val="0"/>
              <w:snapToGrid w:val="0"/>
              <w:spacing w:line="320" w:lineRule="exact"/>
              <w:jc w:val="center"/>
              <w:rPr>
                <w:rFonts w:ascii="仿宋_GB2312" w:hAnsi="仿宋_GB2312" w:eastAsia="仿宋_GB2312" w:cs="仿宋_GB2312"/>
                <w:szCs w:val="21"/>
              </w:rPr>
            </w:pPr>
          </w:p>
        </w:tc>
        <w:tc>
          <w:tcPr>
            <w:tcW w:w="709" w:type="dxa"/>
            <w:vAlign w:val="center"/>
          </w:tcPr>
          <w:p>
            <w:pPr>
              <w:adjustRightInd w:val="0"/>
              <w:snapToGrid w:val="0"/>
              <w:spacing w:line="320" w:lineRule="exact"/>
              <w:jc w:val="center"/>
              <w:rPr>
                <w:rFonts w:ascii="仿宋_GB2312" w:hAnsi="仿宋_GB2312" w:eastAsia="仿宋_GB2312" w:cs="仿宋_GB2312"/>
                <w:szCs w:val="21"/>
              </w:rPr>
            </w:pPr>
          </w:p>
        </w:tc>
        <w:tc>
          <w:tcPr>
            <w:tcW w:w="708" w:type="dxa"/>
            <w:vAlign w:val="center"/>
          </w:tcPr>
          <w:p>
            <w:pPr>
              <w:adjustRightInd w:val="0"/>
              <w:snapToGrid w:val="0"/>
              <w:spacing w:line="320" w:lineRule="exact"/>
              <w:jc w:val="center"/>
              <w:rPr>
                <w:rFonts w:ascii="仿宋_GB2312" w:hAnsi="仿宋_GB2312" w:eastAsia="仿宋_GB2312" w:cs="仿宋_GB2312"/>
                <w:szCs w:val="21"/>
              </w:rPr>
            </w:pPr>
          </w:p>
        </w:tc>
        <w:tc>
          <w:tcPr>
            <w:tcW w:w="709" w:type="dxa"/>
            <w:vAlign w:val="center"/>
          </w:tcPr>
          <w:p>
            <w:pPr>
              <w:adjustRightInd w:val="0"/>
              <w:snapToGrid w:val="0"/>
              <w:spacing w:line="320" w:lineRule="exact"/>
              <w:jc w:val="center"/>
              <w:rPr>
                <w:rFonts w:ascii="仿宋_GB2312" w:hAnsi="仿宋_GB2312" w:eastAsia="仿宋_GB2312" w:cs="仿宋_GB2312"/>
                <w:szCs w:val="21"/>
              </w:rPr>
            </w:pPr>
          </w:p>
        </w:tc>
        <w:tc>
          <w:tcPr>
            <w:tcW w:w="709" w:type="dxa"/>
            <w:vAlign w:val="center"/>
          </w:tcPr>
          <w:p>
            <w:pPr>
              <w:adjustRightInd w:val="0"/>
              <w:snapToGrid w:val="0"/>
              <w:spacing w:line="320" w:lineRule="exact"/>
              <w:jc w:val="center"/>
              <w:rPr>
                <w:rFonts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102" w:type="dxa"/>
            <w:gridSpan w:val="2"/>
            <w:vMerge w:val="continue"/>
            <w:vAlign w:val="center"/>
          </w:tcPr>
          <w:p>
            <w:pPr>
              <w:adjustRightInd w:val="0"/>
              <w:snapToGrid w:val="0"/>
              <w:spacing w:line="320" w:lineRule="exact"/>
              <w:jc w:val="center"/>
              <w:rPr>
                <w:rFonts w:ascii="仿宋_GB2312" w:hAnsi="仿宋_GB2312" w:eastAsia="仿宋_GB2312" w:cs="仿宋_GB2312"/>
                <w:szCs w:val="21"/>
              </w:rPr>
            </w:pPr>
          </w:p>
        </w:tc>
        <w:tc>
          <w:tcPr>
            <w:tcW w:w="814" w:type="dxa"/>
            <w:vAlign w:val="center"/>
          </w:tcPr>
          <w:p>
            <w:pPr>
              <w:adjustRightInd w:val="0"/>
              <w:snapToGrid w:val="0"/>
              <w:spacing w:line="320" w:lineRule="exact"/>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2</w:t>
            </w:r>
          </w:p>
        </w:tc>
        <w:tc>
          <w:tcPr>
            <w:tcW w:w="2899"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毕业教育</w:t>
            </w:r>
          </w:p>
        </w:tc>
        <w:tc>
          <w:tcPr>
            <w:tcW w:w="1276"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KCBY002</w:t>
            </w:r>
          </w:p>
        </w:tc>
        <w:tc>
          <w:tcPr>
            <w:tcW w:w="1058" w:type="dxa"/>
            <w:vAlign w:val="center"/>
          </w:tcPr>
          <w:p>
            <w:pPr>
              <w:adjustRightInd w:val="0"/>
              <w:snapToGrid w:val="0"/>
              <w:spacing w:line="320" w:lineRule="exact"/>
              <w:jc w:val="center"/>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15</w:t>
            </w:r>
          </w:p>
        </w:tc>
        <w:tc>
          <w:tcPr>
            <w:tcW w:w="765"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15</w:t>
            </w:r>
          </w:p>
        </w:tc>
        <w:tc>
          <w:tcPr>
            <w:tcW w:w="765"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0</w:t>
            </w:r>
          </w:p>
        </w:tc>
        <w:tc>
          <w:tcPr>
            <w:tcW w:w="825"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1</w:t>
            </w:r>
          </w:p>
        </w:tc>
        <w:tc>
          <w:tcPr>
            <w:tcW w:w="690" w:type="dxa"/>
            <w:vAlign w:val="center"/>
          </w:tcPr>
          <w:p>
            <w:pPr>
              <w:adjustRightInd w:val="0"/>
              <w:snapToGrid w:val="0"/>
              <w:spacing w:line="320" w:lineRule="exact"/>
              <w:jc w:val="center"/>
              <w:rPr>
                <w:rFonts w:ascii="仿宋_GB2312" w:hAnsi="仿宋_GB2312" w:eastAsia="仿宋_GB2312" w:cs="仿宋_GB2312"/>
                <w:szCs w:val="21"/>
              </w:rPr>
            </w:pPr>
          </w:p>
        </w:tc>
        <w:tc>
          <w:tcPr>
            <w:tcW w:w="791" w:type="dxa"/>
            <w:vAlign w:val="center"/>
          </w:tcPr>
          <w:p>
            <w:pPr>
              <w:adjustRightInd w:val="0"/>
              <w:snapToGrid w:val="0"/>
              <w:spacing w:line="320" w:lineRule="exact"/>
              <w:jc w:val="center"/>
              <w:rPr>
                <w:rFonts w:ascii="仿宋_GB2312" w:hAnsi="仿宋_GB2312" w:eastAsia="仿宋_GB2312" w:cs="仿宋_GB2312"/>
                <w:szCs w:val="21"/>
              </w:rPr>
            </w:pPr>
          </w:p>
        </w:tc>
        <w:tc>
          <w:tcPr>
            <w:tcW w:w="634" w:type="dxa"/>
            <w:vAlign w:val="center"/>
          </w:tcPr>
          <w:p>
            <w:pPr>
              <w:adjustRightInd w:val="0"/>
              <w:snapToGrid w:val="0"/>
              <w:spacing w:line="320" w:lineRule="exact"/>
              <w:jc w:val="center"/>
              <w:rPr>
                <w:rFonts w:ascii="仿宋_GB2312" w:hAnsi="仿宋_GB2312" w:eastAsia="仿宋_GB2312" w:cs="仿宋_GB2312"/>
                <w:szCs w:val="21"/>
              </w:rPr>
            </w:pPr>
          </w:p>
        </w:tc>
        <w:tc>
          <w:tcPr>
            <w:tcW w:w="709" w:type="dxa"/>
            <w:vAlign w:val="center"/>
          </w:tcPr>
          <w:p>
            <w:pPr>
              <w:adjustRightInd w:val="0"/>
              <w:snapToGrid w:val="0"/>
              <w:spacing w:line="320" w:lineRule="exact"/>
              <w:jc w:val="center"/>
              <w:rPr>
                <w:rFonts w:ascii="仿宋_GB2312" w:hAnsi="仿宋_GB2312" w:eastAsia="仿宋_GB2312" w:cs="仿宋_GB2312"/>
                <w:szCs w:val="21"/>
              </w:rPr>
            </w:pPr>
          </w:p>
        </w:tc>
        <w:tc>
          <w:tcPr>
            <w:tcW w:w="708" w:type="dxa"/>
            <w:vAlign w:val="center"/>
          </w:tcPr>
          <w:p>
            <w:pPr>
              <w:adjustRightInd w:val="0"/>
              <w:snapToGrid w:val="0"/>
              <w:spacing w:line="320" w:lineRule="exact"/>
              <w:jc w:val="center"/>
              <w:rPr>
                <w:rFonts w:ascii="仿宋_GB2312" w:hAnsi="仿宋_GB2312" w:eastAsia="仿宋_GB2312" w:cs="仿宋_GB2312"/>
                <w:szCs w:val="21"/>
              </w:rPr>
            </w:pPr>
          </w:p>
        </w:tc>
        <w:tc>
          <w:tcPr>
            <w:tcW w:w="709" w:type="dxa"/>
            <w:vAlign w:val="center"/>
          </w:tcPr>
          <w:p>
            <w:pPr>
              <w:adjustRightInd w:val="0"/>
              <w:snapToGrid w:val="0"/>
              <w:spacing w:line="320" w:lineRule="exact"/>
              <w:jc w:val="center"/>
              <w:rPr>
                <w:rFonts w:ascii="仿宋_GB2312" w:hAnsi="仿宋_GB2312" w:eastAsia="仿宋_GB2312" w:cs="仿宋_GB2312"/>
                <w:szCs w:val="21"/>
              </w:rPr>
            </w:pPr>
          </w:p>
        </w:tc>
        <w:tc>
          <w:tcPr>
            <w:tcW w:w="709" w:type="dxa"/>
            <w:vAlign w:val="center"/>
          </w:tcPr>
          <w:p>
            <w:pPr>
              <w:adjustRightInd w:val="0"/>
              <w:snapToGrid w:val="0"/>
              <w:spacing w:line="320" w:lineRule="exact"/>
              <w:jc w:val="center"/>
              <w:rPr>
                <w:rFonts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cantSplit/>
          <w:trHeight w:val="397" w:hRule="atLeast"/>
          <w:jc w:val="center"/>
        </w:trPr>
        <w:tc>
          <w:tcPr>
            <w:tcW w:w="1102" w:type="dxa"/>
            <w:gridSpan w:val="2"/>
            <w:vMerge w:val="continue"/>
            <w:vAlign w:val="center"/>
          </w:tcPr>
          <w:p>
            <w:pPr>
              <w:adjustRightInd w:val="0"/>
              <w:snapToGrid w:val="0"/>
              <w:spacing w:line="320" w:lineRule="exact"/>
              <w:jc w:val="center"/>
              <w:rPr>
                <w:rFonts w:ascii="仿宋_GB2312" w:hAnsi="仿宋_GB2312" w:eastAsia="仿宋_GB2312" w:cs="仿宋_GB2312"/>
                <w:szCs w:val="21"/>
              </w:rPr>
            </w:pPr>
          </w:p>
        </w:tc>
        <w:tc>
          <w:tcPr>
            <w:tcW w:w="3713" w:type="dxa"/>
            <w:gridSpan w:val="2"/>
            <w:vAlign w:val="center"/>
          </w:tcPr>
          <w:p>
            <w:pPr>
              <w:adjustRightInd w:val="0"/>
              <w:snapToGrid w:val="0"/>
              <w:spacing w:line="320" w:lineRule="exact"/>
              <w:jc w:val="center"/>
              <w:rPr>
                <w:rFonts w:ascii="仿宋_GB2312" w:hAnsi="仿宋_GB2312" w:eastAsia="仿宋_GB2312" w:cs="仿宋_GB2312"/>
                <w:kern w:val="0"/>
                <w:szCs w:val="21"/>
              </w:rPr>
            </w:pPr>
            <w:r>
              <w:rPr>
                <w:rFonts w:hint="eastAsia" w:ascii="仿宋_GB2312" w:hAnsi="仿宋_GB2312" w:eastAsia="仿宋_GB2312" w:cs="仿宋_GB2312"/>
                <w:szCs w:val="21"/>
              </w:rPr>
              <w:t>小计（占总课时比例1.</w:t>
            </w:r>
            <w:r>
              <w:rPr>
                <w:rFonts w:hint="eastAsia" w:ascii="仿宋_GB2312" w:hAnsi="仿宋_GB2312" w:eastAsia="仿宋_GB2312" w:cs="仿宋_GB2312"/>
                <w:szCs w:val="21"/>
                <w:lang w:val="en-US" w:eastAsia="zh-CN"/>
              </w:rPr>
              <w:t>4</w:t>
            </w:r>
            <w:r>
              <w:rPr>
                <w:rFonts w:hint="eastAsia" w:ascii="仿宋_GB2312" w:hAnsi="仿宋_GB2312" w:eastAsia="仿宋_GB2312" w:cs="仿宋_GB2312"/>
                <w:szCs w:val="21"/>
              </w:rPr>
              <w:t>%）</w:t>
            </w:r>
          </w:p>
        </w:tc>
        <w:tc>
          <w:tcPr>
            <w:tcW w:w="1276" w:type="dxa"/>
            <w:vAlign w:val="center"/>
          </w:tcPr>
          <w:p>
            <w:pPr>
              <w:adjustRightInd w:val="0"/>
              <w:snapToGrid w:val="0"/>
              <w:spacing w:line="320" w:lineRule="exact"/>
              <w:jc w:val="center"/>
              <w:rPr>
                <w:rFonts w:ascii="仿宋_GB2312" w:hAnsi="仿宋_GB2312" w:eastAsia="仿宋_GB2312" w:cs="仿宋_GB2312"/>
                <w:szCs w:val="21"/>
              </w:rPr>
            </w:pPr>
          </w:p>
        </w:tc>
        <w:tc>
          <w:tcPr>
            <w:tcW w:w="1058" w:type="dxa"/>
            <w:vAlign w:val="center"/>
          </w:tcPr>
          <w:p>
            <w:pPr>
              <w:adjustRightInd w:val="0"/>
              <w:snapToGrid w:val="0"/>
              <w:spacing w:line="320" w:lineRule="exact"/>
              <w:jc w:val="center"/>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45</w:t>
            </w:r>
          </w:p>
        </w:tc>
        <w:tc>
          <w:tcPr>
            <w:tcW w:w="765"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15</w:t>
            </w:r>
          </w:p>
        </w:tc>
        <w:tc>
          <w:tcPr>
            <w:tcW w:w="765"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30</w:t>
            </w:r>
          </w:p>
        </w:tc>
        <w:tc>
          <w:tcPr>
            <w:tcW w:w="825"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690" w:type="dxa"/>
            <w:vAlign w:val="center"/>
          </w:tcPr>
          <w:p>
            <w:pPr>
              <w:adjustRightInd w:val="0"/>
              <w:snapToGrid w:val="0"/>
              <w:spacing w:line="320" w:lineRule="exact"/>
              <w:jc w:val="center"/>
              <w:rPr>
                <w:rFonts w:ascii="仿宋_GB2312" w:hAnsi="仿宋_GB2312" w:eastAsia="仿宋_GB2312" w:cs="仿宋_GB2312"/>
                <w:szCs w:val="21"/>
              </w:rPr>
            </w:pPr>
          </w:p>
        </w:tc>
        <w:tc>
          <w:tcPr>
            <w:tcW w:w="4260" w:type="dxa"/>
            <w:gridSpan w:val="6"/>
            <w:vAlign w:val="center"/>
          </w:tcPr>
          <w:p>
            <w:pPr>
              <w:adjustRightInd w:val="0"/>
              <w:snapToGrid w:val="0"/>
              <w:spacing w:line="320" w:lineRule="exact"/>
              <w:jc w:val="center"/>
              <w:rPr>
                <w:rFonts w:ascii="仿宋_GB2312" w:hAnsi="仿宋_GB2312" w:eastAsia="仿宋_GB2312" w:cs="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815" w:type="dxa"/>
            <w:gridSpan w:val="4"/>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周学时及学分合计</w:t>
            </w:r>
          </w:p>
        </w:tc>
        <w:tc>
          <w:tcPr>
            <w:tcW w:w="1276" w:type="dxa"/>
            <w:vAlign w:val="center"/>
          </w:tcPr>
          <w:p>
            <w:pPr>
              <w:adjustRightInd w:val="0"/>
              <w:snapToGrid w:val="0"/>
              <w:spacing w:line="320" w:lineRule="exact"/>
              <w:jc w:val="center"/>
              <w:rPr>
                <w:rFonts w:ascii="仿宋_GB2312" w:hAnsi="仿宋_GB2312" w:eastAsia="仿宋_GB2312" w:cs="仿宋_GB2312"/>
                <w:szCs w:val="21"/>
              </w:rPr>
            </w:pPr>
          </w:p>
        </w:tc>
        <w:tc>
          <w:tcPr>
            <w:tcW w:w="1058" w:type="dxa"/>
            <w:vAlign w:val="center"/>
          </w:tcPr>
          <w:p>
            <w:pPr>
              <w:adjustRightInd w:val="0"/>
              <w:snapToGrid w:val="0"/>
              <w:spacing w:line="320" w:lineRule="exact"/>
              <w:jc w:val="center"/>
              <w:rPr>
                <w:rFonts w:ascii="仿宋_GB2312" w:hAnsi="仿宋_GB2312" w:eastAsia="仿宋_GB2312" w:cs="仿宋_GB2312"/>
                <w:szCs w:val="21"/>
              </w:rPr>
            </w:pPr>
          </w:p>
        </w:tc>
        <w:tc>
          <w:tcPr>
            <w:tcW w:w="765" w:type="dxa"/>
            <w:vAlign w:val="center"/>
          </w:tcPr>
          <w:p>
            <w:pPr>
              <w:adjustRightInd w:val="0"/>
              <w:snapToGrid w:val="0"/>
              <w:spacing w:line="320" w:lineRule="exact"/>
              <w:jc w:val="center"/>
              <w:rPr>
                <w:rFonts w:hint="default" w:ascii="仿宋_GB2312" w:hAnsi="仿宋_GB2312" w:eastAsia="仿宋_GB2312" w:cs="仿宋_GB2312"/>
                <w:szCs w:val="21"/>
                <w:lang w:val="en-US" w:eastAsia="zh-CN"/>
              </w:rPr>
            </w:pPr>
            <w:r>
              <w:rPr>
                <w:rFonts w:ascii="仿宋_GB2312" w:hAnsi="仿宋_GB2312" w:eastAsia="仿宋_GB2312" w:cs="仿宋_GB2312"/>
                <w:szCs w:val="21"/>
              </w:rPr>
              <w:t>14</w:t>
            </w:r>
            <w:r>
              <w:rPr>
                <w:rFonts w:hint="eastAsia" w:ascii="仿宋_GB2312" w:hAnsi="仿宋_GB2312" w:eastAsia="仿宋_GB2312" w:cs="仿宋_GB2312"/>
                <w:szCs w:val="21"/>
                <w:lang w:val="en-US" w:eastAsia="zh-CN"/>
              </w:rPr>
              <w:t>23</w:t>
            </w:r>
          </w:p>
        </w:tc>
        <w:tc>
          <w:tcPr>
            <w:tcW w:w="765" w:type="dxa"/>
            <w:vAlign w:val="center"/>
          </w:tcPr>
          <w:p>
            <w:pPr>
              <w:adjustRightInd w:val="0"/>
              <w:snapToGrid w:val="0"/>
              <w:spacing w:line="320" w:lineRule="exact"/>
              <w:jc w:val="center"/>
              <w:rPr>
                <w:rFonts w:hint="default" w:ascii="仿宋_GB2312" w:hAnsi="仿宋_GB2312" w:eastAsia="仿宋_GB2312" w:cs="仿宋_GB2312"/>
                <w:szCs w:val="21"/>
                <w:lang w:val="en-US" w:eastAsia="zh-CN"/>
              </w:rPr>
            </w:pPr>
            <w:r>
              <w:rPr>
                <w:rFonts w:ascii="仿宋_GB2312" w:hAnsi="仿宋_GB2312" w:eastAsia="仿宋_GB2312" w:cs="仿宋_GB2312"/>
                <w:szCs w:val="21"/>
              </w:rPr>
              <w:t>18</w:t>
            </w:r>
            <w:r>
              <w:rPr>
                <w:rFonts w:hint="eastAsia" w:ascii="仿宋_GB2312" w:hAnsi="仿宋_GB2312" w:eastAsia="仿宋_GB2312" w:cs="仿宋_GB2312"/>
                <w:szCs w:val="21"/>
                <w:lang w:val="en-US" w:eastAsia="zh-CN"/>
              </w:rPr>
              <w:t>71</w:t>
            </w:r>
          </w:p>
        </w:tc>
        <w:tc>
          <w:tcPr>
            <w:tcW w:w="825" w:type="dxa"/>
            <w:vAlign w:val="center"/>
          </w:tcPr>
          <w:p>
            <w:pPr>
              <w:adjustRightInd w:val="0"/>
              <w:snapToGrid w:val="0"/>
              <w:spacing w:line="320" w:lineRule="exact"/>
              <w:jc w:val="center"/>
              <w:rPr>
                <w:rFonts w:ascii="仿宋_GB2312" w:hAnsi="仿宋_GB2312" w:eastAsia="仿宋_GB2312" w:cs="仿宋_GB2312"/>
                <w:szCs w:val="21"/>
              </w:rPr>
            </w:pPr>
            <w:r>
              <w:rPr>
                <w:rFonts w:ascii="仿宋_GB2312" w:hAnsi="仿宋_GB2312" w:eastAsia="仿宋_GB2312" w:cs="仿宋_GB2312"/>
                <w:szCs w:val="21"/>
              </w:rPr>
              <w:t>184</w:t>
            </w:r>
          </w:p>
        </w:tc>
        <w:tc>
          <w:tcPr>
            <w:tcW w:w="690" w:type="dxa"/>
            <w:vAlign w:val="center"/>
          </w:tcPr>
          <w:p>
            <w:pPr>
              <w:adjustRightInd w:val="0"/>
              <w:snapToGrid w:val="0"/>
              <w:spacing w:line="320" w:lineRule="exact"/>
              <w:jc w:val="center"/>
              <w:rPr>
                <w:rFonts w:ascii="仿宋_GB2312" w:hAnsi="仿宋_GB2312" w:eastAsia="仿宋_GB2312" w:cs="仿宋_GB2312"/>
                <w:szCs w:val="21"/>
              </w:rPr>
            </w:pPr>
          </w:p>
        </w:tc>
        <w:tc>
          <w:tcPr>
            <w:tcW w:w="791" w:type="dxa"/>
            <w:vAlign w:val="center"/>
          </w:tcPr>
          <w:p>
            <w:pPr>
              <w:adjustRightInd w:val="0"/>
              <w:snapToGrid w:val="0"/>
              <w:spacing w:line="320" w:lineRule="exact"/>
              <w:jc w:val="center"/>
              <w:rPr>
                <w:rFonts w:ascii="仿宋_GB2312" w:hAnsi="仿宋_GB2312" w:eastAsia="仿宋_GB2312" w:cs="仿宋_GB2312"/>
                <w:szCs w:val="21"/>
              </w:rPr>
            </w:pPr>
            <w:r>
              <w:rPr>
                <w:rFonts w:ascii="仿宋_GB2312" w:hAnsi="仿宋_GB2312" w:eastAsia="仿宋_GB2312" w:cs="仿宋_GB2312"/>
                <w:szCs w:val="21"/>
              </w:rPr>
              <w:t>29</w:t>
            </w:r>
          </w:p>
        </w:tc>
        <w:tc>
          <w:tcPr>
            <w:tcW w:w="634" w:type="dxa"/>
            <w:vAlign w:val="center"/>
          </w:tcPr>
          <w:p>
            <w:pPr>
              <w:adjustRightInd w:val="0"/>
              <w:snapToGrid w:val="0"/>
              <w:spacing w:line="320" w:lineRule="exact"/>
              <w:jc w:val="center"/>
              <w:rPr>
                <w:rFonts w:ascii="仿宋_GB2312" w:hAnsi="仿宋_GB2312" w:eastAsia="仿宋_GB2312" w:cs="仿宋_GB2312"/>
                <w:szCs w:val="21"/>
              </w:rPr>
            </w:pPr>
            <w:r>
              <w:rPr>
                <w:rFonts w:ascii="仿宋_GB2312" w:hAnsi="仿宋_GB2312" w:eastAsia="仿宋_GB2312" w:cs="仿宋_GB2312"/>
                <w:szCs w:val="21"/>
              </w:rPr>
              <w:t>29</w:t>
            </w:r>
          </w:p>
        </w:tc>
        <w:tc>
          <w:tcPr>
            <w:tcW w:w="709" w:type="dxa"/>
            <w:vAlign w:val="center"/>
          </w:tcPr>
          <w:p>
            <w:pPr>
              <w:adjustRightInd w:val="0"/>
              <w:snapToGrid w:val="0"/>
              <w:spacing w:line="320" w:lineRule="exact"/>
              <w:jc w:val="center"/>
              <w:rPr>
                <w:rFonts w:ascii="仿宋_GB2312" w:hAnsi="仿宋_GB2312" w:eastAsia="仿宋_GB2312" w:cs="仿宋_GB2312"/>
                <w:szCs w:val="21"/>
              </w:rPr>
            </w:pPr>
            <w:r>
              <w:rPr>
                <w:rFonts w:ascii="仿宋_GB2312" w:hAnsi="仿宋_GB2312" w:eastAsia="仿宋_GB2312" w:cs="仿宋_GB2312"/>
                <w:szCs w:val="21"/>
              </w:rPr>
              <w:t>29</w:t>
            </w:r>
          </w:p>
        </w:tc>
        <w:tc>
          <w:tcPr>
            <w:tcW w:w="708"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2</w:t>
            </w:r>
            <w:r>
              <w:rPr>
                <w:rFonts w:ascii="仿宋_GB2312" w:hAnsi="仿宋_GB2312" w:eastAsia="仿宋_GB2312" w:cs="仿宋_GB2312"/>
                <w:szCs w:val="21"/>
              </w:rPr>
              <w:t>9</w:t>
            </w:r>
          </w:p>
        </w:tc>
        <w:tc>
          <w:tcPr>
            <w:tcW w:w="709"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2</w:t>
            </w:r>
            <w:r>
              <w:rPr>
                <w:rFonts w:ascii="仿宋_GB2312" w:hAnsi="仿宋_GB2312" w:eastAsia="仿宋_GB2312" w:cs="仿宋_GB2312"/>
                <w:szCs w:val="21"/>
              </w:rPr>
              <w:t>9</w:t>
            </w:r>
          </w:p>
        </w:tc>
        <w:tc>
          <w:tcPr>
            <w:tcW w:w="709" w:type="dxa"/>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3</w:t>
            </w:r>
            <w:r>
              <w:rPr>
                <w:rFonts w:ascii="仿宋_GB2312" w:hAnsi="仿宋_GB2312" w:eastAsia="仿宋_GB2312" w:cs="仿宋_GB2312"/>
                <w:szCs w:val="21"/>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815" w:type="dxa"/>
            <w:gridSpan w:val="4"/>
            <w:vAlign w:val="center"/>
          </w:tcPr>
          <w:p>
            <w:pPr>
              <w:adjustRightInd w:val="0"/>
              <w:snapToGri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总学时</w:t>
            </w:r>
          </w:p>
        </w:tc>
        <w:tc>
          <w:tcPr>
            <w:tcW w:w="1276" w:type="dxa"/>
            <w:vAlign w:val="center"/>
          </w:tcPr>
          <w:p>
            <w:pPr>
              <w:adjustRightInd w:val="0"/>
              <w:snapToGrid w:val="0"/>
              <w:spacing w:line="320" w:lineRule="exact"/>
              <w:jc w:val="center"/>
              <w:rPr>
                <w:rFonts w:ascii="仿宋_GB2312" w:hAnsi="仿宋_GB2312" w:eastAsia="仿宋_GB2312" w:cs="仿宋_GB2312"/>
                <w:szCs w:val="21"/>
              </w:rPr>
            </w:pPr>
          </w:p>
        </w:tc>
        <w:tc>
          <w:tcPr>
            <w:tcW w:w="8363" w:type="dxa"/>
            <w:gridSpan w:val="11"/>
            <w:vAlign w:val="center"/>
          </w:tcPr>
          <w:p>
            <w:pPr>
              <w:adjustRightInd w:val="0"/>
              <w:snapToGrid w:val="0"/>
              <w:spacing w:line="320" w:lineRule="exact"/>
              <w:jc w:val="center"/>
              <w:rPr>
                <w:rFonts w:ascii="仿宋_GB2312" w:hAnsi="仿宋_GB2312" w:eastAsia="仿宋_GB2312" w:cs="仿宋_GB2312"/>
                <w:szCs w:val="21"/>
              </w:rPr>
            </w:pPr>
            <w:r>
              <w:rPr>
                <w:rFonts w:ascii="仿宋_GB2312" w:hAnsi="仿宋_GB2312" w:eastAsia="仿宋_GB2312" w:cs="仿宋_GB2312"/>
                <w:szCs w:val="21"/>
              </w:rPr>
              <w:t>3294</w:t>
            </w:r>
            <w:r>
              <w:rPr>
                <w:rFonts w:hint="eastAsia" w:ascii="仿宋_GB2312" w:hAnsi="仿宋_GB2312" w:eastAsia="仿宋_GB2312" w:cs="仿宋_GB2312"/>
                <w:szCs w:val="21"/>
              </w:rPr>
              <w:t xml:space="preserve"> </w:t>
            </w:r>
          </w:p>
        </w:tc>
      </w:tr>
    </w:tbl>
    <w:p>
      <w:pPr>
        <w:widowControl/>
        <w:spacing w:line="360" w:lineRule="exact"/>
        <w:ind w:firstLine="240" w:firstLineChars="100"/>
        <w:jc w:val="left"/>
        <w:rPr>
          <w:rFonts w:ascii="仿宋_GB2312" w:hAnsi="仿宋_GB2312" w:eastAsia="仿宋_GB2312" w:cs="仿宋_GB2312"/>
          <w:kern w:val="0"/>
          <w:sz w:val="24"/>
          <w:shd w:val="clear" w:color="auto" w:fill="FFFFFF"/>
          <w:lang w:bidi="ar"/>
        </w:rPr>
      </w:pPr>
      <w:r>
        <w:rPr>
          <w:rFonts w:hint="eastAsia" w:ascii="仿宋_GB2312" w:hAnsi="仿宋_GB2312" w:eastAsia="仿宋_GB2312" w:cs="仿宋_GB2312"/>
          <w:kern w:val="0"/>
          <w:sz w:val="24"/>
          <w:shd w:val="clear" w:color="auto" w:fill="FFFFFF"/>
          <w:lang w:bidi="ar"/>
        </w:rPr>
        <w:t>备注：</w:t>
      </w:r>
    </w:p>
    <w:p>
      <w:pPr>
        <w:keepNext w:val="0"/>
        <w:keepLines w:val="0"/>
        <w:pageBreakBefore w:val="0"/>
        <w:widowControl/>
        <w:kinsoku/>
        <w:wordWrap/>
        <w:overflowPunct/>
        <w:topLinePunct w:val="0"/>
        <w:autoSpaceDE/>
        <w:autoSpaceDN/>
        <w:bidi w:val="0"/>
        <w:adjustRightInd/>
        <w:snapToGrid/>
        <w:spacing w:line="360" w:lineRule="exact"/>
        <w:ind w:firstLine="480" w:firstLineChars="200"/>
        <w:jc w:val="left"/>
        <w:textAlignment w:val="auto"/>
        <w:rPr>
          <w:rFonts w:ascii="仿宋_GB2312" w:hAnsi="仿宋_GB2312" w:eastAsia="仿宋_GB2312" w:cs="仿宋_GB2312"/>
          <w:kern w:val="0"/>
          <w:sz w:val="24"/>
          <w:shd w:val="clear" w:color="auto" w:fill="FFFFFF"/>
          <w:lang w:bidi="ar"/>
        </w:rPr>
      </w:pPr>
      <w:r>
        <w:rPr>
          <w:rFonts w:hint="eastAsia" w:ascii="仿宋_GB2312" w:hAnsi="仿宋_GB2312" w:eastAsia="仿宋_GB2312" w:cs="仿宋_GB2312"/>
          <w:kern w:val="0"/>
          <w:sz w:val="24"/>
          <w:shd w:val="clear" w:color="auto" w:fill="FFFFFF"/>
          <w:lang w:bidi="ar"/>
        </w:rPr>
        <w:t>1.劳动课安排在周三下午，各教学部组织学生开展日常生活劳动、校内公益服务性劳动和生产劳动，围绕劳动精神、劳模精神、工匠精神、劳动组织、劳动安全和劳动法规等方面开展不少于16课时的专题教育活动。《劳动与职业》特色课程轮部开设。</w:t>
      </w:r>
    </w:p>
    <w:p>
      <w:pPr>
        <w:keepNext w:val="0"/>
        <w:keepLines w:val="0"/>
        <w:pageBreakBefore w:val="0"/>
        <w:widowControl/>
        <w:shd w:val="clear" w:color="auto" w:fill="FFFFFF"/>
        <w:kinsoku/>
        <w:wordWrap/>
        <w:overflowPunct/>
        <w:topLinePunct w:val="0"/>
        <w:autoSpaceDE/>
        <w:autoSpaceDN/>
        <w:bidi w:val="0"/>
        <w:adjustRightInd/>
        <w:snapToGrid/>
        <w:spacing w:line="360" w:lineRule="exact"/>
        <w:ind w:firstLine="480" w:firstLineChars="200"/>
        <w:jc w:val="left"/>
        <w:textAlignment w:val="auto"/>
        <w:rPr>
          <w:rFonts w:hint="eastAsia" w:ascii="仿宋_GB2312" w:hAnsi="仿宋_GB2312" w:eastAsia="仿宋_GB2312" w:cs="仿宋_GB2312"/>
          <w:kern w:val="0"/>
          <w:sz w:val="24"/>
          <w:shd w:val="clear" w:color="auto" w:fill="FFFFFF"/>
          <w:lang w:bidi="ar"/>
        </w:rPr>
      </w:pPr>
      <w:r>
        <w:rPr>
          <w:rFonts w:hint="eastAsia" w:ascii="仿宋_GB2312" w:hAnsi="仿宋_GB2312" w:eastAsia="仿宋_GB2312" w:cs="仿宋_GB2312"/>
          <w:kern w:val="0"/>
          <w:sz w:val="24"/>
          <w:shd w:val="clear" w:color="auto" w:fill="FFFFFF"/>
          <w:lang w:bidi="ar"/>
        </w:rPr>
        <w:t>2.各教学部要发挥专业教师特长，积极开设包括音乐、美术、书法、舞蹈、戏曲、影视鉴赏、剪纸、手工制作等传统文化艺术课，组织开展专业作品展示、文化艺术节等活动，课时应达到36课时。</w:t>
      </w:r>
    </w:p>
    <w:p>
      <w:pPr>
        <w:keepNext w:val="0"/>
        <w:keepLines w:val="0"/>
        <w:pageBreakBefore w:val="0"/>
        <w:widowControl/>
        <w:shd w:val="clear" w:color="auto" w:fill="FFFFFF"/>
        <w:kinsoku/>
        <w:wordWrap/>
        <w:overflowPunct/>
        <w:topLinePunct w:val="0"/>
        <w:autoSpaceDE/>
        <w:autoSpaceDN/>
        <w:bidi w:val="0"/>
        <w:adjustRightInd/>
        <w:snapToGrid/>
        <w:spacing w:line="360" w:lineRule="exact"/>
        <w:ind w:firstLine="480" w:firstLineChars="200"/>
        <w:jc w:val="left"/>
        <w:textAlignment w:val="auto"/>
        <w:rPr>
          <w:rFonts w:hint="default" w:ascii="仿宋_GB2312" w:hAnsi="仿宋_GB2312" w:eastAsia="仿宋_GB2312" w:cs="仿宋_GB2312"/>
          <w:kern w:val="0"/>
          <w:sz w:val="24"/>
          <w:shd w:val="clear" w:color="auto" w:fill="FFFFFF"/>
          <w:lang w:val="en-US" w:eastAsia="zh-CN" w:bidi="ar"/>
        </w:rPr>
      </w:pPr>
      <w:r>
        <w:rPr>
          <w:rFonts w:hint="eastAsia" w:ascii="仿宋_GB2312" w:hAnsi="仿宋_GB2312" w:eastAsia="仿宋_GB2312" w:cs="仿宋_GB2312"/>
          <w:kern w:val="0"/>
          <w:sz w:val="24"/>
          <w:shd w:val="clear" w:color="auto" w:fill="FFFFFF"/>
          <w:lang w:val="en-US" w:eastAsia="zh-CN" w:bidi="ar"/>
        </w:rPr>
        <w:t>3.安全教育课程在周五放学前的班会进行，由班主任负责。</w:t>
      </w:r>
    </w:p>
    <w:p>
      <w:pPr>
        <w:keepNext w:val="0"/>
        <w:keepLines w:val="0"/>
        <w:pageBreakBefore w:val="0"/>
        <w:widowControl/>
        <w:kinsoku/>
        <w:wordWrap/>
        <w:overflowPunct/>
        <w:topLinePunct w:val="0"/>
        <w:autoSpaceDE/>
        <w:autoSpaceDN/>
        <w:bidi w:val="0"/>
        <w:adjustRightInd/>
        <w:snapToGrid/>
        <w:spacing w:line="360" w:lineRule="exact"/>
        <w:ind w:firstLine="480" w:firstLineChars="200"/>
        <w:jc w:val="left"/>
        <w:textAlignment w:val="auto"/>
        <w:rPr>
          <w:rFonts w:hint="default" w:ascii="仿宋_GB2312" w:hAnsi="仿宋_GB2312" w:eastAsia="仿宋_GB2312" w:cs="仿宋_GB2312"/>
          <w:kern w:val="0"/>
          <w:sz w:val="24"/>
          <w:shd w:val="clear" w:color="auto" w:fill="FFFFFF"/>
          <w:lang w:val="en-US" w:bidi="ar"/>
        </w:rPr>
        <w:sectPr>
          <w:pgSz w:w="16838" w:h="11906" w:orient="landscape"/>
          <w:pgMar w:top="1797" w:right="1440" w:bottom="1797" w:left="1440" w:header="851" w:footer="992" w:gutter="0"/>
          <w:pgNumType w:fmt="numberInDash"/>
          <w:cols w:space="720" w:num="1"/>
          <w:docGrid w:type="linesAndChars" w:linePitch="312" w:charSpace="0"/>
        </w:sectPr>
      </w:pPr>
      <w:r>
        <w:rPr>
          <w:rFonts w:hint="eastAsia" w:ascii="仿宋_GB2312" w:hAnsi="仿宋_GB2312" w:eastAsia="仿宋_GB2312" w:cs="仿宋_GB2312"/>
          <w:kern w:val="0"/>
          <w:sz w:val="24"/>
          <w:shd w:val="clear" w:color="auto" w:fill="FFFFFF"/>
          <w:lang w:val="en-US" w:eastAsia="zh-CN" w:bidi="ar"/>
        </w:rPr>
        <w:t>4.本专业公共基础课程共1098课时，占比为33.3%；实践课程共1871课时，占比为56.8%。</w:t>
      </w:r>
    </w:p>
    <w:p>
      <w:pPr>
        <w:pStyle w:val="8"/>
        <w:ind w:firstLine="0" w:firstLineChars="0"/>
        <w:rPr>
          <w:lang w:val="en-US" w:eastAsia="zh-CN"/>
        </w:rPr>
      </w:pPr>
    </w:p>
    <w:bookmarkEnd w:id="50"/>
    <w:p>
      <w:pPr>
        <w:pStyle w:val="2"/>
        <w:pageBreakBefore w:val="0"/>
        <w:widowControl w:val="0"/>
        <w:kinsoku/>
        <w:wordWrap/>
        <w:overflowPunct/>
        <w:topLinePunct w:val="0"/>
        <w:bidi w:val="0"/>
        <w:spacing w:line="560" w:lineRule="exact"/>
        <w:ind w:firstLine="640"/>
        <w:textAlignment w:val="auto"/>
        <w:rPr>
          <w:sz w:val="32"/>
          <w:szCs w:val="32"/>
        </w:rPr>
      </w:pPr>
      <w:bookmarkStart w:id="55" w:name="_Toc157943218"/>
      <w:r>
        <w:rPr>
          <w:rFonts w:hint="eastAsia"/>
          <w:sz w:val="32"/>
          <w:szCs w:val="32"/>
          <w:shd w:val="clear" w:color="auto" w:fill="FFFFFF"/>
          <w:lang w:eastAsia="zh-CN" w:bidi="ar"/>
        </w:rPr>
        <w:t>十</w:t>
      </w:r>
      <w:r>
        <w:rPr>
          <w:rFonts w:hint="eastAsia"/>
          <w:sz w:val="32"/>
          <w:szCs w:val="32"/>
          <w:shd w:val="clear" w:color="auto" w:fill="FFFFFF"/>
          <w:lang w:bidi="ar"/>
        </w:rPr>
        <w:t>、实施保障</w:t>
      </w:r>
      <w:bookmarkEnd w:id="55"/>
    </w:p>
    <w:p>
      <w:pPr>
        <w:pStyle w:val="66"/>
        <w:pageBreakBefore w:val="0"/>
        <w:widowControl w:val="0"/>
        <w:kinsoku/>
        <w:wordWrap/>
        <w:overflowPunct/>
        <w:topLinePunct w:val="0"/>
        <w:bidi w:val="0"/>
        <w:spacing w:line="560" w:lineRule="exact"/>
        <w:ind w:firstLine="640" w:firstLineChars="200"/>
        <w:jc w:val="left"/>
        <w:textAlignment w:val="auto"/>
        <w:rPr>
          <w:rFonts w:ascii="楷体" w:hAnsi="楷体" w:eastAsia="楷体"/>
          <w:sz w:val="32"/>
          <w:szCs w:val="32"/>
          <w:lang w:eastAsia="zh-CN"/>
        </w:rPr>
      </w:pPr>
      <w:bookmarkStart w:id="56" w:name="_Toc157943219"/>
      <w:r>
        <w:rPr>
          <w:rFonts w:hint="eastAsia" w:ascii="楷体" w:hAnsi="楷体" w:eastAsia="楷体"/>
          <w:sz w:val="32"/>
          <w:szCs w:val="32"/>
          <w:lang w:eastAsia="zh-CN"/>
        </w:rPr>
        <w:t>（一）师资队伍</w:t>
      </w:r>
      <w:bookmarkEnd w:id="56"/>
    </w:p>
    <w:p>
      <w:pPr>
        <w:pageBreakBefore w:val="0"/>
        <w:widowControl w:val="0"/>
        <w:kinsoku/>
        <w:wordWrap/>
        <w:overflowPunct/>
        <w:topLinePunct w:val="0"/>
        <w:bidi w:val="0"/>
        <w:adjustRightInd w:val="0"/>
        <w:spacing w:line="560" w:lineRule="exact"/>
        <w:textAlignment w:val="auto"/>
        <w:rPr>
          <w:rFonts w:ascii="仿宋_GB2312" w:hAnsi="仿宋_GB2312" w:eastAsia="仿宋_GB2312" w:cs="仿宋_GB2312"/>
          <w:sz w:val="32"/>
          <w:szCs w:val="32"/>
        </w:rPr>
      </w:pPr>
      <w:r>
        <w:rPr>
          <w:rFonts w:hint="eastAsia" w:ascii="仿宋_GB2312" w:hAnsi="仿宋_GB2312" w:eastAsia="仿宋_GB2312" w:cs="仿宋_GB2312"/>
          <w:b/>
          <w:bCs/>
          <w:sz w:val="32"/>
          <w:szCs w:val="32"/>
        </w:rPr>
        <w:t xml:space="preserve">   </w:t>
      </w:r>
      <w:r>
        <w:rPr>
          <w:rFonts w:hint="eastAsia" w:ascii="仿宋_GB2312" w:hAnsi="仿宋_GB2312" w:eastAsia="仿宋_GB2312" w:cs="仿宋_GB2312"/>
          <w:sz w:val="32"/>
          <w:szCs w:val="32"/>
        </w:rPr>
        <w:t xml:space="preserve"> 1.队伍结构</w:t>
      </w:r>
    </w:p>
    <w:p>
      <w:pPr>
        <w:pageBreakBefore w:val="0"/>
        <w:widowControl w:val="0"/>
        <w:kinsoku/>
        <w:wordWrap/>
        <w:overflowPunct/>
        <w:topLinePunct w:val="0"/>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专业师资要符合教育部《中等职业学校教师专业标准》《中等职业学校设置标准》和《山东省中等职业学校专业建设标准》中对教师数量、结构和素质的基本要求。</w:t>
      </w:r>
    </w:p>
    <w:p>
      <w:pPr>
        <w:pageBreakBefore w:val="0"/>
        <w:widowControl w:val="0"/>
        <w:kinsoku/>
        <w:wordWrap/>
        <w:overflowPunct/>
        <w:topLinePunct w:val="0"/>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1.专业教师数量及结构要求</w:t>
      </w:r>
    </w:p>
    <w:p>
      <w:pPr>
        <w:pageBreakBefore w:val="0"/>
        <w:widowControl w:val="0"/>
        <w:kinsoku/>
        <w:wordWrap/>
        <w:overflowPunct/>
        <w:topLinePunct w:val="0"/>
        <w:bidi w:val="0"/>
        <w:spacing w:line="560" w:lineRule="exact"/>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   模具制造技术专业作为省级品牌专业,要求专业专任教师数与在籍学生数之比不低于1：30；专任专业教师本科以上学历95%以上，研究生学历（或硕士学位）5%以上，高级职称25%以上；获得高级工职业资格80%以上；“双师型”教师占专业课教师总数不低于50%；聘请能工巧匠等担任兼职教师达到25%。</w:t>
      </w:r>
    </w:p>
    <w:p>
      <w:pPr>
        <w:pageBreakBefore w:val="0"/>
        <w:widowControl w:val="0"/>
        <w:kinsoku/>
        <w:wordWrap/>
        <w:overflowPunct/>
        <w:topLinePunct w:val="0"/>
        <w:autoSpaceDE w:val="0"/>
        <w:autoSpaceDN w:val="0"/>
        <w:bidi w:val="0"/>
        <w:adjustRightInd w:val="0"/>
        <w:spacing w:line="560" w:lineRule="exact"/>
        <w:ind w:left="7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2.专业带头人</w:t>
      </w:r>
    </w:p>
    <w:p>
      <w:pPr>
        <w:pageBreakBefore w:val="0"/>
        <w:widowControl w:val="0"/>
        <w:kinsoku/>
        <w:wordWrap/>
        <w:overflowPunct/>
        <w:topLinePunct w:val="0"/>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专业团队带头人业务水平高，应具有本专业及相关专业大学本科以上学历，副高以上职称以及较强的实践能力，能广泛联系行业企业，了解国内外</w:t>
      </w:r>
      <w:r>
        <w:rPr>
          <w:rFonts w:hint="eastAsia" w:ascii="宋体" w:hAnsi="宋体" w:cs="宋体"/>
          <w:sz w:val="32"/>
          <w:szCs w:val="32"/>
        </w:rPr>
        <w:t>模具</w:t>
      </w:r>
      <w:r>
        <w:rPr>
          <w:rFonts w:hint="eastAsia" w:ascii="仿宋_GB2312" w:hAnsi="仿宋_GB2312" w:eastAsia="仿宋_GB2312" w:cs="仿宋_GB2312"/>
          <w:sz w:val="32"/>
          <w:szCs w:val="32"/>
        </w:rPr>
        <w:t>行业发展新趋势，准确掌握行业企业用人需求，具有组织开展专业建设、课程开发、教科研工作和企业服务能力，在本专业教学改革发展中起到引领示范作用。</w:t>
      </w:r>
    </w:p>
    <w:p>
      <w:pPr>
        <w:pageBreakBefore w:val="0"/>
        <w:widowControl w:val="0"/>
        <w:kinsoku/>
        <w:wordWrap/>
        <w:overflowPunct/>
        <w:topLinePunct w:val="0"/>
        <w:autoSpaceDE w:val="0"/>
        <w:autoSpaceDN w:val="0"/>
        <w:bidi w:val="0"/>
        <w:adjustRightInd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3.专任教师</w:t>
      </w:r>
    </w:p>
    <w:p>
      <w:pPr>
        <w:pageBreakBefore w:val="0"/>
        <w:widowControl w:val="0"/>
        <w:kinsoku/>
        <w:wordWrap/>
        <w:overflowPunct/>
        <w:topLinePunct w:val="0"/>
        <w:autoSpaceDE w:val="0"/>
        <w:autoSpaceDN w:val="0"/>
        <w:bidi w:val="0"/>
        <w:adjustRightInd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按照“四有好老师”的标准和要求建设专业教师队伍，将师德师风作为教师队伍建设的第一标准。专任教师应具备相关专业本科以上学历，中级及以上职业资格证书，具有课程开发与实施能力、能胜任项目教学、模块化理论实践一体化教学，课程和技能实训教学目标达成度高，具有较高的数字素养，能熟练应用信息化手段教学和课程思政教学设计的能力。</w:t>
      </w:r>
    </w:p>
    <w:p>
      <w:pPr>
        <w:pageBreakBefore w:val="0"/>
        <w:widowControl w:val="0"/>
        <w:kinsoku/>
        <w:wordWrap/>
        <w:overflowPunct/>
        <w:topLinePunct w:val="0"/>
        <w:autoSpaceDE w:val="0"/>
        <w:autoSpaceDN w:val="0"/>
        <w:bidi w:val="0"/>
        <w:adjustRightInd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 4.兼职教师</w:t>
      </w:r>
    </w:p>
    <w:p>
      <w:pPr>
        <w:pageBreakBefore w:val="0"/>
        <w:widowControl w:val="0"/>
        <w:kinsoku/>
        <w:wordWrap/>
        <w:overflowPunct/>
        <w:topLinePunct w:val="0"/>
        <w:autoSpaceDE w:val="0"/>
        <w:autoSpaceDN w:val="0"/>
        <w:bidi w:val="0"/>
        <w:adjustRightInd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主要从本专业相关行业企业聘任，要求具有良好的思想政治素质、职业道德和工匠精神；具有扎实的专业知识和丰富实践经验，高级以上职称，能承担《模具钳工工艺》、《模具电加工技术》、《数控铣削加工与编程》等专业技能课程教学，胜任模具数控加工、模具电加工、模具装配等岗位的实习实训指导和学生职业发展规划指导等任务。</w:t>
      </w:r>
    </w:p>
    <w:p>
      <w:pPr>
        <w:pStyle w:val="66"/>
        <w:pageBreakBefore w:val="0"/>
        <w:widowControl w:val="0"/>
        <w:kinsoku/>
        <w:wordWrap/>
        <w:overflowPunct/>
        <w:topLinePunct w:val="0"/>
        <w:bidi w:val="0"/>
        <w:spacing w:line="560" w:lineRule="exact"/>
        <w:ind w:firstLine="640" w:firstLineChars="200"/>
        <w:jc w:val="left"/>
        <w:textAlignment w:val="auto"/>
        <w:rPr>
          <w:rFonts w:ascii="楷体" w:hAnsi="楷体" w:eastAsia="楷体"/>
          <w:sz w:val="32"/>
          <w:szCs w:val="32"/>
          <w:lang w:eastAsia="zh-CN"/>
        </w:rPr>
      </w:pPr>
      <w:bookmarkStart w:id="57" w:name="_Toc157943220"/>
      <w:r>
        <w:rPr>
          <w:rFonts w:hint="eastAsia" w:ascii="楷体" w:hAnsi="楷体" w:eastAsia="楷体"/>
          <w:sz w:val="32"/>
          <w:szCs w:val="32"/>
          <w:lang w:eastAsia="zh-CN"/>
        </w:rPr>
        <w:t>（二）教学设施</w:t>
      </w:r>
      <w:bookmarkEnd w:id="57"/>
    </w:p>
    <w:p>
      <w:pPr>
        <w:pageBreakBefore w:val="0"/>
        <w:widowControl w:val="0"/>
        <w:kinsoku/>
        <w:wordWrap/>
        <w:overflowPunct/>
        <w:topLinePunct w:val="0"/>
        <w:autoSpaceDE w:val="0"/>
        <w:autoSpaceDN w:val="0"/>
        <w:bidi w:val="0"/>
        <w:adjustRightInd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主要包括能够满足正常教学的课程教学、实习实训所需要的专业教室、校内实训室和校外实习基地。</w:t>
      </w:r>
    </w:p>
    <w:p>
      <w:pPr>
        <w:pageBreakBefore w:val="0"/>
        <w:widowControl w:val="0"/>
        <w:kinsoku/>
        <w:wordWrap/>
        <w:overflowPunct/>
        <w:topLinePunct w:val="0"/>
        <w:autoSpaceDE w:val="0"/>
        <w:autoSpaceDN w:val="0"/>
        <w:bidi w:val="0"/>
        <w:adjustRightInd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1.专业教室基本条件</w:t>
      </w:r>
    </w:p>
    <w:p>
      <w:pPr>
        <w:pageBreakBefore w:val="0"/>
        <w:widowControl w:val="0"/>
        <w:kinsoku/>
        <w:wordWrap/>
        <w:overflowPunct/>
        <w:topLinePunct w:val="0"/>
        <w:autoSpaceDE w:val="0"/>
        <w:autoSpaceDN w:val="0"/>
        <w:bidi w:val="0"/>
        <w:adjustRightInd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教室配备黑（白）板、</w:t>
      </w:r>
      <w:r>
        <w:rPr>
          <w:rFonts w:hint="eastAsia" w:ascii="仿宋_GB2312" w:hAnsi="仿宋_GB2312" w:eastAsia="仿宋_GB2312" w:cs="仿宋_GB2312"/>
          <w:sz w:val="32"/>
          <w:szCs w:val="32"/>
          <w:lang w:val="en-US" w:eastAsia="zh-CN"/>
        </w:rPr>
        <w:t>希</w:t>
      </w:r>
      <w:bookmarkStart w:id="142" w:name="_GoBack"/>
      <w:bookmarkEnd w:id="142"/>
      <w:r>
        <w:rPr>
          <w:rFonts w:hint="eastAsia" w:ascii="仿宋_GB2312" w:hAnsi="仿宋_GB2312" w:eastAsia="仿宋_GB2312" w:cs="仿宋_GB2312"/>
          <w:sz w:val="32"/>
          <w:szCs w:val="32"/>
        </w:rPr>
        <w:t>沃白板、音响设备、互联网接入或无线网络环境，并具有网络安全防护措施；能够通过教学资源平台和在线网络课程开展混合教学；安装监控视频系统，可以进行线上授课；应急照明装置并保持良好状态，符合紧急疏散要求、标志明显、保持逃生通道畅通无阻。</w:t>
      </w:r>
    </w:p>
    <w:p>
      <w:pPr>
        <w:pageBreakBefore w:val="0"/>
        <w:widowControl w:val="0"/>
        <w:kinsoku/>
        <w:wordWrap/>
        <w:overflowPunct/>
        <w:topLinePunct w:val="0"/>
        <w:autoSpaceDE w:val="0"/>
        <w:autoSpaceDN w:val="0"/>
        <w:bidi w:val="0"/>
        <w:adjustRightInd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2.校内外实训场所基本要求</w:t>
      </w:r>
    </w:p>
    <w:p>
      <w:pPr>
        <w:pageBreakBefore w:val="0"/>
        <w:widowControl w:val="0"/>
        <w:kinsoku/>
        <w:wordWrap/>
        <w:overflowPunct/>
        <w:topLinePunct w:val="0"/>
        <w:autoSpaceDE w:val="0"/>
        <w:autoSpaceDN w:val="0"/>
        <w:bidi w:val="0"/>
        <w:adjustRightInd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参照教育部《职业院校专业实训教学条件建设标准》和《山东省中等职业学校专业建设标准（试行）》（鲁教职字〔2012〕2号）中的要求，根据本专业的人才培养目标的要求以及实习实训的需要，在原有基础上、新建、扩建，优化整合，形成功能齐全的技能实训室，满足实训教学需要，按照每班36名学生为基准，实训室配置如下：校内实训室有5个，分别是模具综合实训室、模具装调实训室、模具成型实训室、激光加工实训室、模具成型演室等</w:t>
      </w:r>
    </w:p>
    <w:p>
      <w:pPr>
        <w:autoSpaceDE w:val="0"/>
        <w:autoSpaceDN w:val="0"/>
        <w:adjustRightInd w:val="0"/>
        <w:spacing w:line="560" w:lineRule="exact"/>
        <w:jc w:val="center"/>
        <w:rPr>
          <w:rFonts w:ascii="仿宋_GB2312" w:hAnsi="仿宋_GB2312" w:eastAsia="仿宋_GB2312" w:cs="仿宋_GB2312"/>
          <w:sz w:val="32"/>
          <w:szCs w:val="32"/>
        </w:rPr>
      </w:pPr>
      <w:r>
        <w:rPr>
          <w:rFonts w:hint="eastAsia" w:ascii="黑体" w:hAnsi="黑体" w:eastAsia="黑体" w:cs="黑体"/>
          <w:sz w:val="24"/>
        </w:rPr>
        <w:t>表10  模具制造技术专业实训室一览表</w:t>
      </w:r>
    </w:p>
    <w:tbl>
      <w:tblPr>
        <w:tblStyle w:val="30"/>
        <w:tblW w:w="515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9"/>
        <w:gridCol w:w="956"/>
        <w:gridCol w:w="1415"/>
        <w:gridCol w:w="708"/>
        <w:gridCol w:w="2265"/>
        <w:gridCol w:w="1086"/>
        <w:gridCol w:w="16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0" w:type="dxa"/>
            <w:vAlign w:val="center"/>
          </w:tcPr>
          <w:p>
            <w:pPr>
              <w:autoSpaceDE w:val="0"/>
              <w:autoSpaceDN w:val="0"/>
              <w:adjustRightInd w:val="0"/>
              <w:spacing w:line="320" w:lineRule="exact"/>
              <w:jc w:val="center"/>
              <w:rPr>
                <w:rFonts w:ascii="黑体" w:hAnsi="黑体" w:eastAsia="黑体" w:cs="仿宋_GB2312"/>
                <w:szCs w:val="21"/>
              </w:rPr>
            </w:pPr>
            <w:r>
              <w:rPr>
                <w:rFonts w:hint="eastAsia" w:ascii="黑体" w:hAnsi="黑体" w:eastAsia="黑体" w:cs="仿宋_GB2312"/>
                <w:szCs w:val="21"/>
              </w:rPr>
              <w:t>序号</w:t>
            </w:r>
          </w:p>
        </w:tc>
        <w:tc>
          <w:tcPr>
            <w:tcW w:w="956" w:type="dxa"/>
            <w:vAlign w:val="center"/>
          </w:tcPr>
          <w:p>
            <w:pPr>
              <w:autoSpaceDE w:val="0"/>
              <w:autoSpaceDN w:val="0"/>
              <w:adjustRightInd w:val="0"/>
              <w:spacing w:line="320" w:lineRule="exact"/>
              <w:jc w:val="center"/>
              <w:rPr>
                <w:rFonts w:ascii="黑体" w:hAnsi="黑体" w:eastAsia="黑体" w:cs="仿宋_GB2312"/>
                <w:szCs w:val="21"/>
              </w:rPr>
            </w:pPr>
            <w:r>
              <w:rPr>
                <w:rFonts w:hint="eastAsia" w:ascii="黑体" w:hAnsi="黑体" w:eastAsia="黑体" w:cs="仿宋_GB2312"/>
                <w:szCs w:val="21"/>
              </w:rPr>
              <w:t>实训室类别</w:t>
            </w:r>
          </w:p>
        </w:tc>
        <w:tc>
          <w:tcPr>
            <w:tcW w:w="1415" w:type="dxa"/>
            <w:vAlign w:val="center"/>
          </w:tcPr>
          <w:p>
            <w:pPr>
              <w:autoSpaceDE w:val="0"/>
              <w:autoSpaceDN w:val="0"/>
              <w:adjustRightInd w:val="0"/>
              <w:spacing w:line="320" w:lineRule="exact"/>
              <w:jc w:val="center"/>
              <w:rPr>
                <w:rFonts w:ascii="黑体" w:hAnsi="黑体" w:eastAsia="黑体" w:cs="仿宋_GB2312"/>
                <w:szCs w:val="21"/>
              </w:rPr>
            </w:pPr>
            <w:r>
              <w:rPr>
                <w:rFonts w:hint="eastAsia" w:ascii="黑体" w:hAnsi="黑体" w:eastAsia="黑体" w:cs="仿宋_GB2312"/>
                <w:szCs w:val="21"/>
              </w:rPr>
              <w:t>实训室名称</w:t>
            </w:r>
          </w:p>
        </w:tc>
        <w:tc>
          <w:tcPr>
            <w:tcW w:w="708" w:type="dxa"/>
            <w:vAlign w:val="center"/>
          </w:tcPr>
          <w:p>
            <w:pPr>
              <w:autoSpaceDE w:val="0"/>
              <w:autoSpaceDN w:val="0"/>
              <w:adjustRightInd w:val="0"/>
              <w:spacing w:line="320" w:lineRule="exact"/>
              <w:jc w:val="center"/>
              <w:rPr>
                <w:rFonts w:ascii="黑体" w:hAnsi="黑体" w:eastAsia="黑体" w:cs="仿宋_GB2312"/>
                <w:szCs w:val="21"/>
              </w:rPr>
            </w:pPr>
            <w:r>
              <w:rPr>
                <w:rFonts w:hint="eastAsia" w:ascii="黑体" w:hAnsi="黑体" w:eastAsia="黑体" w:cs="仿宋_GB2312"/>
                <w:szCs w:val="21"/>
              </w:rPr>
              <w:t>数量</w:t>
            </w:r>
          </w:p>
        </w:tc>
        <w:tc>
          <w:tcPr>
            <w:tcW w:w="2265" w:type="dxa"/>
            <w:vAlign w:val="center"/>
          </w:tcPr>
          <w:p>
            <w:pPr>
              <w:autoSpaceDE w:val="0"/>
              <w:autoSpaceDN w:val="0"/>
              <w:adjustRightInd w:val="0"/>
              <w:spacing w:line="320" w:lineRule="exact"/>
              <w:jc w:val="center"/>
              <w:rPr>
                <w:rFonts w:ascii="黑体" w:hAnsi="黑体" w:eastAsia="黑体" w:cs="仿宋_GB2312"/>
                <w:szCs w:val="21"/>
              </w:rPr>
            </w:pPr>
            <w:r>
              <w:rPr>
                <w:rFonts w:hint="eastAsia" w:ascii="黑体" w:hAnsi="黑体" w:eastAsia="黑体" w:cs="仿宋_GB2312"/>
                <w:szCs w:val="21"/>
              </w:rPr>
              <w:t>主要工具和设备</w:t>
            </w:r>
          </w:p>
        </w:tc>
        <w:tc>
          <w:tcPr>
            <w:tcW w:w="1086" w:type="dxa"/>
            <w:vAlign w:val="center"/>
          </w:tcPr>
          <w:p>
            <w:pPr>
              <w:autoSpaceDE w:val="0"/>
              <w:autoSpaceDN w:val="0"/>
              <w:adjustRightInd w:val="0"/>
              <w:spacing w:line="320" w:lineRule="exact"/>
              <w:jc w:val="center"/>
              <w:rPr>
                <w:rFonts w:ascii="黑体" w:hAnsi="黑体" w:eastAsia="黑体" w:cs="仿宋_GB2312"/>
                <w:szCs w:val="21"/>
              </w:rPr>
            </w:pPr>
            <w:r>
              <w:rPr>
                <w:rFonts w:hint="eastAsia" w:ascii="黑体" w:hAnsi="黑体" w:eastAsia="黑体" w:cs="仿宋_GB2312"/>
                <w:szCs w:val="21"/>
              </w:rPr>
              <w:t>数量</w:t>
            </w:r>
          </w:p>
          <w:p>
            <w:pPr>
              <w:autoSpaceDE w:val="0"/>
              <w:autoSpaceDN w:val="0"/>
              <w:adjustRightInd w:val="0"/>
              <w:spacing w:line="320" w:lineRule="exact"/>
              <w:jc w:val="center"/>
              <w:rPr>
                <w:rFonts w:ascii="黑体" w:hAnsi="黑体" w:eastAsia="黑体" w:cs="仿宋_GB2312"/>
                <w:szCs w:val="21"/>
              </w:rPr>
            </w:pPr>
            <w:r>
              <w:rPr>
                <w:rFonts w:hint="eastAsia" w:ascii="黑体" w:hAnsi="黑体" w:eastAsia="黑体" w:cs="仿宋_GB2312"/>
                <w:szCs w:val="21"/>
              </w:rPr>
              <w:t>（台/套）</w:t>
            </w:r>
          </w:p>
        </w:tc>
        <w:tc>
          <w:tcPr>
            <w:tcW w:w="1642" w:type="dxa"/>
            <w:vAlign w:val="center"/>
          </w:tcPr>
          <w:p>
            <w:pPr>
              <w:autoSpaceDE w:val="0"/>
              <w:autoSpaceDN w:val="0"/>
              <w:adjustRightInd w:val="0"/>
              <w:spacing w:line="320" w:lineRule="exact"/>
              <w:jc w:val="center"/>
              <w:rPr>
                <w:rFonts w:ascii="黑体" w:hAnsi="黑体" w:eastAsia="黑体" w:cs="仿宋_GB2312"/>
                <w:szCs w:val="21"/>
              </w:rPr>
            </w:pPr>
            <w:r>
              <w:rPr>
                <w:rFonts w:hint="eastAsia" w:ascii="黑体" w:hAnsi="黑体" w:eastAsia="黑体" w:cs="仿宋_GB2312"/>
                <w:szCs w:val="21"/>
              </w:rPr>
              <w:t>实训项目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0" w:type="dxa"/>
            <w:vMerge w:val="restart"/>
            <w:vAlign w:val="center"/>
          </w:tcPr>
          <w:p>
            <w:pPr>
              <w:autoSpaceDE w:val="0"/>
              <w:autoSpaceDN w:val="0"/>
              <w:adjustRightIn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1</w:t>
            </w:r>
          </w:p>
          <w:p>
            <w:pPr>
              <w:pStyle w:val="8"/>
              <w:spacing w:line="320" w:lineRule="exact"/>
              <w:rPr>
                <w:rFonts w:ascii="仿宋_GB2312" w:eastAsia="仿宋_GB2312"/>
                <w:sz w:val="21"/>
                <w:szCs w:val="21"/>
                <w:lang w:val="en-US" w:eastAsia="zh-CN"/>
              </w:rPr>
            </w:pPr>
          </w:p>
        </w:tc>
        <w:tc>
          <w:tcPr>
            <w:tcW w:w="956" w:type="dxa"/>
            <w:vMerge w:val="restart"/>
            <w:vAlign w:val="center"/>
          </w:tcPr>
          <w:p>
            <w:pPr>
              <w:autoSpaceDE w:val="0"/>
              <w:autoSpaceDN w:val="0"/>
              <w:adjustRightIn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技能</w:t>
            </w:r>
          </w:p>
          <w:p>
            <w:pPr>
              <w:autoSpaceDE w:val="0"/>
              <w:autoSpaceDN w:val="0"/>
              <w:adjustRightIn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 xml:space="preserve">实训室  </w:t>
            </w:r>
          </w:p>
        </w:tc>
        <w:tc>
          <w:tcPr>
            <w:tcW w:w="1415" w:type="dxa"/>
            <w:vMerge w:val="restart"/>
            <w:vAlign w:val="center"/>
          </w:tcPr>
          <w:p>
            <w:pPr>
              <w:autoSpaceDE w:val="0"/>
              <w:autoSpaceDN w:val="0"/>
              <w:adjustRightInd w:val="0"/>
              <w:spacing w:line="320" w:lineRule="exact"/>
              <w:jc w:val="center"/>
              <w:rPr>
                <w:rFonts w:ascii="仿宋_GB2312" w:hAnsi="仿宋_GB2312" w:eastAsia="仿宋_GB2312" w:cs="仿宋_GB2312"/>
                <w:szCs w:val="21"/>
              </w:rPr>
            </w:pPr>
            <w:bookmarkStart w:id="58" w:name="_Hlk155943936"/>
            <w:r>
              <w:rPr>
                <w:rFonts w:hint="eastAsia" w:ascii="仿宋_GB2312" w:hAnsi="仿宋_GB2312" w:eastAsia="仿宋_GB2312" w:cs="仿宋_GB2312"/>
                <w:szCs w:val="21"/>
              </w:rPr>
              <w:t>模具装调</w:t>
            </w:r>
          </w:p>
          <w:p>
            <w:pPr>
              <w:autoSpaceDE w:val="0"/>
              <w:autoSpaceDN w:val="0"/>
              <w:adjustRightIn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实训室</w:t>
            </w:r>
            <w:bookmarkEnd w:id="58"/>
            <w:r>
              <w:rPr>
                <w:rFonts w:hint="eastAsia" w:ascii="仿宋_GB2312" w:hAnsi="仿宋_GB2312" w:eastAsia="仿宋_GB2312" w:cs="仿宋_GB2312"/>
                <w:szCs w:val="21"/>
              </w:rPr>
              <w:t xml:space="preserve">  </w:t>
            </w:r>
          </w:p>
        </w:tc>
        <w:tc>
          <w:tcPr>
            <w:tcW w:w="708" w:type="dxa"/>
            <w:vMerge w:val="restart"/>
            <w:vAlign w:val="center"/>
          </w:tcPr>
          <w:p>
            <w:pPr>
              <w:autoSpaceDE w:val="0"/>
              <w:autoSpaceDN w:val="0"/>
              <w:adjustRightIn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1</w:t>
            </w:r>
          </w:p>
        </w:tc>
        <w:tc>
          <w:tcPr>
            <w:tcW w:w="2265" w:type="dxa"/>
            <w:vAlign w:val="center"/>
          </w:tcPr>
          <w:p>
            <w:pPr>
              <w:autoSpaceDE w:val="0"/>
              <w:autoSpaceDN w:val="0"/>
              <w:adjustRightInd w:val="0"/>
              <w:spacing w:line="320" w:lineRule="exact"/>
              <w:jc w:val="center"/>
              <w:rPr>
                <w:rFonts w:ascii="仿宋_GB2312" w:hAnsi="仿宋_GB2312" w:eastAsia="仿宋_GB2312" w:cs="仿宋_GB2312"/>
                <w:szCs w:val="21"/>
              </w:rPr>
            </w:pPr>
            <w:r>
              <w:rPr>
                <w:rFonts w:hint="eastAsia" w:ascii="仿宋_GB2312" w:hAnsi="宋体" w:eastAsia="仿宋_GB2312" w:cs="宋体"/>
                <w:szCs w:val="21"/>
              </w:rPr>
              <w:t>数控电火花成型机</w:t>
            </w:r>
          </w:p>
        </w:tc>
        <w:tc>
          <w:tcPr>
            <w:tcW w:w="1086" w:type="dxa"/>
            <w:vAlign w:val="center"/>
          </w:tcPr>
          <w:p>
            <w:pPr>
              <w:autoSpaceDE w:val="0"/>
              <w:autoSpaceDN w:val="0"/>
              <w:adjustRightIn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1</w:t>
            </w:r>
          </w:p>
        </w:tc>
        <w:tc>
          <w:tcPr>
            <w:tcW w:w="1642" w:type="dxa"/>
            <w:vMerge w:val="restart"/>
            <w:vAlign w:val="center"/>
          </w:tcPr>
          <w:p>
            <w:pPr>
              <w:autoSpaceDE w:val="0"/>
              <w:autoSpaceDN w:val="0"/>
              <w:adjustRightInd w:val="0"/>
              <w:spacing w:line="320" w:lineRule="exact"/>
              <w:rPr>
                <w:rFonts w:ascii="仿宋_GB2312" w:hAnsi="宋体" w:eastAsia="仿宋_GB2312" w:cs="宋体"/>
                <w:szCs w:val="21"/>
              </w:rPr>
            </w:pPr>
            <w:r>
              <w:rPr>
                <w:rFonts w:hint="eastAsia" w:ascii="仿宋_GB2312" w:hAnsi="宋体" w:eastAsia="仿宋_GB2312" w:cs="宋体"/>
                <w:szCs w:val="21"/>
              </w:rPr>
              <w:t>模具零件加工、模具装配、调试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0" w:type="dxa"/>
            <w:vMerge w:val="continue"/>
            <w:vAlign w:val="center"/>
          </w:tcPr>
          <w:p>
            <w:pPr>
              <w:autoSpaceDE w:val="0"/>
              <w:autoSpaceDN w:val="0"/>
              <w:adjustRightInd w:val="0"/>
              <w:spacing w:line="320" w:lineRule="exact"/>
              <w:jc w:val="center"/>
              <w:rPr>
                <w:rFonts w:ascii="仿宋_GB2312" w:hAnsi="仿宋_GB2312" w:eastAsia="仿宋_GB2312" w:cs="仿宋_GB2312"/>
                <w:szCs w:val="21"/>
              </w:rPr>
            </w:pPr>
          </w:p>
        </w:tc>
        <w:tc>
          <w:tcPr>
            <w:tcW w:w="956" w:type="dxa"/>
            <w:vMerge w:val="continue"/>
            <w:vAlign w:val="center"/>
          </w:tcPr>
          <w:p>
            <w:pPr>
              <w:autoSpaceDE w:val="0"/>
              <w:autoSpaceDN w:val="0"/>
              <w:adjustRightInd w:val="0"/>
              <w:spacing w:line="320" w:lineRule="exact"/>
              <w:jc w:val="center"/>
              <w:rPr>
                <w:rFonts w:ascii="仿宋_GB2312" w:hAnsi="仿宋_GB2312" w:eastAsia="仿宋_GB2312" w:cs="仿宋_GB2312"/>
                <w:szCs w:val="21"/>
              </w:rPr>
            </w:pPr>
          </w:p>
        </w:tc>
        <w:tc>
          <w:tcPr>
            <w:tcW w:w="1415" w:type="dxa"/>
            <w:vMerge w:val="continue"/>
            <w:vAlign w:val="center"/>
          </w:tcPr>
          <w:p>
            <w:pPr>
              <w:autoSpaceDE w:val="0"/>
              <w:autoSpaceDN w:val="0"/>
              <w:adjustRightInd w:val="0"/>
              <w:spacing w:line="320" w:lineRule="exact"/>
              <w:jc w:val="center"/>
              <w:rPr>
                <w:rFonts w:ascii="仿宋_GB2312" w:hAnsi="仿宋_GB2312" w:eastAsia="仿宋_GB2312" w:cs="仿宋_GB2312"/>
                <w:szCs w:val="21"/>
              </w:rPr>
            </w:pPr>
          </w:p>
        </w:tc>
        <w:tc>
          <w:tcPr>
            <w:tcW w:w="708" w:type="dxa"/>
            <w:vMerge w:val="continue"/>
            <w:vAlign w:val="center"/>
          </w:tcPr>
          <w:p>
            <w:pPr>
              <w:autoSpaceDE w:val="0"/>
              <w:autoSpaceDN w:val="0"/>
              <w:adjustRightInd w:val="0"/>
              <w:spacing w:line="320" w:lineRule="exact"/>
              <w:jc w:val="center"/>
              <w:rPr>
                <w:rFonts w:ascii="仿宋_GB2312" w:hAnsi="仿宋_GB2312" w:eastAsia="仿宋_GB2312" w:cs="仿宋_GB2312"/>
                <w:szCs w:val="21"/>
              </w:rPr>
            </w:pPr>
          </w:p>
        </w:tc>
        <w:tc>
          <w:tcPr>
            <w:tcW w:w="2265" w:type="dxa"/>
            <w:vAlign w:val="center"/>
          </w:tcPr>
          <w:p>
            <w:pPr>
              <w:autoSpaceDE w:val="0"/>
              <w:autoSpaceDN w:val="0"/>
              <w:adjustRightInd w:val="0"/>
              <w:spacing w:line="320" w:lineRule="exact"/>
              <w:jc w:val="center"/>
              <w:rPr>
                <w:rFonts w:ascii="仿宋_GB2312" w:hAnsi="仿宋_GB2312" w:eastAsia="仿宋_GB2312" w:cs="仿宋_GB2312"/>
                <w:szCs w:val="21"/>
              </w:rPr>
            </w:pPr>
            <w:r>
              <w:rPr>
                <w:rFonts w:hint="eastAsia" w:ascii="仿宋_GB2312" w:hAnsi="宋体" w:eastAsia="仿宋_GB2312" w:cs="宋体"/>
                <w:szCs w:val="21"/>
              </w:rPr>
              <w:t>数控电火花慢走丝</w:t>
            </w:r>
          </w:p>
        </w:tc>
        <w:tc>
          <w:tcPr>
            <w:tcW w:w="1086" w:type="dxa"/>
            <w:vAlign w:val="center"/>
          </w:tcPr>
          <w:p>
            <w:pPr>
              <w:autoSpaceDE w:val="0"/>
              <w:autoSpaceDN w:val="0"/>
              <w:adjustRightIn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1</w:t>
            </w:r>
          </w:p>
        </w:tc>
        <w:tc>
          <w:tcPr>
            <w:tcW w:w="1642" w:type="dxa"/>
            <w:vMerge w:val="continue"/>
            <w:vAlign w:val="center"/>
          </w:tcPr>
          <w:p>
            <w:pPr>
              <w:autoSpaceDE w:val="0"/>
              <w:autoSpaceDN w:val="0"/>
              <w:adjustRightInd w:val="0"/>
              <w:spacing w:line="320" w:lineRule="exact"/>
              <w:rPr>
                <w:rFonts w:ascii="仿宋_GB2312" w:hAnsi="仿宋_GB2312" w:eastAsia="仿宋_GB2312" w:cs="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0" w:type="dxa"/>
            <w:vMerge w:val="continue"/>
            <w:vAlign w:val="center"/>
          </w:tcPr>
          <w:p>
            <w:pPr>
              <w:autoSpaceDE w:val="0"/>
              <w:autoSpaceDN w:val="0"/>
              <w:adjustRightInd w:val="0"/>
              <w:spacing w:line="320" w:lineRule="exact"/>
              <w:jc w:val="center"/>
              <w:rPr>
                <w:rFonts w:ascii="仿宋_GB2312" w:hAnsi="仿宋_GB2312" w:eastAsia="仿宋_GB2312" w:cs="仿宋_GB2312"/>
                <w:szCs w:val="21"/>
              </w:rPr>
            </w:pPr>
          </w:p>
        </w:tc>
        <w:tc>
          <w:tcPr>
            <w:tcW w:w="956" w:type="dxa"/>
            <w:vMerge w:val="continue"/>
            <w:vAlign w:val="center"/>
          </w:tcPr>
          <w:p>
            <w:pPr>
              <w:autoSpaceDE w:val="0"/>
              <w:autoSpaceDN w:val="0"/>
              <w:adjustRightInd w:val="0"/>
              <w:spacing w:line="320" w:lineRule="exact"/>
              <w:jc w:val="center"/>
              <w:rPr>
                <w:rFonts w:ascii="仿宋_GB2312" w:hAnsi="仿宋_GB2312" w:eastAsia="仿宋_GB2312" w:cs="仿宋_GB2312"/>
                <w:szCs w:val="21"/>
              </w:rPr>
            </w:pPr>
          </w:p>
        </w:tc>
        <w:tc>
          <w:tcPr>
            <w:tcW w:w="1415" w:type="dxa"/>
            <w:vMerge w:val="continue"/>
            <w:vAlign w:val="center"/>
          </w:tcPr>
          <w:p>
            <w:pPr>
              <w:autoSpaceDE w:val="0"/>
              <w:autoSpaceDN w:val="0"/>
              <w:adjustRightInd w:val="0"/>
              <w:spacing w:line="320" w:lineRule="exact"/>
              <w:jc w:val="center"/>
              <w:rPr>
                <w:rFonts w:ascii="仿宋_GB2312" w:hAnsi="仿宋_GB2312" w:eastAsia="仿宋_GB2312" w:cs="仿宋_GB2312"/>
                <w:szCs w:val="21"/>
              </w:rPr>
            </w:pPr>
          </w:p>
        </w:tc>
        <w:tc>
          <w:tcPr>
            <w:tcW w:w="708" w:type="dxa"/>
            <w:vMerge w:val="continue"/>
            <w:vAlign w:val="center"/>
          </w:tcPr>
          <w:p>
            <w:pPr>
              <w:autoSpaceDE w:val="0"/>
              <w:autoSpaceDN w:val="0"/>
              <w:adjustRightInd w:val="0"/>
              <w:spacing w:line="320" w:lineRule="exact"/>
              <w:jc w:val="center"/>
              <w:rPr>
                <w:rFonts w:ascii="仿宋_GB2312" w:hAnsi="仿宋_GB2312" w:eastAsia="仿宋_GB2312" w:cs="仿宋_GB2312"/>
                <w:szCs w:val="21"/>
              </w:rPr>
            </w:pPr>
          </w:p>
        </w:tc>
        <w:tc>
          <w:tcPr>
            <w:tcW w:w="2265" w:type="dxa"/>
            <w:vAlign w:val="center"/>
          </w:tcPr>
          <w:p>
            <w:pPr>
              <w:autoSpaceDE w:val="0"/>
              <w:autoSpaceDN w:val="0"/>
              <w:adjustRightInd w:val="0"/>
              <w:spacing w:line="320" w:lineRule="exact"/>
              <w:jc w:val="center"/>
              <w:rPr>
                <w:rFonts w:ascii="仿宋_GB2312" w:hAnsi="仿宋_GB2312" w:eastAsia="仿宋_GB2312" w:cs="仿宋_GB2312"/>
                <w:szCs w:val="21"/>
              </w:rPr>
            </w:pPr>
            <w:r>
              <w:rPr>
                <w:rFonts w:hint="eastAsia" w:ascii="仿宋_GB2312" w:hAnsi="宋体" w:eastAsia="仿宋_GB2312" w:cs="宋体"/>
                <w:szCs w:val="21"/>
              </w:rPr>
              <w:t>数控加工中心</w:t>
            </w:r>
          </w:p>
        </w:tc>
        <w:tc>
          <w:tcPr>
            <w:tcW w:w="1086" w:type="dxa"/>
            <w:vAlign w:val="center"/>
          </w:tcPr>
          <w:p>
            <w:pPr>
              <w:autoSpaceDE w:val="0"/>
              <w:autoSpaceDN w:val="0"/>
              <w:adjustRightIn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1642" w:type="dxa"/>
            <w:vMerge w:val="continue"/>
            <w:vAlign w:val="center"/>
          </w:tcPr>
          <w:p>
            <w:pPr>
              <w:autoSpaceDE w:val="0"/>
              <w:autoSpaceDN w:val="0"/>
              <w:adjustRightInd w:val="0"/>
              <w:spacing w:line="320" w:lineRule="exact"/>
              <w:rPr>
                <w:rFonts w:ascii="仿宋_GB2312" w:hAnsi="仿宋_GB2312" w:eastAsia="仿宋_GB2312" w:cs="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0" w:type="dxa"/>
            <w:vMerge w:val="continue"/>
            <w:vAlign w:val="center"/>
          </w:tcPr>
          <w:p>
            <w:pPr>
              <w:autoSpaceDE w:val="0"/>
              <w:autoSpaceDN w:val="0"/>
              <w:adjustRightInd w:val="0"/>
              <w:spacing w:line="320" w:lineRule="exact"/>
              <w:jc w:val="center"/>
              <w:rPr>
                <w:rFonts w:ascii="仿宋_GB2312" w:hAnsi="仿宋_GB2312" w:eastAsia="仿宋_GB2312" w:cs="仿宋_GB2312"/>
                <w:szCs w:val="21"/>
              </w:rPr>
            </w:pPr>
          </w:p>
        </w:tc>
        <w:tc>
          <w:tcPr>
            <w:tcW w:w="956" w:type="dxa"/>
            <w:vMerge w:val="continue"/>
            <w:vAlign w:val="center"/>
          </w:tcPr>
          <w:p>
            <w:pPr>
              <w:autoSpaceDE w:val="0"/>
              <w:autoSpaceDN w:val="0"/>
              <w:adjustRightInd w:val="0"/>
              <w:spacing w:line="320" w:lineRule="exact"/>
              <w:jc w:val="center"/>
              <w:rPr>
                <w:rFonts w:ascii="仿宋_GB2312" w:hAnsi="仿宋_GB2312" w:eastAsia="仿宋_GB2312" w:cs="仿宋_GB2312"/>
                <w:szCs w:val="21"/>
              </w:rPr>
            </w:pPr>
          </w:p>
        </w:tc>
        <w:tc>
          <w:tcPr>
            <w:tcW w:w="1415" w:type="dxa"/>
            <w:vMerge w:val="continue"/>
            <w:vAlign w:val="center"/>
          </w:tcPr>
          <w:p>
            <w:pPr>
              <w:autoSpaceDE w:val="0"/>
              <w:autoSpaceDN w:val="0"/>
              <w:adjustRightInd w:val="0"/>
              <w:spacing w:line="320" w:lineRule="exact"/>
              <w:jc w:val="center"/>
              <w:rPr>
                <w:rFonts w:ascii="仿宋_GB2312" w:hAnsi="仿宋_GB2312" w:eastAsia="仿宋_GB2312" w:cs="仿宋_GB2312"/>
                <w:szCs w:val="21"/>
              </w:rPr>
            </w:pPr>
          </w:p>
        </w:tc>
        <w:tc>
          <w:tcPr>
            <w:tcW w:w="708" w:type="dxa"/>
            <w:vMerge w:val="continue"/>
            <w:vAlign w:val="center"/>
          </w:tcPr>
          <w:p>
            <w:pPr>
              <w:autoSpaceDE w:val="0"/>
              <w:autoSpaceDN w:val="0"/>
              <w:adjustRightInd w:val="0"/>
              <w:spacing w:line="320" w:lineRule="exact"/>
              <w:jc w:val="center"/>
              <w:rPr>
                <w:rFonts w:ascii="仿宋_GB2312" w:hAnsi="仿宋_GB2312" w:eastAsia="仿宋_GB2312" w:cs="仿宋_GB2312"/>
                <w:szCs w:val="21"/>
              </w:rPr>
            </w:pPr>
          </w:p>
        </w:tc>
        <w:tc>
          <w:tcPr>
            <w:tcW w:w="2265" w:type="dxa"/>
            <w:vAlign w:val="center"/>
          </w:tcPr>
          <w:p>
            <w:pPr>
              <w:autoSpaceDE w:val="0"/>
              <w:autoSpaceDN w:val="0"/>
              <w:adjustRightInd w:val="0"/>
              <w:spacing w:line="320" w:lineRule="exact"/>
              <w:jc w:val="center"/>
              <w:rPr>
                <w:rFonts w:ascii="仿宋_GB2312" w:hAnsi="仿宋_GB2312" w:eastAsia="仿宋_GB2312" w:cs="仿宋_GB2312"/>
                <w:szCs w:val="21"/>
              </w:rPr>
            </w:pPr>
            <w:r>
              <w:rPr>
                <w:rFonts w:hint="eastAsia" w:ascii="仿宋_GB2312" w:hAnsi="宋体" w:eastAsia="仿宋_GB2312" w:cs="宋体"/>
                <w:szCs w:val="21"/>
              </w:rPr>
              <w:t>手动精密平面磨床</w:t>
            </w:r>
          </w:p>
        </w:tc>
        <w:tc>
          <w:tcPr>
            <w:tcW w:w="1086" w:type="dxa"/>
            <w:vAlign w:val="center"/>
          </w:tcPr>
          <w:p>
            <w:pPr>
              <w:autoSpaceDE w:val="0"/>
              <w:autoSpaceDN w:val="0"/>
              <w:adjustRightIn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1</w:t>
            </w:r>
          </w:p>
        </w:tc>
        <w:tc>
          <w:tcPr>
            <w:tcW w:w="1642" w:type="dxa"/>
            <w:vMerge w:val="continue"/>
            <w:vAlign w:val="center"/>
          </w:tcPr>
          <w:p>
            <w:pPr>
              <w:autoSpaceDE w:val="0"/>
              <w:autoSpaceDN w:val="0"/>
              <w:adjustRightInd w:val="0"/>
              <w:spacing w:line="320" w:lineRule="exact"/>
              <w:rPr>
                <w:rFonts w:ascii="仿宋_GB2312" w:hAnsi="仿宋_GB2312" w:eastAsia="仿宋_GB2312" w:cs="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0" w:type="dxa"/>
            <w:vMerge w:val="continue"/>
            <w:vAlign w:val="center"/>
          </w:tcPr>
          <w:p>
            <w:pPr>
              <w:autoSpaceDE w:val="0"/>
              <w:autoSpaceDN w:val="0"/>
              <w:adjustRightInd w:val="0"/>
              <w:spacing w:line="320" w:lineRule="exact"/>
              <w:jc w:val="center"/>
              <w:rPr>
                <w:rFonts w:ascii="仿宋_GB2312" w:hAnsi="仿宋_GB2312" w:eastAsia="仿宋_GB2312" w:cs="仿宋_GB2312"/>
                <w:szCs w:val="21"/>
              </w:rPr>
            </w:pPr>
          </w:p>
        </w:tc>
        <w:tc>
          <w:tcPr>
            <w:tcW w:w="956" w:type="dxa"/>
            <w:vMerge w:val="continue"/>
            <w:vAlign w:val="center"/>
          </w:tcPr>
          <w:p>
            <w:pPr>
              <w:autoSpaceDE w:val="0"/>
              <w:autoSpaceDN w:val="0"/>
              <w:adjustRightInd w:val="0"/>
              <w:spacing w:line="320" w:lineRule="exact"/>
              <w:jc w:val="center"/>
              <w:rPr>
                <w:rFonts w:ascii="仿宋_GB2312" w:hAnsi="仿宋_GB2312" w:eastAsia="仿宋_GB2312" w:cs="仿宋_GB2312"/>
                <w:szCs w:val="21"/>
              </w:rPr>
            </w:pPr>
          </w:p>
        </w:tc>
        <w:tc>
          <w:tcPr>
            <w:tcW w:w="1415" w:type="dxa"/>
            <w:vMerge w:val="continue"/>
            <w:vAlign w:val="center"/>
          </w:tcPr>
          <w:p>
            <w:pPr>
              <w:autoSpaceDE w:val="0"/>
              <w:autoSpaceDN w:val="0"/>
              <w:adjustRightInd w:val="0"/>
              <w:spacing w:line="320" w:lineRule="exact"/>
              <w:jc w:val="center"/>
              <w:rPr>
                <w:rFonts w:ascii="仿宋_GB2312" w:hAnsi="仿宋_GB2312" w:eastAsia="仿宋_GB2312" w:cs="仿宋_GB2312"/>
                <w:szCs w:val="21"/>
              </w:rPr>
            </w:pPr>
          </w:p>
        </w:tc>
        <w:tc>
          <w:tcPr>
            <w:tcW w:w="708" w:type="dxa"/>
            <w:vMerge w:val="continue"/>
            <w:vAlign w:val="center"/>
          </w:tcPr>
          <w:p>
            <w:pPr>
              <w:autoSpaceDE w:val="0"/>
              <w:autoSpaceDN w:val="0"/>
              <w:adjustRightInd w:val="0"/>
              <w:spacing w:line="320" w:lineRule="exact"/>
              <w:jc w:val="center"/>
              <w:rPr>
                <w:rFonts w:ascii="仿宋_GB2312" w:hAnsi="仿宋_GB2312" w:eastAsia="仿宋_GB2312" w:cs="仿宋_GB2312"/>
                <w:szCs w:val="21"/>
              </w:rPr>
            </w:pPr>
          </w:p>
        </w:tc>
        <w:tc>
          <w:tcPr>
            <w:tcW w:w="2265" w:type="dxa"/>
            <w:vAlign w:val="center"/>
          </w:tcPr>
          <w:p>
            <w:pPr>
              <w:autoSpaceDE w:val="0"/>
              <w:autoSpaceDN w:val="0"/>
              <w:adjustRightInd w:val="0"/>
              <w:spacing w:line="320" w:lineRule="exact"/>
              <w:jc w:val="center"/>
              <w:rPr>
                <w:rFonts w:ascii="仿宋_GB2312" w:hAnsi="仿宋_GB2312" w:eastAsia="仿宋_GB2312" w:cs="仿宋_GB2312"/>
                <w:szCs w:val="21"/>
              </w:rPr>
            </w:pPr>
            <w:r>
              <w:rPr>
                <w:rFonts w:hint="eastAsia" w:ascii="仿宋_GB2312" w:hAnsi="宋体" w:eastAsia="仿宋_GB2312" w:cs="宋体"/>
                <w:szCs w:val="21"/>
              </w:rPr>
              <w:t>万能摇臂铣床</w:t>
            </w:r>
          </w:p>
        </w:tc>
        <w:tc>
          <w:tcPr>
            <w:tcW w:w="1086" w:type="dxa"/>
            <w:vAlign w:val="center"/>
          </w:tcPr>
          <w:p>
            <w:pPr>
              <w:autoSpaceDE w:val="0"/>
              <w:autoSpaceDN w:val="0"/>
              <w:adjustRightIn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1</w:t>
            </w:r>
          </w:p>
        </w:tc>
        <w:tc>
          <w:tcPr>
            <w:tcW w:w="1642" w:type="dxa"/>
            <w:vMerge w:val="continue"/>
            <w:vAlign w:val="center"/>
          </w:tcPr>
          <w:p>
            <w:pPr>
              <w:autoSpaceDE w:val="0"/>
              <w:autoSpaceDN w:val="0"/>
              <w:adjustRightInd w:val="0"/>
              <w:spacing w:line="320" w:lineRule="exact"/>
              <w:rPr>
                <w:rFonts w:ascii="仿宋_GB2312" w:hAnsi="仿宋_GB2312" w:eastAsia="仿宋_GB2312" w:cs="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0" w:type="dxa"/>
            <w:vMerge w:val="continue"/>
            <w:vAlign w:val="center"/>
          </w:tcPr>
          <w:p>
            <w:pPr>
              <w:autoSpaceDE w:val="0"/>
              <w:autoSpaceDN w:val="0"/>
              <w:adjustRightInd w:val="0"/>
              <w:spacing w:line="320" w:lineRule="exact"/>
              <w:jc w:val="center"/>
              <w:rPr>
                <w:rFonts w:ascii="仿宋_GB2312" w:hAnsi="仿宋_GB2312" w:eastAsia="仿宋_GB2312" w:cs="仿宋_GB2312"/>
                <w:szCs w:val="21"/>
              </w:rPr>
            </w:pPr>
          </w:p>
        </w:tc>
        <w:tc>
          <w:tcPr>
            <w:tcW w:w="956" w:type="dxa"/>
            <w:vMerge w:val="continue"/>
            <w:vAlign w:val="center"/>
          </w:tcPr>
          <w:p>
            <w:pPr>
              <w:autoSpaceDE w:val="0"/>
              <w:autoSpaceDN w:val="0"/>
              <w:adjustRightInd w:val="0"/>
              <w:spacing w:line="320" w:lineRule="exact"/>
              <w:jc w:val="center"/>
              <w:rPr>
                <w:rFonts w:ascii="仿宋_GB2312" w:hAnsi="仿宋_GB2312" w:eastAsia="仿宋_GB2312" w:cs="仿宋_GB2312"/>
                <w:szCs w:val="21"/>
              </w:rPr>
            </w:pPr>
          </w:p>
        </w:tc>
        <w:tc>
          <w:tcPr>
            <w:tcW w:w="1415" w:type="dxa"/>
            <w:vMerge w:val="continue"/>
            <w:vAlign w:val="center"/>
          </w:tcPr>
          <w:p>
            <w:pPr>
              <w:autoSpaceDE w:val="0"/>
              <w:autoSpaceDN w:val="0"/>
              <w:adjustRightInd w:val="0"/>
              <w:spacing w:line="320" w:lineRule="exact"/>
              <w:jc w:val="center"/>
              <w:rPr>
                <w:rFonts w:ascii="仿宋_GB2312" w:hAnsi="仿宋_GB2312" w:eastAsia="仿宋_GB2312" w:cs="仿宋_GB2312"/>
                <w:szCs w:val="21"/>
              </w:rPr>
            </w:pPr>
          </w:p>
        </w:tc>
        <w:tc>
          <w:tcPr>
            <w:tcW w:w="708" w:type="dxa"/>
            <w:vMerge w:val="continue"/>
            <w:vAlign w:val="center"/>
          </w:tcPr>
          <w:p>
            <w:pPr>
              <w:autoSpaceDE w:val="0"/>
              <w:autoSpaceDN w:val="0"/>
              <w:adjustRightInd w:val="0"/>
              <w:spacing w:line="320" w:lineRule="exact"/>
              <w:jc w:val="center"/>
              <w:rPr>
                <w:rFonts w:ascii="仿宋_GB2312" w:hAnsi="仿宋_GB2312" w:eastAsia="仿宋_GB2312" w:cs="仿宋_GB2312"/>
                <w:szCs w:val="21"/>
              </w:rPr>
            </w:pPr>
          </w:p>
        </w:tc>
        <w:tc>
          <w:tcPr>
            <w:tcW w:w="2265" w:type="dxa"/>
            <w:vAlign w:val="center"/>
          </w:tcPr>
          <w:p>
            <w:pPr>
              <w:autoSpaceDE w:val="0"/>
              <w:autoSpaceDN w:val="0"/>
              <w:adjustRightInd w:val="0"/>
              <w:spacing w:line="320" w:lineRule="exact"/>
              <w:jc w:val="center"/>
              <w:rPr>
                <w:rFonts w:ascii="仿宋_GB2312" w:hAnsi="仿宋_GB2312" w:eastAsia="仿宋_GB2312" w:cs="仿宋_GB2312"/>
                <w:szCs w:val="21"/>
              </w:rPr>
            </w:pPr>
            <w:r>
              <w:rPr>
                <w:rFonts w:hint="eastAsia" w:ascii="仿宋_GB2312" w:hAnsi="宋体" w:eastAsia="仿宋_GB2312" w:cs="宋体"/>
                <w:szCs w:val="21"/>
              </w:rPr>
              <w:t>合模机</w:t>
            </w:r>
          </w:p>
        </w:tc>
        <w:tc>
          <w:tcPr>
            <w:tcW w:w="1086" w:type="dxa"/>
            <w:vAlign w:val="center"/>
          </w:tcPr>
          <w:p>
            <w:pPr>
              <w:autoSpaceDE w:val="0"/>
              <w:autoSpaceDN w:val="0"/>
              <w:adjustRightIn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1</w:t>
            </w:r>
          </w:p>
        </w:tc>
        <w:tc>
          <w:tcPr>
            <w:tcW w:w="1642" w:type="dxa"/>
            <w:vMerge w:val="continue"/>
            <w:vAlign w:val="center"/>
          </w:tcPr>
          <w:p>
            <w:pPr>
              <w:autoSpaceDE w:val="0"/>
              <w:autoSpaceDN w:val="0"/>
              <w:adjustRightInd w:val="0"/>
              <w:spacing w:line="320" w:lineRule="exact"/>
              <w:rPr>
                <w:rFonts w:ascii="仿宋_GB2312" w:hAnsi="仿宋_GB2312" w:eastAsia="仿宋_GB2312" w:cs="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0" w:type="dxa"/>
            <w:vMerge w:val="continue"/>
            <w:vAlign w:val="center"/>
          </w:tcPr>
          <w:p>
            <w:pPr>
              <w:autoSpaceDE w:val="0"/>
              <w:autoSpaceDN w:val="0"/>
              <w:adjustRightInd w:val="0"/>
              <w:spacing w:line="320" w:lineRule="exact"/>
              <w:jc w:val="center"/>
              <w:rPr>
                <w:rFonts w:ascii="仿宋_GB2312" w:hAnsi="仿宋_GB2312" w:eastAsia="仿宋_GB2312" w:cs="仿宋_GB2312"/>
                <w:szCs w:val="21"/>
              </w:rPr>
            </w:pPr>
          </w:p>
        </w:tc>
        <w:tc>
          <w:tcPr>
            <w:tcW w:w="956" w:type="dxa"/>
            <w:vMerge w:val="continue"/>
            <w:vAlign w:val="center"/>
          </w:tcPr>
          <w:p>
            <w:pPr>
              <w:autoSpaceDE w:val="0"/>
              <w:autoSpaceDN w:val="0"/>
              <w:adjustRightInd w:val="0"/>
              <w:spacing w:line="320" w:lineRule="exact"/>
              <w:jc w:val="center"/>
              <w:rPr>
                <w:rFonts w:ascii="仿宋_GB2312" w:hAnsi="仿宋_GB2312" w:eastAsia="仿宋_GB2312" w:cs="仿宋_GB2312"/>
                <w:szCs w:val="21"/>
              </w:rPr>
            </w:pPr>
          </w:p>
        </w:tc>
        <w:tc>
          <w:tcPr>
            <w:tcW w:w="1415" w:type="dxa"/>
            <w:vMerge w:val="restart"/>
            <w:vAlign w:val="center"/>
          </w:tcPr>
          <w:p>
            <w:pPr>
              <w:autoSpaceDE w:val="0"/>
              <w:autoSpaceDN w:val="0"/>
              <w:adjustRightIn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模具综合</w:t>
            </w:r>
          </w:p>
          <w:p>
            <w:pPr>
              <w:autoSpaceDE w:val="0"/>
              <w:autoSpaceDN w:val="0"/>
              <w:adjustRightIn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 xml:space="preserve">实训室 </w:t>
            </w:r>
          </w:p>
        </w:tc>
        <w:tc>
          <w:tcPr>
            <w:tcW w:w="708" w:type="dxa"/>
            <w:vMerge w:val="restart"/>
            <w:vAlign w:val="center"/>
          </w:tcPr>
          <w:p>
            <w:pPr>
              <w:autoSpaceDE w:val="0"/>
              <w:autoSpaceDN w:val="0"/>
              <w:adjustRightIn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1</w:t>
            </w:r>
          </w:p>
        </w:tc>
        <w:tc>
          <w:tcPr>
            <w:tcW w:w="2265" w:type="dxa"/>
            <w:vAlign w:val="center"/>
          </w:tcPr>
          <w:p>
            <w:pPr>
              <w:autoSpaceDE w:val="0"/>
              <w:autoSpaceDN w:val="0"/>
              <w:adjustRightInd w:val="0"/>
              <w:spacing w:line="320" w:lineRule="exact"/>
              <w:jc w:val="center"/>
              <w:rPr>
                <w:rFonts w:ascii="仿宋_GB2312" w:hAnsi="仿宋_GB2312" w:eastAsia="仿宋_GB2312" w:cs="仿宋_GB2312"/>
                <w:szCs w:val="21"/>
              </w:rPr>
            </w:pPr>
            <w:r>
              <w:rPr>
                <w:rFonts w:hint="eastAsia" w:ascii="仿宋_GB2312" w:hAnsi="宋体" w:eastAsia="仿宋_GB2312" w:cs="宋体"/>
                <w:szCs w:val="21"/>
              </w:rPr>
              <w:t>数控线切割机床</w:t>
            </w:r>
          </w:p>
        </w:tc>
        <w:tc>
          <w:tcPr>
            <w:tcW w:w="1086" w:type="dxa"/>
            <w:vAlign w:val="center"/>
          </w:tcPr>
          <w:p>
            <w:pPr>
              <w:autoSpaceDE w:val="0"/>
              <w:autoSpaceDN w:val="0"/>
              <w:adjustRightInd w:val="0"/>
              <w:spacing w:line="320" w:lineRule="exact"/>
              <w:jc w:val="center"/>
              <w:rPr>
                <w:rFonts w:ascii="仿宋_GB2312" w:hAnsi="仿宋_GB2312" w:eastAsia="仿宋_GB2312" w:cs="仿宋_GB2312"/>
                <w:szCs w:val="21"/>
              </w:rPr>
            </w:pPr>
            <w:r>
              <w:rPr>
                <w:rFonts w:hint="eastAsia" w:ascii="仿宋_GB2312" w:hAnsi="宋体" w:eastAsia="仿宋_GB2312" w:cs="宋体"/>
                <w:szCs w:val="21"/>
              </w:rPr>
              <w:t>17</w:t>
            </w:r>
          </w:p>
        </w:tc>
        <w:tc>
          <w:tcPr>
            <w:tcW w:w="1642" w:type="dxa"/>
            <w:vMerge w:val="restart"/>
            <w:vAlign w:val="center"/>
          </w:tcPr>
          <w:p>
            <w:pPr>
              <w:autoSpaceDE w:val="0"/>
              <w:autoSpaceDN w:val="0"/>
              <w:adjustRightInd w:val="0"/>
              <w:spacing w:line="320" w:lineRule="exact"/>
              <w:rPr>
                <w:rFonts w:ascii="仿宋_GB2312" w:hAnsi="宋体" w:eastAsia="仿宋_GB2312" w:cs="宋体"/>
                <w:szCs w:val="21"/>
              </w:rPr>
            </w:pPr>
            <w:r>
              <w:rPr>
                <w:rFonts w:hint="eastAsia" w:ascii="仿宋_GB2312" w:hAnsi="宋体" w:eastAsia="仿宋_GB2312" w:cs="宋体"/>
                <w:szCs w:val="21"/>
              </w:rPr>
              <w:t>模具钳工实训、模具拆装实训、模具普通加工实训、模具电加工实训、模具装配实训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0" w:type="dxa"/>
            <w:vMerge w:val="continue"/>
            <w:vAlign w:val="center"/>
          </w:tcPr>
          <w:p>
            <w:pPr>
              <w:autoSpaceDE w:val="0"/>
              <w:autoSpaceDN w:val="0"/>
              <w:adjustRightInd w:val="0"/>
              <w:spacing w:line="320" w:lineRule="exact"/>
              <w:jc w:val="center"/>
              <w:rPr>
                <w:rFonts w:ascii="仿宋_GB2312" w:hAnsi="仿宋_GB2312" w:eastAsia="仿宋_GB2312" w:cs="仿宋_GB2312"/>
                <w:szCs w:val="21"/>
              </w:rPr>
            </w:pPr>
          </w:p>
        </w:tc>
        <w:tc>
          <w:tcPr>
            <w:tcW w:w="956" w:type="dxa"/>
            <w:vMerge w:val="continue"/>
            <w:vAlign w:val="center"/>
          </w:tcPr>
          <w:p>
            <w:pPr>
              <w:autoSpaceDE w:val="0"/>
              <w:autoSpaceDN w:val="0"/>
              <w:adjustRightInd w:val="0"/>
              <w:spacing w:line="320" w:lineRule="exact"/>
              <w:jc w:val="center"/>
              <w:rPr>
                <w:rFonts w:ascii="仿宋_GB2312" w:hAnsi="仿宋_GB2312" w:eastAsia="仿宋_GB2312" w:cs="仿宋_GB2312"/>
                <w:szCs w:val="21"/>
              </w:rPr>
            </w:pPr>
          </w:p>
        </w:tc>
        <w:tc>
          <w:tcPr>
            <w:tcW w:w="1415" w:type="dxa"/>
            <w:vMerge w:val="continue"/>
            <w:vAlign w:val="center"/>
          </w:tcPr>
          <w:p>
            <w:pPr>
              <w:autoSpaceDE w:val="0"/>
              <w:autoSpaceDN w:val="0"/>
              <w:adjustRightInd w:val="0"/>
              <w:spacing w:line="320" w:lineRule="exact"/>
              <w:jc w:val="center"/>
              <w:rPr>
                <w:rFonts w:ascii="仿宋_GB2312" w:hAnsi="仿宋_GB2312" w:eastAsia="仿宋_GB2312" w:cs="仿宋_GB2312"/>
                <w:szCs w:val="21"/>
              </w:rPr>
            </w:pPr>
          </w:p>
        </w:tc>
        <w:tc>
          <w:tcPr>
            <w:tcW w:w="708" w:type="dxa"/>
            <w:vMerge w:val="continue"/>
            <w:vAlign w:val="center"/>
          </w:tcPr>
          <w:p>
            <w:pPr>
              <w:autoSpaceDE w:val="0"/>
              <w:autoSpaceDN w:val="0"/>
              <w:adjustRightInd w:val="0"/>
              <w:spacing w:line="320" w:lineRule="exact"/>
              <w:jc w:val="center"/>
              <w:rPr>
                <w:rFonts w:ascii="仿宋_GB2312" w:hAnsi="仿宋_GB2312" w:eastAsia="仿宋_GB2312" w:cs="仿宋_GB2312"/>
                <w:szCs w:val="21"/>
              </w:rPr>
            </w:pPr>
          </w:p>
        </w:tc>
        <w:tc>
          <w:tcPr>
            <w:tcW w:w="2265" w:type="dxa"/>
            <w:vAlign w:val="center"/>
          </w:tcPr>
          <w:p>
            <w:pPr>
              <w:autoSpaceDE w:val="0"/>
              <w:autoSpaceDN w:val="0"/>
              <w:adjustRightInd w:val="0"/>
              <w:spacing w:line="320" w:lineRule="exact"/>
              <w:jc w:val="center"/>
              <w:rPr>
                <w:rFonts w:ascii="仿宋_GB2312" w:hAnsi="仿宋_GB2312" w:eastAsia="仿宋_GB2312" w:cs="仿宋_GB2312"/>
                <w:szCs w:val="21"/>
              </w:rPr>
            </w:pPr>
            <w:r>
              <w:rPr>
                <w:rFonts w:hint="eastAsia" w:ascii="仿宋_GB2312" w:hAnsi="宋体" w:eastAsia="仿宋_GB2312" w:cs="宋体"/>
                <w:szCs w:val="21"/>
              </w:rPr>
              <w:t>数控电火花成型机床</w:t>
            </w:r>
          </w:p>
        </w:tc>
        <w:tc>
          <w:tcPr>
            <w:tcW w:w="1086" w:type="dxa"/>
            <w:vAlign w:val="center"/>
          </w:tcPr>
          <w:p>
            <w:pPr>
              <w:autoSpaceDE w:val="0"/>
              <w:autoSpaceDN w:val="0"/>
              <w:adjustRightInd w:val="0"/>
              <w:spacing w:line="320" w:lineRule="exact"/>
              <w:jc w:val="center"/>
              <w:rPr>
                <w:rFonts w:ascii="仿宋_GB2312" w:hAnsi="仿宋_GB2312" w:eastAsia="仿宋_GB2312" w:cs="仿宋_GB2312"/>
                <w:szCs w:val="21"/>
              </w:rPr>
            </w:pPr>
            <w:r>
              <w:rPr>
                <w:rFonts w:hint="eastAsia" w:ascii="仿宋_GB2312" w:hAnsi="宋体" w:eastAsia="仿宋_GB2312" w:cs="宋体"/>
                <w:szCs w:val="21"/>
              </w:rPr>
              <w:t>7</w:t>
            </w:r>
          </w:p>
        </w:tc>
        <w:tc>
          <w:tcPr>
            <w:tcW w:w="1642" w:type="dxa"/>
            <w:vMerge w:val="continue"/>
            <w:vAlign w:val="center"/>
          </w:tcPr>
          <w:p>
            <w:pPr>
              <w:autoSpaceDE w:val="0"/>
              <w:autoSpaceDN w:val="0"/>
              <w:adjustRightInd w:val="0"/>
              <w:spacing w:line="320" w:lineRule="exact"/>
              <w:rPr>
                <w:rFonts w:ascii="仿宋_GB2312" w:hAnsi="仿宋_GB2312" w:eastAsia="仿宋_GB2312" w:cs="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0" w:type="dxa"/>
            <w:vMerge w:val="continue"/>
            <w:vAlign w:val="center"/>
          </w:tcPr>
          <w:p>
            <w:pPr>
              <w:autoSpaceDE w:val="0"/>
              <w:autoSpaceDN w:val="0"/>
              <w:adjustRightInd w:val="0"/>
              <w:spacing w:line="320" w:lineRule="exact"/>
              <w:jc w:val="center"/>
              <w:rPr>
                <w:rFonts w:ascii="仿宋_GB2312" w:hAnsi="仿宋_GB2312" w:eastAsia="仿宋_GB2312" w:cs="仿宋_GB2312"/>
                <w:szCs w:val="21"/>
              </w:rPr>
            </w:pPr>
          </w:p>
        </w:tc>
        <w:tc>
          <w:tcPr>
            <w:tcW w:w="956" w:type="dxa"/>
            <w:vMerge w:val="continue"/>
            <w:vAlign w:val="center"/>
          </w:tcPr>
          <w:p>
            <w:pPr>
              <w:autoSpaceDE w:val="0"/>
              <w:autoSpaceDN w:val="0"/>
              <w:adjustRightInd w:val="0"/>
              <w:spacing w:line="320" w:lineRule="exact"/>
              <w:jc w:val="center"/>
              <w:rPr>
                <w:rFonts w:ascii="仿宋_GB2312" w:hAnsi="仿宋_GB2312" w:eastAsia="仿宋_GB2312" w:cs="仿宋_GB2312"/>
                <w:szCs w:val="21"/>
              </w:rPr>
            </w:pPr>
          </w:p>
        </w:tc>
        <w:tc>
          <w:tcPr>
            <w:tcW w:w="1415" w:type="dxa"/>
            <w:vMerge w:val="continue"/>
            <w:vAlign w:val="center"/>
          </w:tcPr>
          <w:p>
            <w:pPr>
              <w:autoSpaceDE w:val="0"/>
              <w:autoSpaceDN w:val="0"/>
              <w:adjustRightInd w:val="0"/>
              <w:spacing w:line="320" w:lineRule="exact"/>
              <w:jc w:val="center"/>
              <w:rPr>
                <w:rFonts w:ascii="仿宋_GB2312" w:hAnsi="仿宋_GB2312" w:eastAsia="仿宋_GB2312" w:cs="仿宋_GB2312"/>
                <w:szCs w:val="21"/>
              </w:rPr>
            </w:pPr>
          </w:p>
        </w:tc>
        <w:tc>
          <w:tcPr>
            <w:tcW w:w="708" w:type="dxa"/>
            <w:vMerge w:val="continue"/>
            <w:vAlign w:val="center"/>
          </w:tcPr>
          <w:p>
            <w:pPr>
              <w:autoSpaceDE w:val="0"/>
              <w:autoSpaceDN w:val="0"/>
              <w:adjustRightInd w:val="0"/>
              <w:spacing w:line="320" w:lineRule="exact"/>
              <w:jc w:val="center"/>
              <w:rPr>
                <w:rFonts w:ascii="仿宋_GB2312" w:hAnsi="仿宋_GB2312" w:eastAsia="仿宋_GB2312" w:cs="仿宋_GB2312"/>
                <w:szCs w:val="21"/>
              </w:rPr>
            </w:pPr>
          </w:p>
        </w:tc>
        <w:tc>
          <w:tcPr>
            <w:tcW w:w="2265" w:type="dxa"/>
            <w:vAlign w:val="center"/>
          </w:tcPr>
          <w:p>
            <w:pPr>
              <w:autoSpaceDE w:val="0"/>
              <w:autoSpaceDN w:val="0"/>
              <w:adjustRightInd w:val="0"/>
              <w:spacing w:line="320" w:lineRule="exact"/>
              <w:jc w:val="center"/>
              <w:rPr>
                <w:rFonts w:ascii="仿宋_GB2312" w:hAnsi="仿宋_GB2312" w:eastAsia="仿宋_GB2312" w:cs="仿宋_GB2312"/>
                <w:szCs w:val="21"/>
              </w:rPr>
            </w:pPr>
            <w:r>
              <w:rPr>
                <w:rFonts w:hint="eastAsia" w:ascii="仿宋_GB2312" w:hAnsi="宋体" w:eastAsia="仿宋_GB2312" w:cs="宋体"/>
                <w:szCs w:val="21"/>
              </w:rPr>
              <w:t>万能摇臂铣床</w:t>
            </w:r>
          </w:p>
        </w:tc>
        <w:tc>
          <w:tcPr>
            <w:tcW w:w="1086" w:type="dxa"/>
            <w:vAlign w:val="center"/>
          </w:tcPr>
          <w:p>
            <w:pPr>
              <w:autoSpaceDE w:val="0"/>
              <w:autoSpaceDN w:val="0"/>
              <w:adjustRightInd w:val="0"/>
              <w:spacing w:line="320" w:lineRule="exact"/>
              <w:jc w:val="center"/>
              <w:rPr>
                <w:rFonts w:ascii="仿宋_GB2312" w:hAnsi="仿宋_GB2312" w:eastAsia="仿宋_GB2312" w:cs="仿宋_GB2312"/>
                <w:szCs w:val="21"/>
              </w:rPr>
            </w:pPr>
            <w:r>
              <w:rPr>
                <w:rFonts w:hint="eastAsia" w:ascii="仿宋_GB2312" w:hAnsi="宋体" w:eastAsia="仿宋_GB2312" w:cs="宋体"/>
                <w:szCs w:val="21"/>
              </w:rPr>
              <w:t>6</w:t>
            </w:r>
          </w:p>
        </w:tc>
        <w:tc>
          <w:tcPr>
            <w:tcW w:w="1642" w:type="dxa"/>
            <w:vMerge w:val="continue"/>
            <w:vAlign w:val="center"/>
          </w:tcPr>
          <w:p>
            <w:pPr>
              <w:autoSpaceDE w:val="0"/>
              <w:autoSpaceDN w:val="0"/>
              <w:adjustRightInd w:val="0"/>
              <w:spacing w:line="320" w:lineRule="exact"/>
              <w:rPr>
                <w:rFonts w:ascii="仿宋_GB2312" w:hAnsi="仿宋_GB2312" w:eastAsia="仿宋_GB2312" w:cs="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0" w:type="dxa"/>
            <w:vMerge w:val="continue"/>
            <w:vAlign w:val="center"/>
          </w:tcPr>
          <w:p>
            <w:pPr>
              <w:autoSpaceDE w:val="0"/>
              <w:autoSpaceDN w:val="0"/>
              <w:adjustRightInd w:val="0"/>
              <w:spacing w:line="320" w:lineRule="exact"/>
              <w:jc w:val="center"/>
              <w:rPr>
                <w:rFonts w:ascii="仿宋_GB2312" w:hAnsi="仿宋_GB2312" w:eastAsia="仿宋_GB2312" w:cs="仿宋_GB2312"/>
                <w:szCs w:val="21"/>
              </w:rPr>
            </w:pPr>
          </w:p>
        </w:tc>
        <w:tc>
          <w:tcPr>
            <w:tcW w:w="956" w:type="dxa"/>
            <w:vMerge w:val="continue"/>
            <w:vAlign w:val="center"/>
          </w:tcPr>
          <w:p>
            <w:pPr>
              <w:autoSpaceDE w:val="0"/>
              <w:autoSpaceDN w:val="0"/>
              <w:adjustRightInd w:val="0"/>
              <w:spacing w:line="320" w:lineRule="exact"/>
              <w:jc w:val="center"/>
              <w:rPr>
                <w:rFonts w:ascii="仿宋_GB2312" w:hAnsi="仿宋_GB2312" w:eastAsia="仿宋_GB2312" w:cs="仿宋_GB2312"/>
                <w:szCs w:val="21"/>
              </w:rPr>
            </w:pPr>
          </w:p>
        </w:tc>
        <w:tc>
          <w:tcPr>
            <w:tcW w:w="1415" w:type="dxa"/>
            <w:vMerge w:val="continue"/>
            <w:vAlign w:val="center"/>
          </w:tcPr>
          <w:p>
            <w:pPr>
              <w:autoSpaceDE w:val="0"/>
              <w:autoSpaceDN w:val="0"/>
              <w:adjustRightInd w:val="0"/>
              <w:spacing w:line="320" w:lineRule="exact"/>
              <w:jc w:val="center"/>
              <w:rPr>
                <w:rFonts w:ascii="仿宋_GB2312" w:hAnsi="仿宋_GB2312" w:eastAsia="仿宋_GB2312" w:cs="仿宋_GB2312"/>
                <w:szCs w:val="21"/>
              </w:rPr>
            </w:pPr>
          </w:p>
        </w:tc>
        <w:tc>
          <w:tcPr>
            <w:tcW w:w="708" w:type="dxa"/>
            <w:vMerge w:val="continue"/>
            <w:vAlign w:val="center"/>
          </w:tcPr>
          <w:p>
            <w:pPr>
              <w:autoSpaceDE w:val="0"/>
              <w:autoSpaceDN w:val="0"/>
              <w:adjustRightInd w:val="0"/>
              <w:spacing w:line="320" w:lineRule="exact"/>
              <w:jc w:val="center"/>
              <w:rPr>
                <w:rFonts w:ascii="仿宋_GB2312" w:hAnsi="仿宋_GB2312" w:eastAsia="仿宋_GB2312" w:cs="仿宋_GB2312"/>
                <w:szCs w:val="21"/>
              </w:rPr>
            </w:pPr>
          </w:p>
        </w:tc>
        <w:tc>
          <w:tcPr>
            <w:tcW w:w="2265" w:type="dxa"/>
            <w:vAlign w:val="center"/>
          </w:tcPr>
          <w:p>
            <w:pPr>
              <w:autoSpaceDE w:val="0"/>
              <w:autoSpaceDN w:val="0"/>
              <w:adjustRightInd w:val="0"/>
              <w:spacing w:line="320" w:lineRule="exact"/>
              <w:jc w:val="center"/>
              <w:rPr>
                <w:rFonts w:ascii="仿宋_GB2312" w:hAnsi="仿宋_GB2312" w:eastAsia="仿宋_GB2312" w:cs="仿宋_GB2312"/>
                <w:szCs w:val="21"/>
              </w:rPr>
            </w:pPr>
            <w:r>
              <w:rPr>
                <w:rFonts w:hint="eastAsia" w:ascii="仿宋_GB2312" w:hAnsi="宋体" w:eastAsia="仿宋_GB2312" w:cs="宋体"/>
                <w:szCs w:val="21"/>
              </w:rPr>
              <w:t>手动精密平面磨床</w:t>
            </w:r>
          </w:p>
        </w:tc>
        <w:tc>
          <w:tcPr>
            <w:tcW w:w="1086" w:type="dxa"/>
            <w:vAlign w:val="center"/>
          </w:tcPr>
          <w:p>
            <w:pPr>
              <w:autoSpaceDE w:val="0"/>
              <w:autoSpaceDN w:val="0"/>
              <w:adjustRightInd w:val="0"/>
              <w:spacing w:line="320" w:lineRule="exact"/>
              <w:jc w:val="center"/>
              <w:rPr>
                <w:rFonts w:ascii="仿宋_GB2312" w:hAnsi="仿宋_GB2312" w:eastAsia="仿宋_GB2312" w:cs="仿宋_GB2312"/>
                <w:szCs w:val="21"/>
              </w:rPr>
            </w:pPr>
            <w:r>
              <w:rPr>
                <w:rFonts w:hint="eastAsia" w:ascii="仿宋_GB2312" w:hAnsi="宋体" w:eastAsia="仿宋_GB2312" w:cs="宋体"/>
                <w:szCs w:val="21"/>
              </w:rPr>
              <w:t>6</w:t>
            </w:r>
          </w:p>
        </w:tc>
        <w:tc>
          <w:tcPr>
            <w:tcW w:w="1642" w:type="dxa"/>
            <w:vMerge w:val="continue"/>
            <w:vAlign w:val="center"/>
          </w:tcPr>
          <w:p>
            <w:pPr>
              <w:autoSpaceDE w:val="0"/>
              <w:autoSpaceDN w:val="0"/>
              <w:adjustRightInd w:val="0"/>
              <w:spacing w:line="320" w:lineRule="exact"/>
              <w:rPr>
                <w:rFonts w:ascii="仿宋_GB2312" w:hAnsi="仿宋_GB2312" w:eastAsia="仿宋_GB2312" w:cs="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0" w:type="dxa"/>
            <w:vMerge w:val="continue"/>
            <w:vAlign w:val="center"/>
          </w:tcPr>
          <w:p>
            <w:pPr>
              <w:autoSpaceDE w:val="0"/>
              <w:autoSpaceDN w:val="0"/>
              <w:adjustRightInd w:val="0"/>
              <w:spacing w:line="320" w:lineRule="exact"/>
              <w:jc w:val="center"/>
              <w:rPr>
                <w:rFonts w:ascii="仿宋_GB2312" w:hAnsi="仿宋_GB2312" w:eastAsia="仿宋_GB2312" w:cs="仿宋_GB2312"/>
                <w:szCs w:val="21"/>
              </w:rPr>
            </w:pPr>
          </w:p>
        </w:tc>
        <w:tc>
          <w:tcPr>
            <w:tcW w:w="956" w:type="dxa"/>
            <w:vMerge w:val="continue"/>
            <w:vAlign w:val="center"/>
          </w:tcPr>
          <w:p>
            <w:pPr>
              <w:autoSpaceDE w:val="0"/>
              <w:autoSpaceDN w:val="0"/>
              <w:adjustRightInd w:val="0"/>
              <w:spacing w:line="320" w:lineRule="exact"/>
              <w:jc w:val="center"/>
              <w:rPr>
                <w:rFonts w:ascii="仿宋_GB2312" w:hAnsi="仿宋_GB2312" w:eastAsia="仿宋_GB2312" w:cs="仿宋_GB2312"/>
                <w:szCs w:val="21"/>
              </w:rPr>
            </w:pPr>
          </w:p>
        </w:tc>
        <w:tc>
          <w:tcPr>
            <w:tcW w:w="1415" w:type="dxa"/>
            <w:vMerge w:val="continue"/>
            <w:vAlign w:val="center"/>
          </w:tcPr>
          <w:p>
            <w:pPr>
              <w:autoSpaceDE w:val="0"/>
              <w:autoSpaceDN w:val="0"/>
              <w:adjustRightInd w:val="0"/>
              <w:spacing w:line="320" w:lineRule="exact"/>
              <w:jc w:val="center"/>
              <w:rPr>
                <w:rFonts w:ascii="仿宋_GB2312" w:hAnsi="仿宋_GB2312" w:eastAsia="仿宋_GB2312" w:cs="仿宋_GB2312"/>
                <w:szCs w:val="21"/>
              </w:rPr>
            </w:pPr>
          </w:p>
        </w:tc>
        <w:tc>
          <w:tcPr>
            <w:tcW w:w="708" w:type="dxa"/>
            <w:vMerge w:val="continue"/>
            <w:vAlign w:val="center"/>
          </w:tcPr>
          <w:p>
            <w:pPr>
              <w:autoSpaceDE w:val="0"/>
              <w:autoSpaceDN w:val="0"/>
              <w:adjustRightInd w:val="0"/>
              <w:spacing w:line="320" w:lineRule="exact"/>
              <w:jc w:val="center"/>
              <w:rPr>
                <w:rFonts w:ascii="仿宋_GB2312" w:hAnsi="仿宋_GB2312" w:eastAsia="仿宋_GB2312" w:cs="仿宋_GB2312"/>
                <w:szCs w:val="21"/>
              </w:rPr>
            </w:pPr>
          </w:p>
        </w:tc>
        <w:tc>
          <w:tcPr>
            <w:tcW w:w="2265" w:type="dxa"/>
            <w:vAlign w:val="center"/>
          </w:tcPr>
          <w:p>
            <w:pPr>
              <w:autoSpaceDE w:val="0"/>
              <w:autoSpaceDN w:val="0"/>
              <w:adjustRightInd w:val="0"/>
              <w:spacing w:line="320" w:lineRule="exact"/>
              <w:jc w:val="center"/>
              <w:rPr>
                <w:rFonts w:ascii="仿宋_GB2312" w:hAnsi="仿宋_GB2312" w:eastAsia="仿宋_GB2312" w:cs="仿宋_GB2312"/>
                <w:szCs w:val="21"/>
              </w:rPr>
            </w:pPr>
            <w:r>
              <w:rPr>
                <w:rFonts w:hint="eastAsia" w:ascii="仿宋_GB2312" w:hAnsi="宋体" w:eastAsia="仿宋_GB2312" w:cs="宋体"/>
                <w:szCs w:val="21"/>
              </w:rPr>
              <w:t>模具钳工实训平台</w:t>
            </w:r>
          </w:p>
        </w:tc>
        <w:tc>
          <w:tcPr>
            <w:tcW w:w="1086" w:type="dxa"/>
            <w:vAlign w:val="center"/>
          </w:tcPr>
          <w:p>
            <w:pPr>
              <w:autoSpaceDE w:val="0"/>
              <w:autoSpaceDN w:val="0"/>
              <w:adjustRightInd w:val="0"/>
              <w:spacing w:line="320" w:lineRule="exact"/>
              <w:jc w:val="center"/>
              <w:rPr>
                <w:rFonts w:ascii="仿宋_GB2312" w:hAnsi="仿宋_GB2312" w:eastAsia="仿宋_GB2312" w:cs="仿宋_GB2312"/>
                <w:szCs w:val="21"/>
              </w:rPr>
            </w:pPr>
            <w:r>
              <w:rPr>
                <w:rFonts w:hint="eastAsia" w:ascii="仿宋_GB2312" w:hAnsi="宋体" w:eastAsia="仿宋_GB2312" w:cs="宋体"/>
                <w:szCs w:val="21"/>
              </w:rPr>
              <w:t>16</w:t>
            </w:r>
          </w:p>
        </w:tc>
        <w:tc>
          <w:tcPr>
            <w:tcW w:w="1642" w:type="dxa"/>
            <w:vMerge w:val="continue"/>
            <w:vAlign w:val="center"/>
          </w:tcPr>
          <w:p>
            <w:pPr>
              <w:autoSpaceDE w:val="0"/>
              <w:autoSpaceDN w:val="0"/>
              <w:adjustRightInd w:val="0"/>
              <w:spacing w:line="320" w:lineRule="exact"/>
              <w:rPr>
                <w:rFonts w:ascii="仿宋_GB2312" w:hAnsi="仿宋_GB2312" w:eastAsia="仿宋_GB2312" w:cs="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0" w:type="dxa"/>
            <w:vMerge w:val="continue"/>
            <w:vAlign w:val="center"/>
          </w:tcPr>
          <w:p>
            <w:pPr>
              <w:autoSpaceDE w:val="0"/>
              <w:autoSpaceDN w:val="0"/>
              <w:adjustRightInd w:val="0"/>
              <w:spacing w:line="320" w:lineRule="exact"/>
              <w:jc w:val="center"/>
              <w:rPr>
                <w:rFonts w:ascii="仿宋_GB2312" w:hAnsi="仿宋_GB2312" w:eastAsia="仿宋_GB2312" w:cs="仿宋_GB2312"/>
                <w:szCs w:val="21"/>
              </w:rPr>
            </w:pPr>
          </w:p>
        </w:tc>
        <w:tc>
          <w:tcPr>
            <w:tcW w:w="956" w:type="dxa"/>
            <w:vMerge w:val="continue"/>
            <w:vAlign w:val="center"/>
          </w:tcPr>
          <w:p>
            <w:pPr>
              <w:autoSpaceDE w:val="0"/>
              <w:autoSpaceDN w:val="0"/>
              <w:adjustRightInd w:val="0"/>
              <w:spacing w:line="320" w:lineRule="exact"/>
              <w:jc w:val="center"/>
              <w:rPr>
                <w:rFonts w:ascii="仿宋_GB2312" w:hAnsi="仿宋_GB2312" w:eastAsia="仿宋_GB2312" w:cs="仿宋_GB2312"/>
                <w:szCs w:val="21"/>
              </w:rPr>
            </w:pPr>
          </w:p>
        </w:tc>
        <w:tc>
          <w:tcPr>
            <w:tcW w:w="1415" w:type="dxa"/>
            <w:vMerge w:val="continue"/>
            <w:vAlign w:val="center"/>
          </w:tcPr>
          <w:p>
            <w:pPr>
              <w:autoSpaceDE w:val="0"/>
              <w:autoSpaceDN w:val="0"/>
              <w:adjustRightInd w:val="0"/>
              <w:spacing w:line="320" w:lineRule="exact"/>
              <w:jc w:val="center"/>
              <w:rPr>
                <w:rFonts w:ascii="仿宋_GB2312" w:hAnsi="仿宋_GB2312" w:eastAsia="仿宋_GB2312" w:cs="仿宋_GB2312"/>
                <w:szCs w:val="21"/>
              </w:rPr>
            </w:pPr>
          </w:p>
        </w:tc>
        <w:tc>
          <w:tcPr>
            <w:tcW w:w="708" w:type="dxa"/>
            <w:vMerge w:val="continue"/>
            <w:vAlign w:val="center"/>
          </w:tcPr>
          <w:p>
            <w:pPr>
              <w:autoSpaceDE w:val="0"/>
              <w:autoSpaceDN w:val="0"/>
              <w:adjustRightInd w:val="0"/>
              <w:spacing w:line="320" w:lineRule="exact"/>
              <w:jc w:val="center"/>
              <w:rPr>
                <w:rFonts w:ascii="仿宋_GB2312" w:hAnsi="仿宋_GB2312" w:eastAsia="仿宋_GB2312" w:cs="仿宋_GB2312"/>
                <w:szCs w:val="21"/>
              </w:rPr>
            </w:pPr>
          </w:p>
        </w:tc>
        <w:tc>
          <w:tcPr>
            <w:tcW w:w="2265" w:type="dxa"/>
            <w:vAlign w:val="center"/>
          </w:tcPr>
          <w:p>
            <w:pPr>
              <w:autoSpaceDE w:val="0"/>
              <w:autoSpaceDN w:val="0"/>
              <w:adjustRightInd w:val="0"/>
              <w:spacing w:line="320" w:lineRule="exact"/>
              <w:jc w:val="center"/>
              <w:rPr>
                <w:rFonts w:ascii="仿宋_GB2312" w:hAnsi="仿宋_GB2312" w:eastAsia="仿宋_GB2312" w:cs="仿宋_GB2312"/>
                <w:szCs w:val="21"/>
              </w:rPr>
            </w:pPr>
            <w:r>
              <w:rPr>
                <w:rFonts w:hint="eastAsia" w:ascii="仿宋_GB2312" w:hAnsi="宋体" w:eastAsia="仿宋_GB2312" w:cs="宋体"/>
                <w:szCs w:val="21"/>
              </w:rPr>
              <w:t>台式钻床</w:t>
            </w:r>
          </w:p>
        </w:tc>
        <w:tc>
          <w:tcPr>
            <w:tcW w:w="1086" w:type="dxa"/>
            <w:vAlign w:val="center"/>
          </w:tcPr>
          <w:p>
            <w:pPr>
              <w:autoSpaceDE w:val="0"/>
              <w:autoSpaceDN w:val="0"/>
              <w:adjustRightInd w:val="0"/>
              <w:spacing w:line="320" w:lineRule="exact"/>
              <w:jc w:val="center"/>
              <w:rPr>
                <w:rFonts w:ascii="仿宋_GB2312" w:hAnsi="仿宋_GB2312" w:eastAsia="仿宋_GB2312" w:cs="仿宋_GB2312"/>
                <w:szCs w:val="21"/>
              </w:rPr>
            </w:pPr>
            <w:r>
              <w:rPr>
                <w:rFonts w:hint="eastAsia" w:ascii="仿宋_GB2312" w:hAnsi="宋体" w:eastAsia="仿宋_GB2312" w:cs="宋体"/>
                <w:szCs w:val="21"/>
              </w:rPr>
              <w:t>12</w:t>
            </w:r>
          </w:p>
        </w:tc>
        <w:tc>
          <w:tcPr>
            <w:tcW w:w="1642" w:type="dxa"/>
            <w:vMerge w:val="continue"/>
            <w:vAlign w:val="center"/>
          </w:tcPr>
          <w:p>
            <w:pPr>
              <w:autoSpaceDE w:val="0"/>
              <w:autoSpaceDN w:val="0"/>
              <w:adjustRightInd w:val="0"/>
              <w:spacing w:line="320" w:lineRule="exact"/>
              <w:rPr>
                <w:rFonts w:ascii="仿宋_GB2312" w:hAnsi="仿宋_GB2312" w:eastAsia="仿宋_GB2312" w:cs="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0" w:type="dxa"/>
            <w:vMerge w:val="continue"/>
            <w:vAlign w:val="center"/>
          </w:tcPr>
          <w:p>
            <w:pPr>
              <w:autoSpaceDE w:val="0"/>
              <w:autoSpaceDN w:val="0"/>
              <w:adjustRightInd w:val="0"/>
              <w:spacing w:line="320" w:lineRule="exact"/>
              <w:jc w:val="center"/>
              <w:rPr>
                <w:rFonts w:ascii="仿宋_GB2312" w:hAnsi="仿宋_GB2312" w:eastAsia="仿宋_GB2312" w:cs="仿宋_GB2312"/>
                <w:szCs w:val="21"/>
              </w:rPr>
            </w:pPr>
          </w:p>
        </w:tc>
        <w:tc>
          <w:tcPr>
            <w:tcW w:w="956" w:type="dxa"/>
            <w:vMerge w:val="continue"/>
            <w:vAlign w:val="center"/>
          </w:tcPr>
          <w:p>
            <w:pPr>
              <w:autoSpaceDE w:val="0"/>
              <w:autoSpaceDN w:val="0"/>
              <w:adjustRightInd w:val="0"/>
              <w:spacing w:line="320" w:lineRule="exact"/>
              <w:jc w:val="center"/>
              <w:rPr>
                <w:rFonts w:ascii="仿宋_GB2312" w:hAnsi="仿宋_GB2312" w:eastAsia="仿宋_GB2312" w:cs="仿宋_GB2312"/>
                <w:szCs w:val="21"/>
              </w:rPr>
            </w:pPr>
          </w:p>
        </w:tc>
        <w:tc>
          <w:tcPr>
            <w:tcW w:w="1415" w:type="dxa"/>
            <w:vMerge w:val="restart"/>
            <w:vAlign w:val="center"/>
          </w:tcPr>
          <w:p>
            <w:pPr>
              <w:autoSpaceDE w:val="0"/>
              <w:autoSpaceDN w:val="0"/>
              <w:adjustRightInd w:val="0"/>
              <w:spacing w:line="320" w:lineRule="exact"/>
              <w:jc w:val="center"/>
              <w:rPr>
                <w:rFonts w:ascii="仿宋_GB2312" w:hAnsi="宋体" w:eastAsia="仿宋_GB2312" w:cs="宋体"/>
                <w:szCs w:val="21"/>
              </w:rPr>
            </w:pPr>
            <w:r>
              <w:rPr>
                <w:rFonts w:hint="eastAsia" w:ascii="仿宋_GB2312" w:hAnsi="宋体" w:eastAsia="仿宋_GB2312" w:cs="宋体"/>
                <w:szCs w:val="21"/>
              </w:rPr>
              <w:t>模具成型</w:t>
            </w:r>
          </w:p>
          <w:p>
            <w:pPr>
              <w:autoSpaceDE w:val="0"/>
              <w:autoSpaceDN w:val="0"/>
              <w:adjustRightInd w:val="0"/>
              <w:spacing w:line="320" w:lineRule="exact"/>
              <w:jc w:val="center"/>
              <w:rPr>
                <w:rFonts w:ascii="仿宋_GB2312" w:hAnsi="仿宋_GB2312" w:eastAsia="仿宋_GB2312" w:cs="仿宋_GB2312"/>
                <w:szCs w:val="21"/>
              </w:rPr>
            </w:pPr>
            <w:r>
              <w:rPr>
                <w:rFonts w:hint="eastAsia" w:ascii="仿宋_GB2312" w:hAnsi="宋体" w:eastAsia="仿宋_GB2312" w:cs="宋体"/>
                <w:szCs w:val="21"/>
              </w:rPr>
              <w:t>实训室</w:t>
            </w:r>
          </w:p>
        </w:tc>
        <w:tc>
          <w:tcPr>
            <w:tcW w:w="708" w:type="dxa"/>
            <w:vMerge w:val="restart"/>
            <w:vAlign w:val="center"/>
          </w:tcPr>
          <w:p>
            <w:pPr>
              <w:autoSpaceDE w:val="0"/>
              <w:autoSpaceDN w:val="0"/>
              <w:adjustRightIn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1</w:t>
            </w:r>
          </w:p>
        </w:tc>
        <w:tc>
          <w:tcPr>
            <w:tcW w:w="2265" w:type="dxa"/>
            <w:vAlign w:val="center"/>
          </w:tcPr>
          <w:p>
            <w:pPr>
              <w:autoSpaceDE w:val="0"/>
              <w:autoSpaceDN w:val="0"/>
              <w:adjustRightInd w:val="0"/>
              <w:spacing w:line="320" w:lineRule="exact"/>
              <w:jc w:val="center"/>
              <w:rPr>
                <w:rFonts w:ascii="仿宋_GB2312" w:hAnsi="宋体" w:eastAsia="仿宋_GB2312" w:cs="宋体"/>
                <w:szCs w:val="21"/>
              </w:rPr>
            </w:pPr>
            <w:r>
              <w:rPr>
                <w:rFonts w:hint="eastAsia" w:ascii="仿宋_GB2312" w:hAnsi="宋体" w:eastAsia="仿宋_GB2312" w:cs="宋体"/>
                <w:szCs w:val="21"/>
              </w:rPr>
              <w:t>注塑机</w:t>
            </w:r>
          </w:p>
        </w:tc>
        <w:tc>
          <w:tcPr>
            <w:tcW w:w="1086" w:type="dxa"/>
            <w:vAlign w:val="center"/>
          </w:tcPr>
          <w:p>
            <w:pPr>
              <w:autoSpaceDE w:val="0"/>
              <w:autoSpaceDN w:val="0"/>
              <w:adjustRightInd w:val="0"/>
              <w:spacing w:line="320" w:lineRule="exact"/>
              <w:jc w:val="center"/>
              <w:rPr>
                <w:rFonts w:ascii="仿宋_GB2312" w:hAnsi="宋体" w:eastAsia="仿宋_GB2312" w:cs="宋体"/>
                <w:szCs w:val="21"/>
              </w:rPr>
            </w:pPr>
            <w:r>
              <w:rPr>
                <w:rFonts w:hint="eastAsia" w:ascii="仿宋_GB2312" w:hAnsi="宋体" w:eastAsia="仿宋_GB2312" w:cs="宋体"/>
                <w:szCs w:val="21"/>
              </w:rPr>
              <w:t>2</w:t>
            </w:r>
          </w:p>
        </w:tc>
        <w:tc>
          <w:tcPr>
            <w:tcW w:w="1642" w:type="dxa"/>
            <w:vMerge w:val="restart"/>
            <w:vAlign w:val="center"/>
          </w:tcPr>
          <w:p>
            <w:pPr>
              <w:autoSpaceDE w:val="0"/>
              <w:autoSpaceDN w:val="0"/>
              <w:adjustRightInd w:val="0"/>
              <w:spacing w:line="320" w:lineRule="exact"/>
              <w:rPr>
                <w:rFonts w:ascii="仿宋_GB2312" w:hAnsi="宋体" w:eastAsia="仿宋_GB2312" w:cs="宋体"/>
                <w:szCs w:val="21"/>
              </w:rPr>
            </w:pPr>
            <w:r>
              <w:rPr>
                <w:rFonts w:hint="eastAsia" w:ascii="仿宋_GB2312" w:hAnsi="宋体" w:eastAsia="仿宋_GB2312" w:cs="宋体"/>
                <w:szCs w:val="21"/>
              </w:rPr>
              <w:t>塑料注射成型实训 、塑料烘干、模温调节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0" w:type="dxa"/>
            <w:vMerge w:val="continue"/>
            <w:vAlign w:val="center"/>
          </w:tcPr>
          <w:p>
            <w:pPr>
              <w:autoSpaceDE w:val="0"/>
              <w:autoSpaceDN w:val="0"/>
              <w:adjustRightInd w:val="0"/>
              <w:spacing w:line="320" w:lineRule="exact"/>
              <w:jc w:val="center"/>
              <w:rPr>
                <w:rFonts w:ascii="仿宋_GB2312" w:hAnsi="仿宋_GB2312" w:eastAsia="仿宋_GB2312" w:cs="仿宋_GB2312"/>
                <w:szCs w:val="21"/>
              </w:rPr>
            </w:pPr>
          </w:p>
        </w:tc>
        <w:tc>
          <w:tcPr>
            <w:tcW w:w="956" w:type="dxa"/>
            <w:vMerge w:val="continue"/>
            <w:vAlign w:val="center"/>
          </w:tcPr>
          <w:p>
            <w:pPr>
              <w:autoSpaceDE w:val="0"/>
              <w:autoSpaceDN w:val="0"/>
              <w:adjustRightInd w:val="0"/>
              <w:spacing w:line="320" w:lineRule="exact"/>
              <w:jc w:val="center"/>
              <w:rPr>
                <w:rFonts w:ascii="仿宋_GB2312" w:hAnsi="仿宋_GB2312" w:eastAsia="仿宋_GB2312" w:cs="仿宋_GB2312"/>
                <w:szCs w:val="21"/>
              </w:rPr>
            </w:pPr>
          </w:p>
        </w:tc>
        <w:tc>
          <w:tcPr>
            <w:tcW w:w="1415" w:type="dxa"/>
            <w:vMerge w:val="continue"/>
            <w:vAlign w:val="center"/>
          </w:tcPr>
          <w:p>
            <w:pPr>
              <w:autoSpaceDE w:val="0"/>
              <w:autoSpaceDN w:val="0"/>
              <w:adjustRightInd w:val="0"/>
              <w:spacing w:line="320" w:lineRule="exact"/>
              <w:jc w:val="center"/>
              <w:rPr>
                <w:rFonts w:ascii="仿宋_GB2312" w:hAnsi="仿宋_GB2312" w:eastAsia="仿宋_GB2312" w:cs="仿宋_GB2312"/>
                <w:szCs w:val="21"/>
              </w:rPr>
            </w:pPr>
          </w:p>
        </w:tc>
        <w:tc>
          <w:tcPr>
            <w:tcW w:w="708" w:type="dxa"/>
            <w:vMerge w:val="continue"/>
            <w:vAlign w:val="center"/>
          </w:tcPr>
          <w:p>
            <w:pPr>
              <w:autoSpaceDE w:val="0"/>
              <w:autoSpaceDN w:val="0"/>
              <w:adjustRightInd w:val="0"/>
              <w:spacing w:line="320" w:lineRule="exact"/>
              <w:jc w:val="center"/>
              <w:rPr>
                <w:rFonts w:ascii="仿宋_GB2312" w:hAnsi="仿宋_GB2312" w:eastAsia="仿宋_GB2312" w:cs="仿宋_GB2312"/>
                <w:szCs w:val="21"/>
              </w:rPr>
            </w:pPr>
          </w:p>
        </w:tc>
        <w:tc>
          <w:tcPr>
            <w:tcW w:w="2265" w:type="dxa"/>
            <w:vAlign w:val="center"/>
          </w:tcPr>
          <w:p>
            <w:pPr>
              <w:autoSpaceDE w:val="0"/>
              <w:autoSpaceDN w:val="0"/>
              <w:adjustRightInd w:val="0"/>
              <w:spacing w:line="320" w:lineRule="exact"/>
              <w:jc w:val="center"/>
              <w:rPr>
                <w:rFonts w:ascii="仿宋_GB2312" w:hAnsi="宋体" w:eastAsia="仿宋_GB2312" w:cs="宋体"/>
                <w:szCs w:val="21"/>
              </w:rPr>
            </w:pPr>
            <w:r>
              <w:rPr>
                <w:rFonts w:hint="eastAsia" w:ascii="仿宋_GB2312" w:hAnsi="宋体" w:eastAsia="仿宋_GB2312" w:cs="宋体"/>
                <w:szCs w:val="21"/>
              </w:rPr>
              <w:t>模温机</w:t>
            </w:r>
          </w:p>
        </w:tc>
        <w:tc>
          <w:tcPr>
            <w:tcW w:w="1086" w:type="dxa"/>
            <w:vAlign w:val="center"/>
          </w:tcPr>
          <w:p>
            <w:pPr>
              <w:autoSpaceDE w:val="0"/>
              <w:autoSpaceDN w:val="0"/>
              <w:adjustRightInd w:val="0"/>
              <w:spacing w:line="320" w:lineRule="exact"/>
              <w:jc w:val="center"/>
              <w:rPr>
                <w:rFonts w:ascii="仿宋_GB2312" w:hAnsi="宋体" w:eastAsia="仿宋_GB2312" w:cs="宋体"/>
                <w:szCs w:val="21"/>
              </w:rPr>
            </w:pPr>
            <w:r>
              <w:rPr>
                <w:rFonts w:hint="eastAsia" w:ascii="仿宋_GB2312" w:hAnsi="宋体" w:eastAsia="仿宋_GB2312" w:cs="宋体"/>
                <w:szCs w:val="21"/>
              </w:rPr>
              <w:t>1</w:t>
            </w:r>
          </w:p>
        </w:tc>
        <w:tc>
          <w:tcPr>
            <w:tcW w:w="1642" w:type="dxa"/>
            <w:vMerge w:val="continue"/>
            <w:vAlign w:val="center"/>
          </w:tcPr>
          <w:p>
            <w:pPr>
              <w:autoSpaceDE w:val="0"/>
              <w:autoSpaceDN w:val="0"/>
              <w:adjustRightInd w:val="0"/>
              <w:spacing w:line="320" w:lineRule="exact"/>
              <w:rPr>
                <w:rFonts w:ascii="仿宋_GB2312" w:hAnsi="仿宋_GB2312" w:eastAsia="仿宋_GB2312" w:cs="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0" w:type="dxa"/>
            <w:vMerge w:val="continue"/>
            <w:vAlign w:val="center"/>
          </w:tcPr>
          <w:p>
            <w:pPr>
              <w:autoSpaceDE w:val="0"/>
              <w:autoSpaceDN w:val="0"/>
              <w:adjustRightInd w:val="0"/>
              <w:spacing w:line="320" w:lineRule="exact"/>
              <w:jc w:val="center"/>
              <w:rPr>
                <w:rFonts w:ascii="仿宋_GB2312" w:hAnsi="仿宋_GB2312" w:eastAsia="仿宋_GB2312" w:cs="仿宋_GB2312"/>
                <w:szCs w:val="21"/>
              </w:rPr>
            </w:pPr>
          </w:p>
        </w:tc>
        <w:tc>
          <w:tcPr>
            <w:tcW w:w="956" w:type="dxa"/>
            <w:vMerge w:val="continue"/>
            <w:vAlign w:val="center"/>
          </w:tcPr>
          <w:p>
            <w:pPr>
              <w:autoSpaceDE w:val="0"/>
              <w:autoSpaceDN w:val="0"/>
              <w:adjustRightInd w:val="0"/>
              <w:spacing w:line="320" w:lineRule="exact"/>
              <w:jc w:val="center"/>
              <w:rPr>
                <w:rFonts w:ascii="仿宋_GB2312" w:hAnsi="仿宋_GB2312" w:eastAsia="仿宋_GB2312" w:cs="仿宋_GB2312"/>
                <w:szCs w:val="21"/>
              </w:rPr>
            </w:pPr>
          </w:p>
        </w:tc>
        <w:tc>
          <w:tcPr>
            <w:tcW w:w="1415" w:type="dxa"/>
            <w:vMerge w:val="continue"/>
            <w:vAlign w:val="center"/>
          </w:tcPr>
          <w:p>
            <w:pPr>
              <w:autoSpaceDE w:val="0"/>
              <w:autoSpaceDN w:val="0"/>
              <w:adjustRightInd w:val="0"/>
              <w:spacing w:line="320" w:lineRule="exact"/>
              <w:jc w:val="center"/>
              <w:rPr>
                <w:rFonts w:ascii="仿宋_GB2312" w:hAnsi="仿宋_GB2312" w:eastAsia="仿宋_GB2312" w:cs="仿宋_GB2312"/>
                <w:szCs w:val="21"/>
              </w:rPr>
            </w:pPr>
          </w:p>
        </w:tc>
        <w:tc>
          <w:tcPr>
            <w:tcW w:w="708" w:type="dxa"/>
            <w:vMerge w:val="continue"/>
            <w:vAlign w:val="center"/>
          </w:tcPr>
          <w:p>
            <w:pPr>
              <w:autoSpaceDE w:val="0"/>
              <w:autoSpaceDN w:val="0"/>
              <w:adjustRightInd w:val="0"/>
              <w:spacing w:line="320" w:lineRule="exact"/>
              <w:jc w:val="center"/>
              <w:rPr>
                <w:rFonts w:ascii="仿宋_GB2312" w:hAnsi="仿宋_GB2312" w:eastAsia="仿宋_GB2312" w:cs="仿宋_GB2312"/>
                <w:szCs w:val="21"/>
              </w:rPr>
            </w:pPr>
          </w:p>
        </w:tc>
        <w:tc>
          <w:tcPr>
            <w:tcW w:w="2265" w:type="dxa"/>
            <w:vAlign w:val="center"/>
          </w:tcPr>
          <w:p>
            <w:pPr>
              <w:autoSpaceDE w:val="0"/>
              <w:autoSpaceDN w:val="0"/>
              <w:adjustRightInd w:val="0"/>
              <w:spacing w:line="320" w:lineRule="exact"/>
              <w:jc w:val="center"/>
              <w:rPr>
                <w:rFonts w:ascii="仿宋_GB2312" w:hAnsi="宋体" w:eastAsia="仿宋_GB2312" w:cs="宋体"/>
                <w:szCs w:val="21"/>
              </w:rPr>
            </w:pPr>
            <w:r>
              <w:rPr>
                <w:rFonts w:hint="eastAsia" w:ascii="仿宋_GB2312" w:hAnsi="宋体" w:eastAsia="仿宋_GB2312" w:cs="宋体"/>
                <w:szCs w:val="21"/>
              </w:rPr>
              <w:t>烘干机</w:t>
            </w:r>
          </w:p>
        </w:tc>
        <w:tc>
          <w:tcPr>
            <w:tcW w:w="1086" w:type="dxa"/>
            <w:vAlign w:val="center"/>
          </w:tcPr>
          <w:p>
            <w:pPr>
              <w:autoSpaceDE w:val="0"/>
              <w:autoSpaceDN w:val="0"/>
              <w:adjustRightInd w:val="0"/>
              <w:spacing w:line="320" w:lineRule="exact"/>
              <w:jc w:val="center"/>
              <w:rPr>
                <w:rFonts w:ascii="仿宋_GB2312" w:hAnsi="宋体" w:eastAsia="仿宋_GB2312" w:cs="宋体"/>
                <w:szCs w:val="21"/>
              </w:rPr>
            </w:pPr>
            <w:r>
              <w:rPr>
                <w:rFonts w:hint="eastAsia" w:ascii="仿宋_GB2312" w:hAnsi="宋体" w:eastAsia="仿宋_GB2312" w:cs="宋体"/>
                <w:szCs w:val="21"/>
              </w:rPr>
              <w:t>1</w:t>
            </w:r>
          </w:p>
        </w:tc>
        <w:tc>
          <w:tcPr>
            <w:tcW w:w="1642" w:type="dxa"/>
            <w:vMerge w:val="continue"/>
            <w:vAlign w:val="center"/>
          </w:tcPr>
          <w:p>
            <w:pPr>
              <w:autoSpaceDE w:val="0"/>
              <w:autoSpaceDN w:val="0"/>
              <w:adjustRightInd w:val="0"/>
              <w:spacing w:line="320" w:lineRule="exact"/>
              <w:rPr>
                <w:rFonts w:ascii="仿宋_GB2312" w:hAnsi="仿宋_GB2312" w:eastAsia="仿宋_GB2312" w:cs="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0" w:type="dxa"/>
            <w:vMerge w:val="continue"/>
            <w:vAlign w:val="center"/>
          </w:tcPr>
          <w:p>
            <w:pPr>
              <w:autoSpaceDE w:val="0"/>
              <w:autoSpaceDN w:val="0"/>
              <w:adjustRightInd w:val="0"/>
              <w:spacing w:line="320" w:lineRule="exact"/>
              <w:jc w:val="center"/>
              <w:rPr>
                <w:rFonts w:ascii="仿宋_GB2312" w:hAnsi="仿宋_GB2312" w:eastAsia="仿宋_GB2312" w:cs="仿宋_GB2312"/>
                <w:szCs w:val="21"/>
              </w:rPr>
            </w:pPr>
          </w:p>
        </w:tc>
        <w:tc>
          <w:tcPr>
            <w:tcW w:w="956" w:type="dxa"/>
            <w:vMerge w:val="continue"/>
            <w:vAlign w:val="center"/>
          </w:tcPr>
          <w:p>
            <w:pPr>
              <w:autoSpaceDE w:val="0"/>
              <w:autoSpaceDN w:val="0"/>
              <w:adjustRightInd w:val="0"/>
              <w:spacing w:line="320" w:lineRule="exact"/>
              <w:jc w:val="center"/>
              <w:rPr>
                <w:rFonts w:ascii="仿宋_GB2312" w:hAnsi="仿宋_GB2312" w:eastAsia="仿宋_GB2312" w:cs="仿宋_GB2312"/>
                <w:szCs w:val="21"/>
              </w:rPr>
            </w:pPr>
          </w:p>
        </w:tc>
        <w:tc>
          <w:tcPr>
            <w:tcW w:w="1415" w:type="dxa"/>
            <w:vMerge w:val="restart"/>
            <w:vAlign w:val="center"/>
          </w:tcPr>
          <w:p>
            <w:pPr>
              <w:autoSpaceDE w:val="0"/>
              <w:autoSpaceDN w:val="0"/>
              <w:adjustRightIn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激光加工</w:t>
            </w:r>
          </w:p>
          <w:p>
            <w:pPr>
              <w:pStyle w:val="8"/>
              <w:spacing w:line="320" w:lineRule="exact"/>
              <w:ind w:firstLine="0" w:firstLineChars="0"/>
              <w:jc w:val="center"/>
              <w:rPr>
                <w:rFonts w:ascii="仿宋_GB2312" w:eastAsia="仿宋_GB2312"/>
                <w:sz w:val="21"/>
                <w:szCs w:val="21"/>
                <w:lang w:val="en-US" w:eastAsia="zh-CN"/>
              </w:rPr>
            </w:pPr>
            <w:r>
              <w:rPr>
                <w:rFonts w:hint="eastAsia" w:ascii="仿宋_GB2312" w:eastAsia="仿宋_GB2312"/>
                <w:sz w:val="21"/>
                <w:szCs w:val="21"/>
                <w:lang w:val="en-US" w:eastAsia="zh-CN"/>
              </w:rPr>
              <w:t>实训室</w:t>
            </w:r>
          </w:p>
        </w:tc>
        <w:tc>
          <w:tcPr>
            <w:tcW w:w="708" w:type="dxa"/>
            <w:vMerge w:val="restart"/>
            <w:vAlign w:val="center"/>
          </w:tcPr>
          <w:p>
            <w:pPr>
              <w:autoSpaceDE w:val="0"/>
              <w:autoSpaceDN w:val="0"/>
              <w:adjustRightIn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1</w:t>
            </w:r>
          </w:p>
        </w:tc>
        <w:tc>
          <w:tcPr>
            <w:tcW w:w="2265" w:type="dxa"/>
            <w:vAlign w:val="center"/>
          </w:tcPr>
          <w:p>
            <w:pPr>
              <w:autoSpaceDE w:val="0"/>
              <w:autoSpaceDN w:val="0"/>
              <w:adjustRightInd w:val="0"/>
              <w:spacing w:line="320" w:lineRule="exact"/>
              <w:jc w:val="center"/>
              <w:rPr>
                <w:rFonts w:ascii="仿宋_GB2312" w:hAnsi="宋体" w:eastAsia="仿宋_GB2312" w:cs="宋体"/>
                <w:szCs w:val="21"/>
              </w:rPr>
            </w:pPr>
            <w:r>
              <w:rPr>
                <w:rFonts w:hint="eastAsia" w:ascii="仿宋_GB2312" w:hAnsi="宋体" w:eastAsia="仿宋_GB2312" w:cs="宋体"/>
                <w:szCs w:val="21"/>
              </w:rPr>
              <w:t>激光打标机、</w:t>
            </w:r>
          </w:p>
        </w:tc>
        <w:tc>
          <w:tcPr>
            <w:tcW w:w="1086" w:type="dxa"/>
            <w:vAlign w:val="center"/>
          </w:tcPr>
          <w:p>
            <w:pPr>
              <w:autoSpaceDE w:val="0"/>
              <w:autoSpaceDN w:val="0"/>
              <w:adjustRightInd w:val="0"/>
              <w:spacing w:line="320" w:lineRule="exact"/>
              <w:jc w:val="center"/>
              <w:rPr>
                <w:rFonts w:ascii="仿宋_GB2312" w:hAnsi="宋体" w:eastAsia="仿宋_GB2312" w:cs="宋体"/>
                <w:szCs w:val="21"/>
              </w:rPr>
            </w:pPr>
            <w:r>
              <w:rPr>
                <w:rFonts w:hint="eastAsia" w:ascii="仿宋_GB2312" w:hAnsi="宋体" w:eastAsia="仿宋_GB2312" w:cs="宋体"/>
                <w:szCs w:val="21"/>
              </w:rPr>
              <w:t>1</w:t>
            </w:r>
          </w:p>
        </w:tc>
        <w:tc>
          <w:tcPr>
            <w:tcW w:w="1642" w:type="dxa"/>
            <w:vMerge w:val="restart"/>
            <w:vAlign w:val="center"/>
          </w:tcPr>
          <w:p>
            <w:pPr>
              <w:autoSpaceDE w:val="0"/>
              <w:autoSpaceDN w:val="0"/>
              <w:adjustRightInd w:val="0"/>
              <w:spacing w:line="320" w:lineRule="exact"/>
              <w:rPr>
                <w:rFonts w:ascii="仿宋_GB2312" w:hAnsi="仿宋_GB2312" w:eastAsia="仿宋_GB2312" w:cs="仿宋_GB2312"/>
                <w:szCs w:val="21"/>
              </w:rPr>
            </w:pPr>
            <w:r>
              <w:rPr>
                <w:rFonts w:hint="eastAsia" w:ascii="仿宋_GB2312" w:hAnsi="仿宋_GB2312" w:eastAsia="仿宋_GB2312" w:cs="仿宋_GB2312"/>
                <w:szCs w:val="21"/>
              </w:rPr>
              <w:t>激光打标、切割、焊接实训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0" w:type="dxa"/>
            <w:vMerge w:val="continue"/>
            <w:vAlign w:val="center"/>
          </w:tcPr>
          <w:p>
            <w:pPr>
              <w:autoSpaceDE w:val="0"/>
              <w:autoSpaceDN w:val="0"/>
              <w:adjustRightInd w:val="0"/>
              <w:spacing w:line="320" w:lineRule="exact"/>
              <w:jc w:val="center"/>
              <w:rPr>
                <w:rFonts w:ascii="仿宋_GB2312" w:hAnsi="仿宋_GB2312" w:eastAsia="仿宋_GB2312" w:cs="仿宋_GB2312"/>
                <w:szCs w:val="21"/>
              </w:rPr>
            </w:pPr>
          </w:p>
        </w:tc>
        <w:tc>
          <w:tcPr>
            <w:tcW w:w="956" w:type="dxa"/>
            <w:vMerge w:val="continue"/>
            <w:vAlign w:val="center"/>
          </w:tcPr>
          <w:p>
            <w:pPr>
              <w:autoSpaceDE w:val="0"/>
              <w:autoSpaceDN w:val="0"/>
              <w:adjustRightInd w:val="0"/>
              <w:spacing w:line="320" w:lineRule="exact"/>
              <w:jc w:val="center"/>
              <w:rPr>
                <w:rFonts w:ascii="仿宋_GB2312" w:hAnsi="仿宋_GB2312" w:eastAsia="仿宋_GB2312" w:cs="仿宋_GB2312"/>
                <w:szCs w:val="21"/>
              </w:rPr>
            </w:pPr>
          </w:p>
        </w:tc>
        <w:tc>
          <w:tcPr>
            <w:tcW w:w="1415" w:type="dxa"/>
            <w:vMerge w:val="continue"/>
            <w:vAlign w:val="center"/>
          </w:tcPr>
          <w:p>
            <w:pPr>
              <w:autoSpaceDE w:val="0"/>
              <w:autoSpaceDN w:val="0"/>
              <w:adjustRightInd w:val="0"/>
              <w:spacing w:line="320" w:lineRule="exact"/>
              <w:jc w:val="center"/>
              <w:rPr>
                <w:rFonts w:ascii="仿宋_GB2312" w:hAnsi="仿宋_GB2312" w:eastAsia="仿宋_GB2312" w:cs="仿宋_GB2312"/>
                <w:szCs w:val="21"/>
              </w:rPr>
            </w:pPr>
          </w:p>
        </w:tc>
        <w:tc>
          <w:tcPr>
            <w:tcW w:w="708" w:type="dxa"/>
            <w:vMerge w:val="continue"/>
            <w:vAlign w:val="center"/>
          </w:tcPr>
          <w:p>
            <w:pPr>
              <w:autoSpaceDE w:val="0"/>
              <w:autoSpaceDN w:val="0"/>
              <w:adjustRightInd w:val="0"/>
              <w:spacing w:line="320" w:lineRule="exact"/>
              <w:jc w:val="center"/>
              <w:rPr>
                <w:rFonts w:ascii="仿宋_GB2312" w:hAnsi="仿宋_GB2312" w:eastAsia="仿宋_GB2312" w:cs="仿宋_GB2312"/>
                <w:szCs w:val="21"/>
              </w:rPr>
            </w:pPr>
          </w:p>
        </w:tc>
        <w:tc>
          <w:tcPr>
            <w:tcW w:w="2265" w:type="dxa"/>
            <w:vAlign w:val="center"/>
          </w:tcPr>
          <w:p>
            <w:pPr>
              <w:autoSpaceDE w:val="0"/>
              <w:autoSpaceDN w:val="0"/>
              <w:adjustRightInd w:val="0"/>
              <w:spacing w:line="320" w:lineRule="exact"/>
              <w:jc w:val="center"/>
              <w:rPr>
                <w:rFonts w:ascii="仿宋_GB2312" w:hAnsi="宋体" w:eastAsia="仿宋_GB2312" w:cs="宋体"/>
                <w:szCs w:val="21"/>
              </w:rPr>
            </w:pPr>
            <w:r>
              <w:rPr>
                <w:rFonts w:hint="eastAsia" w:ascii="仿宋_GB2312" w:hAnsi="宋体" w:eastAsia="仿宋_GB2312" w:cs="宋体"/>
                <w:szCs w:val="21"/>
              </w:rPr>
              <w:t>激光焊接机、</w:t>
            </w:r>
          </w:p>
        </w:tc>
        <w:tc>
          <w:tcPr>
            <w:tcW w:w="1086" w:type="dxa"/>
            <w:vAlign w:val="center"/>
          </w:tcPr>
          <w:p>
            <w:pPr>
              <w:autoSpaceDE w:val="0"/>
              <w:autoSpaceDN w:val="0"/>
              <w:adjustRightInd w:val="0"/>
              <w:spacing w:line="320" w:lineRule="exact"/>
              <w:jc w:val="center"/>
              <w:rPr>
                <w:rFonts w:ascii="仿宋_GB2312" w:hAnsi="宋体" w:eastAsia="仿宋_GB2312" w:cs="宋体"/>
                <w:szCs w:val="21"/>
              </w:rPr>
            </w:pPr>
            <w:r>
              <w:rPr>
                <w:rFonts w:hint="eastAsia" w:ascii="仿宋_GB2312" w:hAnsi="宋体" w:eastAsia="仿宋_GB2312" w:cs="宋体"/>
                <w:szCs w:val="21"/>
              </w:rPr>
              <w:t>2</w:t>
            </w:r>
          </w:p>
        </w:tc>
        <w:tc>
          <w:tcPr>
            <w:tcW w:w="1642" w:type="dxa"/>
            <w:vMerge w:val="continue"/>
            <w:vAlign w:val="center"/>
          </w:tcPr>
          <w:p>
            <w:pPr>
              <w:autoSpaceDE w:val="0"/>
              <w:autoSpaceDN w:val="0"/>
              <w:adjustRightInd w:val="0"/>
              <w:spacing w:line="320" w:lineRule="exact"/>
              <w:rPr>
                <w:rFonts w:ascii="仿宋_GB2312" w:hAnsi="仿宋_GB2312" w:eastAsia="仿宋_GB2312" w:cs="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0" w:type="dxa"/>
            <w:vMerge w:val="continue"/>
            <w:vAlign w:val="center"/>
          </w:tcPr>
          <w:p>
            <w:pPr>
              <w:autoSpaceDE w:val="0"/>
              <w:autoSpaceDN w:val="0"/>
              <w:adjustRightInd w:val="0"/>
              <w:spacing w:line="320" w:lineRule="exact"/>
              <w:jc w:val="center"/>
              <w:rPr>
                <w:rFonts w:ascii="仿宋_GB2312" w:hAnsi="仿宋_GB2312" w:eastAsia="仿宋_GB2312" w:cs="仿宋_GB2312"/>
                <w:szCs w:val="21"/>
              </w:rPr>
            </w:pPr>
          </w:p>
        </w:tc>
        <w:tc>
          <w:tcPr>
            <w:tcW w:w="956" w:type="dxa"/>
            <w:vMerge w:val="continue"/>
            <w:vAlign w:val="center"/>
          </w:tcPr>
          <w:p>
            <w:pPr>
              <w:autoSpaceDE w:val="0"/>
              <w:autoSpaceDN w:val="0"/>
              <w:adjustRightInd w:val="0"/>
              <w:spacing w:line="320" w:lineRule="exact"/>
              <w:jc w:val="center"/>
              <w:rPr>
                <w:rFonts w:ascii="仿宋_GB2312" w:hAnsi="仿宋_GB2312" w:eastAsia="仿宋_GB2312" w:cs="仿宋_GB2312"/>
                <w:szCs w:val="21"/>
              </w:rPr>
            </w:pPr>
          </w:p>
        </w:tc>
        <w:tc>
          <w:tcPr>
            <w:tcW w:w="1415" w:type="dxa"/>
            <w:vMerge w:val="continue"/>
            <w:vAlign w:val="center"/>
          </w:tcPr>
          <w:p>
            <w:pPr>
              <w:autoSpaceDE w:val="0"/>
              <w:autoSpaceDN w:val="0"/>
              <w:adjustRightInd w:val="0"/>
              <w:spacing w:line="320" w:lineRule="exact"/>
              <w:jc w:val="center"/>
              <w:rPr>
                <w:rFonts w:ascii="仿宋_GB2312" w:hAnsi="仿宋_GB2312" w:eastAsia="仿宋_GB2312" w:cs="仿宋_GB2312"/>
                <w:szCs w:val="21"/>
              </w:rPr>
            </w:pPr>
          </w:p>
        </w:tc>
        <w:tc>
          <w:tcPr>
            <w:tcW w:w="708" w:type="dxa"/>
            <w:vMerge w:val="continue"/>
            <w:vAlign w:val="center"/>
          </w:tcPr>
          <w:p>
            <w:pPr>
              <w:autoSpaceDE w:val="0"/>
              <w:autoSpaceDN w:val="0"/>
              <w:adjustRightInd w:val="0"/>
              <w:spacing w:line="320" w:lineRule="exact"/>
              <w:jc w:val="center"/>
              <w:rPr>
                <w:rFonts w:ascii="仿宋_GB2312" w:hAnsi="仿宋_GB2312" w:eastAsia="仿宋_GB2312" w:cs="仿宋_GB2312"/>
                <w:szCs w:val="21"/>
              </w:rPr>
            </w:pPr>
          </w:p>
        </w:tc>
        <w:tc>
          <w:tcPr>
            <w:tcW w:w="2265" w:type="dxa"/>
            <w:vAlign w:val="center"/>
          </w:tcPr>
          <w:p>
            <w:pPr>
              <w:autoSpaceDE w:val="0"/>
              <w:autoSpaceDN w:val="0"/>
              <w:adjustRightInd w:val="0"/>
              <w:spacing w:line="320" w:lineRule="exact"/>
              <w:jc w:val="center"/>
              <w:rPr>
                <w:rFonts w:ascii="仿宋_GB2312" w:hAnsi="宋体" w:eastAsia="仿宋_GB2312" w:cs="宋体"/>
                <w:szCs w:val="21"/>
              </w:rPr>
            </w:pPr>
            <w:r>
              <w:rPr>
                <w:rFonts w:hint="eastAsia" w:ascii="仿宋_GB2312" w:hAnsi="宋体" w:eastAsia="仿宋_GB2312" w:cs="宋体"/>
                <w:szCs w:val="21"/>
              </w:rPr>
              <w:t>激光切割机</w:t>
            </w:r>
          </w:p>
        </w:tc>
        <w:tc>
          <w:tcPr>
            <w:tcW w:w="1086" w:type="dxa"/>
            <w:vAlign w:val="center"/>
          </w:tcPr>
          <w:p>
            <w:pPr>
              <w:autoSpaceDE w:val="0"/>
              <w:autoSpaceDN w:val="0"/>
              <w:adjustRightInd w:val="0"/>
              <w:spacing w:line="320" w:lineRule="exact"/>
              <w:jc w:val="center"/>
              <w:rPr>
                <w:rFonts w:ascii="仿宋_GB2312" w:hAnsi="宋体" w:eastAsia="仿宋_GB2312" w:cs="宋体"/>
                <w:szCs w:val="21"/>
              </w:rPr>
            </w:pPr>
            <w:r>
              <w:rPr>
                <w:rFonts w:hint="eastAsia" w:ascii="仿宋_GB2312" w:hAnsi="宋体" w:eastAsia="仿宋_GB2312" w:cs="宋体"/>
                <w:szCs w:val="21"/>
              </w:rPr>
              <w:t>1</w:t>
            </w:r>
          </w:p>
        </w:tc>
        <w:tc>
          <w:tcPr>
            <w:tcW w:w="1642" w:type="dxa"/>
            <w:vMerge w:val="continue"/>
            <w:vAlign w:val="center"/>
          </w:tcPr>
          <w:p>
            <w:pPr>
              <w:autoSpaceDE w:val="0"/>
              <w:autoSpaceDN w:val="0"/>
              <w:adjustRightInd w:val="0"/>
              <w:spacing w:line="320" w:lineRule="exact"/>
              <w:rPr>
                <w:rFonts w:ascii="仿宋_GB2312" w:hAnsi="仿宋_GB2312" w:eastAsia="仿宋_GB2312" w:cs="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0" w:type="dxa"/>
            <w:vMerge w:val="restart"/>
            <w:vAlign w:val="center"/>
          </w:tcPr>
          <w:p>
            <w:pPr>
              <w:autoSpaceDE w:val="0"/>
              <w:autoSpaceDN w:val="0"/>
              <w:adjustRightIn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956" w:type="dxa"/>
            <w:vMerge w:val="restart"/>
            <w:vAlign w:val="center"/>
          </w:tcPr>
          <w:p>
            <w:pPr>
              <w:autoSpaceDE w:val="0"/>
              <w:autoSpaceDN w:val="0"/>
              <w:adjustRightIn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基础</w:t>
            </w:r>
          </w:p>
          <w:p>
            <w:pPr>
              <w:autoSpaceDE w:val="0"/>
              <w:autoSpaceDN w:val="0"/>
              <w:adjustRightIn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 xml:space="preserve">实训室 </w:t>
            </w:r>
          </w:p>
        </w:tc>
        <w:tc>
          <w:tcPr>
            <w:tcW w:w="1415" w:type="dxa"/>
            <w:vMerge w:val="restart"/>
            <w:vAlign w:val="center"/>
          </w:tcPr>
          <w:p>
            <w:pPr>
              <w:autoSpaceDE w:val="0"/>
              <w:autoSpaceDN w:val="0"/>
              <w:adjustRightInd w:val="0"/>
              <w:spacing w:line="320" w:lineRule="exact"/>
              <w:jc w:val="center"/>
              <w:rPr>
                <w:rFonts w:ascii="仿宋_GB2312" w:hAnsi="宋体" w:eastAsia="仿宋_GB2312" w:cs="宋体"/>
                <w:szCs w:val="21"/>
              </w:rPr>
            </w:pPr>
            <w:r>
              <w:rPr>
                <w:rFonts w:hint="eastAsia" w:ascii="仿宋_GB2312" w:hAnsi="宋体" w:eastAsia="仿宋_GB2312" w:cs="宋体"/>
                <w:szCs w:val="21"/>
              </w:rPr>
              <w:t>模具成型</w:t>
            </w:r>
          </w:p>
          <w:p>
            <w:pPr>
              <w:autoSpaceDE w:val="0"/>
              <w:autoSpaceDN w:val="0"/>
              <w:adjustRightInd w:val="0"/>
              <w:spacing w:line="320" w:lineRule="exact"/>
              <w:jc w:val="center"/>
              <w:rPr>
                <w:rFonts w:ascii="仿宋_GB2312" w:hAnsi="仿宋_GB2312" w:eastAsia="仿宋_GB2312" w:cs="仿宋_GB2312"/>
                <w:szCs w:val="21"/>
              </w:rPr>
            </w:pPr>
            <w:r>
              <w:rPr>
                <w:rFonts w:hint="eastAsia" w:ascii="仿宋_GB2312" w:hAnsi="宋体" w:eastAsia="仿宋_GB2312" w:cs="宋体"/>
                <w:szCs w:val="21"/>
              </w:rPr>
              <w:t>演示室</w:t>
            </w:r>
          </w:p>
        </w:tc>
        <w:tc>
          <w:tcPr>
            <w:tcW w:w="708" w:type="dxa"/>
            <w:vMerge w:val="restart"/>
            <w:vAlign w:val="center"/>
          </w:tcPr>
          <w:p>
            <w:pPr>
              <w:autoSpaceDE w:val="0"/>
              <w:autoSpaceDN w:val="0"/>
              <w:adjustRightIn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1</w:t>
            </w:r>
          </w:p>
        </w:tc>
        <w:tc>
          <w:tcPr>
            <w:tcW w:w="2265" w:type="dxa"/>
            <w:vAlign w:val="center"/>
          </w:tcPr>
          <w:p>
            <w:pPr>
              <w:autoSpaceDE w:val="0"/>
              <w:autoSpaceDN w:val="0"/>
              <w:adjustRightInd w:val="0"/>
              <w:spacing w:line="320" w:lineRule="exact"/>
              <w:jc w:val="center"/>
              <w:rPr>
                <w:rFonts w:ascii="仿宋_GB2312" w:hAnsi="仿宋_GB2312" w:eastAsia="仿宋_GB2312" w:cs="仿宋_GB2312"/>
                <w:szCs w:val="21"/>
              </w:rPr>
            </w:pPr>
            <w:r>
              <w:rPr>
                <w:rFonts w:hint="eastAsia" w:ascii="仿宋_GB2312" w:hAnsi="宋体" w:eastAsia="仿宋_GB2312" w:cs="宋体"/>
                <w:szCs w:val="21"/>
              </w:rPr>
              <w:t>微型智能注塑机</w:t>
            </w:r>
          </w:p>
        </w:tc>
        <w:tc>
          <w:tcPr>
            <w:tcW w:w="1086" w:type="dxa"/>
            <w:vAlign w:val="center"/>
          </w:tcPr>
          <w:p>
            <w:pPr>
              <w:autoSpaceDE w:val="0"/>
              <w:autoSpaceDN w:val="0"/>
              <w:adjustRightInd w:val="0"/>
              <w:spacing w:line="320" w:lineRule="exact"/>
              <w:jc w:val="center"/>
              <w:rPr>
                <w:rFonts w:ascii="仿宋_GB2312" w:hAnsi="仿宋_GB2312" w:eastAsia="仿宋_GB2312" w:cs="仿宋_GB2312"/>
                <w:szCs w:val="21"/>
              </w:rPr>
            </w:pPr>
            <w:r>
              <w:rPr>
                <w:rFonts w:hint="eastAsia" w:ascii="仿宋_GB2312" w:hAnsi="宋体" w:eastAsia="仿宋_GB2312" w:cs="宋体"/>
                <w:szCs w:val="21"/>
              </w:rPr>
              <w:t>1</w:t>
            </w:r>
          </w:p>
        </w:tc>
        <w:tc>
          <w:tcPr>
            <w:tcW w:w="1642" w:type="dxa"/>
            <w:vMerge w:val="restart"/>
            <w:vAlign w:val="center"/>
          </w:tcPr>
          <w:p>
            <w:pPr>
              <w:autoSpaceDE w:val="0"/>
              <w:autoSpaceDN w:val="0"/>
              <w:adjustRightInd w:val="0"/>
              <w:spacing w:line="320" w:lineRule="exact"/>
              <w:rPr>
                <w:rFonts w:ascii="仿宋_GB2312" w:hAnsi="宋体" w:eastAsia="仿宋_GB2312" w:cs="宋体"/>
                <w:szCs w:val="21"/>
              </w:rPr>
            </w:pPr>
            <w:r>
              <w:rPr>
                <w:rFonts w:hint="eastAsia" w:ascii="仿宋_GB2312" w:hAnsi="宋体" w:eastAsia="仿宋_GB2312" w:cs="宋体"/>
                <w:szCs w:val="21"/>
              </w:rPr>
              <w:t>冲压、拉伸成型；塑料注射、挤出、吹塑、吸塑、挤出成型、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0" w:type="dxa"/>
            <w:vMerge w:val="continue"/>
            <w:vAlign w:val="center"/>
          </w:tcPr>
          <w:p>
            <w:pPr>
              <w:autoSpaceDE w:val="0"/>
              <w:autoSpaceDN w:val="0"/>
              <w:adjustRightInd w:val="0"/>
              <w:spacing w:line="320" w:lineRule="exact"/>
              <w:jc w:val="center"/>
              <w:rPr>
                <w:rFonts w:ascii="仿宋_GB2312" w:hAnsi="仿宋_GB2312" w:eastAsia="仿宋_GB2312" w:cs="仿宋_GB2312"/>
                <w:szCs w:val="21"/>
              </w:rPr>
            </w:pPr>
          </w:p>
        </w:tc>
        <w:tc>
          <w:tcPr>
            <w:tcW w:w="956" w:type="dxa"/>
            <w:vMerge w:val="continue"/>
            <w:vAlign w:val="center"/>
          </w:tcPr>
          <w:p>
            <w:pPr>
              <w:autoSpaceDE w:val="0"/>
              <w:autoSpaceDN w:val="0"/>
              <w:adjustRightInd w:val="0"/>
              <w:spacing w:line="320" w:lineRule="exact"/>
              <w:jc w:val="center"/>
              <w:rPr>
                <w:rFonts w:ascii="仿宋_GB2312" w:hAnsi="仿宋_GB2312" w:eastAsia="仿宋_GB2312" w:cs="仿宋_GB2312"/>
                <w:szCs w:val="21"/>
              </w:rPr>
            </w:pPr>
          </w:p>
        </w:tc>
        <w:tc>
          <w:tcPr>
            <w:tcW w:w="1415" w:type="dxa"/>
            <w:vMerge w:val="continue"/>
            <w:vAlign w:val="center"/>
          </w:tcPr>
          <w:p>
            <w:pPr>
              <w:autoSpaceDE w:val="0"/>
              <w:autoSpaceDN w:val="0"/>
              <w:adjustRightInd w:val="0"/>
              <w:spacing w:line="320" w:lineRule="exact"/>
              <w:jc w:val="center"/>
              <w:rPr>
                <w:rFonts w:ascii="仿宋_GB2312" w:hAnsi="仿宋_GB2312" w:eastAsia="仿宋_GB2312" w:cs="仿宋_GB2312"/>
                <w:szCs w:val="21"/>
              </w:rPr>
            </w:pPr>
          </w:p>
        </w:tc>
        <w:tc>
          <w:tcPr>
            <w:tcW w:w="708" w:type="dxa"/>
            <w:vMerge w:val="continue"/>
            <w:vAlign w:val="center"/>
          </w:tcPr>
          <w:p>
            <w:pPr>
              <w:autoSpaceDE w:val="0"/>
              <w:autoSpaceDN w:val="0"/>
              <w:adjustRightInd w:val="0"/>
              <w:spacing w:line="320" w:lineRule="exact"/>
              <w:jc w:val="center"/>
              <w:rPr>
                <w:rFonts w:ascii="仿宋_GB2312" w:hAnsi="仿宋_GB2312" w:eastAsia="仿宋_GB2312" w:cs="仿宋_GB2312"/>
                <w:szCs w:val="21"/>
              </w:rPr>
            </w:pPr>
          </w:p>
        </w:tc>
        <w:tc>
          <w:tcPr>
            <w:tcW w:w="2265" w:type="dxa"/>
            <w:vAlign w:val="center"/>
          </w:tcPr>
          <w:p>
            <w:pPr>
              <w:autoSpaceDE w:val="0"/>
              <w:autoSpaceDN w:val="0"/>
              <w:adjustRightInd w:val="0"/>
              <w:spacing w:line="320" w:lineRule="exact"/>
              <w:jc w:val="center"/>
              <w:rPr>
                <w:rFonts w:ascii="仿宋_GB2312" w:hAnsi="仿宋_GB2312" w:eastAsia="仿宋_GB2312" w:cs="仿宋_GB2312"/>
                <w:szCs w:val="21"/>
              </w:rPr>
            </w:pPr>
            <w:r>
              <w:rPr>
                <w:rFonts w:hint="eastAsia" w:ascii="仿宋_GB2312" w:hAnsi="宋体" w:eastAsia="仿宋_GB2312" w:cs="宋体"/>
                <w:szCs w:val="21"/>
              </w:rPr>
              <w:t>冷冲成型机组</w:t>
            </w:r>
          </w:p>
        </w:tc>
        <w:tc>
          <w:tcPr>
            <w:tcW w:w="1086" w:type="dxa"/>
            <w:vAlign w:val="center"/>
          </w:tcPr>
          <w:p>
            <w:pPr>
              <w:autoSpaceDE w:val="0"/>
              <w:autoSpaceDN w:val="0"/>
              <w:adjustRightInd w:val="0"/>
              <w:spacing w:line="320" w:lineRule="exact"/>
              <w:jc w:val="center"/>
              <w:rPr>
                <w:rFonts w:ascii="仿宋_GB2312" w:hAnsi="仿宋_GB2312" w:eastAsia="仿宋_GB2312" w:cs="仿宋_GB2312"/>
                <w:szCs w:val="21"/>
              </w:rPr>
            </w:pPr>
            <w:r>
              <w:rPr>
                <w:rFonts w:hint="eastAsia" w:ascii="仿宋_GB2312" w:hAnsi="宋体" w:eastAsia="仿宋_GB2312" w:cs="宋体"/>
                <w:szCs w:val="21"/>
              </w:rPr>
              <w:t>1</w:t>
            </w:r>
          </w:p>
        </w:tc>
        <w:tc>
          <w:tcPr>
            <w:tcW w:w="1642" w:type="dxa"/>
            <w:vMerge w:val="continue"/>
            <w:vAlign w:val="center"/>
          </w:tcPr>
          <w:p>
            <w:pPr>
              <w:autoSpaceDE w:val="0"/>
              <w:autoSpaceDN w:val="0"/>
              <w:adjustRightInd w:val="0"/>
              <w:spacing w:line="320" w:lineRule="exact"/>
              <w:jc w:val="center"/>
              <w:rPr>
                <w:rFonts w:ascii="仿宋_GB2312" w:hAnsi="仿宋_GB2312" w:eastAsia="仿宋_GB2312" w:cs="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0" w:type="dxa"/>
            <w:vMerge w:val="continue"/>
            <w:vAlign w:val="center"/>
          </w:tcPr>
          <w:p>
            <w:pPr>
              <w:autoSpaceDE w:val="0"/>
              <w:autoSpaceDN w:val="0"/>
              <w:adjustRightInd w:val="0"/>
              <w:spacing w:line="320" w:lineRule="exact"/>
              <w:jc w:val="center"/>
              <w:rPr>
                <w:rFonts w:ascii="仿宋_GB2312" w:hAnsi="仿宋_GB2312" w:eastAsia="仿宋_GB2312" w:cs="仿宋_GB2312"/>
                <w:szCs w:val="21"/>
              </w:rPr>
            </w:pPr>
          </w:p>
        </w:tc>
        <w:tc>
          <w:tcPr>
            <w:tcW w:w="956" w:type="dxa"/>
            <w:vMerge w:val="continue"/>
            <w:vAlign w:val="center"/>
          </w:tcPr>
          <w:p>
            <w:pPr>
              <w:autoSpaceDE w:val="0"/>
              <w:autoSpaceDN w:val="0"/>
              <w:adjustRightInd w:val="0"/>
              <w:spacing w:line="320" w:lineRule="exact"/>
              <w:jc w:val="center"/>
              <w:rPr>
                <w:rFonts w:ascii="仿宋_GB2312" w:hAnsi="仿宋_GB2312" w:eastAsia="仿宋_GB2312" w:cs="仿宋_GB2312"/>
                <w:szCs w:val="21"/>
              </w:rPr>
            </w:pPr>
          </w:p>
        </w:tc>
        <w:tc>
          <w:tcPr>
            <w:tcW w:w="1415" w:type="dxa"/>
            <w:vMerge w:val="continue"/>
            <w:vAlign w:val="center"/>
          </w:tcPr>
          <w:p>
            <w:pPr>
              <w:autoSpaceDE w:val="0"/>
              <w:autoSpaceDN w:val="0"/>
              <w:adjustRightInd w:val="0"/>
              <w:spacing w:line="320" w:lineRule="exact"/>
              <w:jc w:val="center"/>
              <w:rPr>
                <w:rFonts w:ascii="仿宋_GB2312" w:hAnsi="仿宋_GB2312" w:eastAsia="仿宋_GB2312" w:cs="仿宋_GB2312"/>
                <w:szCs w:val="21"/>
              </w:rPr>
            </w:pPr>
          </w:p>
        </w:tc>
        <w:tc>
          <w:tcPr>
            <w:tcW w:w="708" w:type="dxa"/>
            <w:vMerge w:val="continue"/>
            <w:vAlign w:val="center"/>
          </w:tcPr>
          <w:p>
            <w:pPr>
              <w:autoSpaceDE w:val="0"/>
              <w:autoSpaceDN w:val="0"/>
              <w:adjustRightInd w:val="0"/>
              <w:spacing w:line="320" w:lineRule="exact"/>
              <w:jc w:val="center"/>
              <w:rPr>
                <w:rFonts w:ascii="仿宋_GB2312" w:hAnsi="仿宋_GB2312" w:eastAsia="仿宋_GB2312" w:cs="仿宋_GB2312"/>
                <w:szCs w:val="21"/>
              </w:rPr>
            </w:pPr>
          </w:p>
        </w:tc>
        <w:tc>
          <w:tcPr>
            <w:tcW w:w="2265" w:type="dxa"/>
            <w:vAlign w:val="center"/>
          </w:tcPr>
          <w:p>
            <w:pPr>
              <w:autoSpaceDE w:val="0"/>
              <w:autoSpaceDN w:val="0"/>
              <w:adjustRightInd w:val="0"/>
              <w:spacing w:line="320" w:lineRule="exact"/>
              <w:jc w:val="center"/>
              <w:rPr>
                <w:rFonts w:ascii="仿宋_GB2312" w:hAnsi="仿宋_GB2312" w:eastAsia="仿宋_GB2312" w:cs="仿宋_GB2312"/>
                <w:szCs w:val="21"/>
              </w:rPr>
            </w:pPr>
            <w:r>
              <w:rPr>
                <w:rFonts w:hint="eastAsia" w:ascii="仿宋_GB2312" w:hAnsi="宋体" w:eastAsia="仿宋_GB2312" w:cs="宋体"/>
                <w:szCs w:val="21"/>
              </w:rPr>
              <w:t>塑料成型机组</w:t>
            </w:r>
          </w:p>
        </w:tc>
        <w:tc>
          <w:tcPr>
            <w:tcW w:w="1086" w:type="dxa"/>
            <w:vAlign w:val="center"/>
          </w:tcPr>
          <w:p>
            <w:pPr>
              <w:autoSpaceDE w:val="0"/>
              <w:autoSpaceDN w:val="0"/>
              <w:adjustRightInd w:val="0"/>
              <w:spacing w:line="320" w:lineRule="exact"/>
              <w:jc w:val="center"/>
              <w:rPr>
                <w:rFonts w:ascii="仿宋_GB2312" w:hAnsi="仿宋_GB2312" w:eastAsia="仿宋_GB2312" w:cs="仿宋_GB2312"/>
                <w:szCs w:val="21"/>
              </w:rPr>
            </w:pPr>
            <w:r>
              <w:rPr>
                <w:rFonts w:hint="eastAsia" w:ascii="仿宋_GB2312" w:hAnsi="宋体" w:eastAsia="仿宋_GB2312" w:cs="宋体"/>
                <w:szCs w:val="21"/>
              </w:rPr>
              <w:t>1</w:t>
            </w:r>
          </w:p>
        </w:tc>
        <w:tc>
          <w:tcPr>
            <w:tcW w:w="1642" w:type="dxa"/>
            <w:vMerge w:val="continue"/>
            <w:vAlign w:val="center"/>
          </w:tcPr>
          <w:p>
            <w:pPr>
              <w:autoSpaceDE w:val="0"/>
              <w:autoSpaceDN w:val="0"/>
              <w:adjustRightInd w:val="0"/>
              <w:spacing w:line="320" w:lineRule="exact"/>
              <w:jc w:val="center"/>
              <w:rPr>
                <w:rFonts w:ascii="仿宋_GB2312" w:hAnsi="仿宋_GB2312" w:eastAsia="仿宋_GB2312" w:cs="仿宋_GB2312"/>
                <w:szCs w:val="21"/>
              </w:rPr>
            </w:pPr>
          </w:p>
        </w:tc>
      </w:tr>
    </w:tbl>
    <w:p>
      <w:pPr>
        <w:keepNext w:val="0"/>
        <w:keepLines w:val="0"/>
        <w:pageBreakBefore w:val="0"/>
        <w:widowControl w:val="0"/>
        <w:kinsoku/>
        <w:wordWrap/>
        <w:overflowPunct/>
        <w:topLinePunct w:val="0"/>
        <w:autoSpaceDE w:val="0"/>
        <w:autoSpaceDN w:val="0"/>
        <w:bidi w:val="0"/>
        <w:adjustRightInd w:val="0"/>
        <w:snapToGrid/>
        <w:spacing w:line="54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3.校外实习场所基本要求</w:t>
      </w:r>
    </w:p>
    <w:p>
      <w:pPr>
        <w:keepNext w:val="0"/>
        <w:keepLines w:val="0"/>
        <w:pageBreakBefore w:val="0"/>
        <w:widowControl w:val="0"/>
        <w:kinsoku/>
        <w:wordWrap/>
        <w:overflowPunct/>
        <w:topLinePunct w:val="0"/>
        <w:autoSpaceDE w:val="0"/>
        <w:autoSpaceDN w:val="0"/>
        <w:bidi w:val="0"/>
        <w:adjustRightInd w:val="0"/>
        <w:snapToGrid/>
        <w:spacing w:line="54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校外实习场所要符合《职业学校学生实习管理规定》、《职业学校校企合作促进办法》等对实习单位的有关要求，经实地考察后，确定为合法经营、管理规范、实习条件完善且符合产业发展实际，符合安全生产法律法规要求，与学校建立稳定合作关系的单位成为实习基地，并签署学校、学生、实习单位三方协议。</w:t>
      </w:r>
    </w:p>
    <w:p>
      <w:pPr>
        <w:keepNext w:val="0"/>
        <w:keepLines w:val="0"/>
        <w:pageBreakBefore w:val="0"/>
        <w:widowControl w:val="0"/>
        <w:kinsoku/>
        <w:wordWrap/>
        <w:overflowPunct/>
        <w:topLinePunct w:val="0"/>
        <w:autoSpaceDE w:val="0"/>
        <w:autoSpaceDN w:val="0"/>
        <w:bidi w:val="0"/>
        <w:adjustRightInd w:val="0"/>
        <w:snapToGrid/>
        <w:spacing w:line="54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根据本专业人才培养的需要，校外实习基地应不少于</w:t>
      </w:r>
      <w:r>
        <w:rPr>
          <w:rFonts w:ascii="仿宋_GB2312" w:hAnsi="仿宋_GB2312" w:eastAsia="仿宋_GB2312" w:cs="仿宋_GB2312"/>
          <w:sz w:val="32"/>
          <w:szCs w:val="32"/>
        </w:rPr>
        <w:t>3</w:t>
      </w:r>
      <w:r>
        <w:rPr>
          <w:rFonts w:hint="eastAsia" w:ascii="仿宋_GB2312" w:hAnsi="仿宋_GB2312" w:eastAsia="仿宋_GB2312" w:cs="仿宋_GB2312"/>
          <w:sz w:val="32"/>
          <w:szCs w:val="32"/>
        </w:rPr>
        <w:t xml:space="preserve">个，能够提供模具加工、模具装配、维修与维护、模具电加工、数控铣削加工等实习岗位，可接纳模具制造技术专业学生到企业进行认识实习和岗位实习。学校和实习单位双方共同制定实习计划，学校能够配备相应数量的指导教师对学生实习进行指导和管理，实习单位能安排有经验的技术人员或管理人员担任实习指导教师，开展专业教学和职业技能训练，完成岗位实习质量评价，做好学生实习服务和管理工作，有保证实习学生日常工作、学习、生活的规章制度，有安全保障、保险保障，依法依规保障学生的基本权益。              </w:t>
      </w:r>
    </w:p>
    <w:p>
      <w:pPr>
        <w:autoSpaceDE w:val="0"/>
        <w:autoSpaceDN w:val="0"/>
        <w:adjustRightIn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          </w:t>
      </w:r>
      <w:r>
        <w:rPr>
          <w:rFonts w:hint="eastAsia" w:ascii="黑体" w:hAnsi="黑体" w:eastAsia="黑体" w:cs="黑体"/>
          <w:sz w:val="24"/>
        </w:rPr>
        <w:t>表11  模具制造技术专业校外实习基地一览表</w:t>
      </w:r>
    </w:p>
    <w:tbl>
      <w:tblPr>
        <w:tblStyle w:val="30"/>
        <w:tblW w:w="82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0"/>
        <w:gridCol w:w="1515"/>
        <w:gridCol w:w="4536"/>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0" w:type="dxa"/>
            <w:vAlign w:val="center"/>
          </w:tcPr>
          <w:p>
            <w:pPr>
              <w:autoSpaceDE w:val="0"/>
              <w:autoSpaceDN w:val="0"/>
              <w:adjustRightInd w:val="0"/>
              <w:spacing w:line="320" w:lineRule="exact"/>
              <w:jc w:val="center"/>
              <w:rPr>
                <w:rFonts w:ascii="黑体" w:hAnsi="黑体" w:eastAsia="黑体" w:cs="仿宋_GB2312"/>
                <w:szCs w:val="21"/>
              </w:rPr>
            </w:pPr>
            <w:r>
              <w:rPr>
                <w:rFonts w:hint="eastAsia" w:ascii="黑体" w:hAnsi="黑体" w:eastAsia="黑体" w:cs="仿宋_GB2312"/>
                <w:szCs w:val="21"/>
              </w:rPr>
              <w:t>序号</w:t>
            </w:r>
          </w:p>
        </w:tc>
        <w:tc>
          <w:tcPr>
            <w:tcW w:w="1515" w:type="dxa"/>
            <w:vAlign w:val="center"/>
          </w:tcPr>
          <w:p>
            <w:pPr>
              <w:autoSpaceDE w:val="0"/>
              <w:autoSpaceDN w:val="0"/>
              <w:adjustRightInd w:val="0"/>
              <w:spacing w:line="320" w:lineRule="exact"/>
              <w:jc w:val="center"/>
              <w:rPr>
                <w:rFonts w:ascii="黑体" w:hAnsi="黑体" w:eastAsia="黑体" w:cs="仿宋_GB2312"/>
                <w:szCs w:val="21"/>
              </w:rPr>
            </w:pPr>
            <w:r>
              <w:rPr>
                <w:rFonts w:hint="eastAsia" w:ascii="黑体" w:hAnsi="黑体" w:eastAsia="黑体" w:cs="仿宋_GB2312"/>
                <w:szCs w:val="21"/>
              </w:rPr>
              <w:t>实习基地名称</w:t>
            </w:r>
          </w:p>
        </w:tc>
        <w:tc>
          <w:tcPr>
            <w:tcW w:w="4536" w:type="dxa"/>
            <w:vAlign w:val="center"/>
          </w:tcPr>
          <w:p>
            <w:pPr>
              <w:autoSpaceDE w:val="0"/>
              <w:autoSpaceDN w:val="0"/>
              <w:adjustRightInd w:val="0"/>
              <w:spacing w:line="320" w:lineRule="exact"/>
              <w:jc w:val="center"/>
              <w:rPr>
                <w:rFonts w:ascii="黑体" w:hAnsi="黑体" w:eastAsia="黑体" w:cs="仿宋_GB2312"/>
                <w:szCs w:val="21"/>
              </w:rPr>
            </w:pPr>
            <w:r>
              <w:rPr>
                <w:rFonts w:hint="eastAsia" w:ascii="黑体" w:hAnsi="黑体" w:eastAsia="黑体" w:cs="仿宋_GB2312"/>
                <w:szCs w:val="21"/>
              </w:rPr>
              <w:t>实习任务及要求</w:t>
            </w:r>
          </w:p>
        </w:tc>
        <w:tc>
          <w:tcPr>
            <w:tcW w:w="1276" w:type="dxa"/>
            <w:vAlign w:val="center"/>
          </w:tcPr>
          <w:p>
            <w:pPr>
              <w:autoSpaceDE w:val="0"/>
              <w:autoSpaceDN w:val="0"/>
              <w:adjustRightInd w:val="0"/>
              <w:spacing w:line="320" w:lineRule="exact"/>
              <w:jc w:val="center"/>
              <w:rPr>
                <w:rFonts w:ascii="黑体" w:hAnsi="黑体" w:eastAsia="黑体" w:cs="仿宋_GB2312"/>
                <w:szCs w:val="21"/>
              </w:rPr>
            </w:pPr>
            <w:r>
              <w:rPr>
                <w:rFonts w:hint="eastAsia" w:ascii="黑体" w:hAnsi="黑体" w:eastAsia="黑体" w:cs="仿宋_GB2312"/>
                <w:szCs w:val="21"/>
              </w:rPr>
              <w:t>可接纳学生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4" w:hRule="atLeast"/>
        </w:trPr>
        <w:tc>
          <w:tcPr>
            <w:tcW w:w="890" w:type="dxa"/>
            <w:vAlign w:val="center"/>
          </w:tcPr>
          <w:p>
            <w:pPr>
              <w:autoSpaceDE w:val="0"/>
              <w:autoSpaceDN w:val="0"/>
              <w:adjustRightIn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1</w:t>
            </w:r>
          </w:p>
        </w:tc>
        <w:tc>
          <w:tcPr>
            <w:tcW w:w="1515" w:type="dxa"/>
            <w:vAlign w:val="center"/>
          </w:tcPr>
          <w:p>
            <w:pPr>
              <w:autoSpaceDE w:val="0"/>
              <w:autoSpaceDN w:val="0"/>
              <w:adjustRightInd w:val="0"/>
              <w:spacing w:line="320" w:lineRule="exact"/>
              <w:jc w:val="center"/>
              <w:rPr>
                <w:rFonts w:ascii="仿宋_GB2312" w:hAnsi="宋体" w:eastAsia="仿宋_GB2312" w:cs="宋体"/>
                <w:szCs w:val="21"/>
              </w:rPr>
            </w:pPr>
          </w:p>
          <w:p>
            <w:pPr>
              <w:autoSpaceDE w:val="0"/>
              <w:autoSpaceDN w:val="0"/>
              <w:adjustRightInd w:val="0"/>
              <w:spacing w:line="320" w:lineRule="exact"/>
              <w:jc w:val="center"/>
              <w:rPr>
                <w:rFonts w:ascii="仿宋_GB2312" w:hAnsi="宋体" w:eastAsia="仿宋_GB2312" w:cs="宋体"/>
                <w:szCs w:val="21"/>
              </w:rPr>
            </w:pPr>
            <w:r>
              <w:rPr>
                <w:rFonts w:hint="eastAsia" w:ascii="仿宋_GB2312" w:hAnsi="宋体" w:eastAsia="仿宋_GB2312" w:cs="宋体"/>
                <w:szCs w:val="21"/>
              </w:rPr>
              <w:t>山东新北洋信息技术股份有限公司</w:t>
            </w:r>
          </w:p>
          <w:p>
            <w:pPr>
              <w:autoSpaceDE w:val="0"/>
              <w:autoSpaceDN w:val="0"/>
              <w:adjustRightInd w:val="0"/>
              <w:spacing w:line="320" w:lineRule="exact"/>
              <w:jc w:val="center"/>
              <w:rPr>
                <w:rFonts w:ascii="仿宋_GB2312" w:hAnsi="仿宋_GB2312" w:eastAsia="仿宋_GB2312" w:cs="仿宋_GB2312"/>
                <w:szCs w:val="21"/>
              </w:rPr>
            </w:pPr>
          </w:p>
        </w:tc>
        <w:tc>
          <w:tcPr>
            <w:tcW w:w="4536" w:type="dxa"/>
            <w:vAlign w:val="center"/>
          </w:tcPr>
          <w:p>
            <w:pPr>
              <w:autoSpaceDE w:val="0"/>
              <w:autoSpaceDN w:val="0"/>
              <w:adjustRightInd w:val="0"/>
              <w:spacing w:line="320" w:lineRule="exact"/>
              <w:ind w:firstLine="420" w:firstLineChars="200"/>
              <w:rPr>
                <w:rFonts w:ascii="仿宋_GB2312" w:hAnsi="仿宋_GB2312" w:eastAsia="仿宋_GB2312" w:cs="仿宋_GB2312"/>
                <w:szCs w:val="21"/>
              </w:rPr>
            </w:pPr>
            <w:r>
              <w:rPr>
                <w:rFonts w:hint="eastAsia" w:ascii="仿宋_GB2312" w:hAnsi="宋体" w:eastAsia="仿宋_GB2312" w:cs="宋体"/>
                <w:szCs w:val="21"/>
              </w:rPr>
              <w:t>学习和掌握模具加工、装配、模具维护与维修岗位的典型工作流程、工作内容及核心技能；了解企业的运作、组织架构、规章制度和企业文化；养成爱岗敬业、精益求精、诚实守信的职业精神，培养学生热爱劳动、吃苦耐劳的精神，提高学生职业能力和综合素养。</w:t>
            </w:r>
          </w:p>
        </w:tc>
        <w:tc>
          <w:tcPr>
            <w:tcW w:w="1276" w:type="dxa"/>
            <w:vAlign w:val="center"/>
          </w:tcPr>
          <w:p>
            <w:pPr>
              <w:autoSpaceDE w:val="0"/>
              <w:autoSpaceDN w:val="0"/>
              <w:adjustRightInd w:val="0"/>
              <w:spacing w:line="320" w:lineRule="exact"/>
              <w:jc w:val="center"/>
              <w:rPr>
                <w:rFonts w:ascii="仿宋_GB2312" w:hAnsi="仿宋_GB2312" w:eastAsia="仿宋_GB2312" w:cs="仿宋_GB2312"/>
                <w:szCs w:val="21"/>
              </w:rPr>
            </w:pPr>
            <w:r>
              <w:rPr>
                <w:rFonts w:hint="eastAsia" w:ascii="仿宋_GB2312" w:hAnsi="宋体" w:eastAsia="仿宋_GB2312" w:cs="宋体"/>
                <w:szCs w:val="21"/>
              </w:rPr>
              <w:t>36人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5" w:hRule="atLeast"/>
        </w:trPr>
        <w:tc>
          <w:tcPr>
            <w:tcW w:w="890" w:type="dxa"/>
            <w:vAlign w:val="center"/>
          </w:tcPr>
          <w:p>
            <w:pPr>
              <w:autoSpaceDE w:val="0"/>
              <w:autoSpaceDN w:val="0"/>
              <w:adjustRightInd w:val="0"/>
              <w:spacing w:line="320" w:lineRule="exact"/>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1515" w:type="dxa"/>
            <w:vAlign w:val="center"/>
          </w:tcPr>
          <w:p>
            <w:pPr>
              <w:autoSpaceDE w:val="0"/>
              <w:autoSpaceDN w:val="0"/>
              <w:adjustRightInd w:val="0"/>
              <w:spacing w:line="320" w:lineRule="exact"/>
              <w:jc w:val="center"/>
              <w:rPr>
                <w:rFonts w:ascii="仿宋_GB2312" w:hAnsi="仿宋_GB2312" w:eastAsia="仿宋_GB2312" w:cs="仿宋_GB2312"/>
                <w:szCs w:val="21"/>
              </w:rPr>
            </w:pPr>
            <w:r>
              <w:rPr>
                <w:rFonts w:hint="eastAsia" w:ascii="仿宋_GB2312" w:hAnsi="宋体" w:eastAsia="仿宋_GB2312" w:cs="宋体"/>
                <w:szCs w:val="21"/>
              </w:rPr>
              <w:t>三角（威海）华通机械科技股份有限公司</w:t>
            </w:r>
          </w:p>
        </w:tc>
        <w:tc>
          <w:tcPr>
            <w:tcW w:w="4536" w:type="dxa"/>
            <w:vAlign w:val="center"/>
          </w:tcPr>
          <w:p>
            <w:pPr>
              <w:autoSpaceDE w:val="0"/>
              <w:autoSpaceDN w:val="0"/>
              <w:adjustRightInd w:val="0"/>
              <w:spacing w:line="320" w:lineRule="exact"/>
              <w:rPr>
                <w:rFonts w:ascii="仿宋_GB2312" w:hAnsi="仿宋_GB2312" w:eastAsia="仿宋_GB2312" w:cs="仿宋_GB2312"/>
                <w:szCs w:val="21"/>
              </w:rPr>
            </w:pPr>
            <w:r>
              <w:rPr>
                <w:rFonts w:hint="eastAsia" w:ascii="仿宋_GB2312" w:hAnsi="宋体" w:eastAsia="仿宋_GB2312" w:cs="宋体"/>
                <w:szCs w:val="21"/>
              </w:rPr>
              <w:t>学习和掌握模具加工、装配、模具维护与维修岗位的典型工作流程、工作内容及核心技能；了解企业的运作、组织架构、规章制度和企业文化；养成爱岗敬业、精益求精、诚实守信的职业精神，培养学生热爱劳动、吃苦耐劳的精神，提高学生职业能力和综合素养。</w:t>
            </w:r>
          </w:p>
        </w:tc>
        <w:tc>
          <w:tcPr>
            <w:tcW w:w="1276" w:type="dxa"/>
            <w:vAlign w:val="center"/>
          </w:tcPr>
          <w:p>
            <w:pPr>
              <w:autoSpaceDE w:val="0"/>
              <w:autoSpaceDN w:val="0"/>
              <w:adjustRightInd w:val="0"/>
              <w:spacing w:line="320" w:lineRule="exact"/>
              <w:jc w:val="center"/>
              <w:rPr>
                <w:rFonts w:ascii="仿宋_GB2312" w:hAnsi="仿宋_GB2312" w:eastAsia="仿宋_GB2312" w:cs="仿宋_GB2312"/>
                <w:szCs w:val="21"/>
              </w:rPr>
            </w:pPr>
            <w:r>
              <w:rPr>
                <w:rFonts w:hint="eastAsia" w:ascii="仿宋_GB2312" w:hAnsi="宋体" w:eastAsia="仿宋_GB2312" w:cs="宋体"/>
                <w:szCs w:val="21"/>
              </w:rPr>
              <w:t>36人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890" w:type="dxa"/>
            <w:vAlign w:val="center"/>
          </w:tcPr>
          <w:p>
            <w:pPr>
              <w:autoSpaceDE w:val="0"/>
              <w:autoSpaceDN w:val="0"/>
              <w:adjustRightInd w:val="0"/>
              <w:spacing w:line="320" w:lineRule="exact"/>
              <w:jc w:val="center"/>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3</w:t>
            </w:r>
          </w:p>
        </w:tc>
        <w:tc>
          <w:tcPr>
            <w:tcW w:w="1515" w:type="dxa"/>
            <w:vAlign w:val="center"/>
          </w:tcPr>
          <w:p>
            <w:pPr>
              <w:autoSpaceDE w:val="0"/>
              <w:autoSpaceDN w:val="0"/>
              <w:adjustRightInd w:val="0"/>
              <w:spacing w:line="320" w:lineRule="exact"/>
              <w:jc w:val="center"/>
              <w:rPr>
                <w:rFonts w:ascii="仿宋_GB2312" w:hAnsi="宋体" w:eastAsia="仿宋_GB2312" w:cs="宋体"/>
                <w:szCs w:val="21"/>
              </w:rPr>
            </w:pPr>
            <w:r>
              <w:rPr>
                <w:rFonts w:hint="eastAsia" w:ascii="仿宋_GB2312" w:hAnsi="宋体" w:eastAsia="仿宋_GB2312" w:cs="宋体"/>
                <w:szCs w:val="21"/>
              </w:rPr>
              <w:t>山东威高骨科材料股份有限公司</w:t>
            </w:r>
          </w:p>
        </w:tc>
        <w:tc>
          <w:tcPr>
            <w:tcW w:w="4536" w:type="dxa"/>
            <w:vAlign w:val="center"/>
          </w:tcPr>
          <w:p>
            <w:pPr>
              <w:autoSpaceDE w:val="0"/>
              <w:autoSpaceDN w:val="0"/>
              <w:adjustRightInd w:val="0"/>
              <w:spacing w:line="320" w:lineRule="exact"/>
              <w:rPr>
                <w:rFonts w:ascii="仿宋_GB2312" w:hAnsi="仿宋_GB2312" w:eastAsia="仿宋_GB2312" w:cs="仿宋_GB2312"/>
                <w:szCs w:val="21"/>
              </w:rPr>
            </w:pPr>
            <w:r>
              <w:rPr>
                <w:rFonts w:hint="eastAsia" w:ascii="仿宋_GB2312" w:hAnsi="宋体" w:eastAsia="仿宋_GB2312" w:cs="宋体"/>
                <w:szCs w:val="21"/>
              </w:rPr>
              <w:t>学习和掌握模具加工、装配、模具维护与维修岗位的典型工作流程、工作内容及核心技能；了解企业的运作、组织架构、规章制度和企业文化；养成爱岗敬业、精益求精、诚实守信的职业精神，培养学生热爱劳动、吃苦耐劳的精神，提高学生职业能力和综合素养。</w:t>
            </w:r>
          </w:p>
        </w:tc>
        <w:tc>
          <w:tcPr>
            <w:tcW w:w="1276" w:type="dxa"/>
            <w:vAlign w:val="center"/>
          </w:tcPr>
          <w:p>
            <w:pPr>
              <w:autoSpaceDE w:val="0"/>
              <w:autoSpaceDN w:val="0"/>
              <w:adjustRightInd w:val="0"/>
              <w:spacing w:line="320" w:lineRule="exact"/>
              <w:jc w:val="center"/>
              <w:rPr>
                <w:rFonts w:ascii="仿宋_GB2312" w:hAnsi="仿宋_GB2312" w:eastAsia="仿宋_GB2312" w:cs="仿宋_GB2312"/>
                <w:szCs w:val="21"/>
              </w:rPr>
            </w:pPr>
            <w:r>
              <w:rPr>
                <w:rFonts w:hint="eastAsia" w:ascii="仿宋_GB2312" w:hAnsi="宋体" w:eastAsia="仿宋_GB2312" w:cs="宋体"/>
                <w:szCs w:val="21"/>
              </w:rPr>
              <w:t>36人</w:t>
            </w:r>
          </w:p>
        </w:tc>
      </w:tr>
    </w:tbl>
    <w:p>
      <w:pPr>
        <w:pStyle w:val="66"/>
        <w:spacing w:line="560" w:lineRule="exact"/>
        <w:ind w:firstLine="640" w:firstLineChars="200"/>
        <w:jc w:val="left"/>
        <w:rPr>
          <w:rFonts w:hint="eastAsia" w:ascii="楷体" w:hAnsi="楷体" w:eastAsia="楷体"/>
          <w:sz w:val="32"/>
          <w:szCs w:val="32"/>
          <w:lang w:eastAsia="zh-CN"/>
        </w:rPr>
      </w:pPr>
      <w:bookmarkStart w:id="59" w:name="_Toc157943221"/>
    </w:p>
    <w:p>
      <w:pPr>
        <w:pStyle w:val="66"/>
        <w:pageBreakBefore w:val="0"/>
        <w:kinsoku/>
        <w:wordWrap/>
        <w:overflowPunct/>
        <w:topLinePunct w:val="0"/>
        <w:bidi w:val="0"/>
        <w:spacing w:line="560" w:lineRule="exact"/>
        <w:ind w:firstLine="640" w:firstLineChars="200"/>
        <w:jc w:val="left"/>
        <w:rPr>
          <w:rFonts w:ascii="楷体" w:hAnsi="楷体" w:eastAsia="楷体"/>
          <w:sz w:val="32"/>
          <w:szCs w:val="32"/>
          <w:lang w:eastAsia="zh-CN"/>
        </w:rPr>
      </w:pPr>
      <w:r>
        <w:rPr>
          <w:rFonts w:hint="eastAsia" w:ascii="楷体" w:hAnsi="楷体" w:eastAsia="楷体"/>
          <w:sz w:val="32"/>
          <w:szCs w:val="32"/>
          <w:lang w:eastAsia="zh-CN"/>
        </w:rPr>
        <w:t>（三）教学资源</w:t>
      </w:r>
      <w:bookmarkEnd w:id="59"/>
    </w:p>
    <w:p>
      <w:pPr>
        <w:pageBreakBefore w:val="0"/>
        <w:kinsoku/>
        <w:wordWrap/>
        <w:overflowPunct/>
        <w:topLinePunct w:val="0"/>
        <w:bidi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主要包括能满足学生专业学习、教师专业教学研究和教学实施需要的教材、图书和数字资源等。</w:t>
      </w:r>
    </w:p>
    <w:p>
      <w:pPr>
        <w:pageBreakBefore w:val="0"/>
        <w:kinsoku/>
        <w:wordWrap/>
        <w:overflowPunct/>
        <w:topLinePunct w:val="0"/>
        <w:bidi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1.教材选用要求</w:t>
      </w:r>
    </w:p>
    <w:p>
      <w:pPr>
        <w:pageBreakBefore w:val="0"/>
        <w:kinsoku/>
        <w:wordWrap/>
        <w:overflowPunct/>
        <w:topLinePunct w:val="0"/>
        <w:autoSpaceDE w:val="0"/>
        <w:autoSpaceDN w:val="0"/>
        <w:bidi w:val="0"/>
        <w:adjustRightIn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学校建立由专业教师、行业企业专家和教研人员等参与的教材选用机制，完善教材选用、公示和备案制度。按照规范程序选用教材，公共基础课程统一使用国家规划，专业（技能）课程教材按要求选用国家规划教材和省（市）推荐教材。</w:t>
      </w:r>
    </w:p>
    <w:p>
      <w:pPr>
        <w:pageBreakBefore w:val="0"/>
        <w:kinsoku/>
        <w:wordWrap/>
        <w:overflowPunct/>
        <w:topLinePunct w:val="0"/>
        <w:autoSpaceDE w:val="0"/>
        <w:autoSpaceDN w:val="0"/>
        <w:bidi w:val="0"/>
        <w:adjustRightIn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2.图书资料配备要求</w:t>
      </w:r>
    </w:p>
    <w:p>
      <w:pPr>
        <w:pageBreakBefore w:val="0"/>
        <w:kinsoku/>
        <w:wordWrap/>
        <w:overflowPunct/>
        <w:topLinePunct w:val="0"/>
        <w:autoSpaceDE w:val="0"/>
        <w:autoSpaceDN w:val="0"/>
        <w:bidi w:val="0"/>
        <w:adjustRightIn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本专业相关图书文献配备应能满足人才培养、专业建设、教科研等工作需要，方便师生查询、借阅，且定期更新。主要包括有关《冷冲压模具设计手册》、《塑料注射模具设计手册》等技术类和案例类图书，以及《模具制造》等专业学术期刊。</w:t>
      </w:r>
    </w:p>
    <w:p>
      <w:pPr>
        <w:pageBreakBefore w:val="0"/>
        <w:kinsoku/>
        <w:wordWrap/>
        <w:overflowPunct/>
        <w:topLinePunct w:val="0"/>
        <w:autoSpaceDE w:val="0"/>
        <w:autoSpaceDN w:val="0"/>
        <w:bidi w:val="0"/>
        <w:adjustRightIn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3.数字资源配置要求</w:t>
      </w:r>
    </w:p>
    <w:p>
      <w:pPr>
        <w:pageBreakBefore w:val="0"/>
        <w:kinsoku/>
        <w:wordWrap/>
        <w:overflowPunct/>
        <w:topLinePunct w:val="0"/>
        <w:autoSpaceDE w:val="0"/>
        <w:autoSpaceDN w:val="0"/>
        <w:bidi w:val="0"/>
        <w:adjustRightIn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利用学校教育资源平台和智慧树等网络教学平台，开发和配备一批教学课件、数字化教学案例库、虚拟仿真软件、在线精品课程等，实训室根据承担得实训项目配备项目教学指导性文件和操作过程微课资源；对接“1+x</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职业技能等级证书标准，明确考核内容和形式，优化课程设置和教学内容，开发相应的校本培训教材，形成种类丰富、形成多样、使用便捷、动态更新、满足教学得的数字化资源库。</w:t>
      </w:r>
    </w:p>
    <w:p>
      <w:pPr>
        <w:pStyle w:val="66"/>
        <w:pageBreakBefore w:val="0"/>
        <w:kinsoku/>
        <w:wordWrap/>
        <w:overflowPunct/>
        <w:topLinePunct w:val="0"/>
        <w:bidi w:val="0"/>
        <w:spacing w:line="560" w:lineRule="exact"/>
        <w:ind w:firstLine="640" w:firstLineChars="200"/>
        <w:jc w:val="left"/>
        <w:rPr>
          <w:rFonts w:ascii="楷体" w:hAnsi="楷体" w:eastAsia="楷体"/>
          <w:sz w:val="32"/>
          <w:szCs w:val="32"/>
          <w:lang w:eastAsia="zh-CN"/>
        </w:rPr>
      </w:pPr>
      <w:bookmarkStart w:id="60" w:name="_Toc157943222"/>
      <w:r>
        <w:rPr>
          <w:rFonts w:hint="eastAsia" w:ascii="楷体" w:hAnsi="楷体" w:eastAsia="楷体"/>
          <w:sz w:val="32"/>
          <w:szCs w:val="32"/>
          <w:lang w:eastAsia="zh-CN"/>
        </w:rPr>
        <w:t>（四）教学方法</w:t>
      </w:r>
      <w:bookmarkEnd w:id="60"/>
    </w:p>
    <w:p>
      <w:pPr>
        <w:pageBreakBefore w:val="0"/>
        <w:kinsoku/>
        <w:wordWrap/>
        <w:overflowPunct/>
        <w:topLinePunct w:val="0"/>
        <w:autoSpaceDE w:val="0"/>
        <w:autoSpaceDN w:val="0"/>
        <w:bidi w:val="0"/>
        <w:adjustRightIn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坚持立德树人根本任务，在教学过程中，注重思政课程和课程思政相结合，达到人才培养规格的素质要求。</w:t>
      </w:r>
    </w:p>
    <w:p>
      <w:pPr>
        <w:pageBreakBefore w:val="0"/>
        <w:kinsoku/>
        <w:wordWrap/>
        <w:overflowPunct/>
        <w:topLinePunct w:val="0"/>
        <w:autoSpaceDE w:val="0"/>
        <w:autoSpaceDN w:val="0"/>
        <w:bidi w:val="0"/>
        <w:adjustRightIn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1.公共基础课</w:t>
      </w:r>
    </w:p>
    <w:p>
      <w:pPr>
        <w:pageBreakBefore w:val="0"/>
        <w:kinsoku/>
        <w:wordWrap/>
        <w:overflowPunct/>
        <w:topLinePunct w:val="0"/>
        <w:autoSpaceDE w:val="0"/>
        <w:autoSpaceDN w:val="0"/>
        <w:bidi w:val="0"/>
        <w:adjustRightIn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公共基础课教学要符合教育部有关教育教学基本要求，按照培养学生学科素养、服务专业学习和终身发展的功能来定位，采用理论讲授式、启发式、问题探究式等教学方法，通过集体讲解、师生对话、小组讨论、案例分析、议题讨论、演讲竞赛等教学组织形式的改革，教学手段、教学模式的创新，调动学生学习积极性，为学生综合素养的提高、职业能力的形成和可持续发展奠定基础。</w:t>
      </w:r>
    </w:p>
    <w:p>
      <w:pPr>
        <w:pageBreakBefore w:val="0"/>
        <w:kinsoku/>
        <w:wordWrap/>
        <w:overflowPunct/>
        <w:topLinePunct w:val="0"/>
        <w:autoSpaceDE w:val="0"/>
        <w:autoSpaceDN w:val="0"/>
        <w:bidi w:val="0"/>
        <w:adjustRightIn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2.专业（技能）课</w:t>
      </w:r>
    </w:p>
    <w:p>
      <w:pPr>
        <w:pageBreakBefore w:val="0"/>
        <w:kinsoku/>
        <w:wordWrap/>
        <w:overflowPunct/>
        <w:topLinePunct w:val="0"/>
        <w:autoSpaceDE w:val="0"/>
        <w:autoSpaceDN w:val="0"/>
        <w:bidi w:val="0"/>
        <w:adjustRightIn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坚持校企合作、工学结合的人才培养模式，选择典型项目为载体，按照相应职业岗位（群）的能力要求，结合行业标准、职业技能考核标准和技能大赛要求，通过实际岗位任务与典型案例，践行项目教学改革任务引领、问题导向的教学理念，采取理论实践一体化教学模式，突出“做中学、做中教”的职业教育教学特色，提倡项目教学、案例教学、任务教学、角色扮演、情境教学等方法，运用启发式、探究式、讨论式、参与式教学形式，将学生的自主学习、合作学习和教师引导教学有机结合，优化教学过程，提升学</w:t>
      </w:r>
      <w:bookmarkStart w:id="61" w:name="bookmark23"/>
      <w:bookmarkEnd w:id="61"/>
      <w:r>
        <w:rPr>
          <w:rFonts w:hint="eastAsia" w:ascii="仿宋_GB2312" w:hAnsi="仿宋_GB2312" w:eastAsia="仿宋_GB2312" w:cs="仿宋_GB2312"/>
          <w:sz w:val="32"/>
          <w:szCs w:val="32"/>
        </w:rPr>
        <w:t>习效率。</w:t>
      </w:r>
    </w:p>
    <w:p>
      <w:pPr>
        <w:pStyle w:val="66"/>
        <w:pageBreakBefore w:val="0"/>
        <w:kinsoku/>
        <w:wordWrap/>
        <w:overflowPunct/>
        <w:topLinePunct w:val="0"/>
        <w:bidi w:val="0"/>
        <w:spacing w:line="560" w:lineRule="exact"/>
        <w:ind w:firstLine="640" w:firstLineChars="200"/>
        <w:jc w:val="left"/>
        <w:rPr>
          <w:rFonts w:ascii="楷体" w:hAnsi="楷体" w:eastAsia="楷体"/>
          <w:sz w:val="32"/>
          <w:szCs w:val="32"/>
          <w:lang w:eastAsia="zh-CN"/>
        </w:rPr>
      </w:pPr>
      <w:bookmarkStart w:id="62" w:name="_Toc157943223"/>
      <w:r>
        <w:rPr>
          <w:rFonts w:hint="eastAsia" w:ascii="楷体" w:hAnsi="楷体" w:eastAsia="楷体"/>
          <w:sz w:val="32"/>
          <w:szCs w:val="32"/>
          <w:lang w:eastAsia="zh-CN"/>
        </w:rPr>
        <w:t>（五）学习评价</w:t>
      </w:r>
      <w:bookmarkEnd w:id="62"/>
    </w:p>
    <w:p>
      <w:pPr>
        <w:pageBreakBefore w:val="0"/>
        <w:kinsoku/>
        <w:wordWrap/>
        <w:overflowPunct/>
        <w:topLinePunct w:val="0"/>
        <w:autoSpaceDE w:val="0"/>
        <w:autoSpaceDN w:val="0"/>
        <w:bidi w:val="0"/>
        <w:adjustRightIn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根据本专业培养目标和以人为本的发展理念，建立科学的评价标准。学习评价应体现评价主体、评价方式、评价过程的多元化，探索增值评价，注意吸收家长、行业企业参与。注重校内与校外评价相结合，职业技能鉴定与学业考核结合，教师评价、用人单位评价、学生互评与自我评价相结合。过程性评价与结果性评价结合，加大过程考核，突出专业实践技能考核成绩在课程总成绩中的比重。</w:t>
      </w:r>
    </w:p>
    <w:p>
      <w:pPr>
        <w:pageBreakBefore w:val="0"/>
        <w:kinsoku/>
        <w:wordWrap/>
        <w:overflowPunct/>
        <w:topLinePunct w:val="0"/>
        <w:autoSpaceDE w:val="0"/>
        <w:autoSpaceDN w:val="0"/>
        <w:bidi w:val="0"/>
        <w:adjustRightIn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学校内学习评价采用学习过程评价、作业完成情况评价、实际操作评价和期末综合考核评价和岗位实习鉴定等多种方式。根据不同课程性质和教学要求，可以通过笔试、口试、实操、项目作业等方法，考核学生的知识、专业技能和工作规范等方面的学习水平；岗位实习评价则由实习企业和学校共同完成，从考勤、遵守工作纪律、工作态度、职业素养、专业知识和技能、创新意识、安全意识和实习成果等方面进行综合评价。学习评价不仅关注学生对知识的理解和技能的掌握，更要关注在实践运用知识与解决实际问题的能力水平，重视节能环保、绿色发展、规范操作、安全生产等职业素养的形成。</w:t>
      </w:r>
    </w:p>
    <w:p>
      <w:pPr>
        <w:pStyle w:val="66"/>
        <w:pageBreakBefore w:val="0"/>
        <w:kinsoku/>
        <w:wordWrap/>
        <w:overflowPunct/>
        <w:topLinePunct w:val="0"/>
        <w:bidi w:val="0"/>
        <w:spacing w:line="560" w:lineRule="exact"/>
        <w:ind w:firstLine="640" w:firstLineChars="200"/>
        <w:jc w:val="left"/>
        <w:rPr>
          <w:rFonts w:ascii="楷体" w:hAnsi="楷体" w:eastAsia="楷体"/>
          <w:sz w:val="32"/>
          <w:szCs w:val="32"/>
          <w:lang w:eastAsia="zh-CN"/>
        </w:rPr>
      </w:pPr>
      <w:bookmarkStart w:id="63" w:name="_Toc157943224"/>
      <w:r>
        <w:rPr>
          <w:rFonts w:hint="eastAsia" w:ascii="楷体" w:hAnsi="楷体" w:eastAsia="楷体"/>
          <w:sz w:val="32"/>
          <w:szCs w:val="32"/>
          <w:lang w:eastAsia="zh-CN"/>
        </w:rPr>
        <w:t>（六）质量管理</w:t>
      </w:r>
      <w:bookmarkEnd w:id="63"/>
    </w:p>
    <w:p>
      <w:pPr>
        <w:pageBreakBefore w:val="0"/>
        <w:kinsoku/>
        <w:wordWrap/>
        <w:overflowPunct/>
        <w:topLinePunct w:val="0"/>
        <w:autoSpaceDE w:val="0"/>
        <w:bidi w:val="0"/>
        <w:adjustRightInd w:val="0"/>
        <w:snapToGrid w:val="0"/>
        <w:spacing w:line="560" w:lineRule="exact"/>
        <w:ind w:firstLine="640" w:firstLineChars="200"/>
        <w:jc w:val="left"/>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1）完善教学质量管理及评价机制。建立教学质量“学校—教学部”两级内部监控和评价机制，完善教学管理规章制度体系，通过推门听课、教学巡查、教考分离、教学文件抽检、开展集体备课和教研活动等方式对日常教学过程进行监控和管理，保证毕业生培养质量达到国家规定的标准。建立与行业企业联动的实践教学环节督导制度，健全专业教学质量监控和评价机制，加强课堂教学、实习实训等方面质量标准建设。按照学校教育教学督导要求，落实《威海市职业中等专业学校教师教学工作规范》《关于建立教学常规巡查工作制度的通知》等文件要求，对教师教学质量进行综合评价。</w:t>
      </w:r>
    </w:p>
    <w:p>
      <w:pPr>
        <w:pageBreakBefore w:val="0"/>
        <w:kinsoku/>
        <w:wordWrap/>
        <w:overflowPunct/>
        <w:topLinePunct w:val="0"/>
        <w:autoSpaceDE w:val="0"/>
        <w:bidi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2）建立和完善人才培养质量社会评价及反馈机制。落实学校《学生学业质量评价方案》，完善学业水平测试、综合素质评价和毕业生质量跟踪反馈机制及社会评价机制，对生源情况、在校生学业水平、毕业生就业情况等进行分析，定期评价人才培养质量和培养目标达成情况。</w:t>
      </w:r>
      <w:r>
        <w:rPr>
          <w:rFonts w:hint="eastAsia" w:ascii="仿宋_GB2312" w:hAnsi="仿宋_GB2312" w:eastAsia="仿宋_GB2312" w:cs="仿宋_GB2312"/>
          <w:sz w:val="32"/>
          <w:szCs w:val="32"/>
        </w:rPr>
        <w:t>专业教研组织应充分利用评价分析结果有效改进专业教学，持续提高人才培养质量。</w:t>
      </w:r>
    </w:p>
    <w:p>
      <w:pPr>
        <w:pageBreakBefore w:val="0"/>
        <w:kinsoku/>
        <w:wordWrap/>
        <w:overflowPunct/>
        <w:topLinePunct w:val="0"/>
        <w:autoSpaceDE w:val="0"/>
        <w:bidi w:val="0"/>
        <w:adjustRightInd w:val="0"/>
        <w:snapToGrid w:val="0"/>
        <w:spacing w:line="560" w:lineRule="exact"/>
        <w:ind w:firstLine="640" w:firstLineChars="200"/>
        <w:textAlignment w:val="baseline"/>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3）建立专业建设诊断与改进机制。定期组织专业建设委员会开展专业建设研讨，及时开展专业调研、人才培养方案更新和教学资源建设研究工作。专业教研组建立集中备课制度，每周召开一次研讨会议，对专业教学、实训室建设、社会服务、课程建设等进行研判，持续提高专业建设水平和人才培养质量。</w:t>
      </w:r>
    </w:p>
    <w:p>
      <w:pPr>
        <w:pStyle w:val="2"/>
        <w:pageBreakBefore w:val="0"/>
        <w:kinsoku/>
        <w:wordWrap/>
        <w:overflowPunct/>
        <w:topLinePunct w:val="0"/>
        <w:bidi w:val="0"/>
        <w:spacing w:line="560" w:lineRule="exact"/>
        <w:ind w:firstLine="640"/>
        <w:rPr>
          <w:sz w:val="32"/>
          <w:szCs w:val="32"/>
        </w:rPr>
      </w:pPr>
      <w:bookmarkStart w:id="64" w:name="_Toc157943225"/>
      <w:r>
        <w:rPr>
          <w:rFonts w:hint="eastAsia"/>
          <w:sz w:val="32"/>
          <w:szCs w:val="32"/>
        </w:rPr>
        <w:t>十</w:t>
      </w:r>
      <w:r>
        <w:rPr>
          <w:rFonts w:hint="eastAsia"/>
          <w:sz w:val="32"/>
          <w:szCs w:val="32"/>
          <w:lang w:eastAsia="zh-CN"/>
        </w:rPr>
        <w:t>一</w:t>
      </w:r>
      <w:r>
        <w:rPr>
          <w:rFonts w:hint="eastAsia"/>
          <w:sz w:val="32"/>
          <w:szCs w:val="32"/>
        </w:rPr>
        <w:t>、毕业要求</w:t>
      </w:r>
      <w:bookmarkEnd w:id="64"/>
    </w:p>
    <w:p>
      <w:pPr>
        <w:pStyle w:val="62"/>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560" w:lineRule="exact"/>
        <w:ind w:firstLine="640" w:firstLineChars="200"/>
        <w:jc w:val="left"/>
        <w:textAlignment w:val="auto"/>
        <w:rPr>
          <w:rFonts w:ascii="楷体" w:hAnsi="楷体" w:eastAsia="楷体" w:cs="楷体"/>
          <w:kern w:val="0"/>
          <w:sz w:val="32"/>
          <w:szCs w:val="32"/>
          <w:shd w:val="clear" w:color="auto" w:fill="FFFFFF"/>
          <w:lang w:bidi="ar"/>
        </w:rPr>
      </w:pPr>
      <w:r>
        <w:rPr>
          <w:rFonts w:hint="eastAsia" w:ascii="楷体" w:hAnsi="楷体" w:eastAsia="楷体" w:cs="楷体"/>
          <w:kern w:val="0"/>
          <w:sz w:val="32"/>
          <w:szCs w:val="32"/>
          <w:shd w:val="clear" w:color="auto" w:fill="FFFFFF"/>
          <w:lang w:eastAsia="zh-CN" w:bidi="ar"/>
        </w:rPr>
        <w:t>（</w:t>
      </w:r>
      <w:r>
        <w:rPr>
          <w:rFonts w:hint="eastAsia" w:ascii="楷体" w:hAnsi="楷体" w:eastAsia="楷体" w:cs="楷体"/>
          <w:kern w:val="0"/>
          <w:sz w:val="32"/>
          <w:szCs w:val="32"/>
          <w:shd w:val="clear" w:color="auto" w:fill="FFFFFF"/>
          <w:lang w:val="en-US" w:eastAsia="zh-CN" w:bidi="ar"/>
        </w:rPr>
        <w:t>一）</w:t>
      </w:r>
      <w:r>
        <w:rPr>
          <w:rFonts w:hint="eastAsia" w:ascii="楷体" w:hAnsi="楷体" w:eastAsia="楷体" w:cs="楷体"/>
          <w:kern w:val="0"/>
          <w:sz w:val="32"/>
          <w:szCs w:val="32"/>
          <w:shd w:val="clear" w:color="auto" w:fill="FFFFFF"/>
          <w:lang w:bidi="ar"/>
        </w:rPr>
        <w:t>思想品德</w:t>
      </w:r>
    </w:p>
    <w:p>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640" w:firstLineChars="200"/>
        <w:jc w:val="left"/>
        <w:textAlignment w:val="auto"/>
        <w:rPr>
          <w:rFonts w:ascii="仿宋_GB2312" w:hAnsi="仿宋_GB2312" w:eastAsia="仿宋_GB2312" w:cs="仿宋_GB2312"/>
          <w:kern w:val="0"/>
          <w:sz w:val="32"/>
          <w:szCs w:val="32"/>
          <w:shd w:val="clear" w:color="auto" w:fill="FFFFFF"/>
          <w:lang w:bidi="ar"/>
        </w:rPr>
      </w:pPr>
      <w:r>
        <w:rPr>
          <w:rFonts w:hint="eastAsia" w:ascii="仿宋_GB2312" w:hAnsi="仿宋_GB2312" w:eastAsia="仿宋_GB2312" w:cs="仿宋_GB2312"/>
          <w:kern w:val="0"/>
          <w:sz w:val="32"/>
          <w:szCs w:val="32"/>
          <w:shd w:val="clear" w:color="auto" w:fill="FFFFFF"/>
          <w:lang w:bidi="ar"/>
        </w:rPr>
        <w:t>在校学习期间（含校外岗位实习期间）无违法或严重违纪行为，思想品德评定合格。</w:t>
      </w:r>
    </w:p>
    <w:p>
      <w:pPr>
        <w:pStyle w:val="62"/>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560" w:lineRule="exact"/>
        <w:ind w:firstLine="640" w:firstLineChars="200"/>
        <w:jc w:val="left"/>
        <w:textAlignment w:val="auto"/>
        <w:rPr>
          <w:rFonts w:ascii="楷体" w:hAnsi="楷体" w:eastAsia="楷体" w:cs="楷体"/>
          <w:kern w:val="0"/>
          <w:sz w:val="32"/>
          <w:szCs w:val="32"/>
          <w:shd w:val="clear" w:color="auto" w:fill="FFFFFF"/>
          <w:lang w:bidi="ar"/>
        </w:rPr>
      </w:pPr>
      <w:r>
        <w:rPr>
          <w:rFonts w:hint="eastAsia" w:ascii="楷体" w:hAnsi="楷体" w:eastAsia="楷体" w:cs="楷体"/>
          <w:kern w:val="0"/>
          <w:sz w:val="32"/>
          <w:szCs w:val="32"/>
          <w:shd w:val="clear" w:color="auto" w:fill="FFFFFF"/>
          <w:lang w:eastAsia="zh-CN" w:bidi="ar"/>
        </w:rPr>
        <w:t>（</w:t>
      </w:r>
      <w:r>
        <w:rPr>
          <w:rFonts w:hint="eastAsia" w:ascii="楷体" w:hAnsi="楷体" w:eastAsia="楷体" w:cs="楷体"/>
          <w:kern w:val="0"/>
          <w:sz w:val="32"/>
          <w:szCs w:val="32"/>
          <w:shd w:val="clear" w:color="auto" w:fill="FFFFFF"/>
          <w:lang w:val="en-US" w:eastAsia="zh-CN" w:bidi="ar"/>
        </w:rPr>
        <w:t>二）</w:t>
      </w:r>
      <w:r>
        <w:rPr>
          <w:rFonts w:hint="eastAsia" w:ascii="楷体" w:hAnsi="楷体" w:eastAsia="楷体" w:cs="楷体"/>
          <w:kern w:val="0"/>
          <w:sz w:val="32"/>
          <w:szCs w:val="32"/>
          <w:shd w:val="clear" w:color="auto" w:fill="FFFFFF"/>
          <w:lang w:bidi="ar"/>
        </w:rPr>
        <w:t>学业成绩</w:t>
      </w:r>
    </w:p>
    <w:p>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640" w:firstLineChars="200"/>
        <w:jc w:val="left"/>
        <w:textAlignment w:val="auto"/>
        <w:rPr>
          <w:rFonts w:ascii="仿宋_GB2312" w:hAnsi="仿宋_GB2312" w:eastAsia="仿宋_GB2312" w:cs="仿宋_GB2312"/>
          <w:kern w:val="0"/>
          <w:sz w:val="32"/>
          <w:szCs w:val="32"/>
          <w:shd w:val="clear" w:color="auto" w:fill="FFFFFF"/>
          <w:lang w:bidi="ar"/>
        </w:rPr>
      </w:pPr>
      <w:r>
        <w:rPr>
          <w:rFonts w:hint="eastAsia" w:ascii="仿宋_GB2312" w:hAnsi="仿宋_GB2312" w:eastAsia="仿宋_GB2312" w:cs="仿宋_GB2312"/>
          <w:kern w:val="0"/>
          <w:sz w:val="32"/>
          <w:szCs w:val="32"/>
          <w:shd w:val="clear" w:color="auto" w:fill="FFFFFF"/>
          <w:lang w:bidi="ar"/>
        </w:rPr>
        <w:t>在校期间，修完专业人才培养方案规定的所有课程，经考试或考查合格。</w:t>
      </w:r>
    </w:p>
    <w:p>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640" w:firstLineChars="200"/>
        <w:jc w:val="left"/>
        <w:textAlignment w:val="auto"/>
        <w:rPr>
          <w:rFonts w:ascii="楷体" w:hAnsi="楷体" w:eastAsia="楷体" w:cs="楷体"/>
          <w:kern w:val="0"/>
          <w:sz w:val="32"/>
          <w:szCs w:val="32"/>
          <w:shd w:val="clear" w:color="auto" w:fill="FFFFFF"/>
          <w:lang w:bidi="ar"/>
        </w:rPr>
      </w:pPr>
      <w:r>
        <w:rPr>
          <w:rFonts w:hint="eastAsia" w:ascii="楷体" w:hAnsi="楷体" w:eastAsia="楷体" w:cs="楷体"/>
          <w:kern w:val="0"/>
          <w:sz w:val="32"/>
          <w:szCs w:val="32"/>
          <w:shd w:val="clear" w:color="auto" w:fill="FFFFFF"/>
          <w:lang w:eastAsia="zh-CN" w:bidi="ar"/>
        </w:rPr>
        <w:t>（</w:t>
      </w:r>
      <w:r>
        <w:rPr>
          <w:rFonts w:hint="eastAsia" w:ascii="楷体" w:hAnsi="楷体" w:eastAsia="楷体" w:cs="楷体"/>
          <w:kern w:val="0"/>
          <w:sz w:val="32"/>
          <w:szCs w:val="32"/>
          <w:shd w:val="clear" w:color="auto" w:fill="FFFFFF"/>
          <w:lang w:val="en-US" w:eastAsia="zh-CN" w:bidi="ar"/>
        </w:rPr>
        <w:t>三）</w:t>
      </w:r>
      <w:r>
        <w:rPr>
          <w:rFonts w:hint="eastAsia" w:ascii="楷体" w:hAnsi="楷体" w:eastAsia="楷体" w:cs="楷体"/>
          <w:kern w:val="0"/>
          <w:sz w:val="32"/>
          <w:szCs w:val="32"/>
          <w:shd w:val="clear" w:color="auto" w:fill="FFFFFF"/>
          <w:lang w:bidi="ar"/>
        </w:rPr>
        <w:t>实习合格</w:t>
      </w:r>
    </w:p>
    <w:p>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640" w:firstLineChars="200"/>
        <w:jc w:val="left"/>
        <w:textAlignment w:val="auto"/>
        <w:rPr>
          <w:rFonts w:ascii="仿宋_GB2312" w:hAnsi="仿宋_GB2312" w:eastAsia="仿宋_GB2312" w:cs="仿宋_GB2312"/>
          <w:kern w:val="0"/>
          <w:sz w:val="32"/>
          <w:szCs w:val="32"/>
          <w:shd w:val="clear" w:color="auto" w:fill="FFFFFF"/>
          <w:lang w:bidi="ar"/>
        </w:rPr>
      </w:pPr>
      <w:r>
        <w:rPr>
          <w:rFonts w:hint="eastAsia" w:ascii="仿宋_GB2312" w:hAnsi="仿宋_GB2312" w:eastAsia="仿宋_GB2312" w:cs="仿宋_GB2312"/>
          <w:kern w:val="0"/>
          <w:sz w:val="32"/>
          <w:szCs w:val="32"/>
          <w:shd w:val="clear" w:color="auto" w:fill="FFFFFF"/>
          <w:lang w:bidi="ar"/>
        </w:rPr>
        <w:t>岗位实习期满，经学校、企业共同鉴定，实习成绩合格。</w:t>
      </w:r>
    </w:p>
    <w:p>
      <w:pPr>
        <w:pageBreakBefore w:val="0"/>
        <w:widowControl/>
        <w:shd w:val="clear" w:color="auto" w:fill="FFFFFF"/>
        <w:kinsoku/>
        <w:wordWrap/>
        <w:overflowPunct/>
        <w:topLinePunct w:val="0"/>
        <w:bidi w:val="0"/>
        <w:spacing w:line="560" w:lineRule="exact"/>
        <w:ind w:firstLine="640" w:firstLineChars="200"/>
        <w:jc w:val="left"/>
        <w:rPr>
          <w:rFonts w:ascii="楷体" w:hAnsi="楷体" w:eastAsia="楷体" w:cs="楷体"/>
          <w:kern w:val="0"/>
          <w:sz w:val="32"/>
          <w:szCs w:val="32"/>
          <w:shd w:val="clear" w:color="auto" w:fill="FFFFFF"/>
          <w:lang w:bidi="ar"/>
        </w:rPr>
      </w:pPr>
      <w:r>
        <w:rPr>
          <w:rFonts w:hint="eastAsia" w:ascii="楷体" w:hAnsi="楷体" w:eastAsia="楷体" w:cs="楷体"/>
          <w:kern w:val="0"/>
          <w:sz w:val="32"/>
          <w:szCs w:val="32"/>
          <w:shd w:val="clear" w:color="auto" w:fill="FFFFFF"/>
          <w:lang w:bidi="ar"/>
        </w:rPr>
        <w:t>（四）证书考核</w:t>
      </w:r>
    </w:p>
    <w:p>
      <w:pPr>
        <w:pageBreakBefore w:val="0"/>
        <w:widowControl/>
        <w:shd w:val="clear" w:color="auto" w:fill="FFFFFF"/>
        <w:kinsoku/>
        <w:wordWrap/>
        <w:overflowPunct/>
        <w:topLinePunct w:val="0"/>
        <w:bidi w:val="0"/>
        <w:spacing w:line="560" w:lineRule="exact"/>
        <w:ind w:firstLine="640" w:firstLineChars="200"/>
        <w:jc w:val="left"/>
        <w:rPr>
          <w:rFonts w:ascii="仿宋_GB2312" w:hAnsi="仿宋_GB2312" w:eastAsia="仿宋_GB2312" w:cs="仿宋_GB2312"/>
          <w:kern w:val="0"/>
          <w:sz w:val="32"/>
          <w:szCs w:val="32"/>
          <w:shd w:val="clear" w:color="auto" w:fill="FFFFFF"/>
          <w:lang w:bidi="ar"/>
        </w:rPr>
      </w:pPr>
      <w:r>
        <w:rPr>
          <w:rFonts w:hint="eastAsia" w:ascii="仿宋_GB2312" w:hAnsi="仿宋_GB2312" w:eastAsia="仿宋_GB2312" w:cs="仿宋_GB2312"/>
          <w:kern w:val="0"/>
          <w:sz w:val="32"/>
          <w:szCs w:val="32"/>
          <w:shd w:val="clear" w:color="auto" w:fill="FFFFFF"/>
          <w:lang w:bidi="ar"/>
        </w:rPr>
        <w:t>参加相关技能证书考核、参与“1+X</w:t>
      </w:r>
      <w:r>
        <w:rPr>
          <w:rFonts w:ascii="仿宋_GB2312" w:hAnsi="仿宋_GB2312" w:eastAsia="仿宋_GB2312" w:cs="仿宋_GB2312"/>
          <w:kern w:val="0"/>
          <w:sz w:val="32"/>
          <w:szCs w:val="32"/>
          <w:shd w:val="clear" w:color="auto" w:fill="FFFFFF"/>
          <w:lang w:bidi="ar"/>
        </w:rPr>
        <w:t>”</w:t>
      </w:r>
      <w:r>
        <w:rPr>
          <w:rFonts w:hint="eastAsia" w:ascii="仿宋_GB2312" w:hAnsi="仿宋_GB2312" w:eastAsia="仿宋_GB2312" w:cs="仿宋_GB2312"/>
          <w:kern w:val="0"/>
          <w:sz w:val="32"/>
          <w:szCs w:val="32"/>
          <w:shd w:val="clear" w:color="auto" w:fill="FFFFFF"/>
          <w:lang w:bidi="ar"/>
        </w:rPr>
        <w:t>职业技能等级证书试点的专业，学生毕业至少要取得“1+X</w:t>
      </w:r>
      <w:r>
        <w:rPr>
          <w:rFonts w:ascii="仿宋_GB2312" w:hAnsi="仿宋_GB2312" w:eastAsia="仿宋_GB2312" w:cs="仿宋_GB2312"/>
          <w:kern w:val="0"/>
          <w:sz w:val="32"/>
          <w:szCs w:val="32"/>
          <w:shd w:val="clear" w:color="auto" w:fill="FFFFFF"/>
          <w:lang w:bidi="ar"/>
        </w:rPr>
        <w:t>”</w:t>
      </w:r>
      <w:r>
        <w:rPr>
          <w:rFonts w:hint="eastAsia" w:ascii="仿宋_GB2312" w:hAnsi="仿宋_GB2312" w:eastAsia="仿宋_GB2312" w:cs="仿宋_GB2312"/>
          <w:kern w:val="0"/>
          <w:sz w:val="32"/>
          <w:szCs w:val="32"/>
          <w:shd w:val="clear" w:color="auto" w:fill="FFFFFF"/>
          <w:lang w:bidi="ar"/>
        </w:rPr>
        <w:t>（初级）职业技能等级证书。</w:t>
      </w:r>
    </w:p>
    <w:p>
      <w:pPr>
        <w:pStyle w:val="2"/>
        <w:pageBreakBefore w:val="0"/>
        <w:kinsoku/>
        <w:wordWrap/>
        <w:overflowPunct/>
        <w:topLinePunct w:val="0"/>
        <w:bidi w:val="0"/>
        <w:spacing w:line="560" w:lineRule="exact"/>
        <w:ind w:firstLine="640"/>
        <w:rPr>
          <w:sz w:val="32"/>
          <w:szCs w:val="32"/>
        </w:rPr>
      </w:pPr>
      <w:bookmarkStart w:id="65" w:name="_Toc156393376"/>
      <w:bookmarkStart w:id="66" w:name="_Toc157943226"/>
      <w:r>
        <w:rPr>
          <w:rFonts w:hint="eastAsia"/>
          <w:sz w:val="32"/>
          <w:szCs w:val="32"/>
        </w:rPr>
        <w:t>十</w:t>
      </w:r>
      <w:r>
        <w:rPr>
          <w:rFonts w:hint="eastAsia"/>
          <w:sz w:val="32"/>
          <w:szCs w:val="32"/>
          <w:lang w:eastAsia="zh-CN"/>
        </w:rPr>
        <w:t>二</w:t>
      </w:r>
      <w:r>
        <w:rPr>
          <w:rFonts w:hint="eastAsia"/>
          <w:sz w:val="32"/>
          <w:szCs w:val="32"/>
        </w:rPr>
        <w:t>、附录</w:t>
      </w:r>
      <w:bookmarkEnd w:id="65"/>
      <w:bookmarkEnd w:id="66"/>
    </w:p>
    <w:p>
      <w:pPr>
        <w:pStyle w:val="28"/>
        <w:pageBreakBefore w:val="0"/>
        <w:kinsoku/>
        <w:wordWrap/>
        <w:overflowPunct/>
        <w:topLinePunct w:val="0"/>
        <w:bidi w:val="0"/>
        <w:spacing w:after="0" w:line="560" w:lineRule="exact"/>
        <w:ind w:left="0" w:leftChars="0" w:firstLine="640"/>
        <w:rPr>
          <w:rFonts w:ascii="仿宋_GB2312" w:eastAsia="仿宋_GB2312"/>
        </w:rPr>
      </w:pPr>
      <w:r>
        <w:rPr>
          <w:rFonts w:hint="eastAsia" w:ascii="仿宋_GB2312" w:eastAsia="仿宋_GB2312"/>
        </w:rPr>
        <w:t>（一）</w:t>
      </w:r>
      <w:r>
        <w:rPr>
          <w:rFonts w:hint="eastAsia" w:ascii="仿宋_GB2312" w:eastAsia="仿宋_GB2312"/>
          <w:lang w:val="en-US"/>
        </w:rPr>
        <w:t>岗课赛证与</w:t>
      </w:r>
      <w:r>
        <w:rPr>
          <w:rFonts w:hint="eastAsia" w:ascii="仿宋_GB2312" w:eastAsia="仿宋_GB2312"/>
        </w:rPr>
        <w:t>职业能力分析</w:t>
      </w:r>
      <w:r>
        <w:rPr>
          <w:rFonts w:hint="eastAsia" w:ascii="仿宋_GB2312" w:eastAsia="仿宋_GB2312"/>
          <w:lang w:val="en-US"/>
        </w:rPr>
        <w:t>表</w:t>
      </w:r>
    </w:p>
    <w:p>
      <w:pPr>
        <w:pStyle w:val="28"/>
        <w:pageBreakBefore w:val="0"/>
        <w:kinsoku/>
        <w:wordWrap/>
        <w:overflowPunct/>
        <w:topLinePunct w:val="0"/>
        <w:bidi w:val="0"/>
        <w:spacing w:after="0" w:line="560" w:lineRule="exact"/>
        <w:ind w:left="0" w:leftChars="0" w:firstLine="640"/>
        <w:rPr>
          <w:rFonts w:ascii="仿宋_GB2312" w:eastAsia="仿宋_GB2312"/>
        </w:rPr>
      </w:pPr>
      <w:r>
        <w:rPr>
          <w:rFonts w:hint="eastAsia" w:ascii="仿宋_GB2312" w:eastAsia="仿宋_GB2312"/>
        </w:rPr>
        <w:t>（二）教学进程变更申请表</w:t>
      </w:r>
    </w:p>
    <w:p>
      <w:pPr>
        <w:pStyle w:val="74"/>
        <w:ind w:firstLine="840" w:firstLineChars="300"/>
        <w:rPr>
          <w:rFonts w:cs="仿宋_GB2312"/>
          <w:color w:val="000000"/>
        </w:rPr>
      </w:pPr>
    </w:p>
    <w:p>
      <w:pPr>
        <w:pStyle w:val="74"/>
        <w:ind w:firstLine="840" w:firstLineChars="300"/>
        <w:rPr>
          <w:rFonts w:cs="仿宋_GB2312"/>
          <w:color w:val="000000"/>
        </w:rPr>
      </w:pPr>
    </w:p>
    <w:p>
      <w:pPr>
        <w:pStyle w:val="74"/>
        <w:ind w:firstLine="840" w:firstLineChars="300"/>
        <w:rPr>
          <w:rFonts w:cs="仿宋_GB2312"/>
          <w:color w:val="000000"/>
        </w:rPr>
      </w:pPr>
    </w:p>
    <w:p>
      <w:pPr>
        <w:pStyle w:val="74"/>
        <w:ind w:firstLine="840" w:firstLineChars="300"/>
        <w:rPr>
          <w:rFonts w:cs="仿宋_GB2312"/>
          <w:color w:val="000000"/>
        </w:rPr>
      </w:pPr>
    </w:p>
    <w:p>
      <w:pPr>
        <w:pStyle w:val="74"/>
        <w:ind w:firstLine="840" w:firstLineChars="300"/>
        <w:rPr>
          <w:rFonts w:cs="仿宋_GB2312"/>
          <w:color w:val="000000"/>
        </w:rPr>
      </w:pPr>
    </w:p>
    <w:p>
      <w:pPr>
        <w:pStyle w:val="74"/>
        <w:ind w:firstLine="840" w:firstLineChars="300"/>
        <w:rPr>
          <w:rFonts w:cs="仿宋_GB2312"/>
          <w:color w:val="000000"/>
        </w:rPr>
      </w:pPr>
    </w:p>
    <w:p>
      <w:pPr>
        <w:pStyle w:val="74"/>
        <w:ind w:firstLine="840" w:firstLineChars="300"/>
        <w:rPr>
          <w:rFonts w:cs="仿宋_GB2312"/>
          <w:color w:val="000000"/>
        </w:rPr>
      </w:pPr>
    </w:p>
    <w:p>
      <w:pPr>
        <w:pStyle w:val="74"/>
        <w:ind w:firstLine="840" w:firstLineChars="300"/>
        <w:rPr>
          <w:rFonts w:cs="仿宋_GB2312"/>
          <w:color w:val="000000"/>
        </w:rPr>
      </w:pPr>
    </w:p>
    <w:p>
      <w:pPr>
        <w:pStyle w:val="74"/>
        <w:ind w:firstLine="840" w:firstLineChars="300"/>
        <w:rPr>
          <w:rFonts w:cs="仿宋_GB2312"/>
          <w:color w:val="000000"/>
        </w:rPr>
      </w:pPr>
    </w:p>
    <w:p>
      <w:pPr>
        <w:pStyle w:val="74"/>
        <w:ind w:firstLine="840" w:firstLineChars="300"/>
        <w:rPr>
          <w:rFonts w:cs="仿宋_GB2312"/>
          <w:color w:val="000000"/>
        </w:rPr>
      </w:pPr>
    </w:p>
    <w:p>
      <w:pPr>
        <w:pStyle w:val="74"/>
        <w:ind w:firstLine="840" w:firstLineChars="300"/>
        <w:rPr>
          <w:rFonts w:cs="仿宋_GB2312"/>
          <w:color w:val="000000"/>
        </w:rPr>
      </w:pPr>
    </w:p>
    <w:p>
      <w:pPr>
        <w:pStyle w:val="74"/>
        <w:ind w:firstLine="840" w:firstLineChars="300"/>
        <w:rPr>
          <w:rFonts w:cs="仿宋_GB2312"/>
          <w:color w:val="000000"/>
        </w:rPr>
      </w:pPr>
    </w:p>
    <w:p>
      <w:pPr>
        <w:pStyle w:val="74"/>
        <w:ind w:firstLine="0" w:firstLineChars="0"/>
        <w:rPr>
          <w:rFonts w:cs="仿宋_GB2312"/>
          <w:color w:val="000000"/>
        </w:rPr>
      </w:pPr>
    </w:p>
    <w:p>
      <w:pPr>
        <w:adjustRightInd w:val="0"/>
        <w:snapToGrid w:val="0"/>
        <w:spacing w:line="580" w:lineRule="exact"/>
        <w:rPr>
          <w:rFonts w:ascii="仿宋_GB2312" w:hAnsi="仿宋_GB2312" w:eastAsia="仿宋_GB2312" w:cs="仿宋_GB2312"/>
          <w:kern w:val="0"/>
          <w:sz w:val="32"/>
          <w:szCs w:val="32"/>
        </w:rPr>
        <w:sectPr>
          <w:pgSz w:w="11906" w:h="16838"/>
          <w:pgMar w:top="1440" w:right="1797" w:bottom="1440" w:left="1797" w:header="851" w:footer="992" w:gutter="0"/>
          <w:pgNumType w:fmt="numberInDash"/>
          <w:cols w:space="720" w:num="1"/>
          <w:docGrid w:type="lines" w:linePitch="312" w:charSpace="0"/>
        </w:sectPr>
      </w:pPr>
    </w:p>
    <w:p>
      <w:pPr>
        <w:pStyle w:val="66"/>
        <w:jc w:val="both"/>
        <w:rPr>
          <w:rFonts w:hint="eastAsia" w:ascii="仿宋_GB2312" w:hAnsi="仿宋_GB2312" w:eastAsia="仿宋_GB2312" w:cs="仿宋_GB2312"/>
          <w:sz w:val="32"/>
          <w:szCs w:val="32"/>
          <w:lang w:val="en-US" w:eastAsia="zh-CN"/>
        </w:rPr>
      </w:pPr>
      <w:bookmarkStart w:id="67" w:name="_Toc157943227"/>
      <w:bookmarkStart w:id="68" w:name="_Hlk157086817"/>
      <w:r>
        <w:rPr>
          <w:rFonts w:hint="eastAsia" w:ascii="仿宋_GB2312" w:hAnsi="仿宋_GB2312" w:eastAsia="仿宋_GB2312" w:cs="仿宋_GB2312"/>
          <w:sz w:val="32"/>
          <w:szCs w:val="32"/>
          <w:lang w:val="en-US" w:eastAsia="zh-CN"/>
        </w:rPr>
        <w:t>附录1：</w:t>
      </w:r>
    </w:p>
    <w:p>
      <w:pPr>
        <w:pStyle w:val="66"/>
        <w:ind w:firstLine="4320" w:firstLineChars="1200"/>
        <w:jc w:val="both"/>
        <w:rPr>
          <w:rFonts w:hint="eastAsia"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岗课赛证与职业能力分析表</w:t>
      </w:r>
      <w:bookmarkEnd w:id="67"/>
    </w:p>
    <w:bookmarkEnd w:id="68"/>
    <w:tbl>
      <w:tblPr>
        <w:tblStyle w:val="30"/>
        <w:tblW w:w="5000"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9"/>
        <w:gridCol w:w="1887"/>
        <w:gridCol w:w="4195"/>
        <w:gridCol w:w="3037"/>
        <w:gridCol w:w="2458"/>
        <w:gridCol w:w="14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Borders>
              <w:top w:val="single" w:color="auto" w:sz="4" w:space="0"/>
              <w:left w:val="single" w:color="auto" w:sz="4" w:space="0"/>
              <w:bottom w:val="single" w:color="auto" w:sz="4" w:space="0"/>
              <w:right w:val="single" w:color="auto" w:sz="4" w:space="0"/>
            </w:tcBorders>
            <w:vAlign w:val="center"/>
          </w:tcPr>
          <w:p>
            <w:pPr>
              <w:pStyle w:val="54"/>
              <w:widowControl/>
              <w:spacing w:line="320" w:lineRule="exact"/>
              <w:jc w:val="center"/>
              <w:rPr>
                <w:rFonts w:ascii="黑体" w:hAnsi="黑体" w:eastAsia="黑体" w:cs="黑体"/>
                <w:kern w:val="0"/>
                <w:sz w:val="21"/>
                <w:szCs w:val="21"/>
              </w:rPr>
            </w:pPr>
            <w:r>
              <w:rPr>
                <w:rFonts w:hint="eastAsia" w:ascii="黑体" w:hAnsi="黑体" w:eastAsia="黑体" w:cs="黑体"/>
                <w:kern w:val="0"/>
                <w:sz w:val="21"/>
                <w:szCs w:val="21"/>
              </w:rPr>
              <w:t>职业岗位</w:t>
            </w:r>
          </w:p>
        </w:tc>
        <w:tc>
          <w:tcPr>
            <w:tcW w:w="1850" w:type="dxa"/>
            <w:tcBorders>
              <w:top w:val="single" w:color="auto" w:sz="4" w:space="0"/>
              <w:left w:val="single" w:color="auto" w:sz="4" w:space="0"/>
              <w:bottom w:val="single" w:color="auto" w:sz="4" w:space="0"/>
              <w:right w:val="single" w:color="auto" w:sz="4" w:space="0"/>
            </w:tcBorders>
            <w:vAlign w:val="center"/>
          </w:tcPr>
          <w:p>
            <w:pPr>
              <w:pStyle w:val="54"/>
              <w:widowControl/>
              <w:spacing w:line="320" w:lineRule="exact"/>
              <w:jc w:val="center"/>
              <w:rPr>
                <w:rFonts w:ascii="黑体" w:hAnsi="黑体" w:eastAsia="黑体" w:cs="黑体"/>
                <w:kern w:val="0"/>
                <w:sz w:val="21"/>
                <w:szCs w:val="21"/>
              </w:rPr>
            </w:pPr>
            <w:r>
              <w:rPr>
                <w:rFonts w:hint="eastAsia" w:ascii="黑体" w:hAnsi="黑体" w:eastAsia="黑体" w:cs="黑体"/>
                <w:kern w:val="0"/>
                <w:sz w:val="21"/>
                <w:szCs w:val="21"/>
              </w:rPr>
              <w:t>典型工作任务</w:t>
            </w:r>
          </w:p>
        </w:tc>
        <w:tc>
          <w:tcPr>
            <w:tcW w:w="4111" w:type="dxa"/>
            <w:tcBorders>
              <w:top w:val="single" w:color="auto" w:sz="4" w:space="0"/>
              <w:left w:val="single" w:color="auto" w:sz="4" w:space="0"/>
              <w:bottom w:val="single" w:color="auto" w:sz="4" w:space="0"/>
              <w:right w:val="single" w:color="auto" w:sz="4" w:space="0"/>
            </w:tcBorders>
            <w:vAlign w:val="center"/>
          </w:tcPr>
          <w:p>
            <w:pPr>
              <w:pStyle w:val="54"/>
              <w:widowControl/>
              <w:spacing w:line="320" w:lineRule="exact"/>
              <w:jc w:val="center"/>
              <w:rPr>
                <w:rFonts w:ascii="黑体" w:hAnsi="黑体" w:eastAsia="黑体" w:cs="黑体"/>
                <w:kern w:val="0"/>
                <w:sz w:val="21"/>
                <w:szCs w:val="21"/>
              </w:rPr>
            </w:pPr>
            <w:r>
              <w:rPr>
                <w:rFonts w:hint="eastAsia" w:ascii="黑体" w:hAnsi="黑体" w:eastAsia="黑体" w:cs="黑体"/>
                <w:kern w:val="0"/>
                <w:sz w:val="21"/>
                <w:szCs w:val="21"/>
              </w:rPr>
              <w:t>职业能力要求</w:t>
            </w:r>
          </w:p>
        </w:tc>
        <w:tc>
          <w:tcPr>
            <w:tcW w:w="297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ascii="黑体" w:hAnsi="黑体" w:eastAsia="黑体" w:cs="黑体"/>
                <w:kern w:val="0"/>
                <w:szCs w:val="21"/>
              </w:rPr>
            </w:pPr>
            <w:r>
              <w:rPr>
                <w:rFonts w:hint="eastAsia" w:ascii="黑体" w:hAnsi="黑体" w:eastAsia="黑体" w:cs="黑体"/>
                <w:kern w:val="0"/>
                <w:szCs w:val="21"/>
              </w:rPr>
              <w:t>职业资格标准</w:t>
            </w:r>
          </w:p>
          <w:p>
            <w:pPr>
              <w:widowControl/>
              <w:spacing w:line="320" w:lineRule="exact"/>
              <w:jc w:val="center"/>
              <w:rPr>
                <w:rFonts w:ascii="黑体" w:hAnsi="黑体" w:eastAsia="黑体" w:cs="黑体"/>
                <w:kern w:val="0"/>
                <w:szCs w:val="21"/>
              </w:rPr>
            </w:pPr>
            <w:r>
              <w:rPr>
                <w:rFonts w:hint="eastAsia" w:ascii="黑体" w:hAnsi="黑体" w:eastAsia="黑体" w:cs="黑体"/>
                <w:kern w:val="0"/>
                <w:szCs w:val="21"/>
              </w:rPr>
              <w:t>（职业技能等级标准）</w:t>
            </w:r>
          </w:p>
        </w:tc>
        <w:tc>
          <w:tcPr>
            <w:tcW w:w="2409" w:type="dxa"/>
            <w:tcBorders>
              <w:top w:val="single" w:color="auto" w:sz="4" w:space="0"/>
              <w:left w:val="single" w:color="auto" w:sz="4" w:space="0"/>
              <w:bottom w:val="single" w:color="auto" w:sz="4" w:space="0"/>
              <w:right w:val="single" w:color="auto" w:sz="4" w:space="0"/>
            </w:tcBorders>
            <w:vAlign w:val="center"/>
          </w:tcPr>
          <w:p>
            <w:pPr>
              <w:pStyle w:val="54"/>
              <w:widowControl/>
              <w:spacing w:line="320" w:lineRule="exact"/>
              <w:jc w:val="center"/>
              <w:rPr>
                <w:rFonts w:ascii="黑体" w:hAnsi="黑体" w:eastAsia="黑体" w:cs="黑体"/>
                <w:kern w:val="0"/>
                <w:sz w:val="21"/>
                <w:szCs w:val="21"/>
              </w:rPr>
            </w:pPr>
            <w:r>
              <w:rPr>
                <w:rFonts w:hint="eastAsia" w:ascii="黑体" w:hAnsi="黑体" w:eastAsia="黑体" w:cs="黑体"/>
                <w:kern w:val="0"/>
                <w:sz w:val="21"/>
                <w:szCs w:val="21"/>
              </w:rPr>
              <w:t>职业技能大赛标准</w:t>
            </w:r>
          </w:p>
        </w:tc>
        <w:tc>
          <w:tcPr>
            <w:tcW w:w="1418" w:type="dxa"/>
            <w:tcBorders>
              <w:top w:val="single" w:color="auto" w:sz="4" w:space="0"/>
              <w:left w:val="single" w:color="auto" w:sz="4" w:space="0"/>
              <w:bottom w:val="single" w:color="auto" w:sz="4" w:space="0"/>
              <w:right w:val="single" w:color="auto" w:sz="4" w:space="0"/>
            </w:tcBorders>
            <w:vAlign w:val="center"/>
          </w:tcPr>
          <w:p>
            <w:pPr>
              <w:pStyle w:val="54"/>
              <w:widowControl/>
              <w:spacing w:line="320" w:lineRule="exact"/>
              <w:jc w:val="center"/>
              <w:rPr>
                <w:rFonts w:ascii="黑体" w:hAnsi="黑体" w:eastAsia="黑体" w:cs="黑体"/>
                <w:kern w:val="0"/>
                <w:sz w:val="21"/>
                <w:szCs w:val="21"/>
              </w:rPr>
            </w:pPr>
            <w:r>
              <w:rPr>
                <w:rFonts w:hint="eastAsia" w:ascii="黑体" w:hAnsi="黑体" w:eastAsia="黑体" w:cs="黑体"/>
                <w:kern w:val="0"/>
                <w:sz w:val="21"/>
                <w:szCs w:val="21"/>
              </w:rPr>
              <w:t>课程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ascii="仿宋_GB2312" w:hAnsi="宋体" w:eastAsia="仿宋_GB2312" w:cs="仿宋_GB2312"/>
                <w:kern w:val="0"/>
                <w:szCs w:val="21"/>
              </w:rPr>
            </w:pPr>
            <w:r>
              <w:rPr>
                <w:rFonts w:hint="eastAsia" w:ascii="仿宋_GB2312" w:hAnsi="宋体" w:eastAsia="仿宋_GB2312" w:cs="仿宋_GB2312"/>
                <w:kern w:val="0"/>
                <w:szCs w:val="21"/>
              </w:rPr>
              <w:t>模具</w:t>
            </w:r>
          </w:p>
          <w:p>
            <w:pPr>
              <w:pStyle w:val="54"/>
              <w:widowControl/>
              <w:spacing w:line="320" w:lineRule="exact"/>
              <w:jc w:val="center"/>
              <w:rPr>
                <w:rFonts w:hint="eastAsia" w:ascii="仿宋_GB2312" w:hAnsi="宋体" w:eastAsia="仿宋_GB2312" w:cs="仿宋_GB2312"/>
                <w:kern w:val="0"/>
                <w:sz w:val="21"/>
                <w:szCs w:val="21"/>
              </w:rPr>
            </w:pPr>
            <w:r>
              <w:rPr>
                <w:rFonts w:hint="eastAsia" w:ascii="仿宋_GB2312" w:hAnsi="宋体" w:eastAsia="仿宋_GB2312" w:cs="仿宋_GB2312"/>
                <w:kern w:val="0"/>
                <w:sz w:val="21"/>
                <w:szCs w:val="21"/>
              </w:rPr>
              <w:t>计算机</w:t>
            </w:r>
          </w:p>
          <w:p>
            <w:pPr>
              <w:pStyle w:val="54"/>
              <w:widowControl/>
              <w:spacing w:line="320" w:lineRule="exact"/>
              <w:jc w:val="center"/>
              <w:rPr>
                <w:rFonts w:ascii="仿宋_GB2312" w:hAnsi="仿宋_GB2312" w:eastAsia="仿宋_GB2312" w:cs="仿宋_GB2312"/>
                <w:kern w:val="0"/>
                <w:sz w:val="21"/>
                <w:szCs w:val="21"/>
              </w:rPr>
            </w:pPr>
            <w:r>
              <w:rPr>
                <w:rFonts w:hint="eastAsia" w:ascii="仿宋_GB2312" w:hAnsi="宋体" w:eastAsia="仿宋_GB2312" w:cs="仿宋_GB2312"/>
                <w:kern w:val="0"/>
                <w:sz w:val="21"/>
                <w:szCs w:val="21"/>
              </w:rPr>
              <w:t>绘图</w:t>
            </w:r>
          </w:p>
        </w:tc>
        <w:tc>
          <w:tcPr>
            <w:tcW w:w="1850" w:type="dxa"/>
            <w:tcBorders>
              <w:top w:val="single" w:color="auto" w:sz="4" w:space="0"/>
              <w:left w:val="single" w:color="auto" w:sz="4" w:space="0"/>
              <w:bottom w:val="single" w:color="auto" w:sz="4" w:space="0"/>
              <w:right w:val="single" w:color="auto" w:sz="4" w:space="0"/>
            </w:tcBorders>
            <w:vAlign w:val="center"/>
          </w:tcPr>
          <w:p>
            <w:pPr>
              <w:spacing w:line="320" w:lineRule="exact"/>
              <w:rPr>
                <w:rFonts w:ascii="仿宋_GB2312" w:hAnsi="宋体" w:eastAsia="仿宋_GB2312" w:cs="仿宋_GB2312"/>
                <w:kern w:val="0"/>
                <w:szCs w:val="21"/>
              </w:rPr>
            </w:pPr>
            <w:r>
              <w:rPr>
                <w:rFonts w:hint="eastAsia" w:ascii="仿宋_GB2312" w:hAnsi="宋体" w:eastAsia="仿宋_GB2312" w:cs="仿宋_GB2312"/>
                <w:kern w:val="0"/>
                <w:szCs w:val="21"/>
              </w:rPr>
              <w:t>1.制件成型工艺分析；</w:t>
            </w:r>
          </w:p>
          <w:p>
            <w:pPr>
              <w:spacing w:line="320" w:lineRule="exact"/>
              <w:rPr>
                <w:rFonts w:ascii="仿宋_GB2312" w:hAnsi="宋体" w:eastAsia="仿宋_GB2312" w:cs="仿宋_GB2312"/>
                <w:kern w:val="0"/>
                <w:szCs w:val="21"/>
              </w:rPr>
            </w:pPr>
            <w:r>
              <w:rPr>
                <w:rFonts w:hint="eastAsia" w:ascii="仿宋_GB2312" w:hAnsi="宋体" w:eastAsia="仿宋_GB2312" w:cs="仿宋_GB2312"/>
                <w:kern w:val="0"/>
                <w:szCs w:val="21"/>
              </w:rPr>
              <w:t>2.模具结构及零部件绘图；</w:t>
            </w:r>
          </w:p>
          <w:p>
            <w:pPr>
              <w:pStyle w:val="54"/>
              <w:widowControl/>
              <w:spacing w:line="320" w:lineRule="exact"/>
              <w:rPr>
                <w:rFonts w:ascii="仿宋_GB2312" w:hAnsi="仿宋_GB2312" w:eastAsia="仿宋_GB2312" w:cs="仿宋_GB2312"/>
                <w:kern w:val="0"/>
                <w:sz w:val="21"/>
                <w:szCs w:val="21"/>
              </w:rPr>
            </w:pPr>
            <w:r>
              <w:rPr>
                <w:rFonts w:hint="eastAsia" w:ascii="仿宋_GB2312" w:hAnsi="宋体" w:eastAsia="仿宋_GB2312" w:cs="仿宋_GB2312"/>
                <w:kern w:val="0"/>
                <w:sz w:val="21"/>
                <w:szCs w:val="21"/>
              </w:rPr>
              <w:t>3.模具制造、试模与鉴定分析。</w:t>
            </w:r>
          </w:p>
        </w:tc>
        <w:tc>
          <w:tcPr>
            <w:tcW w:w="4111" w:type="dxa"/>
            <w:tcBorders>
              <w:top w:val="single" w:color="auto" w:sz="4" w:space="0"/>
              <w:left w:val="single" w:color="auto" w:sz="4" w:space="0"/>
              <w:bottom w:val="single" w:color="auto" w:sz="4" w:space="0"/>
              <w:right w:val="single" w:color="auto" w:sz="4" w:space="0"/>
            </w:tcBorders>
            <w:vAlign w:val="center"/>
          </w:tcPr>
          <w:p>
            <w:pPr>
              <w:spacing w:line="320" w:lineRule="exact"/>
              <w:rPr>
                <w:rFonts w:ascii="仿宋_GB2312" w:hAnsi="宋体" w:eastAsia="仿宋_GB2312" w:cs="仿宋_GB2312"/>
                <w:kern w:val="0"/>
                <w:szCs w:val="21"/>
              </w:rPr>
            </w:pPr>
            <w:r>
              <w:rPr>
                <w:rFonts w:hint="eastAsia" w:ascii="仿宋_GB2312" w:hAnsi="宋体" w:eastAsia="仿宋_GB2312" w:cs="仿宋_GB2312"/>
                <w:kern w:val="0"/>
                <w:szCs w:val="21"/>
              </w:rPr>
              <w:t>1.具备劳动精神和精益求精的工匠精神；</w:t>
            </w:r>
          </w:p>
          <w:p>
            <w:pPr>
              <w:spacing w:line="320" w:lineRule="exact"/>
              <w:rPr>
                <w:rFonts w:ascii="仿宋_GB2312" w:hAnsi="宋体" w:eastAsia="仿宋_GB2312" w:cs="仿宋_GB2312"/>
                <w:kern w:val="0"/>
                <w:szCs w:val="21"/>
              </w:rPr>
            </w:pPr>
            <w:r>
              <w:rPr>
                <w:rFonts w:hint="eastAsia" w:ascii="仿宋_GB2312" w:hAnsi="宋体" w:eastAsia="仿宋_GB2312" w:cs="仿宋_GB2312"/>
                <w:kern w:val="0"/>
                <w:szCs w:val="21"/>
              </w:rPr>
              <w:t>2.具有识图读图的能力；</w:t>
            </w:r>
          </w:p>
          <w:p>
            <w:pPr>
              <w:spacing w:line="320" w:lineRule="exact"/>
              <w:rPr>
                <w:rFonts w:ascii="仿宋_GB2312" w:hAnsi="宋体" w:eastAsia="仿宋_GB2312" w:cs="仿宋_GB2312"/>
                <w:kern w:val="0"/>
                <w:szCs w:val="21"/>
              </w:rPr>
            </w:pPr>
            <w:r>
              <w:rPr>
                <w:rFonts w:hint="eastAsia" w:ascii="仿宋_GB2312" w:hAnsi="宋体" w:eastAsia="仿宋_GB2312" w:cs="仿宋_GB2312"/>
                <w:kern w:val="0"/>
                <w:szCs w:val="21"/>
              </w:rPr>
              <w:t>3.具有简单的模具设计软件应用能力；</w:t>
            </w:r>
          </w:p>
          <w:p>
            <w:pPr>
              <w:spacing w:line="320" w:lineRule="exact"/>
              <w:rPr>
                <w:rFonts w:ascii="仿宋_GB2312" w:hAnsi="宋体" w:eastAsia="仿宋_GB2312" w:cs="仿宋_GB2312"/>
                <w:kern w:val="0"/>
                <w:szCs w:val="21"/>
              </w:rPr>
            </w:pPr>
            <w:r>
              <w:rPr>
                <w:rFonts w:hint="eastAsia" w:ascii="仿宋_GB2312" w:hAnsi="宋体" w:eastAsia="仿宋_GB2312" w:cs="仿宋_GB2312"/>
                <w:kern w:val="0"/>
                <w:szCs w:val="21"/>
              </w:rPr>
              <w:t>4.具有选择产品成型工艺方法及参数的能力；</w:t>
            </w:r>
          </w:p>
          <w:p>
            <w:pPr>
              <w:spacing w:line="320" w:lineRule="exact"/>
              <w:rPr>
                <w:rFonts w:ascii="仿宋_GB2312" w:hAnsi="宋体" w:eastAsia="仿宋_GB2312" w:cs="仿宋_GB2312"/>
                <w:kern w:val="0"/>
                <w:szCs w:val="21"/>
              </w:rPr>
            </w:pPr>
            <w:r>
              <w:rPr>
                <w:rFonts w:hint="eastAsia" w:ascii="仿宋_GB2312" w:hAnsi="宋体" w:eastAsia="仿宋_GB2312" w:cs="仿宋_GB2312"/>
                <w:kern w:val="0"/>
                <w:szCs w:val="21"/>
              </w:rPr>
              <w:t>5</w:t>
            </w:r>
            <w:r>
              <w:rPr>
                <w:rFonts w:ascii="仿宋_GB2312" w:hAnsi="宋体" w:eastAsia="仿宋_GB2312" w:cs="仿宋_GB2312"/>
                <w:kern w:val="0"/>
                <w:szCs w:val="21"/>
              </w:rPr>
              <w:t>.</w:t>
            </w:r>
            <w:r>
              <w:rPr>
                <w:rFonts w:hint="eastAsia" w:ascii="仿宋_GB2312" w:hAnsi="宋体" w:eastAsia="仿宋_GB2312" w:cs="仿宋_GB2312"/>
                <w:kern w:val="0"/>
                <w:szCs w:val="21"/>
              </w:rPr>
              <w:t>具有选择材料成型工艺方法及参数的能力；</w:t>
            </w:r>
          </w:p>
          <w:p>
            <w:pPr>
              <w:spacing w:line="320" w:lineRule="exact"/>
              <w:rPr>
                <w:rFonts w:ascii="仿宋_GB2312" w:hAnsi="宋体" w:eastAsia="仿宋_GB2312" w:cs="仿宋_GB2312"/>
                <w:kern w:val="0"/>
                <w:szCs w:val="21"/>
              </w:rPr>
            </w:pPr>
            <w:r>
              <w:rPr>
                <w:rFonts w:hint="eastAsia" w:ascii="仿宋_GB2312" w:hAnsi="宋体" w:eastAsia="仿宋_GB2312" w:cs="仿宋_GB2312"/>
                <w:kern w:val="0"/>
                <w:szCs w:val="21"/>
              </w:rPr>
              <w:t>6．具有模具结构设计及零部件设计的能力；</w:t>
            </w:r>
          </w:p>
          <w:p>
            <w:pPr>
              <w:spacing w:line="320" w:lineRule="exact"/>
              <w:rPr>
                <w:rFonts w:ascii="仿宋_GB2312" w:hAnsi="宋体" w:eastAsia="仿宋_GB2312" w:cs="仿宋_GB2312"/>
                <w:kern w:val="0"/>
                <w:szCs w:val="21"/>
              </w:rPr>
            </w:pPr>
            <w:r>
              <w:rPr>
                <w:rFonts w:hint="eastAsia" w:ascii="仿宋_GB2312" w:hAnsi="宋体" w:eastAsia="仿宋_GB2312" w:cs="仿宋_GB2312"/>
                <w:kern w:val="0"/>
                <w:szCs w:val="21"/>
              </w:rPr>
              <w:t>7．熟练掌握模具制造工艺知识，具有产品检测分析能力；</w:t>
            </w:r>
          </w:p>
          <w:p>
            <w:pPr>
              <w:spacing w:line="320" w:lineRule="exact"/>
              <w:rPr>
                <w:rFonts w:ascii="仿宋_GB2312" w:hAnsi="宋体" w:eastAsia="仿宋_GB2312" w:cs="仿宋_GB2312"/>
                <w:kern w:val="0"/>
                <w:szCs w:val="21"/>
              </w:rPr>
            </w:pPr>
            <w:r>
              <w:rPr>
                <w:rFonts w:hint="eastAsia" w:ascii="仿宋_GB2312" w:hAnsi="宋体" w:eastAsia="仿宋_GB2312" w:cs="仿宋_GB2312"/>
                <w:kern w:val="0"/>
                <w:szCs w:val="21"/>
              </w:rPr>
              <w:t>8.具有适应产业数字化发展需求的基本数字技能和信息技术能力；</w:t>
            </w:r>
          </w:p>
          <w:p>
            <w:pPr>
              <w:spacing w:line="320" w:lineRule="exact"/>
              <w:rPr>
                <w:rFonts w:ascii="仿宋_GB2312" w:hAnsi="宋体" w:eastAsia="仿宋_GB2312" w:cs="仿宋_GB2312"/>
                <w:kern w:val="0"/>
                <w:szCs w:val="21"/>
              </w:rPr>
            </w:pPr>
            <w:r>
              <w:rPr>
                <w:rFonts w:hint="eastAsia" w:ascii="仿宋_GB2312" w:hAnsi="宋体" w:eastAsia="仿宋_GB2312" w:cs="仿宋_GB2312"/>
                <w:kern w:val="0"/>
                <w:szCs w:val="21"/>
              </w:rPr>
              <w:t>9.具有安全生产、绿色制造和节能环保意识；</w:t>
            </w:r>
          </w:p>
          <w:p>
            <w:pPr>
              <w:pStyle w:val="54"/>
              <w:widowControl/>
              <w:spacing w:line="320" w:lineRule="exact"/>
              <w:rPr>
                <w:rFonts w:ascii="仿宋_GB2312" w:hAnsi="仿宋_GB2312" w:eastAsia="仿宋_GB2312" w:cs="仿宋_GB2312"/>
                <w:kern w:val="0"/>
                <w:sz w:val="21"/>
                <w:szCs w:val="21"/>
              </w:rPr>
            </w:pPr>
            <w:r>
              <w:rPr>
                <w:rFonts w:hint="eastAsia" w:ascii="仿宋_GB2312" w:hAnsi="宋体" w:eastAsia="仿宋_GB2312" w:cs="仿宋_GB2312"/>
                <w:kern w:val="0"/>
                <w:sz w:val="21"/>
                <w:szCs w:val="21"/>
              </w:rPr>
              <w:t>10.具有终身学习和可持续发展的能力。</w:t>
            </w:r>
          </w:p>
        </w:tc>
        <w:tc>
          <w:tcPr>
            <w:tcW w:w="2977" w:type="dxa"/>
            <w:tcBorders>
              <w:top w:val="single" w:color="auto" w:sz="4" w:space="0"/>
              <w:left w:val="single" w:color="auto" w:sz="4" w:space="0"/>
              <w:bottom w:val="single" w:color="auto" w:sz="4" w:space="0"/>
              <w:right w:val="single" w:color="auto" w:sz="4" w:space="0"/>
            </w:tcBorders>
            <w:vAlign w:val="center"/>
          </w:tcPr>
          <w:p>
            <w:pPr>
              <w:spacing w:line="320" w:lineRule="exact"/>
              <w:rPr>
                <w:rFonts w:ascii="仿宋_GB2312" w:hAnsi="宋体" w:eastAsia="仿宋_GB2312" w:cs="宋体"/>
                <w:szCs w:val="21"/>
              </w:rPr>
            </w:pPr>
            <w:r>
              <w:rPr>
                <w:rFonts w:hint="eastAsia" w:ascii="仿宋_GB2312" w:hAnsi="宋体" w:eastAsia="仿宋_GB2312" w:cs="宋体"/>
                <w:szCs w:val="21"/>
              </w:rPr>
              <w:t>1.掌握基本的二维、三维绘图和编辑方法及其应用；</w:t>
            </w:r>
          </w:p>
          <w:p>
            <w:pPr>
              <w:spacing w:line="320" w:lineRule="exact"/>
              <w:rPr>
                <w:rFonts w:ascii="仿宋_GB2312" w:hAnsi="宋体" w:eastAsia="仿宋_GB2312" w:cs="宋体"/>
                <w:szCs w:val="21"/>
              </w:rPr>
            </w:pPr>
            <w:r>
              <w:rPr>
                <w:rFonts w:hint="eastAsia" w:ascii="仿宋_GB2312" w:hAnsi="宋体" w:eastAsia="仿宋_GB2312" w:cs="宋体"/>
                <w:szCs w:val="21"/>
              </w:rPr>
              <w:t>2.掌握文本、尺寸的标注与编辑方法；</w:t>
            </w:r>
          </w:p>
          <w:p>
            <w:pPr>
              <w:spacing w:line="320" w:lineRule="exact"/>
              <w:rPr>
                <w:rFonts w:ascii="仿宋_GB2312" w:hAnsi="宋体" w:eastAsia="仿宋_GB2312" w:cs="宋体"/>
                <w:szCs w:val="21"/>
              </w:rPr>
            </w:pPr>
            <w:r>
              <w:rPr>
                <w:rFonts w:hint="eastAsia" w:ascii="仿宋_GB2312" w:hAnsi="宋体" w:eastAsia="仿宋_GB2312" w:cs="宋体"/>
                <w:szCs w:val="21"/>
              </w:rPr>
              <w:t>3.掌握图块的基本操作以及定义和编辑块属性的方法；</w:t>
            </w:r>
          </w:p>
          <w:p>
            <w:pPr>
              <w:spacing w:line="320" w:lineRule="exact"/>
              <w:rPr>
                <w:rFonts w:ascii="仿宋_GB2312" w:hAnsi="宋体" w:eastAsia="仿宋_GB2312" w:cs="宋体"/>
                <w:szCs w:val="21"/>
              </w:rPr>
            </w:pPr>
            <w:r>
              <w:rPr>
                <w:rFonts w:hint="eastAsia" w:ascii="仿宋_GB2312" w:hAnsi="宋体" w:eastAsia="仿宋_GB2312" w:cs="宋体"/>
                <w:szCs w:val="21"/>
              </w:rPr>
              <w:t>4.掌握图纸的设置及打印出图的方法；</w:t>
            </w:r>
          </w:p>
          <w:p>
            <w:pPr>
              <w:spacing w:line="320" w:lineRule="exact"/>
              <w:rPr>
                <w:rFonts w:ascii="仿宋_GB2312" w:hAnsi="宋体" w:eastAsia="仿宋_GB2312" w:cs="宋体"/>
                <w:szCs w:val="21"/>
              </w:rPr>
            </w:pPr>
            <w:r>
              <w:rPr>
                <w:rFonts w:hint="eastAsia" w:ascii="仿宋_GB2312" w:hAnsi="宋体" w:eastAsia="仿宋_GB2312" w:cs="宋体"/>
                <w:szCs w:val="21"/>
              </w:rPr>
              <w:t>5.掌握三维实体的基本造型方法，生成实体造型；</w:t>
            </w:r>
          </w:p>
          <w:p>
            <w:pPr>
              <w:pStyle w:val="54"/>
              <w:widowControl/>
              <w:spacing w:line="32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6.具有模具结构设计能力。</w:t>
            </w:r>
          </w:p>
        </w:tc>
        <w:tc>
          <w:tcPr>
            <w:tcW w:w="2409" w:type="dxa"/>
            <w:tcBorders>
              <w:top w:val="single" w:color="auto" w:sz="4" w:space="0"/>
              <w:left w:val="single" w:color="auto" w:sz="4" w:space="0"/>
              <w:bottom w:val="single" w:color="auto" w:sz="4" w:space="0"/>
              <w:right w:val="single" w:color="auto" w:sz="4" w:space="0"/>
            </w:tcBorders>
            <w:vAlign w:val="center"/>
          </w:tcPr>
          <w:p>
            <w:pPr>
              <w:pStyle w:val="54"/>
              <w:widowControl/>
              <w:spacing w:line="320" w:lineRule="exact"/>
              <w:rPr>
                <w:rFonts w:ascii="仿宋_GB2312" w:eastAsia="仿宋_GB2312"/>
                <w:sz w:val="21"/>
                <w:szCs w:val="21"/>
              </w:rPr>
            </w:pPr>
            <w:r>
              <w:rPr>
                <w:rFonts w:hint="eastAsia" w:ascii="仿宋_GB2312" w:hAnsi="仿宋_GB2312" w:eastAsia="仿宋_GB2312" w:cs="仿宋_GB2312"/>
                <w:kern w:val="0"/>
                <w:sz w:val="21"/>
                <w:szCs w:val="21"/>
              </w:rPr>
              <w:t>1.</w:t>
            </w:r>
            <w:r>
              <w:rPr>
                <w:rFonts w:hint="eastAsia" w:ascii="仿宋_GB2312" w:eastAsia="仿宋_GB2312"/>
                <w:sz w:val="21"/>
                <w:szCs w:val="21"/>
              </w:rPr>
              <w:t>识读与绘制模具零件图与装配图的能力；</w:t>
            </w:r>
          </w:p>
          <w:p>
            <w:pPr>
              <w:pStyle w:val="54"/>
              <w:widowControl/>
              <w:spacing w:line="320" w:lineRule="exact"/>
              <w:rPr>
                <w:rFonts w:ascii="仿宋_GB2312" w:eastAsia="仿宋_GB2312"/>
                <w:sz w:val="21"/>
                <w:szCs w:val="21"/>
              </w:rPr>
            </w:pPr>
            <w:r>
              <w:rPr>
                <w:rFonts w:ascii="仿宋_GB2312" w:hAnsi="宋体" w:eastAsia="仿宋_GB2312" w:cs="宋体"/>
                <w:szCs w:val="21"/>
              </w:rPr>
              <w:t>2.</w:t>
            </w:r>
            <w:r>
              <w:rPr>
                <w:rFonts w:hint="eastAsia" w:ascii="仿宋_GB2312" w:eastAsia="仿宋_GB2312"/>
                <w:sz w:val="21"/>
                <w:szCs w:val="21"/>
              </w:rPr>
              <w:t>应用模具CAD/CAM 软件的能力；</w:t>
            </w:r>
          </w:p>
          <w:p>
            <w:pPr>
              <w:pStyle w:val="54"/>
              <w:widowControl/>
              <w:spacing w:line="320" w:lineRule="exact"/>
              <w:rPr>
                <w:rFonts w:ascii="仿宋_GB2312" w:eastAsia="仿宋_GB2312"/>
                <w:sz w:val="21"/>
                <w:szCs w:val="21"/>
              </w:rPr>
            </w:pPr>
            <w:r>
              <w:rPr>
                <w:rFonts w:hint="eastAsia" w:ascii="仿宋_GB2312" w:eastAsia="仿宋_GB2312"/>
                <w:sz w:val="21"/>
                <w:szCs w:val="21"/>
              </w:rPr>
              <w:t>3.具有质量控制及模具质量检验评价的能力；</w:t>
            </w:r>
          </w:p>
          <w:p>
            <w:pPr>
              <w:pStyle w:val="54"/>
              <w:widowControl/>
              <w:spacing w:line="320" w:lineRule="exact"/>
              <w:rPr>
                <w:rFonts w:ascii="仿宋_GB2312" w:eastAsia="仿宋_GB2312"/>
                <w:sz w:val="21"/>
                <w:szCs w:val="21"/>
              </w:rPr>
            </w:pPr>
            <w:r>
              <w:rPr>
                <w:rFonts w:hint="eastAsia" w:ascii="仿宋_GB2312" w:eastAsia="仿宋_GB2312"/>
                <w:sz w:val="21"/>
                <w:szCs w:val="21"/>
              </w:rPr>
              <w:t>4.具有安全生产、绿色制造和节能环保等意识 ；</w:t>
            </w:r>
          </w:p>
          <w:p>
            <w:pPr>
              <w:pStyle w:val="54"/>
              <w:widowControl/>
              <w:spacing w:line="320" w:lineRule="exact"/>
              <w:rPr>
                <w:rFonts w:ascii="仿宋_GB2312" w:hAnsi="仿宋_GB2312" w:eastAsia="仿宋_GB2312" w:cs="仿宋_GB2312"/>
                <w:kern w:val="0"/>
                <w:sz w:val="21"/>
                <w:szCs w:val="21"/>
              </w:rPr>
            </w:pPr>
            <w:r>
              <w:rPr>
                <w:rFonts w:hint="eastAsia" w:ascii="仿宋_GB2312" w:eastAsia="仿宋_GB2312"/>
                <w:sz w:val="21"/>
                <w:szCs w:val="21"/>
              </w:rPr>
              <w:t>5.具有适应产业数字化发展需求的基本数字技能 和信息技术能力。</w:t>
            </w:r>
          </w:p>
        </w:tc>
        <w:tc>
          <w:tcPr>
            <w:tcW w:w="1418" w:type="dxa"/>
            <w:tcBorders>
              <w:top w:val="single" w:color="auto" w:sz="4" w:space="0"/>
              <w:left w:val="single" w:color="auto" w:sz="4" w:space="0"/>
              <w:bottom w:val="single" w:color="auto" w:sz="4" w:space="0"/>
              <w:right w:val="single" w:color="auto" w:sz="4" w:space="0"/>
            </w:tcBorders>
            <w:vAlign w:val="center"/>
          </w:tcPr>
          <w:p>
            <w:pPr>
              <w:pStyle w:val="54"/>
              <w:widowControl/>
              <w:tabs>
                <w:tab w:val="left" w:pos="312"/>
              </w:tabs>
              <w:spacing w:line="320" w:lineRule="exact"/>
              <w:jc w:val="left"/>
              <w:rPr>
                <w:rFonts w:ascii="仿宋_GB2312" w:hAnsi="仿宋_GB2312" w:eastAsia="仿宋_GB2312" w:cs="仿宋_GB2312"/>
                <w:kern w:val="0"/>
                <w:sz w:val="21"/>
                <w:szCs w:val="21"/>
              </w:rPr>
            </w:pPr>
            <w:r>
              <w:rPr>
                <w:rFonts w:ascii="仿宋_GB2312" w:hAnsi="仿宋_GB2312" w:eastAsia="仿宋_GB2312" w:cs="仿宋_GB2312"/>
                <w:kern w:val="0"/>
                <w:sz w:val="21"/>
                <w:szCs w:val="21"/>
              </w:rPr>
              <w:t>1.</w:t>
            </w:r>
            <w:r>
              <w:rPr>
                <w:rFonts w:hint="eastAsia" w:ascii="仿宋_GB2312" w:hAnsi="仿宋_GB2312" w:eastAsia="仿宋_GB2312" w:cs="仿宋_GB2312"/>
                <w:kern w:val="0"/>
                <w:sz w:val="21"/>
                <w:szCs w:val="21"/>
              </w:rPr>
              <w:t>模具制图</w:t>
            </w:r>
          </w:p>
          <w:p>
            <w:pPr>
              <w:pStyle w:val="54"/>
              <w:widowControl/>
              <w:spacing w:line="32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2.模具数字化设计与制造（CAD/CAM）</w:t>
            </w:r>
          </w:p>
          <w:p>
            <w:pPr>
              <w:pStyle w:val="54"/>
              <w:widowControl/>
              <w:spacing w:line="320" w:lineRule="exact"/>
              <w:rPr>
                <w:rFonts w:ascii="仿宋_GB2312" w:hAnsi="仿宋_GB2312" w:eastAsia="仿宋_GB2312" w:cs="仿宋_GB2312"/>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仿宋_GB2312" w:hAnsi="宋体" w:eastAsia="仿宋_GB2312" w:cs="仿宋_GB2312"/>
                <w:kern w:val="0"/>
                <w:szCs w:val="21"/>
              </w:rPr>
            </w:pPr>
            <w:r>
              <w:rPr>
                <w:rFonts w:hint="eastAsia" w:ascii="仿宋_GB2312" w:hAnsi="宋体" w:eastAsia="仿宋_GB2312" w:cs="仿宋_GB2312"/>
                <w:kern w:val="0"/>
                <w:szCs w:val="21"/>
              </w:rPr>
              <w:t>模具制造工艺员</w:t>
            </w:r>
          </w:p>
        </w:tc>
        <w:tc>
          <w:tcPr>
            <w:tcW w:w="1850" w:type="dxa"/>
            <w:tcBorders>
              <w:top w:val="single" w:color="auto" w:sz="4" w:space="0"/>
              <w:left w:val="single" w:color="auto" w:sz="4" w:space="0"/>
              <w:bottom w:val="single" w:color="auto" w:sz="4" w:space="0"/>
              <w:right w:val="single" w:color="auto" w:sz="4" w:space="0"/>
            </w:tcBorders>
            <w:vAlign w:val="center"/>
          </w:tcPr>
          <w:p>
            <w:pPr>
              <w:spacing w:line="320" w:lineRule="exact"/>
              <w:rPr>
                <w:rFonts w:ascii="仿宋_GB2312" w:hAnsi="宋体" w:eastAsia="仿宋_GB2312" w:cs="仿宋_GB2312"/>
                <w:kern w:val="0"/>
                <w:szCs w:val="21"/>
              </w:rPr>
            </w:pPr>
            <w:r>
              <w:rPr>
                <w:rFonts w:hint="eastAsia" w:ascii="仿宋_GB2312" w:hAnsi="宋体" w:eastAsia="仿宋_GB2312" w:cs="仿宋_GB2312"/>
                <w:kern w:val="0"/>
                <w:szCs w:val="21"/>
              </w:rPr>
              <w:t>1.模具零件的制造工艺性分析；</w:t>
            </w:r>
          </w:p>
          <w:p>
            <w:pPr>
              <w:spacing w:line="320" w:lineRule="exact"/>
              <w:rPr>
                <w:rFonts w:ascii="仿宋_GB2312" w:hAnsi="宋体" w:eastAsia="仿宋_GB2312" w:cs="仿宋_GB2312"/>
                <w:kern w:val="0"/>
                <w:szCs w:val="21"/>
              </w:rPr>
            </w:pPr>
            <w:r>
              <w:rPr>
                <w:rFonts w:hint="eastAsia" w:ascii="仿宋_GB2312" w:hAnsi="宋体" w:eastAsia="仿宋_GB2312" w:cs="仿宋_GB2312"/>
                <w:kern w:val="0"/>
                <w:szCs w:val="21"/>
              </w:rPr>
              <w:t>2.模具零件加工工艺卡编制；</w:t>
            </w:r>
          </w:p>
          <w:p>
            <w:pPr>
              <w:spacing w:line="320" w:lineRule="exact"/>
              <w:rPr>
                <w:rFonts w:ascii="仿宋_GB2312" w:hAnsi="宋体" w:eastAsia="仿宋_GB2312" w:cs="仿宋_GB2312"/>
                <w:kern w:val="0"/>
                <w:szCs w:val="21"/>
              </w:rPr>
            </w:pPr>
            <w:r>
              <w:rPr>
                <w:rFonts w:hint="eastAsia" w:ascii="仿宋_GB2312" w:hAnsi="宋体" w:eastAsia="仿宋_GB2312" w:cs="仿宋_GB2312"/>
                <w:kern w:val="0"/>
                <w:szCs w:val="21"/>
              </w:rPr>
              <w:t>3.冷冲压模具、塑料成型模具制造；</w:t>
            </w:r>
          </w:p>
          <w:p>
            <w:pPr>
              <w:spacing w:line="320" w:lineRule="exact"/>
              <w:rPr>
                <w:rFonts w:ascii="仿宋_GB2312" w:hAnsi="宋体" w:eastAsia="仿宋_GB2312" w:cs="仿宋_GB2312"/>
                <w:kern w:val="0"/>
                <w:szCs w:val="21"/>
              </w:rPr>
            </w:pPr>
            <w:r>
              <w:rPr>
                <w:rFonts w:hint="eastAsia" w:ascii="仿宋_GB2312" w:hAnsi="宋体" w:eastAsia="仿宋_GB2312" w:cs="仿宋_GB2312"/>
                <w:kern w:val="0"/>
                <w:szCs w:val="21"/>
              </w:rPr>
              <w:t>4.模具制造生产及技术管理；</w:t>
            </w:r>
          </w:p>
          <w:p>
            <w:pPr>
              <w:spacing w:line="320" w:lineRule="exact"/>
              <w:rPr>
                <w:rFonts w:ascii="仿宋_GB2312" w:hAnsi="宋体" w:eastAsia="仿宋_GB2312" w:cs="仿宋_GB2312"/>
                <w:kern w:val="0"/>
                <w:szCs w:val="21"/>
              </w:rPr>
            </w:pPr>
            <w:r>
              <w:rPr>
                <w:rFonts w:hint="eastAsia" w:ascii="仿宋_GB2312" w:hAnsi="宋体" w:eastAsia="仿宋_GB2312" w:cs="仿宋_GB2312"/>
                <w:kern w:val="0"/>
                <w:szCs w:val="21"/>
              </w:rPr>
              <w:t>5.模具零件的普通机床加工；</w:t>
            </w:r>
          </w:p>
          <w:p>
            <w:pPr>
              <w:spacing w:line="320" w:lineRule="exact"/>
              <w:rPr>
                <w:rFonts w:ascii="仿宋_GB2312" w:hAnsi="宋体" w:eastAsia="仿宋_GB2312" w:cs="仿宋_GB2312"/>
                <w:kern w:val="0"/>
                <w:szCs w:val="21"/>
              </w:rPr>
            </w:pPr>
            <w:r>
              <w:rPr>
                <w:rFonts w:hint="eastAsia" w:ascii="仿宋_GB2312" w:hAnsi="宋体" w:eastAsia="仿宋_GB2312" w:cs="仿宋_GB2312"/>
                <w:kern w:val="0"/>
                <w:szCs w:val="21"/>
              </w:rPr>
              <w:t>6.模具试模与鉴定。</w:t>
            </w:r>
          </w:p>
        </w:tc>
        <w:tc>
          <w:tcPr>
            <w:tcW w:w="4111" w:type="dxa"/>
            <w:tcBorders>
              <w:top w:val="single" w:color="auto" w:sz="4" w:space="0"/>
              <w:left w:val="single" w:color="auto" w:sz="4" w:space="0"/>
              <w:bottom w:val="single" w:color="auto" w:sz="4" w:space="0"/>
              <w:right w:val="single" w:color="auto" w:sz="4" w:space="0"/>
            </w:tcBorders>
            <w:vAlign w:val="center"/>
          </w:tcPr>
          <w:p>
            <w:pPr>
              <w:spacing w:line="320" w:lineRule="exact"/>
              <w:rPr>
                <w:rFonts w:ascii="仿宋_GB2312" w:hAnsi="宋体" w:eastAsia="仿宋_GB2312" w:cs="仿宋_GB2312"/>
                <w:kern w:val="0"/>
                <w:szCs w:val="21"/>
              </w:rPr>
            </w:pPr>
            <w:r>
              <w:rPr>
                <w:rFonts w:hint="eastAsia" w:ascii="仿宋_GB2312" w:hAnsi="宋体" w:eastAsia="仿宋_GB2312" w:cs="仿宋_GB2312"/>
                <w:kern w:val="0"/>
                <w:szCs w:val="21"/>
              </w:rPr>
              <w:t>1.具备劳动精神和精益求精的工匠精神；</w:t>
            </w:r>
          </w:p>
          <w:p>
            <w:pPr>
              <w:spacing w:line="320" w:lineRule="exact"/>
              <w:rPr>
                <w:rFonts w:ascii="仿宋_GB2312" w:hAnsi="宋体" w:eastAsia="仿宋_GB2312" w:cs="仿宋_GB2312"/>
                <w:kern w:val="0"/>
                <w:szCs w:val="21"/>
              </w:rPr>
            </w:pPr>
            <w:r>
              <w:rPr>
                <w:rFonts w:hint="eastAsia" w:ascii="仿宋_GB2312" w:hAnsi="宋体" w:eastAsia="仿宋_GB2312" w:cs="仿宋_GB2312"/>
                <w:kern w:val="0"/>
                <w:szCs w:val="21"/>
              </w:rPr>
              <w:t>2.具有分析模具零件图和工艺文件的能力；</w:t>
            </w:r>
          </w:p>
          <w:p>
            <w:pPr>
              <w:spacing w:line="320" w:lineRule="exact"/>
              <w:rPr>
                <w:rFonts w:ascii="仿宋_GB2312" w:hAnsi="宋体" w:eastAsia="仿宋_GB2312" w:cs="仿宋_GB2312"/>
                <w:kern w:val="0"/>
                <w:szCs w:val="21"/>
              </w:rPr>
            </w:pPr>
            <w:r>
              <w:rPr>
                <w:rFonts w:hint="eastAsia" w:ascii="仿宋_GB2312" w:hAnsi="宋体" w:eastAsia="仿宋_GB2312" w:cs="仿宋_GB2312"/>
                <w:kern w:val="0"/>
                <w:szCs w:val="21"/>
              </w:rPr>
              <w:t>3．具有分析和选择模具零件加工工艺及热处理工艺的能力；</w:t>
            </w:r>
          </w:p>
          <w:p>
            <w:pPr>
              <w:spacing w:line="320" w:lineRule="exact"/>
              <w:rPr>
                <w:rFonts w:ascii="仿宋_GB2312" w:hAnsi="宋体" w:eastAsia="仿宋_GB2312" w:cs="仿宋_GB2312"/>
                <w:kern w:val="0"/>
                <w:szCs w:val="21"/>
              </w:rPr>
            </w:pPr>
            <w:r>
              <w:rPr>
                <w:rFonts w:hint="eastAsia" w:ascii="仿宋_GB2312" w:hAnsi="宋体" w:eastAsia="仿宋_GB2312" w:cs="仿宋_GB2312"/>
                <w:kern w:val="0"/>
                <w:szCs w:val="21"/>
              </w:rPr>
              <w:t>4.具有编制模具零件加工工艺卡的能力；</w:t>
            </w:r>
          </w:p>
          <w:p>
            <w:pPr>
              <w:spacing w:line="320" w:lineRule="exact"/>
              <w:rPr>
                <w:rFonts w:ascii="仿宋_GB2312" w:hAnsi="宋体" w:eastAsia="仿宋_GB2312" w:cs="仿宋_GB2312"/>
                <w:kern w:val="0"/>
                <w:szCs w:val="21"/>
              </w:rPr>
            </w:pPr>
            <w:r>
              <w:rPr>
                <w:rFonts w:hint="eastAsia" w:ascii="仿宋_GB2312" w:hAnsi="宋体" w:eastAsia="仿宋_GB2312" w:cs="仿宋_GB2312"/>
                <w:kern w:val="0"/>
                <w:szCs w:val="21"/>
              </w:rPr>
              <w:t>5.具有运用手工工具和普通机床加工零件的能力；</w:t>
            </w:r>
          </w:p>
          <w:p>
            <w:pPr>
              <w:spacing w:line="320" w:lineRule="exact"/>
              <w:rPr>
                <w:rFonts w:ascii="仿宋_GB2312" w:hAnsi="宋体" w:eastAsia="仿宋_GB2312" w:cs="仿宋_GB2312"/>
                <w:kern w:val="0"/>
                <w:szCs w:val="21"/>
              </w:rPr>
            </w:pPr>
            <w:r>
              <w:rPr>
                <w:rFonts w:hint="eastAsia" w:ascii="仿宋_GB2312" w:hAnsi="宋体" w:eastAsia="仿宋_GB2312" w:cs="仿宋_GB2312"/>
                <w:kern w:val="0"/>
                <w:szCs w:val="21"/>
              </w:rPr>
              <w:t>6.具有简单工具设计与制造的能力；</w:t>
            </w:r>
          </w:p>
          <w:p>
            <w:pPr>
              <w:spacing w:line="320" w:lineRule="exact"/>
              <w:rPr>
                <w:rFonts w:ascii="仿宋_GB2312" w:hAnsi="宋体" w:eastAsia="仿宋_GB2312" w:cs="仿宋_GB2312"/>
                <w:kern w:val="0"/>
                <w:szCs w:val="21"/>
              </w:rPr>
            </w:pPr>
            <w:r>
              <w:rPr>
                <w:rFonts w:hint="eastAsia" w:ascii="仿宋_GB2312" w:hAnsi="宋体" w:eastAsia="仿宋_GB2312" w:cs="仿宋_GB2312"/>
                <w:kern w:val="0"/>
                <w:szCs w:val="21"/>
              </w:rPr>
              <w:t>7．熟练掌握模具制造工艺知识，具有产品检测分析能力；</w:t>
            </w:r>
          </w:p>
          <w:p>
            <w:pPr>
              <w:spacing w:line="320" w:lineRule="exact"/>
              <w:rPr>
                <w:rFonts w:ascii="仿宋_GB2312" w:hAnsi="宋体" w:eastAsia="仿宋_GB2312" w:cs="仿宋_GB2312"/>
                <w:kern w:val="0"/>
                <w:szCs w:val="21"/>
              </w:rPr>
            </w:pPr>
            <w:r>
              <w:rPr>
                <w:rFonts w:hint="eastAsia" w:ascii="仿宋_GB2312" w:hAnsi="宋体" w:eastAsia="仿宋_GB2312" w:cs="仿宋_GB2312"/>
                <w:kern w:val="0"/>
                <w:szCs w:val="21"/>
              </w:rPr>
              <w:t>8.具有良好的生产组织管理能力；</w:t>
            </w:r>
          </w:p>
          <w:p>
            <w:pPr>
              <w:spacing w:line="320" w:lineRule="exact"/>
              <w:rPr>
                <w:rFonts w:ascii="仿宋_GB2312" w:hAnsi="宋体" w:eastAsia="仿宋_GB2312" w:cs="仿宋_GB2312"/>
                <w:kern w:val="0"/>
                <w:szCs w:val="21"/>
              </w:rPr>
            </w:pPr>
            <w:r>
              <w:rPr>
                <w:rFonts w:hint="eastAsia" w:ascii="仿宋_GB2312" w:hAnsi="宋体" w:eastAsia="仿宋_GB2312" w:cs="仿宋_GB2312"/>
                <w:kern w:val="0"/>
                <w:szCs w:val="21"/>
              </w:rPr>
              <w:t>9.具有适应产业数字化发展需求的基本数字技能和信息技术能力；</w:t>
            </w:r>
          </w:p>
          <w:p>
            <w:pPr>
              <w:spacing w:line="320" w:lineRule="exact"/>
              <w:rPr>
                <w:rFonts w:ascii="仿宋_GB2312" w:hAnsi="宋体" w:eastAsia="仿宋_GB2312" w:cs="仿宋_GB2312"/>
                <w:kern w:val="0"/>
                <w:szCs w:val="21"/>
              </w:rPr>
            </w:pPr>
            <w:r>
              <w:rPr>
                <w:rFonts w:hint="eastAsia" w:ascii="仿宋_GB2312" w:hAnsi="宋体" w:eastAsia="仿宋_GB2312" w:cs="仿宋_GB2312"/>
                <w:kern w:val="0"/>
                <w:szCs w:val="21"/>
              </w:rPr>
              <w:t>10.具有安全生产、绿色制造和节能环保等意识；</w:t>
            </w:r>
          </w:p>
          <w:p>
            <w:pPr>
              <w:spacing w:line="320" w:lineRule="exact"/>
              <w:rPr>
                <w:rFonts w:ascii="仿宋_GB2312" w:hAnsi="宋体" w:eastAsia="仿宋_GB2312" w:cs="仿宋_GB2312"/>
                <w:kern w:val="0"/>
                <w:szCs w:val="21"/>
              </w:rPr>
            </w:pPr>
            <w:r>
              <w:rPr>
                <w:rFonts w:hint="eastAsia" w:ascii="仿宋_GB2312" w:hAnsi="宋体" w:eastAsia="仿宋_GB2312" w:cs="仿宋_GB2312"/>
                <w:kern w:val="0"/>
                <w:szCs w:val="21"/>
              </w:rPr>
              <w:t>11.具有终身学习和可持续发展的能力。</w:t>
            </w:r>
          </w:p>
        </w:tc>
        <w:tc>
          <w:tcPr>
            <w:tcW w:w="2977" w:type="dxa"/>
            <w:tcBorders>
              <w:top w:val="single" w:color="auto" w:sz="4" w:space="0"/>
              <w:left w:val="single" w:color="auto" w:sz="4" w:space="0"/>
              <w:bottom w:val="single" w:color="auto" w:sz="4" w:space="0"/>
              <w:right w:val="single" w:color="auto" w:sz="4" w:space="0"/>
            </w:tcBorders>
            <w:vAlign w:val="center"/>
          </w:tcPr>
          <w:p>
            <w:pPr>
              <w:spacing w:line="320" w:lineRule="exact"/>
              <w:rPr>
                <w:rFonts w:ascii="仿宋_GB2312" w:eastAsia="仿宋_GB2312"/>
                <w:szCs w:val="21"/>
              </w:rPr>
            </w:pPr>
            <w:r>
              <w:rPr>
                <w:rFonts w:hint="eastAsia" w:ascii="仿宋_GB2312" w:eastAsia="仿宋_GB2312"/>
                <w:szCs w:val="21"/>
              </w:rPr>
              <w:t>1.掌握制件（品）及材料成型工艺与模具基础知识；</w:t>
            </w:r>
          </w:p>
          <w:p>
            <w:pPr>
              <w:spacing w:line="320" w:lineRule="exact"/>
              <w:rPr>
                <w:rFonts w:ascii="仿宋_GB2312" w:eastAsia="仿宋_GB2312"/>
                <w:szCs w:val="21"/>
              </w:rPr>
            </w:pPr>
            <w:r>
              <w:rPr>
                <w:rFonts w:hint="eastAsia" w:ascii="仿宋_GB2312" w:eastAsia="仿宋_GB2312"/>
                <w:szCs w:val="21"/>
              </w:rPr>
              <w:t>2.掌握模具零部件机械加工工艺基础知识；</w:t>
            </w:r>
          </w:p>
          <w:p>
            <w:pPr>
              <w:spacing w:line="320" w:lineRule="exact"/>
              <w:rPr>
                <w:rFonts w:ascii="仿宋_GB2312" w:eastAsia="仿宋_GB2312"/>
                <w:szCs w:val="21"/>
              </w:rPr>
            </w:pPr>
            <w:r>
              <w:rPr>
                <w:rFonts w:hint="eastAsia" w:ascii="仿宋_GB2312" w:eastAsia="仿宋_GB2312"/>
                <w:szCs w:val="21"/>
              </w:rPr>
              <w:t>3.掌握金属切削原理及刀具基础知识；</w:t>
            </w:r>
          </w:p>
          <w:p>
            <w:pPr>
              <w:spacing w:line="320" w:lineRule="exact"/>
              <w:rPr>
                <w:rFonts w:ascii="仿宋_GB2312" w:eastAsia="仿宋_GB2312"/>
                <w:szCs w:val="21"/>
              </w:rPr>
            </w:pPr>
            <w:r>
              <w:rPr>
                <w:rFonts w:hint="eastAsia" w:ascii="仿宋_GB2312" w:eastAsia="仿宋_GB2312"/>
                <w:szCs w:val="21"/>
              </w:rPr>
              <w:t>4.掌握模具零部件特种加工工艺基础知识（电火花加工、线切割加工等）；</w:t>
            </w:r>
          </w:p>
          <w:p>
            <w:pPr>
              <w:spacing w:line="320" w:lineRule="exact"/>
              <w:rPr>
                <w:rFonts w:ascii="仿宋_GB2312" w:eastAsia="仿宋_GB2312"/>
                <w:szCs w:val="21"/>
              </w:rPr>
            </w:pPr>
            <w:r>
              <w:rPr>
                <w:rFonts w:hint="eastAsia" w:ascii="仿宋_GB2312" w:eastAsia="仿宋_GB2312"/>
                <w:szCs w:val="21"/>
              </w:rPr>
              <w:t>5.掌握数控加工与编程基础知识；</w:t>
            </w:r>
          </w:p>
          <w:p>
            <w:pPr>
              <w:spacing w:line="320" w:lineRule="exact"/>
              <w:rPr>
                <w:rFonts w:ascii="仿宋_GB2312" w:eastAsia="仿宋_GB2312"/>
                <w:szCs w:val="21"/>
              </w:rPr>
            </w:pPr>
            <w:r>
              <w:rPr>
                <w:rFonts w:hint="eastAsia" w:ascii="仿宋_GB2312" w:eastAsia="仿宋_GB2312"/>
                <w:szCs w:val="21"/>
              </w:rPr>
              <w:t>6.掌握模具钳工基础知识；</w:t>
            </w:r>
          </w:p>
          <w:p>
            <w:pPr>
              <w:spacing w:line="320" w:lineRule="exact"/>
              <w:rPr>
                <w:rFonts w:ascii="仿宋_GB2312" w:eastAsia="仿宋_GB2312"/>
                <w:szCs w:val="21"/>
              </w:rPr>
            </w:pPr>
            <w:r>
              <w:rPr>
                <w:rFonts w:hint="eastAsia" w:ascii="仿宋_GB2312" w:eastAsia="仿宋_GB2312"/>
                <w:szCs w:val="21"/>
              </w:rPr>
              <w:t>7.掌握模具使用设备基础知识（压力机、注塑机等）；</w:t>
            </w:r>
          </w:p>
          <w:p>
            <w:pPr>
              <w:spacing w:line="320" w:lineRule="exact"/>
              <w:rPr>
                <w:rFonts w:ascii="仿宋_GB2312" w:eastAsia="仿宋_GB2312"/>
                <w:szCs w:val="21"/>
              </w:rPr>
            </w:pPr>
            <w:r>
              <w:rPr>
                <w:rFonts w:hint="eastAsia" w:ascii="仿宋_GB2312" w:eastAsia="仿宋_GB2312"/>
                <w:szCs w:val="21"/>
              </w:rPr>
              <w:t>8.掌握模具装配、调试、保养、维修等基础知识；</w:t>
            </w:r>
          </w:p>
          <w:p>
            <w:pPr>
              <w:spacing w:line="320" w:lineRule="exact"/>
              <w:rPr>
                <w:rFonts w:ascii="仿宋_GB2312" w:eastAsia="仿宋_GB2312"/>
                <w:szCs w:val="21"/>
              </w:rPr>
            </w:pPr>
            <w:r>
              <w:rPr>
                <w:rFonts w:hint="eastAsia" w:ascii="仿宋_GB2312" w:eastAsia="仿宋_GB2312"/>
                <w:szCs w:val="21"/>
              </w:rPr>
              <w:t>9.熟悉常用工具、夹具、量具使用与维护知识。</w:t>
            </w:r>
          </w:p>
        </w:tc>
        <w:tc>
          <w:tcPr>
            <w:tcW w:w="2409" w:type="dxa"/>
            <w:tcBorders>
              <w:top w:val="single" w:color="auto" w:sz="4" w:space="0"/>
              <w:left w:val="single" w:color="auto" w:sz="4" w:space="0"/>
              <w:bottom w:val="single" w:color="auto" w:sz="4" w:space="0"/>
              <w:right w:val="single" w:color="auto" w:sz="4" w:space="0"/>
            </w:tcBorders>
            <w:vAlign w:val="center"/>
          </w:tcPr>
          <w:p>
            <w:pPr>
              <w:spacing w:line="320" w:lineRule="exact"/>
              <w:rPr>
                <w:rFonts w:ascii="仿宋_GB2312" w:hAnsi="宋体" w:eastAsia="仿宋_GB2312" w:cs="仿宋_GB2312"/>
                <w:kern w:val="0"/>
                <w:szCs w:val="21"/>
              </w:rPr>
            </w:pPr>
            <w:r>
              <w:rPr>
                <w:rFonts w:hint="eastAsia" w:ascii="仿宋_GB2312" w:hAnsi="宋体" w:eastAsia="仿宋_GB2312" w:cs="仿宋_GB2312"/>
                <w:kern w:val="0"/>
                <w:szCs w:val="21"/>
              </w:rPr>
              <w:t>1．识读模具零件图与装配图的能力；</w:t>
            </w:r>
          </w:p>
          <w:p>
            <w:pPr>
              <w:spacing w:line="320" w:lineRule="exact"/>
              <w:rPr>
                <w:rFonts w:ascii="仿宋_GB2312" w:eastAsia="仿宋_GB2312"/>
                <w:szCs w:val="21"/>
              </w:rPr>
            </w:pPr>
            <w:r>
              <w:rPr>
                <w:rFonts w:hint="eastAsia" w:ascii="仿宋_GB2312" w:eastAsia="仿宋_GB2312"/>
                <w:szCs w:val="21"/>
              </w:rPr>
              <w:t>2.具有加工制造塑料成型模具零件的能力；</w:t>
            </w:r>
          </w:p>
          <w:p>
            <w:pPr>
              <w:spacing w:line="320" w:lineRule="exact"/>
              <w:rPr>
                <w:rFonts w:ascii="仿宋_GB2312" w:eastAsia="仿宋_GB2312"/>
                <w:szCs w:val="21"/>
              </w:rPr>
            </w:pPr>
            <w:r>
              <w:rPr>
                <w:rFonts w:hint="eastAsia" w:ascii="仿宋_GB2312" w:eastAsia="仿宋_GB2312"/>
                <w:szCs w:val="21"/>
              </w:rPr>
              <w:t>3.具有操作与调试塑料成型设备的能力；</w:t>
            </w:r>
          </w:p>
          <w:p>
            <w:pPr>
              <w:spacing w:line="320" w:lineRule="exact"/>
              <w:rPr>
                <w:rFonts w:ascii="仿宋_GB2312" w:eastAsia="仿宋_GB2312"/>
                <w:szCs w:val="21"/>
              </w:rPr>
            </w:pPr>
            <w:r>
              <w:rPr>
                <w:rFonts w:hint="eastAsia" w:ascii="仿宋_GB2312" w:eastAsia="仿宋_GB2312"/>
                <w:szCs w:val="21"/>
              </w:rPr>
              <w:t>4.具有质量控制及模具质量检验评价的能力；</w:t>
            </w:r>
          </w:p>
          <w:p>
            <w:pPr>
              <w:spacing w:line="320" w:lineRule="exact"/>
              <w:rPr>
                <w:rFonts w:ascii="仿宋_GB2312" w:eastAsia="仿宋_GB2312"/>
                <w:szCs w:val="21"/>
              </w:rPr>
            </w:pPr>
            <w:r>
              <w:rPr>
                <w:rFonts w:hint="eastAsia" w:ascii="仿宋_GB2312" w:eastAsia="仿宋_GB2312"/>
                <w:szCs w:val="21"/>
              </w:rPr>
              <w:t>5.具有安全生产、绿色制造和节能环保等意识；</w:t>
            </w:r>
          </w:p>
          <w:p>
            <w:pPr>
              <w:spacing w:line="320" w:lineRule="exact"/>
              <w:rPr>
                <w:rFonts w:ascii="仿宋_GB2312" w:hAnsi="仿宋_GB2312" w:eastAsia="仿宋_GB2312"/>
                <w:szCs w:val="21"/>
              </w:rPr>
            </w:pPr>
            <w:r>
              <w:rPr>
                <w:rFonts w:hint="eastAsia" w:ascii="仿宋_GB2312" w:eastAsia="仿宋_GB2312"/>
                <w:szCs w:val="21"/>
              </w:rPr>
              <w:t>6.具有适应产业数字化发展需求的基本数字技能和信息技术能力。</w:t>
            </w:r>
          </w:p>
        </w:tc>
        <w:tc>
          <w:tcPr>
            <w:tcW w:w="1418" w:type="dxa"/>
            <w:tcBorders>
              <w:top w:val="single" w:color="auto" w:sz="4" w:space="0"/>
              <w:left w:val="single" w:color="auto" w:sz="4" w:space="0"/>
              <w:bottom w:val="single" w:color="auto" w:sz="4" w:space="0"/>
              <w:right w:val="single" w:color="auto" w:sz="4" w:space="0"/>
            </w:tcBorders>
            <w:vAlign w:val="center"/>
          </w:tcPr>
          <w:p>
            <w:pPr>
              <w:pStyle w:val="54"/>
              <w:widowControl/>
              <w:tabs>
                <w:tab w:val="left" w:pos="312"/>
              </w:tabs>
              <w:spacing w:line="32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1.模具钳工工艺</w:t>
            </w:r>
          </w:p>
          <w:p>
            <w:pPr>
              <w:pStyle w:val="54"/>
              <w:widowControl/>
              <w:tabs>
                <w:tab w:val="left" w:pos="312"/>
              </w:tabs>
              <w:spacing w:line="32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2.塑料成型工艺与模具结构</w:t>
            </w:r>
          </w:p>
          <w:p>
            <w:pPr>
              <w:pStyle w:val="54"/>
              <w:widowControl/>
              <w:tabs>
                <w:tab w:val="left" w:pos="312"/>
              </w:tabs>
              <w:spacing w:line="32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3.冲压工艺与模具结构</w:t>
            </w:r>
          </w:p>
          <w:p>
            <w:pPr>
              <w:pStyle w:val="54"/>
              <w:widowControl/>
              <w:tabs>
                <w:tab w:val="left" w:pos="312"/>
              </w:tabs>
              <w:spacing w:line="32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4.典型塑料模具制作实训。</w:t>
            </w:r>
          </w:p>
          <w:p>
            <w:pPr>
              <w:pStyle w:val="54"/>
              <w:widowControl/>
              <w:tabs>
                <w:tab w:val="left" w:pos="312"/>
              </w:tabs>
              <w:spacing w:line="32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5.典型冲压模具制作实训。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仿宋_GB2312" w:hAnsi="宋体" w:eastAsia="仿宋_GB2312" w:cs="仿宋_GB2312"/>
                <w:kern w:val="0"/>
                <w:szCs w:val="21"/>
              </w:rPr>
            </w:pPr>
            <w:r>
              <w:rPr>
                <w:rFonts w:hint="eastAsia" w:ascii="仿宋_GB2312" w:hAnsi="宋体" w:eastAsia="仿宋_GB2312" w:cs="仿宋_GB2312"/>
                <w:kern w:val="0"/>
                <w:szCs w:val="21"/>
              </w:rPr>
              <w:t>模具钳工装配与维修</w:t>
            </w:r>
          </w:p>
        </w:tc>
        <w:tc>
          <w:tcPr>
            <w:tcW w:w="1850" w:type="dxa"/>
            <w:tcBorders>
              <w:top w:val="single" w:color="auto" w:sz="4" w:space="0"/>
              <w:left w:val="single" w:color="auto" w:sz="4" w:space="0"/>
              <w:bottom w:val="single" w:color="auto" w:sz="4" w:space="0"/>
              <w:right w:val="single" w:color="auto" w:sz="4" w:space="0"/>
            </w:tcBorders>
            <w:vAlign w:val="center"/>
          </w:tcPr>
          <w:p>
            <w:pPr>
              <w:spacing w:line="320" w:lineRule="exact"/>
              <w:rPr>
                <w:rFonts w:ascii="仿宋_GB2312" w:hAnsi="宋体" w:eastAsia="仿宋_GB2312" w:cs="仿宋_GB2312"/>
                <w:kern w:val="0"/>
                <w:szCs w:val="21"/>
              </w:rPr>
            </w:pPr>
            <w:r>
              <w:rPr>
                <w:rFonts w:hint="eastAsia" w:ascii="仿宋_GB2312" w:hAnsi="宋体" w:eastAsia="仿宋_GB2312" w:cs="仿宋_GB2312"/>
                <w:kern w:val="0"/>
                <w:szCs w:val="21"/>
              </w:rPr>
              <w:t>1.模具装配；</w:t>
            </w:r>
          </w:p>
          <w:p>
            <w:pPr>
              <w:spacing w:line="320" w:lineRule="exact"/>
              <w:rPr>
                <w:rFonts w:ascii="仿宋_GB2312" w:hAnsi="宋体" w:eastAsia="仿宋_GB2312" w:cs="仿宋_GB2312"/>
                <w:kern w:val="0"/>
                <w:szCs w:val="21"/>
              </w:rPr>
            </w:pPr>
            <w:r>
              <w:rPr>
                <w:rFonts w:hint="eastAsia" w:ascii="仿宋_GB2312" w:hAnsi="宋体" w:eastAsia="仿宋_GB2312" w:cs="仿宋_GB2312"/>
                <w:kern w:val="0"/>
                <w:szCs w:val="21"/>
              </w:rPr>
              <w:t>2.试模与调修；</w:t>
            </w:r>
          </w:p>
          <w:p>
            <w:pPr>
              <w:spacing w:line="320" w:lineRule="exact"/>
              <w:rPr>
                <w:rFonts w:ascii="仿宋_GB2312" w:hAnsi="宋体" w:eastAsia="仿宋_GB2312" w:cs="仿宋_GB2312"/>
                <w:kern w:val="0"/>
                <w:szCs w:val="21"/>
              </w:rPr>
            </w:pPr>
            <w:r>
              <w:rPr>
                <w:rFonts w:hint="eastAsia" w:ascii="仿宋_GB2312" w:hAnsi="宋体" w:eastAsia="仿宋_GB2312" w:cs="仿宋_GB2312"/>
                <w:kern w:val="0"/>
                <w:szCs w:val="21"/>
              </w:rPr>
              <w:t>3.模具检验。</w:t>
            </w:r>
          </w:p>
        </w:tc>
        <w:tc>
          <w:tcPr>
            <w:tcW w:w="4111" w:type="dxa"/>
            <w:tcBorders>
              <w:top w:val="single" w:color="auto" w:sz="4" w:space="0"/>
              <w:left w:val="single" w:color="auto" w:sz="4" w:space="0"/>
              <w:bottom w:val="single" w:color="auto" w:sz="4" w:space="0"/>
              <w:right w:val="single" w:color="auto" w:sz="4" w:space="0"/>
            </w:tcBorders>
            <w:vAlign w:val="center"/>
          </w:tcPr>
          <w:p>
            <w:pPr>
              <w:spacing w:line="320" w:lineRule="exact"/>
              <w:rPr>
                <w:rFonts w:ascii="仿宋_GB2312" w:hAnsi="宋体" w:eastAsia="仿宋_GB2312" w:cs="仿宋_GB2312"/>
                <w:kern w:val="0"/>
                <w:szCs w:val="21"/>
              </w:rPr>
            </w:pPr>
            <w:r>
              <w:rPr>
                <w:rFonts w:hint="eastAsia" w:ascii="仿宋_GB2312" w:hAnsi="宋体" w:eastAsia="仿宋_GB2312" w:cs="仿宋_GB2312"/>
                <w:kern w:val="0"/>
                <w:szCs w:val="21"/>
              </w:rPr>
              <w:t>1.具备劳动精神和精益求精的工匠精神；2.具有分析模具零件图和工艺文件的能力；</w:t>
            </w:r>
          </w:p>
          <w:p>
            <w:pPr>
              <w:spacing w:line="320" w:lineRule="exact"/>
              <w:rPr>
                <w:rFonts w:ascii="仿宋_GB2312" w:hAnsi="宋体" w:eastAsia="仿宋_GB2312" w:cs="仿宋_GB2312"/>
                <w:kern w:val="0"/>
                <w:szCs w:val="21"/>
              </w:rPr>
            </w:pPr>
            <w:r>
              <w:rPr>
                <w:rFonts w:hint="eastAsia" w:ascii="仿宋_GB2312" w:hAnsi="宋体" w:eastAsia="仿宋_GB2312" w:cs="仿宋_GB2312"/>
                <w:kern w:val="0"/>
                <w:szCs w:val="21"/>
              </w:rPr>
              <w:t>3．具有分析和选择模具零件加工工艺及热处理工艺的能力；</w:t>
            </w:r>
          </w:p>
          <w:p>
            <w:pPr>
              <w:spacing w:line="320" w:lineRule="exact"/>
              <w:rPr>
                <w:rFonts w:ascii="仿宋_GB2312" w:hAnsi="宋体" w:eastAsia="仿宋_GB2312" w:cs="仿宋_GB2312"/>
                <w:kern w:val="0"/>
                <w:szCs w:val="21"/>
              </w:rPr>
            </w:pPr>
            <w:r>
              <w:rPr>
                <w:rFonts w:hint="eastAsia" w:ascii="仿宋_GB2312" w:hAnsi="宋体" w:eastAsia="仿宋_GB2312" w:cs="仿宋_GB2312"/>
                <w:kern w:val="0"/>
                <w:szCs w:val="21"/>
              </w:rPr>
              <w:t>4.具有编制模具零件加工工艺卡的能力；</w:t>
            </w:r>
          </w:p>
          <w:p>
            <w:pPr>
              <w:spacing w:line="320" w:lineRule="exact"/>
              <w:rPr>
                <w:rFonts w:ascii="仿宋_GB2312" w:hAnsi="宋体" w:eastAsia="仿宋_GB2312" w:cs="仿宋_GB2312"/>
                <w:kern w:val="0"/>
                <w:szCs w:val="21"/>
              </w:rPr>
            </w:pPr>
            <w:r>
              <w:rPr>
                <w:rFonts w:hint="eastAsia" w:ascii="仿宋_GB2312" w:hAnsi="宋体" w:eastAsia="仿宋_GB2312" w:cs="仿宋_GB2312"/>
                <w:kern w:val="0"/>
                <w:szCs w:val="21"/>
              </w:rPr>
              <w:t>5.具有运用手工工具和普通机床加工零件的能力；</w:t>
            </w:r>
          </w:p>
          <w:p>
            <w:pPr>
              <w:spacing w:line="320" w:lineRule="exact"/>
              <w:rPr>
                <w:rFonts w:ascii="仿宋_GB2312" w:hAnsi="宋体" w:eastAsia="仿宋_GB2312" w:cs="仿宋_GB2312"/>
                <w:kern w:val="0"/>
                <w:szCs w:val="21"/>
              </w:rPr>
            </w:pPr>
            <w:r>
              <w:rPr>
                <w:rFonts w:hint="eastAsia" w:ascii="仿宋_GB2312" w:hAnsi="宋体" w:eastAsia="仿宋_GB2312" w:cs="仿宋_GB2312"/>
                <w:kern w:val="0"/>
                <w:szCs w:val="21"/>
              </w:rPr>
              <w:t>6.熟练掌握模具制造工艺知识，具有产品检测分析能力；</w:t>
            </w:r>
          </w:p>
          <w:p>
            <w:pPr>
              <w:spacing w:line="320" w:lineRule="exact"/>
              <w:rPr>
                <w:rFonts w:ascii="仿宋_GB2312" w:hAnsi="宋体" w:eastAsia="仿宋_GB2312" w:cs="仿宋_GB2312"/>
                <w:kern w:val="0"/>
                <w:szCs w:val="21"/>
              </w:rPr>
            </w:pPr>
            <w:r>
              <w:rPr>
                <w:rFonts w:hint="eastAsia" w:ascii="仿宋_GB2312" w:hAnsi="宋体" w:eastAsia="仿宋_GB2312" w:cs="仿宋_GB2312"/>
                <w:kern w:val="0"/>
                <w:szCs w:val="21"/>
              </w:rPr>
              <w:t>7.具有模具装配能力；</w:t>
            </w:r>
          </w:p>
          <w:p>
            <w:pPr>
              <w:spacing w:line="320" w:lineRule="exact"/>
              <w:rPr>
                <w:rFonts w:ascii="仿宋_GB2312" w:hAnsi="宋体" w:eastAsia="仿宋_GB2312" w:cs="仿宋_GB2312"/>
                <w:kern w:val="0"/>
                <w:szCs w:val="21"/>
              </w:rPr>
            </w:pPr>
            <w:r>
              <w:rPr>
                <w:rFonts w:hint="eastAsia" w:ascii="仿宋_GB2312" w:hAnsi="宋体" w:eastAsia="仿宋_GB2312" w:cs="仿宋_GB2312"/>
                <w:kern w:val="0"/>
                <w:szCs w:val="21"/>
              </w:rPr>
              <w:t>8.具有安全生产、绿色制造和节能环保等意识；</w:t>
            </w:r>
          </w:p>
          <w:p>
            <w:pPr>
              <w:spacing w:line="320" w:lineRule="exact"/>
              <w:rPr>
                <w:rFonts w:ascii="仿宋_GB2312" w:hAnsi="宋体" w:eastAsia="仿宋_GB2312" w:cs="仿宋_GB2312"/>
                <w:kern w:val="0"/>
                <w:szCs w:val="21"/>
              </w:rPr>
            </w:pPr>
            <w:r>
              <w:rPr>
                <w:rFonts w:hint="eastAsia" w:ascii="仿宋_GB2312" w:hAnsi="宋体" w:eastAsia="仿宋_GB2312" w:cs="仿宋_GB2312"/>
                <w:kern w:val="0"/>
                <w:szCs w:val="21"/>
              </w:rPr>
              <w:t>9.具有良好的生产组织管理能力；</w:t>
            </w:r>
          </w:p>
          <w:p>
            <w:pPr>
              <w:spacing w:line="320" w:lineRule="exact"/>
              <w:rPr>
                <w:rFonts w:ascii="仿宋_GB2312" w:hAnsi="宋体" w:eastAsia="仿宋_GB2312" w:cs="仿宋_GB2312"/>
                <w:kern w:val="0"/>
                <w:szCs w:val="21"/>
              </w:rPr>
            </w:pPr>
            <w:r>
              <w:rPr>
                <w:rFonts w:hint="eastAsia" w:ascii="仿宋_GB2312" w:hAnsi="宋体" w:eastAsia="仿宋_GB2312" w:cs="仿宋_GB2312"/>
                <w:kern w:val="0"/>
                <w:szCs w:val="21"/>
              </w:rPr>
              <w:t>10.具有终身学习和可持续发展的能力。</w:t>
            </w:r>
          </w:p>
        </w:tc>
        <w:tc>
          <w:tcPr>
            <w:tcW w:w="2977" w:type="dxa"/>
            <w:tcBorders>
              <w:top w:val="single" w:color="auto" w:sz="4" w:space="0"/>
              <w:left w:val="single" w:color="auto" w:sz="4" w:space="0"/>
              <w:bottom w:val="single" w:color="auto" w:sz="4" w:space="0"/>
              <w:right w:val="single" w:color="auto" w:sz="4" w:space="0"/>
            </w:tcBorders>
            <w:vAlign w:val="center"/>
          </w:tcPr>
          <w:p>
            <w:pPr>
              <w:spacing w:line="320" w:lineRule="exact"/>
              <w:rPr>
                <w:rFonts w:ascii="仿宋_GB2312" w:hAnsi="宋体" w:eastAsia="仿宋_GB2312" w:cs="仿宋_GB2312"/>
                <w:kern w:val="0"/>
                <w:szCs w:val="21"/>
              </w:rPr>
            </w:pPr>
            <w:r>
              <w:rPr>
                <w:rFonts w:hint="eastAsia" w:ascii="仿宋_GB2312" w:eastAsia="仿宋_GB2312"/>
                <w:szCs w:val="21"/>
              </w:rPr>
              <w:t>1.</w:t>
            </w:r>
            <w:r>
              <w:rPr>
                <w:rFonts w:hint="eastAsia" w:ascii="仿宋_GB2312" w:hAnsi="宋体" w:eastAsia="仿宋_GB2312" w:cs="仿宋_GB2312"/>
                <w:kern w:val="0"/>
                <w:szCs w:val="21"/>
              </w:rPr>
              <w:t>具有安全生产、绿色制造和节能环保等意识；</w:t>
            </w:r>
          </w:p>
          <w:p>
            <w:pPr>
              <w:spacing w:line="320" w:lineRule="exact"/>
              <w:rPr>
                <w:rFonts w:ascii="仿宋_GB2312" w:eastAsia="仿宋_GB2312"/>
                <w:szCs w:val="21"/>
              </w:rPr>
            </w:pPr>
            <w:r>
              <w:rPr>
                <w:rFonts w:hint="eastAsia" w:ascii="仿宋_GB2312" w:hAnsi="宋体" w:eastAsia="仿宋_GB2312" w:cs="仿宋_GB2312"/>
                <w:kern w:val="0"/>
                <w:szCs w:val="21"/>
              </w:rPr>
              <w:t>2.具有模具装配能力；</w:t>
            </w:r>
          </w:p>
          <w:p>
            <w:pPr>
              <w:spacing w:line="320" w:lineRule="exact"/>
              <w:rPr>
                <w:rFonts w:ascii="仿宋_GB2312" w:eastAsia="仿宋_GB2312"/>
                <w:szCs w:val="21"/>
              </w:rPr>
            </w:pPr>
            <w:r>
              <w:rPr>
                <w:rFonts w:hint="eastAsia" w:ascii="仿宋_GB2312" w:eastAsia="仿宋_GB2312"/>
                <w:szCs w:val="21"/>
              </w:rPr>
              <w:t>3.具有拆装、清洗维护模具的能力；</w:t>
            </w:r>
          </w:p>
          <w:p>
            <w:pPr>
              <w:spacing w:line="320" w:lineRule="exact"/>
              <w:rPr>
                <w:rFonts w:ascii="仿宋_GB2312" w:eastAsia="仿宋_GB2312"/>
                <w:szCs w:val="21"/>
              </w:rPr>
            </w:pPr>
            <w:r>
              <w:rPr>
                <w:rFonts w:hint="eastAsia" w:ascii="仿宋_GB2312" w:eastAsia="仿宋_GB2312"/>
                <w:szCs w:val="21"/>
              </w:rPr>
              <w:t>4.能够根据试件缺陷制定模具修理工艺；</w:t>
            </w:r>
          </w:p>
          <w:p>
            <w:pPr>
              <w:spacing w:line="320" w:lineRule="exact"/>
              <w:rPr>
                <w:rFonts w:ascii="仿宋_GB2312" w:eastAsia="仿宋_GB2312"/>
                <w:szCs w:val="21"/>
              </w:rPr>
            </w:pPr>
            <w:r>
              <w:rPr>
                <w:rFonts w:hint="eastAsia" w:ascii="仿宋_GB2312" w:eastAsia="仿宋_GB2312"/>
                <w:szCs w:val="21"/>
              </w:rPr>
              <w:t>5.能鉴定故障模具，制定修理方案；</w:t>
            </w:r>
          </w:p>
          <w:p>
            <w:pPr>
              <w:spacing w:line="320" w:lineRule="exact"/>
              <w:rPr>
                <w:rFonts w:ascii="仿宋_GB2312" w:eastAsia="仿宋_GB2312"/>
                <w:szCs w:val="21"/>
              </w:rPr>
            </w:pPr>
            <w:r>
              <w:rPr>
                <w:rFonts w:hint="eastAsia" w:ascii="仿宋_GB2312" w:eastAsia="仿宋_GB2312"/>
                <w:szCs w:val="21"/>
              </w:rPr>
              <w:t>6.能进行修理恢复其使用功能；</w:t>
            </w:r>
          </w:p>
          <w:p>
            <w:pPr>
              <w:spacing w:line="320" w:lineRule="exact"/>
              <w:rPr>
                <w:rFonts w:ascii="仿宋_GB2312" w:eastAsia="仿宋_GB2312"/>
                <w:szCs w:val="21"/>
              </w:rPr>
            </w:pPr>
            <w:r>
              <w:rPr>
                <w:rFonts w:hint="eastAsia" w:ascii="仿宋_GB2312" w:eastAsia="仿宋_GB2312"/>
                <w:szCs w:val="21"/>
              </w:rPr>
              <w:t>7掌握模具装配、调试、保养、维修等基础知识；</w:t>
            </w:r>
          </w:p>
          <w:p>
            <w:pPr>
              <w:pStyle w:val="54"/>
              <w:widowControl/>
              <w:spacing w:line="320" w:lineRule="exact"/>
              <w:rPr>
                <w:rFonts w:ascii="仿宋_GB2312" w:hAnsi="仿宋_GB2312" w:eastAsia="仿宋_GB2312" w:cs="仿宋_GB2312"/>
                <w:kern w:val="0"/>
                <w:sz w:val="21"/>
                <w:szCs w:val="21"/>
              </w:rPr>
            </w:pPr>
            <w:r>
              <w:rPr>
                <w:rFonts w:hint="eastAsia" w:ascii="仿宋_GB2312" w:eastAsia="仿宋_GB2312"/>
                <w:sz w:val="21"/>
                <w:szCs w:val="21"/>
              </w:rPr>
              <w:t>8.熟悉常用工具、夹具、量具使用与维护知识。</w:t>
            </w:r>
          </w:p>
        </w:tc>
        <w:tc>
          <w:tcPr>
            <w:tcW w:w="2409" w:type="dxa"/>
            <w:tcBorders>
              <w:top w:val="single" w:color="auto" w:sz="4" w:space="0"/>
              <w:left w:val="single" w:color="auto" w:sz="4" w:space="0"/>
              <w:bottom w:val="single" w:color="auto" w:sz="4" w:space="0"/>
              <w:right w:val="single" w:color="auto" w:sz="4" w:space="0"/>
            </w:tcBorders>
            <w:vAlign w:val="center"/>
          </w:tcPr>
          <w:p>
            <w:pPr>
              <w:pStyle w:val="54"/>
              <w:widowControl/>
              <w:spacing w:line="32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1.识读模具装配图的能力；</w:t>
            </w:r>
          </w:p>
          <w:p>
            <w:pPr>
              <w:spacing w:line="320" w:lineRule="exact"/>
              <w:rPr>
                <w:rFonts w:ascii="仿宋_GB2312" w:eastAsia="仿宋_GB2312"/>
                <w:szCs w:val="21"/>
              </w:rPr>
            </w:pPr>
            <w:r>
              <w:rPr>
                <w:rFonts w:hint="eastAsia" w:ascii="仿宋_GB2312" w:hAnsi="仿宋_GB2312" w:eastAsia="仿宋_GB2312" w:cs="仿宋_GB2312"/>
                <w:kern w:val="0"/>
                <w:szCs w:val="21"/>
              </w:rPr>
              <w:t>2.</w:t>
            </w:r>
            <w:r>
              <w:rPr>
                <w:rFonts w:hint="eastAsia" w:ascii="仿宋_GB2312" w:hAnsi="宋体" w:eastAsia="仿宋_GB2312" w:cs="仿宋_GB2312"/>
                <w:kern w:val="0"/>
                <w:szCs w:val="21"/>
              </w:rPr>
              <w:t>具有模具装配能力；</w:t>
            </w:r>
          </w:p>
          <w:p>
            <w:pPr>
              <w:spacing w:line="320" w:lineRule="exact"/>
              <w:rPr>
                <w:rFonts w:ascii="仿宋_GB2312" w:eastAsia="仿宋_GB2312"/>
                <w:szCs w:val="21"/>
              </w:rPr>
            </w:pPr>
            <w:r>
              <w:rPr>
                <w:rFonts w:hint="eastAsia" w:ascii="仿宋_GB2312" w:eastAsia="仿宋_GB2312"/>
                <w:szCs w:val="21"/>
              </w:rPr>
              <w:t>3.能够根据试件缺陷制定模具修理工艺；</w:t>
            </w:r>
          </w:p>
          <w:p>
            <w:pPr>
              <w:pStyle w:val="54"/>
              <w:widowControl/>
              <w:spacing w:line="320" w:lineRule="exact"/>
              <w:rPr>
                <w:rFonts w:ascii="仿宋_GB2312" w:hAnsi="仿宋_GB2312" w:eastAsia="仿宋_GB2312" w:cs="仿宋_GB2312"/>
                <w:kern w:val="0"/>
                <w:sz w:val="21"/>
                <w:szCs w:val="21"/>
              </w:rPr>
            </w:pPr>
            <w:r>
              <w:rPr>
                <w:rFonts w:hint="eastAsia" w:ascii="仿宋_GB2312" w:eastAsia="仿宋_GB2312"/>
                <w:sz w:val="21"/>
                <w:szCs w:val="21"/>
              </w:rPr>
              <w:t>6.能进行修理恢复其使用功能；</w:t>
            </w:r>
          </w:p>
          <w:p>
            <w:pPr>
              <w:pStyle w:val="54"/>
              <w:widowControl/>
              <w:spacing w:line="32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3.具有操作与调试塑料成型设备的能力。</w:t>
            </w:r>
          </w:p>
          <w:p>
            <w:pPr>
              <w:pStyle w:val="54"/>
              <w:widowControl/>
              <w:spacing w:line="32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4.具有质量控制及模具质量检验评价的能力</w:t>
            </w:r>
          </w:p>
          <w:p>
            <w:pPr>
              <w:pStyle w:val="54"/>
              <w:widowControl/>
              <w:spacing w:line="32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5.具有安全生产、绿色制造和节能环保等意识</w:t>
            </w:r>
          </w:p>
          <w:p>
            <w:pPr>
              <w:pStyle w:val="54"/>
              <w:widowControl/>
              <w:spacing w:line="32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 xml:space="preserve"> </w:t>
            </w:r>
          </w:p>
        </w:tc>
        <w:tc>
          <w:tcPr>
            <w:tcW w:w="1418" w:type="dxa"/>
            <w:tcBorders>
              <w:top w:val="single" w:color="auto" w:sz="4" w:space="0"/>
              <w:left w:val="single" w:color="auto" w:sz="4" w:space="0"/>
              <w:bottom w:val="single" w:color="auto" w:sz="4" w:space="0"/>
              <w:right w:val="single" w:color="auto" w:sz="4" w:space="0"/>
            </w:tcBorders>
            <w:vAlign w:val="center"/>
          </w:tcPr>
          <w:p>
            <w:pPr>
              <w:pStyle w:val="54"/>
              <w:widowControl/>
              <w:tabs>
                <w:tab w:val="left" w:pos="312"/>
              </w:tabs>
              <w:spacing w:line="32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1.模具钳工工艺。</w:t>
            </w:r>
          </w:p>
          <w:p>
            <w:pPr>
              <w:pStyle w:val="54"/>
              <w:widowControl/>
              <w:tabs>
                <w:tab w:val="left" w:pos="312"/>
              </w:tabs>
              <w:spacing w:line="32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2.典型塑料模具制作实训。</w:t>
            </w:r>
          </w:p>
          <w:p>
            <w:pPr>
              <w:pStyle w:val="54"/>
              <w:widowControl/>
              <w:tabs>
                <w:tab w:val="left" w:pos="312"/>
              </w:tabs>
              <w:spacing w:line="32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3.典型冲压模具制作实训。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Borders>
              <w:top w:val="single" w:color="auto" w:sz="4" w:space="0"/>
              <w:left w:val="single" w:color="auto" w:sz="4" w:space="0"/>
              <w:bottom w:val="single" w:color="auto" w:sz="4" w:space="0"/>
              <w:right w:val="single" w:color="auto" w:sz="4" w:space="0"/>
            </w:tcBorders>
            <w:vAlign w:val="center"/>
          </w:tcPr>
          <w:p>
            <w:pPr>
              <w:spacing w:line="320" w:lineRule="exact"/>
              <w:rPr>
                <w:rFonts w:ascii="仿宋_GB2312" w:hAnsi="宋体" w:eastAsia="仿宋_GB2312" w:cs="仿宋_GB2312"/>
                <w:kern w:val="0"/>
                <w:szCs w:val="21"/>
              </w:rPr>
            </w:pPr>
            <w:r>
              <w:rPr>
                <w:rFonts w:hint="eastAsia" w:ascii="仿宋_GB2312" w:hAnsi="宋体" w:eastAsia="仿宋_GB2312" w:cs="仿宋_GB2312"/>
                <w:kern w:val="0"/>
                <w:szCs w:val="21"/>
              </w:rPr>
              <w:t>模具制造机床操作（含电火花加工）</w:t>
            </w:r>
          </w:p>
        </w:tc>
        <w:tc>
          <w:tcPr>
            <w:tcW w:w="1850" w:type="dxa"/>
            <w:tcBorders>
              <w:top w:val="single" w:color="auto" w:sz="4" w:space="0"/>
              <w:left w:val="single" w:color="auto" w:sz="4" w:space="0"/>
              <w:bottom w:val="single" w:color="auto" w:sz="4" w:space="0"/>
              <w:right w:val="single" w:color="auto" w:sz="4" w:space="0"/>
            </w:tcBorders>
            <w:vAlign w:val="center"/>
          </w:tcPr>
          <w:p>
            <w:pPr>
              <w:spacing w:line="320" w:lineRule="exact"/>
              <w:rPr>
                <w:rFonts w:ascii="仿宋_GB2312" w:hAnsi="宋体" w:eastAsia="仿宋_GB2312" w:cs="仿宋_GB2312"/>
                <w:kern w:val="0"/>
                <w:szCs w:val="21"/>
              </w:rPr>
            </w:pPr>
            <w:r>
              <w:rPr>
                <w:rFonts w:hint="eastAsia" w:ascii="仿宋_GB2312" w:hAnsi="宋体" w:eastAsia="仿宋_GB2312" w:cs="仿宋_GB2312"/>
                <w:kern w:val="0"/>
                <w:szCs w:val="21"/>
              </w:rPr>
              <w:t>1.零件的工艺分析；</w:t>
            </w:r>
          </w:p>
          <w:p>
            <w:pPr>
              <w:spacing w:line="320" w:lineRule="exact"/>
              <w:rPr>
                <w:rFonts w:ascii="仿宋_GB2312" w:hAnsi="宋体" w:eastAsia="仿宋_GB2312" w:cs="仿宋_GB2312"/>
                <w:kern w:val="0"/>
                <w:szCs w:val="21"/>
              </w:rPr>
            </w:pPr>
            <w:r>
              <w:rPr>
                <w:rFonts w:hint="eastAsia" w:ascii="仿宋_GB2312" w:hAnsi="宋体" w:eastAsia="仿宋_GB2312" w:cs="仿宋_GB2312"/>
                <w:kern w:val="0"/>
                <w:szCs w:val="21"/>
              </w:rPr>
              <w:t>2.零件加工程序编制；</w:t>
            </w:r>
          </w:p>
          <w:p>
            <w:pPr>
              <w:spacing w:line="320" w:lineRule="exact"/>
              <w:rPr>
                <w:rFonts w:ascii="仿宋_GB2312" w:hAnsi="宋体" w:eastAsia="仿宋_GB2312" w:cs="仿宋_GB2312"/>
                <w:kern w:val="0"/>
                <w:szCs w:val="21"/>
              </w:rPr>
            </w:pPr>
            <w:r>
              <w:rPr>
                <w:rFonts w:hint="eastAsia" w:ascii="仿宋_GB2312" w:hAnsi="宋体" w:eastAsia="仿宋_GB2312" w:cs="仿宋_GB2312"/>
                <w:kern w:val="0"/>
                <w:szCs w:val="21"/>
              </w:rPr>
              <w:t>3.设备操作与程序调试；</w:t>
            </w:r>
          </w:p>
          <w:p>
            <w:pPr>
              <w:spacing w:line="320" w:lineRule="exact"/>
              <w:rPr>
                <w:rFonts w:ascii="仿宋_GB2312" w:hAnsi="宋体" w:eastAsia="仿宋_GB2312" w:cs="仿宋_GB2312"/>
                <w:kern w:val="0"/>
                <w:szCs w:val="21"/>
              </w:rPr>
            </w:pPr>
            <w:r>
              <w:rPr>
                <w:rFonts w:hint="eastAsia" w:ascii="仿宋_GB2312" w:hAnsi="宋体" w:eastAsia="仿宋_GB2312" w:cs="仿宋_GB2312"/>
                <w:kern w:val="0"/>
                <w:szCs w:val="21"/>
              </w:rPr>
              <w:t>4.零件质量检验；</w:t>
            </w:r>
          </w:p>
          <w:p>
            <w:pPr>
              <w:spacing w:line="320" w:lineRule="exact"/>
              <w:rPr>
                <w:rFonts w:ascii="仿宋_GB2312" w:hAnsi="宋体" w:eastAsia="仿宋_GB2312" w:cs="仿宋_GB2312"/>
                <w:kern w:val="0"/>
                <w:szCs w:val="21"/>
              </w:rPr>
            </w:pPr>
            <w:r>
              <w:rPr>
                <w:rFonts w:hint="eastAsia" w:ascii="仿宋_GB2312" w:hAnsi="宋体" w:eastAsia="仿宋_GB2312" w:cs="仿宋_GB2312"/>
                <w:kern w:val="0"/>
                <w:szCs w:val="21"/>
              </w:rPr>
              <w:t>5.设备维护保养。</w:t>
            </w:r>
          </w:p>
        </w:tc>
        <w:tc>
          <w:tcPr>
            <w:tcW w:w="4111" w:type="dxa"/>
            <w:tcBorders>
              <w:top w:val="single" w:color="auto" w:sz="4" w:space="0"/>
              <w:left w:val="single" w:color="auto" w:sz="4" w:space="0"/>
              <w:bottom w:val="single" w:color="auto" w:sz="4" w:space="0"/>
              <w:right w:val="single" w:color="auto" w:sz="4" w:space="0"/>
            </w:tcBorders>
            <w:vAlign w:val="center"/>
          </w:tcPr>
          <w:p>
            <w:pPr>
              <w:spacing w:line="320" w:lineRule="exact"/>
              <w:rPr>
                <w:rFonts w:ascii="仿宋_GB2312" w:hAnsi="宋体" w:eastAsia="仿宋_GB2312" w:cs="仿宋_GB2312"/>
                <w:kern w:val="0"/>
                <w:szCs w:val="21"/>
              </w:rPr>
            </w:pPr>
            <w:r>
              <w:rPr>
                <w:rFonts w:hint="eastAsia" w:ascii="仿宋_GB2312" w:hAnsi="宋体" w:eastAsia="仿宋_GB2312" w:cs="仿宋_GB2312"/>
                <w:kern w:val="0"/>
                <w:szCs w:val="21"/>
              </w:rPr>
              <w:t>1.具备劳动精神和精益求精的工匠精神；2.具有编制模具零件加工工艺规程的能力；</w:t>
            </w:r>
          </w:p>
          <w:p>
            <w:pPr>
              <w:spacing w:line="320" w:lineRule="exact"/>
              <w:rPr>
                <w:rFonts w:ascii="仿宋_GB2312" w:hAnsi="宋体" w:eastAsia="仿宋_GB2312" w:cs="仿宋_GB2312"/>
                <w:kern w:val="0"/>
                <w:szCs w:val="21"/>
              </w:rPr>
            </w:pPr>
            <w:r>
              <w:rPr>
                <w:rFonts w:hint="eastAsia" w:ascii="仿宋_GB2312" w:hAnsi="宋体" w:eastAsia="仿宋_GB2312" w:cs="仿宋_GB2312"/>
                <w:kern w:val="0"/>
                <w:szCs w:val="21"/>
              </w:rPr>
              <w:t>3.具有应用模具 CAD/CAM 软件的能力；</w:t>
            </w:r>
          </w:p>
          <w:p>
            <w:pPr>
              <w:spacing w:line="320" w:lineRule="exact"/>
              <w:rPr>
                <w:rFonts w:ascii="仿宋_GB2312" w:hAnsi="宋体" w:eastAsia="仿宋_GB2312" w:cs="仿宋_GB2312"/>
                <w:kern w:val="0"/>
                <w:szCs w:val="21"/>
              </w:rPr>
            </w:pPr>
            <w:r>
              <w:rPr>
                <w:rFonts w:hint="eastAsia" w:ascii="仿宋_GB2312" w:hAnsi="宋体" w:eastAsia="仿宋_GB2312" w:cs="仿宋_GB2312"/>
                <w:kern w:val="0"/>
                <w:szCs w:val="21"/>
              </w:rPr>
              <w:t>4.具有分析模具零件加工工艺及热处理工艺的能力；</w:t>
            </w:r>
          </w:p>
          <w:p>
            <w:pPr>
              <w:spacing w:line="320" w:lineRule="exact"/>
              <w:rPr>
                <w:rFonts w:ascii="仿宋_GB2312" w:hAnsi="宋体" w:eastAsia="仿宋_GB2312" w:cs="仿宋_GB2312"/>
                <w:kern w:val="0"/>
                <w:szCs w:val="21"/>
              </w:rPr>
            </w:pPr>
            <w:r>
              <w:rPr>
                <w:rFonts w:hint="eastAsia" w:ascii="仿宋_GB2312" w:hAnsi="宋体" w:eastAsia="仿宋_GB2312" w:cs="仿宋_GB2312"/>
                <w:kern w:val="0"/>
                <w:szCs w:val="21"/>
              </w:rPr>
              <w:t>5.具有编制模具零件数控加工程序的能力；</w:t>
            </w:r>
          </w:p>
          <w:p>
            <w:pPr>
              <w:spacing w:line="320" w:lineRule="exact"/>
              <w:rPr>
                <w:rFonts w:ascii="仿宋_GB2312" w:hAnsi="宋体" w:eastAsia="仿宋_GB2312" w:cs="仿宋_GB2312"/>
                <w:kern w:val="0"/>
                <w:szCs w:val="21"/>
              </w:rPr>
            </w:pPr>
            <w:r>
              <w:rPr>
                <w:rFonts w:hint="eastAsia" w:ascii="仿宋_GB2312" w:hAnsi="宋体" w:eastAsia="仿宋_GB2312" w:cs="仿宋_GB2312"/>
                <w:kern w:val="0"/>
                <w:szCs w:val="21"/>
              </w:rPr>
              <w:t>6.具有加工制造冷冲压模具及塑料成型模具零件的能力；</w:t>
            </w:r>
          </w:p>
          <w:p>
            <w:pPr>
              <w:spacing w:line="320" w:lineRule="exact"/>
              <w:rPr>
                <w:rFonts w:ascii="仿宋_GB2312" w:hAnsi="宋体" w:eastAsia="仿宋_GB2312" w:cs="仿宋_GB2312"/>
                <w:kern w:val="0"/>
                <w:szCs w:val="21"/>
              </w:rPr>
            </w:pPr>
            <w:r>
              <w:rPr>
                <w:rFonts w:hint="eastAsia" w:ascii="仿宋_GB2312" w:hAnsi="宋体" w:eastAsia="仿宋_GB2312" w:cs="仿宋_GB2312"/>
                <w:kern w:val="0"/>
                <w:szCs w:val="21"/>
              </w:rPr>
              <w:t>7.具有操作电火花机床加工模具零件的能力；</w:t>
            </w:r>
          </w:p>
          <w:p>
            <w:pPr>
              <w:spacing w:line="320" w:lineRule="exact"/>
              <w:rPr>
                <w:rFonts w:ascii="仿宋_GB2312" w:hAnsi="宋体" w:eastAsia="仿宋_GB2312" w:cs="仿宋_GB2312"/>
                <w:kern w:val="0"/>
                <w:szCs w:val="21"/>
              </w:rPr>
            </w:pPr>
            <w:r>
              <w:rPr>
                <w:rFonts w:hint="eastAsia" w:ascii="仿宋_GB2312" w:hAnsi="宋体" w:eastAsia="仿宋_GB2312" w:cs="仿宋_GB2312"/>
                <w:kern w:val="0"/>
                <w:szCs w:val="21"/>
              </w:rPr>
              <w:t>8．熟练掌握模具制造工艺知识，具有产品检测分析能力；</w:t>
            </w:r>
          </w:p>
          <w:p>
            <w:pPr>
              <w:spacing w:line="320" w:lineRule="exact"/>
              <w:rPr>
                <w:rFonts w:ascii="仿宋_GB2312" w:hAnsi="宋体" w:eastAsia="仿宋_GB2312" w:cs="仿宋_GB2312"/>
                <w:kern w:val="0"/>
                <w:szCs w:val="21"/>
              </w:rPr>
            </w:pPr>
            <w:r>
              <w:rPr>
                <w:rFonts w:hint="eastAsia" w:ascii="仿宋_GB2312" w:hAnsi="宋体" w:eastAsia="仿宋_GB2312" w:cs="仿宋_GB2312"/>
                <w:kern w:val="0"/>
                <w:szCs w:val="21"/>
              </w:rPr>
              <w:t>9.具有模具装配能力；</w:t>
            </w:r>
          </w:p>
          <w:p>
            <w:pPr>
              <w:spacing w:line="320" w:lineRule="exact"/>
              <w:rPr>
                <w:rFonts w:ascii="仿宋_GB2312" w:hAnsi="宋体" w:eastAsia="仿宋_GB2312" w:cs="仿宋_GB2312"/>
                <w:kern w:val="0"/>
                <w:szCs w:val="21"/>
              </w:rPr>
            </w:pPr>
            <w:r>
              <w:rPr>
                <w:rFonts w:hint="eastAsia" w:ascii="仿宋_GB2312" w:hAnsi="宋体" w:eastAsia="仿宋_GB2312" w:cs="仿宋_GB2312"/>
                <w:kern w:val="0"/>
                <w:szCs w:val="21"/>
              </w:rPr>
              <w:t>10.具有适应产业数字化发展需求的基本数字技能和信息技术能力；</w:t>
            </w:r>
          </w:p>
          <w:p>
            <w:pPr>
              <w:spacing w:line="320" w:lineRule="exact"/>
              <w:rPr>
                <w:rFonts w:ascii="仿宋_GB2312" w:hAnsi="宋体" w:eastAsia="仿宋_GB2312" w:cs="仿宋_GB2312"/>
                <w:kern w:val="0"/>
                <w:szCs w:val="21"/>
              </w:rPr>
            </w:pPr>
            <w:r>
              <w:rPr>
                <w:rFonts w:hint="eastAsia" w:ascii="仿宋_GB2312" w:hAnsi="宋体" w:eastAsia="仿宋_GB2312" w:cs="仿宋_GB2312"/>
                <w:kern w:val="0"/>
                <w:szCs w:val="21"/>
              </w:rPr>
              <w:t>10.具有安全生产、绿色制造和节能环保等意识；</w:t>
            </w:r>
          </w:p>
          <w:p>
            <w:pPr>
              <w:spacing w:line="320" w:lineRule="exact"/>
              <w:rPr>
                <w:rFonts w:ascii="仿宋_GB2312" w:hAnsi="宋体" w:eastAsia="仿宋_GB2312" w:cs="仿宋_GB2312"/>
                <w:kern w:val="0"/>
                <w:szCs w:val="21"/>
              </w:rPr>
            </w:pPr>
            <w:r>
              <w:rPr>
                <w:rFonts w:hint="eastAsia" w:ascii="仿宋_GB2312" w:hAnsi="宋体" w:eastAsia="仿宋_GB2312" w:cs="仿宋_GB2312"/>
                <w:kern w:val="0"/>
                <w:szCs w:val="21"/>
              </w:rPr>
              <w:t>11.具有终身学习和可持续发展的能力。</w:t>
            </w:r>
          </w:p>
        </w:tc>
        <w:tc>
          <w:tcPr>
            <w:tcW w:w="2977" w:type="dxa"/>
            <w:tcBorders>
              <w:top w:val="single" w:color="auto" w:sz="4" w:space="0"/>
              <w:left w:val="single" w:color="auto" w:sz="4" w:space="0"/>
              <w:bottom w:val="single" w:color="auto" w:sz="4" w:space="0"/>
              <w:right w:val="single" w:color="auto" w:sz="4" w:space="0"/>
            </w:tcBorders>
            <w:vAlign w:val="center"/>
          </w:tcPr>
          <w:p>
            <w:pPr>
              <w:spacing w:line="320" w:lineRule="exact"/>
              <w:rPr>
                <w:rFonts w:ascii="仿宋_GB2312" w:eastAsia="仿宋_GB2312"/>
                <w:szCs w:val="21"/>
              </w:rPr>
            </w:pPr>
            <w:r>
              <w:rPr>
                <w:rFonts w:hint="eastAsia" w:ascii="仿宋_GB2312" w:eastAsia="仿宋_GB2312"/>
                <w:szCs w:val="21"/>
              </w:rPr>
              <w:t>1.掌握金属切削原理及刀具基础知识；</w:t>
            </w:r>
          </w:p>
          <w:p>
            <w:pPr>
              <w:spacing w:line="320" w:lineRule="exact"/>
              <w:rPr>
                <w:rFonts w:ascii="仿宋_GB2312" w:eastAsia="仿宋_GB2312"/>
                <w:szCs w:val="21"/>
              </w:rPr>
            </w:pPr>
            <w:r>
              <w:rPr>
                <w:rFonts w:hint="eastAsia" w:ascii="仿宋_GB2312" w:eastAsia="仿宋_GB2312"/>
                <w:szCs w:val="21"/>
              </w:rPr>
              <w:t>2.掌握模具零部件机械加工工艺基础知；</w:t>
            </w:r>
          </w:p>
          <w:p>
            <w:pPr>
              <w:spacing w:line="320" w:lineRule="exact"/>
              <w:rPr>
                <w:rFonts w:ascii="仿宋_GB2312" w:eastAsia="仿宋_GB2312"/>
                <w:szCs w:val="21"/>
              </w:rPr>
            </w:pPr>
            <w:r>
              <w:rPr>
                <w:rFonts w:hint="eastAsia" w:ascii="仿宋_GB2312" w:eastAsia="仿宋_GB2312"/>
                <w:szCs w:val="21"/>
              </w:rPr>
              <w:t>3.掌握模具零部件特种加工工艺基础知识（电火花加工、线切割加工等）；</w:t>
            </w:r>
          </w:p>
          <w:p>
            <w:pPr>
              <w:spacing w:line="320" w:lineRule="exact"/>
              <w:rPr>
                <w:rFonts w:ascii="仿宋_GB2312" w:eastAsia="仿宋_GB2312"/>
                <w:szCs w:val="21"/>
              </w:rPr>
            </w:pPr>
            <w:r>
              <w:rPr>
                <w:rFonts w:hint="eastAsia" w:ascii="仿宋_GB2312" w:eastAsia="仿宋_GB2312"/>
                <w:szCs w:val="21"/>
              </w:rPr>
              <w:t>4.掌握数控加工与编程基础知识；</w:t>
            </w:r>
          </w:p>
          <w:p>
            <w:pPr>
              <w:spacing w:line="320" w:lineRule="exact"/>
              <w:rPr>
                <w:rFonts w:ascii="仿宋_GB2312" w:eastAsia="仿宋_GB2312"/>
                <w:szCs w:val="21"/>
              </w:rPr>
            </w:pPr>
            <w:r>
              <w:rPr>
                <w:rFonts w:hint="eastAsia" w:ascii="仿宋_GB2312" w:eastAsia="仿宋_GB2312"/>
                <w:szCs w:val="21"/>
              </w:rPr>
              <w:t>5.掌握钳工基础知识（划线、錾、锉、锯、钻、铰孔、攻螺纹、套螺纹）；</w:t>
            </w:r>
          </w:p>
          <w:p>
            <w:pPr>
              <w:spacing w:line="320" w:lineRule="exact"/>
              <w:rPr>
                <w:rFonts w:ascii="仿宋_GB2312" w:eastAsia="仿宋_GB2312"/>
                <w:szCs w:val="21"/>
              </w:rPr>
            </w:pPr>
            <w:r>
              <w:rPr>
                <w:rFonts w:hint="eastAsia" w:ascii="仿宋_GB2312" w:eastAsia="仿宋_GB2312"/>
                <w:szCs w:val="21"/>
              </w:rPr>
              <w:t>6.熟悉常用工具、夹具、量具使用与维护知识；</w:t>
            </w:r>
          </w:p>
          <w:p>
            <w:pPr>
              <w:pStyle w:val="8"/>
              <w:spacing w:line="320" w:lineRule="exact"/>
              <w:ind w:firstLine="0" w:firstLineChars="0"/>
              <w:rPr>
                <w:rFonts w:ascii="仿宋_GB2312" w:eastAsia="仿宋_GB2312"/>
                <w:sz w:val="21"/>
                <w:szCs w:val="21"/>
                <w:lang w:val="en-US" w:eastAsia="zh-CN"/>
              </w:rPr>
            </w:pPr>
            <w:r>
              <w:rPr>
                <w:rFonts w:hint="eastAsia" w:ascii="仿宋_GB2312" w:eastAsia="仿宋_GB2312"/>
                <w:sz w:val="21"/>
                <w:szCs w:val="21"/>
                <w:lang w:val="en-US" w:eastAsia="zh-CN"/>
              </w:rPr>
              <w:t>7.能进行设备的电、气、液及开关等常规检查；</w:t>
            </w:r>
          </w:p>
          <w:p>
            <w:pPr>
              <w:pStyle w:val="8"/>
              <w:spacing w:line="320" w:lineRule="exact"/>
              <w:ind w:firstLine="0" w:firstLineChars="0"/>
              <w:rPr>
                <w:rFonts w:ascii="仿宋_GB2312" w:eastAsia="仿宋_GB2312"/>
                <w:sz w:val="21"/>
                <w:szCs w:val="21"/>
                <w:lang w:val="en-US" w:eastAsia="zh-CN"/>
              </w:rPr>
            </w:pPr>
            <w:r>
              <w:rPr>
                <w:rFonts w:hint="eastAsia" w:ascii="仿宋_GB2312" w:eastAsia="仿宋_GB2312"/>
                <w:sz w:val="21"/>
                <w:szCs w:val="21"/>
                <w:lang w:val="en-US" w:eastAsia="zh-CN"/>
              </w:rPr>
              <w:t>8.能进行常用设备的日常保养。</w:t>
            </w:r>
          </w:p>
        </w:tc>
        <w:tc>
          <w:tcPr>
            <w:tcW w:w="2409" w:type="dxa"/>
            <w:tcBorders>
              <w:top w:val="single" w:color="auto" w:sz="4" w:space="0"/>
              <w:left w:val="single" w:color="auto" w:sz="4" w:space="0"/>
              <w:bottom w:val="single" w:color="auto" w:sz="4" w:space="0"/>
              <w:right w:val="single" w:color="auto" w:sz="4" w:space="0"/>
            </w:tcBorders>
            <w:vAlign w:val="center"/>
          </w:tcPr>
          <w:p>
            <w:pPr>
              <w:spacing w:line="320" w:lineRule="exact"/>
              <w:rPr>
                <w:rFonts w:ascii="仿宋_GB2312" w:hAnsi="宋体" w:eastAsia="仿宋_GB2312" w:cs="仿宋_GB2312"/>
                <w:kern w:val="0"/>
                <w:szCs w:val="21"/>
              </w:rPr>
            </w:pPr>
            <w:r>
              <w:rPr>
                <w:rFonts w:hint="eastAsia" w:ascii="仿宋_GB2312" w:hAnsi="宋体" w:eastAsia="仿宋_GB2312" w:cs="仿宋_GB2312"/>
                <w:kern w:val="0"/>
                <w:szCs w:val="21"/>
              </w:rPr>
              <w:t>1.具备劳动精神和精益求精的工匠精神；</w:t>
            </w:r>
          </w:p>
          <w:p>
            <w:pPr>
              <w:spacing w:line="320" w:lineRule="exact"/>
              <w:rPr>
                <w:rFonts w:ascii="仿宋_GB2312" w:hAnsi="宋体" w:eastAsia="仿宋_GB2312" w:cs="仿宋_GB2312"/>
                <w:kern w:val="0"/>
                <w:szCs w:val="21"/>
              </w:rPr>
            </w:pPr>
            <w:r>
              <w:rPr>
                <w:rFonts w:hint="eastAsia" w:ascii="仿宋_GB2312" w:hAnsi="宋体" w:eastAsia="仿宋_GB2312" w:cs="仿宋_GB2312"/>
                <w:kern w:val="0"/>
                <w:szCs w:val="21"/>
              </w:rPr>
              <w:t>2.具有编制模具零件加工工艺规程的能力；</w:t>
            </w:r>
          </w:p>
          <w:p>
            <w:pPr>
              <w:spacing w:line="320" w:lineRule="exact"/>
              <w:rPr>
                <w:rFonts w:ascii="仿宋_GB2312" w:hAnsi="宋体" w:eastAsia="仿宋_GB2312" w:cs="仿宋_GB2312"/>
                <w:kern w:val="0"/>
                <w:szCs w:val="21"/>
              </w:rPr>
            </w:pPr>
            <w:r>
              <w:rPr>
                <w:rFonts w:hint="eastAsia" w:ascii="仿宋_GB2312" w:hAnsi="宋体" w:eastAsia="仿宋_GB2312" w:cs="仿宋_GB2312"/>
                <w:kern w:val="0"/>
                <w:szCs w:val="21"/>
              </w:rPr>
              <w:t>3.具有模具CAD/CAM 软件的应用能力；</w:t>
            </w:r>
          </w:p>
          <w:p>
            <w:pPr>
              <w:spacing w:line="320" w:lineRule="exact"/>
              <w:rPr>
                <w:rFonts w:ascii="仿宋_GB2312" w:hAnsi="宋体" w:eastAsia="仿宋_GB2312" w:cs="仿宋_GB2312"/>
                <w:kern w:val="0"/>
                <w:szCs w:val="21"/>
              </w:rPr>
            </w:pPr>
            <w:r>
              <w:rPr>
                <w:rFonts w:hint="eastAsia" w:ascii="仿宋_GB2312" w:hAnsi="宋体" w:eastAsia="仿宋_GB2312" w:cs="仿宋_GB2312"/>
                <w:kern w:val="0"/>
                <w:szCs w:val="21"/>
              </w:rPr>
              <w:t>4.具有加工制造冷冲压模具及塑料成型模具零件的能力；</w:t>
            </w:r>
          </w:p>
          <w:p>
            <w:pPr>
              <w:spacing w:line="320" w:lineRule="exact"/>
              <w:rPr>
                <w:rFonts w:ascii="仿宋_GB2312" w:hAnsi="宋体" w:eastAsia="仿宋_GB2312" w:cs="仿宋_GB2312"/>
                <w:kern w:val="0"/>
                <w:szCs w:val="21"/>
              </w:rPr>
            </w:pPr>
            <w:r>
              <w:rPr>
                <w:rFonts w:hint="eastAsia" w:ascii="仿宋_GB2312" w:hAnsi="宋体" w:eastAsia="仿宋_GB2312" w:cs="仿宋_GB2312"/>
                <w:kern w:val="0"/>
                <w:szCs w:val="21"/>
              </w:rPr>
              <w:t>5.具有编制模具零件数控加工程序的能力；</w:t>
            </w:r>
          </w:p>
          <w:p>
            <w:pPr>
              <w:spacing w:line="320" w:lineRule="exact"/>
              <w:rPr>
                <w:rFonts w:ascii="仿宋_GB2312" w:hAnsi="宋体" w:eastAsia="仿宋_GB2312" w:cs="仿宋_GB2312"/>
                <w:kern w:val="0"/>
                <w:szCs w:val="21"/>
              </w:rPr>
            </w:pPr>
            <w:r>
              <w:rPr>
                <w:rFonts w:hint="eastAsia" w:ascii="仿宋_GB2312" w:hAnsi="宋体" w:eastAsia="仿宋_GB2312" w:cs="仿宋_GB2312"/>
                <w:kern w:val="0"/>
                <w:szCs w:val="21"/>
              </w:rPr>
              <w:t>6.具有操作电火花机床加工模具零件的能力；</w:t>
            </w:r>
          </w:p>
          <w:p>
            <w:pPr>
              <w:spacing w:line="320" w:lineRule="exact"/>
              <w:rPr>
                <w:rFonts w:ascii="仿宋_GB2312" w:hAnsi="宋体" w:eastAsia="仿宋_GB2312" w:cs="仿宋_GB2312"/>
                <w:kern w:val="0"/>
                <w:szCs w:val="21"/>
              </w:rPr>
            </w:pPr>
            <w:r>
              <w:rPr>
                <w:rFonts w:hint="eastAsia" w:ascii="仿宋_GB2312" w:hAnsi="宋体" w:eastAsia="仿宋_GB2312" w:cs="仿宋_GB2312"/>
                <w:kern w:val="0"/>
                <w:szCs w:val="21"/>
              </w:rPr>
              <w:t>7．熟练掌握模具制造工艺知识，具有产品检测分析能力；</w:t>
            </w:r>
          </w:p>
          <w:p>
            <w:pPr>
              <w:spacing w:line="320" w:lineRule="exact"/>
              <w:rPr>
                <w:rFonts w:ascii="仿宋_GB2312" w:hAnsi="宋体" w:eastAsia="仿宋_GB2312" w:cs="仿宋_GB2312"/>
                <w:kern w:val="0"/>
                <w:szCs w:val="21"/>
              </w:rPr>
            </w:pPr>
            <w:r>
              <w:rPr>
                <w:rFonts w:hint="eastAsia" w:ascii="仿宋_GB2312" w:hAnsi="宋体" w:eastAsia="仿宋_GB2312" w:cs="仿宋_GB2312"/>
                <w:kern w:val="0"/>
                <w:szCs w:val="21"/>
              </w:rPr>
              <w:t>8.具有安全生产、绿色制造和节能环保等意识。</w:t>
            </w:r>
          </w:p>
        </w:tc>
        <w:tc>
          <w:tcPr>
            <w:tcW w:w="1418" w:type="dxa"/>
            <w:tcBorders>
              <w:top w:val="single" w:color="auto" w:sz="4" w:space="0"/>
              <w:left w:val="single" w:color="auto" w:sz="4" w:space="0"/>
              <w:bottom w:val="single" w:color="auto" w:sz="4" w:space="0"/>
              <w:right w:val="single" w:color="auto" w:sz="4" w:space="0"/>
            </w:tcBorders>
            <w:vAlign w:val="center"/>
          </w:tcPr>
          <w:p>
            <w:pPr>
              <w:pStyle w:val="54"/>
              <w:widowControl/>
              <w:tabs>
                <w:tab w:val="left" w:pos="312"/>
              </w:tabs>
              <w:spacing w:line="32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1.模具制造基础</w:t>
            </w:r>
          </w:p>
          <w:p>
            <w:pPr>
              <w:pStyle w:val="54"/>
              <w:widowControl/>
              <w:tabs>
                <w:tab w:val="left" w:pos="312"/>
              </w:tabs>
              <w:spacing w:line="32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2.模具电加工技术。</w:t>
            </w:r>
          </w:p>
          <w:p>
            <w:pPr>
              <w:pStyle w:val="54"/>
              <w:widowControl/>
              <w:tabs>
                <w:tab w:val="left" w:pos="312"/>
              </w:tabs>
              <w:spacing w:line="32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3.模具数控编程与加工</w:t>
            </w:r>
          </w:p>
          <w:p>
            <w:pPr>
              <w:pStyle w:val="54"/>
              <w:widowControl/>
              <w:tabs>
                <w:tab w:val="left" w:pos="312"/>
              </w:tabs>
              <w:spacing w:line="32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4.典型塑料模具制作实训。</w:t>
            </w:r>
          </w:p>
          <w:p>
            <w:pPr>
              <w:pStyle w:val="54"/>
              <w:widowControl/>
              <w:tabs>
                <w:tab w:val="left" w:pos="312"/>
              </w:tabs>
              <w:spacing w:line="32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5.典型冲压模具制作实训。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Borders>
              <w:top w:val="single" w:color="auto" w:sz="4" w:space="0"/>
              <w:left w:val="single" w:color="auto" w:sz="4" w:space="0"/>
              <w:bottom w:val="single" w:color="auto" w:sz="4" w:space="0"/>
              <w:right w:val="single" w:color="auto" w:sz="4" w:space="0"/>
            </w:tcBorders>
            <w:vAlign w:val="center"/>
          </w:tcPr>
          <w:p>
            <w:pPr>
              <w:spacing w:line="320" w:lineRule="exact"/>
              <w:rPr>
                <w:rFonts w:ascii="仿宋_GB2312" w:hAnsi="宋体" w:eastAsia="仿宋_GB2312" w:cs="仿宋_GB2312"/>
                <w:kern w:val="0"/>
                <w:szCs w:val="21"/>
              </w:rPr>
            </w:pPr>
            <w:r>
              <w:rPr>
                <w:rFonts w:hint="eastAsia" w:ascii="仿宋_GB2312" w:hAnsi="宋体" w:eastAsia="仿宋_GB2312" w:cs="仿宋_GB2312"/>
                <w:kern w:val="0"/>
                <w:szCs w:val="21"/>
              </w:rPr>
              <w:t>模具成型设备操作与调试</w:t>
            </w:r>
          </w:p>
        </w:tc>
        <w:tc>
          <w:tcPr>
            <w:tcW w:w="1850" w:type="dxa"/>
            <w:tcBorders>
              <w:top w:val="single" w:color="auto" w:sz="4" w:space="0"/>
              <w:left w:val="single" w:color="auto" w:sz="4" w:space="0"/>
              <w:bottom w:val="single" w:color="auto" w:sz="4" w:space="0"/>
              <w:right w:val="single" w:color="auto" w:sz="4" w:space="0"/>
            </w:tcBorders>
            <w:vAlign w:val="center"/>
          </w:tcPr>
          <w:p>
            <w:pPr>
              <w:spacing w:line="320" w:lineRule="exact"/>
              <w:rPr>
                <w:rFonts w:ascii="仿宋_GB2312" w:hAnsi="宋体" w:eastAsia="仿宋_GB2312" w:cs="仿宋_GB2312"/>
                <w:kern w:val="0"/>
                <w:szCs w:val="21"/>
              </w:rPr>
            </w:pPr>
            <w:r>
              <w:rPr>
                <w:rFonts w:hint="eastAsia" w:ascii="仿宋_GB2312" w:hAnsi="宋体" w:eastAsia="仿宋_GB2312" w:cs="仿宋_GB2312"/>
                <w:kern w:val="0"/>
                <w:szCs w:val="21"/>
              </w:rPr>
              <w:t>1.模具安装与调试；</w:t>
            </w:r>
          </w:p>
          <w:p>
            <w:pPr>
              <w:spacing w:line="320" w:lineRule="exact"/>
              <w:rPr>
                <w:rFonts w:ascii="仿宋_GB2312" w:hAnsi="宋体" w:eastAsia="仿宋_GB2312" w:cs="仿宋_GB2312"/>
                <w:kern w:val="0"/>
                <w:szCs w:val="21"/>
              </w:rPr>
            </w:pPr>
            <w:r>
              <w:rPr>
                <w:rFonts w:hint="eastAsia" w:ascii="仿宋_GB2312" w:hAnsi="宋体" w:eastAsia="仿宋_GB2312" w:cs="仿宋_GB2312"/>
                <w:kern w:val="0"/>
                <w:szCs w:val="21"/>
              </w:rPr>
              <w:t>2.冲压机成型设备及参数调试；</w:t>
            </w:r>
          </w:p>
          <w:p>
            <w:pPr>
              <w:spacing w:line="320" w:lineRule="exact"/>
              <w:rPr>
                <w:rFonts w:ascii="仿宋_GB2312" w:hAnsi="宋体" w:eastAsia="仿宋_GB2312" w:cs="仿宋_GB2312"/>
                <w:kern w:val="0"/>
                <w:szCs w:val="21"/>
              </w:rPr>
            </w:pPr>
            <w:r>
              <w:rPr>
                <w:rFonts w:hint="eastAsia" w:ascii="仿宋_GB2312" w:hAnsi="宋体" w:eastAsia="仿宋_GB2312" w:cs="仿宋_GB2312"/>
                <w:kern w:val="0"/>
                <w:szCs w:val="21"/>
              </w:rPr>
              <w:t>3.注塑机成型设备及参数调试；</w:t>
            </w:r>
          </w:p>
          <w:p>
            <w:pPr>
              <w:spacing w:line="320" w:lineRule="exact"/>
              <w:rPr>
                <w:rFonts w:ascii="仿宋_GB2312" w:hAnsi="宋体" w:eastAsia="仿宋_GB2312" w:cs="仿宋_GB2312"/>
                <w:kern w:val="0"/>
                <w:szCs w:val="21"/>
              </w:rPr>
            </w:pPr>
            <w:r>
              <w:rPr>
                <w:rFonts w:hint="eastAsia" w:ascii="仿宋_GB2312" w:hAnsi="宋体" w:eastAsia="仿宋_GB2312" w:cs="仿宋_GB2312"/>
                <w:kern w:val="0"/>
                <w:szCs w:val="21"/>
              </w:rPr>
              <w:t>4.制件问题分析与处理。</w:t>
            </w:r>
          </w:p>
        </w:tc>
        <w:tc>
          <w:tcPr>
            <w:tcW w:w="4111" w:type="dxa"/>
            <w:tcBorders>
              <w:top w:val="single" w:color="auto" w:sz="4" w:space="0"/>
              <w:left w:val="single" w:color="auto" w:sz="4" w:space="0"/>
              <w:bottom w:val="single" w:color="auto" w:sz="4" w:space="0"/>
              <w:right w:val="single" w:color="auto" w:sz="4" w:space="0"/>
            </w:tcBorders>
            <w:vAlign w:val="center"/>
          </w:tcPr>
          <w:p>
            <w:pPr>
              <w:spacing w:line="320" w:lineRule="exact"/>
              <w:rPr>
                <w:rFonts w:ascii="仿宋_GB2312" w:hAnsi="宋体" w:eastAsia="仿宋_GB2312" w:cs="仿宋_GB2312"/>
                <w:kern w:val="0"/>
                <w:szCs w:val="21"/>
              </w:rPr>
            </w:pPr>
            <w:r>
              <w:rPr>
                <w:rFonts w:hint="eastAsia" w:ascii="仿宋_GB2312" w:hAnsi="宋体" w:eastAsia="仿宋_GB2312" w:cs="仿宋_GB2312"/>
                <w:kern w:val="0"/>
                <w:szCs w:val="21"/>
              </w:rPr>
              <w:t>1.具备劳动精神和精益求精的工匠精神；2.具有分析模具产品图和工艺文件的能力；</w:t>
            </w:r>
          </w:p>
          <w:p>
            <w:pPr>
              <w:spacing w:line="320" w:lineRule="exact"/>
              <w:rPr>
                <w:rFonts w:ascii="仿宋_GB2312" w:hAnsi="宋体" w:eastAsia="仿宋_GB2312" w:cs="仿宋_GB2312"/>
                <w:kern w:val="0"/>
                <w:szCs w:val="21"/>
              </w:rPr>
            </w:pPr>
            <w:r>
              <w:rPr>
                <w:rFonts w:hint="eastAsia" w:ascii="仿宋_GB2312" w:hAnsi="宋体" w:eastAsia="仿宋_GB2312" w:cs="仿宋_GB2312"/>
                <w:kern w:val="0"/>
                <w:szCs w:val="21"/>
              </w:rPr>
              <w:t>3.具有操作模具成形（型）设备的能力；</w:t>
            </w:r>
          </w:p>
          <w:p>
            <w:pPr>
              <w:spacing w:line="320" w:lineRule="exact"/>
              <w:rPr>
                <w:rFonts w:ascii="仿宋_GB2312" w:hAnsi="宋体" w:eastAsia="仿宋_GB2312" w:cs="仿宋_GB2312"/>
                <w:kern w:val="0"/>
                <w:szCs w:val="21"/>
              </w:rPr>
            </w:pPr>
            <w:r>
              <w:rPr>
                <w:rFonts w:hint="eastAsia" w:ascii="仿宋_GB2312" w:hAnsi="宋体" w:eastAsia="仿宋_GB2312" w:cs="仿宋_GB2312"/>
                <w:kern w:val="0"/>
                <w:szCs w:val="21"/>
              </w:rPr>
              <w:t>4.具有正确选择模具成形（型）设备成形工艺参数的能力；</w:t>
            </w:r>
          </w:p>
          <w:p>
            <w:pPr>
              <w:spacing w:line="320" w:lineRule="exact"/>
              <w:rPr>
                <w:rFonts w:ascii="仿宋_GB2312" w:hAnsi="宋体" w:eastAsia="仿宋_GB2312" w:cs="仿宋_GB2312"/>
                <w:kern w:val="0"/>
                <w:szCs w:val="21"/>
              </w:rPr>
            </w:pPr>
            <w:r>
              <w:rPr>
                <w:rFonts w:hint="eastAsia" w:ascii="仿宋_GB2312" w:hAnsi="宋体" w:eastAsia="仿宋_GB2312" w:cs="仿宋_GB2312"/>
                <w:kern w:val="0"/>
                <w:szCs w:val="21"/>
              </w:rPr>
              <w:t>5.具有装配与维修冷冲压模具及塑料成型模具的能力；</w:t>
            </w:r>
          </w:p>
          <w:p>
            <w:pPr>
              <w:spacing w:line="320" w:lineRule="exact"/>
              <w:rPr>
                <w:rFonts w:ascii="仿宋_GB2312" w:hAnsi="宋体" w:eastAsia="仿宋_GB2312" w:cs="仿宋_GB2312"/>
                <w:kern w:val="0"/>
                <w:szCs w:val="21"/>
              </w:rPr>
            </w:pPr>
            <w:r>
              <w:rPr>
                <w:rFonts w:hint="eastAsia" w:ascii="仿宋_GB2312" w:hAnsi="宋体" w:eastAsia="仿宋_GB2312" w:cs="仿宋_GB2312"/>
                <w:kern w:val="0"/>
                <w:szCs w:val="21"/>
              </w:rPr>
              <w:t>6.具有操作与调试冷冲压设备及塑料成型设备的能力；</w:t>
            </w:r>
          </w:p>
          <w:p>
            <w:pPr>
              <w:spacing w:line="320" w:lineRule="exact"/>
              <w:rPr>
                <w:rFonts w:ascii="仿宋_GB2312" w:hAnsi="宋体" w:eastAsia="仿宋_GB2312" w:cs="仿宋_GB2312"/>
                <w:kern w:val="0"/>
                <w:szCs w:val="21"/>
              </w:rPr>
            </w:pPr>
            <w:r>
              <w:rPr>
                <w:rFonts w:hint="eastAsia" w:ascii="仿宋_GB2312" w:hAnsi="宋体" w:eastAsia="仿宋_GB2312" w:cs="仿宋_GB2312"/>
                <w:kern w:val="0"/>
                <w:szCs w:val="21"/>
              </w:rPr>
              <w:t>7.具有安全生产、绿色制造和节能环保等意识。</w:t>
            </w:r>
          </w:p>
        </w:tc>
        <w:tc>
          <w:tcPr>
            <w:tcW w:w="2977" w:type="dxa"/>
            <w:tcBorders>
              <w:top w:val="single" w:color="auto" w:sz="4" w:space="0"/>
              <w:left w:val="single" w:color="auto" w:sz="4" w:space="0"/>
              <w:bottom w:val="single" w:color="auto" w:sz="4" w:space="0"/>
              <w:right w:val="single" w:color="auto" w:sz="4" w:space="0"/>
            </w:tcBorders>
            <w:vAlign w:val="center"/>
          </w:tcPr>
          <w:p>
            <w:pPr>
              <w:spacing w:line="320" w:lineRule="exact"/>
              <w:rPr>
                <w:rFonts w:ascii="仿宋_GB2312" w:eastAsia="仿宋_GB2312"/>
                <w:szCs w:val="21"/>
              </w:rPr>
            </w:pPr>
            <w:r>
              <w:rPr>
                <w:rFonts w:hint="eastAsia" w:ascii="仿宋_GB2312" w:eastAsia="仿宋_GB2312"/>
                <w:szCs w:val="21"/>
              </w:rPr>
              <w:t>1.掌握模具使用设备基础知识（压力机、注塑机等）；</w:t>
            </w:r>
          </w:p>
          <w:p>
            <w:pPr>
              <w:spacing w:line="320" w:lineRule="exact"/>
              <w:rPr>
                <w:rFonts w:ascii="仿宋_GB2312" w:eastAsia="仿宋_GB2312"/>
                <w:szCs w:val="21"/>
              </w:rPr>
            </w:pPr>
            <w:r>
              <w:rPr>
                <w:rFonts w:hint="eastAsia" w:ascii="仿宋_GB2312" w:eastAsia="仿宋_GB2312"/>
                <w:szCs w:val="21"/>
              </w:rPr>
              <w:t>2.能够在压力机、注塑机等模具成型设备上安装模具；</w:t>
            </w:r>
          </w:p>
          <w:p>
            <w:pPr>
              <w:spacing w:line="320" w:lineRule="exact"/>
              <w:rPr>
                <w:rFonts w:ascii="仿宋_GB2312" w:eastAsia="仿宋_GB2312"/>
                <w:szCs w:val="21"/>
              </w:rPr>
            </w:pPr>
            <w:r>
              <w:rPr>
                <w:rFonts w:hint="eastAsia" w:ascii="仿宋_GB2312" w:eastAsia="仿宋_GB2312"/>
                <w:szCs w:val="21"/>
              </w:rPr>
              <w:t>3.能够按工作程序试模；</w:t>
            </w:r>
          </w:p>
          <w:p>
            <w:pPr>
              <w:pStyle w:val="54"/>
              <w:widowControl/>
              <w:spacing w:line="320" w:lineRule="exact"/>
              <w:rPr>
                <w:rFonts w:ascii="仿宋_GB2312" w:eastAsia="仿宋_GB2312"/>
                <w:sz w:val="21"/>
                <w:szCs w:val="21"/>
              </w:rPr>
            </w:pPr>
            <w:r>
              <w:rPr>
                <w:rFonts w:hint="eastAsia" w:ascii="仿宋_GB2312" w:hAnsi="仿宋_GB2312" w:eastAsia="仿宋_GB2312" w:cs="仿宋_GB2312"/>
                <w:kern w:val="0"/>
                <w:sz w:val="21"/>
                <w:szCs w:val="21"/>
              </w:rPr>
              <w:t>4.</w:t>
            </w:r>
            <w:r>
              <w:rPr>
                <w:rFonts w:hint="eastAsia" w:ascii="仿宋_GB2312" w:eastAsia="仿宋_GB2312"/>
                <w:sz w:val="21"/>
                <w:szCs w:val="21"/>
              </w:rPr>
              <w:t>能够进行试件质量检验；</w:t>
            </w:r>
          </w:p>
          <w:p>
            <w:pPr>
              <w:pStyle w:val="54"/>
              <w:widowControl/>
              <w:spacing w:line="320" w:lineRule="exact"/>
              <w:rPr>
                <w:rFonts w:ascii="仿宋_GB2312" w:eastAsia="仿宋_GB2312"/>
                <w:sz w:val="21"/>
                <w:szCs w:val="21"/>
              </w:rPr>
            </w:pPr>
            <w:r>
              <w:rPr>
                <w:rFonts w:hint="eastAsia" w:ascii="仿宋_GB2312" w:eastAsia="仿宋_GB2312"/>
                <w:sz w:val="21"/>
                <w:szCs w:val="21"/>
              </w:rPr>
              <w:t>5.能够分析制件（品）缺陷产生的原因并调整模具。</w:t>
            </w:r>
          </w:p>
          <w:p>
            <w:pPr>
              <w:pStyle w:val="54"/>
              <w:widowControl/>
              <w:spacing w:line="320" w:lineRule="exact"/>
              <w:rPr>
                <w:rFonts w:ascii="仿宋_GB2312" w:eastAsia="仿宋_GB2312"/>
                <w:sz w:val="21"/>
                <w:szCs w:val="21"/>
              </w:rPr>
            </w:pPr>
            <w:r>
              <w:rPr>
                <w:rFonts w:hint="eastAsia" w:ascii="仿宋_GB2312" w:eastAsia="仿宋_GB2312"/>
                <w:sz w:val="21"/>
                <w:szCs w:val="21"/>
              </w:rPr>
              <w:t>6.能够分析制件（品）缺陷产生的原因并调整成型机床工艺参数；</w:t>
            </w:r>
          </w:p>
          <w:p>
            <w:pPr>
              <w:pStyle w:val="54"/>
              <w:widowControl/>
              <w:spacing w:line="320" w:lineRule="exact"/>
              <w:rPr>
                <w:rFonts w:ascii="仿宋_GB2312" w:eastAsia="仿宋_GB2312"/>
                <w:sz w:val="21"/>
                <w:szCs w:val="21"/>
              </w:rPr>
            </w:pPr>
            <w:r>
              <w:rPr>
                <w:rFonts w:hint="eastAsia" w:ascii="仿宋_GB2312" w:eastAsia="仿宋_GB2312"/>
                <w:sz w:val="21"/>
                <w:szCs w:val="21"/>
              </w:rPr>
              <w:t>7.能进行设备的电、气、液及开关等常规检查；</w:t>
            </w:r>
          </w:p>
          <w:p>
            <w:pPr>
              <w:pStyle w:val="54"/>
              <w:widowControl/>
              <w:spacing w:line="320" w:lineRule="exact"/>
              <w:rPr>
                <w:rFonts w:ascii="仿宋_GB2312" w:eastAsia="仿宋_GB2312"/>
                <w:sz w:val="21"/>
                <w:szCs w:val="21"/>
              </w:rPr>
            </w:pPr>
            <w:r>
              <w:rPr>
                <w:rFonts w:hint="eastAsia" w:ascii="仿宋_GB2312" w:eastAsia="仿宋_GB2312"/>
                <w:sz w:val="21"/>
                <w:szCs w:val="21"/>
              </w:rPr>
              <w:t>8.能进行常用设备的日常保养。</w:t>
            </w:r>
          </w:p>
        </w:tc>
        <w:tc>
          <w:tcPr>
            <w:tcW w:w="2409" w:type="dxa"/>
            <w:tcBorders>
              <w:top w:val="single" w:color="auto" w:sz="4" w:space="0"/>
              <w:left w:val="single" w:color="auto" w:sz="4" w:space="0"/>
              <w:bottom w:val="single" w:color="auto" w:sz="4" w:space="0"/>
              <w:right w:val="single" w:color="auto" w:sz="4" w:space="0"/>
            </w:tcBorders>
            <w:vAlign w:val="center"/>
          </w:tcPr>
          <w:p>
            <w:pPr>
              <w:spacing w:line="320" w:lineRule="exact"/>
              <w:rPr>
                <w:rFonts w:ascii="仿宋_GB2312" w:hAnsi="宋体" w:eastAsia="仿宋_GB2312" w:cs="仿宋_GB2312"/>
                <w:kern w:val="0"/>
                <w:szCs w:val="21"/>
              </w:rPr>
            </w:pPr>
            <w:r>
              <w:rPr>
                <w:rFonts w:hint="eastAsia" w:ascii="仿宋_GB2312" w:hAnsi="宋体" w:eastAsia="仿宋_GB2312" w:cs="仿宋_GB2312"/>
                <w:kern w:val="0"/>
                <w:szCs w:val="21"/>
              </w:rPr>
              <w:t>1.具有分析模具产品图和工艺文件的能力；</w:t>
            </w:r>
          </w:p>
          <w:p>
            <w:pPr>
              <w:spacing w:line="320" w:lineRule="exact"/>
              <w:rPr>
                <w:rFonts w:ascii="仿宋_GB2312" w:hAnsi="宋体" w:eastAsia="仿宋_GB2312" w:cs="仿宋_GB2312"/>
                <w:kern w:val="0"/>
                <w:szCs w:val="21"/>
              </w:rPr>
            </w:pPr>
            <w:r>
              <w:rPr>
                <w:rFonts w:hint="eastAsia" w:ascii="仿宋_GB2312" w:hAnsi="宋体" w:eastAsia="仿宋_GB2312" w:cs="仿宋_GB2312"/>
                <w:kern w:val="0"/>
                <w:szCs w:val="21"/>
              </w:rPr>
              <w:t>3.具有操作模具成形（型）设备的能力；</w:t>
            </w:r>
          </w:p>
          <w:p>
            <w:pPr>
              <w:spacing w:line="320" w:lineRule="exact"/>
              <w:rPr>
                <w:rFonts w:ascii="仿宋_GB2312" w:hAnsi="宋体" w:eastAsia="仿宋_GB2312" w:cs="仿宋_GB2312"/>
                <w:kern w:val="0"/>
                <w:szCs w:val="21"/>
              </w:rPr>
            </w:pPr>
            <w:r>
              <w:rPr>
                <w:rFonts w:hint="eastAsia" w:ascii="仿宋_GB2312" w:hAnsi="宋体" w:eastAsia="仿宋_GB2312" w:cs="仿宋_GB2312"/>
                <w:kern w:val="0"/>
                <w:szCs w:val="21"/>
              </w:rPr>
              <w:t>4.具有正确选择模具成形（型）设备成形工艺参数的能力；</w:t>
            </w:r>
          </w:p>
          <w:p>
            <w:pPr>
              <w:spacing w:line="320" w:lineRule="exact"/>
              <w:rPr>
                <w:rFonts w:ascii="仿宋_GB2312" w:hAnsi="宋体" w:eastAsia="仿宋_GB2312" w:cs="仿宋_GB2312"/>
                <w:kern w:val="0"/>
                <w:szCs w:val="21"/>
              </w:rPr>
            </w:pPr>
            <w:r>
              <w:rPr>
                <w:rFonts w:hint="eastAsia" w:ascii="仿宋_GB2312" w:hAnsi="宋体" w:eastAsia="仿宋_GB2312" w:cs="仿宋_GB2312"/>
                <w:kern w:val="0"/>
                <w:szCs w:val="21"/>
              </w:rPr>
              <w:t>5.具有装配与维修冷冲压模具及塑料成型模具的能力；</w:t>
            </w:r>
          </w:p>
          <w:p>
            <w:pPr>
              <w:spacing w:line="320" w:lineRule="exact"/>
              <w:rPr>
                <w:rFonts w:ascii="仿宋_GB2312" w:hAnsi="宋体" w:eastAsia="仿宋_GB2312" w:cs="仿宋_GB2312"/>
                <w:kern w:val="0"/>
                <w:szCs w:val="21"/>
              </w:rPr>
            </w:pPr>
            <w:r>
              <w:rPr>
                <w:rFonts w:hint="eastAsia" w:ascii="仿宋_GB2312" w:hAnsi="宋体" w:eastAsia="仿宋_GB2312" w:cs="仿宋_GB2312"/>
                <w:kern w:val="0"/>
                <w:szCs w:val="21"/>
              </w:rPr>
              <w:t>6.具有操作与调试冷冲压设备及塑料成型设备的能力；</w:t>
            </w:r>
          </w:p>
          <w:p>
            <w:pPr>
              <w:pStyle w:val="54"/>
              <w:widowControl/>
              <w:spacing w:line="320" w:lineRule="exact"/>
              <w:rPr>
                <w:rFonts w:ascii="仿宋_GB2312" w:hAnsi="仿宋_GB2312" w:eastAsia="仿宋_GB2312" w:cs="仿宋_GB2312"/>
                <w:kern w:val="0"/>
                <w:sz w:val="21"/>
                <w:szCs w:val="21"/>
              </w:rPr>
            </w:pPr>
            <w:r>
              <w:rPr>
                <w:rFonts w:hint="eastAsia" w:ascii="仿宋_GB2312" w:hAnsi="宋体" w:eastAsia="仿宋_GB2312" w:cs="仿宋_GB2312"/>
                <w:kern w:val="0"/>
                <w:sz w:val="21"/>
                <w:szCs w:val="21"/>
              </w:rPr>
              <w:t>7.具有安全生产、绿色制造和节能环保等意识。</w:t>
            </w:r>
          </w:p>
        </w:tc>
        <w:tc>
          <w:tcPr>
            <w:tcW w:w="1418" w:type="dxa"/>
            <w:tcBorders>
              <w:top w:val="single" w:color="auto" w:sz="4" w:space="0"/>
              <w:left w:val="single" w:color="auto" w:sz="4" w:space="0"/>
              <w:bottom w:val="single" w:color="auto" w:sz="4" w:space="0"/>
              <w:right w:val="single" w:color="auto" w:sz="4" w:space="0"/>
            </w:tcBorders>
            <w:vAlign w:val="center"/>
          </w:tcPr>
          <w:p>
            <w:pPr>
              <w:pStyle w:val="54"/>
              <w:widowControl/>
              <w:tabs>
                <w:tab w:val="left" w:pos="312"/>
              </w:tabs>
              <w:spacing w:line="320" w:lineRule="exact"/>
              <w:rPr>
                <w:rFonts w:ascii="仿宋_GB2312" w:hAnsi="仿宋_GB2312" w:eastAsia="仿宋_GB2312" w:cs="仿宋_GB2312"/>
                <w:kern w:val="0"/>
                <w:sz w:val="21"/>
                <w:szCs w:val="21"/>
              </w:rPr>
            </w:pPr>
            <w:r>
              <w:rPr>
                <w:rFonts w:ascii="仿宋_GB2312" w:hAnsi="仿宋_GB2312" w:eastAsia="仿宋_GB2312" w:cs="仿宋_GB2312"/>
                <w:kern w:val="0"/>
                <w:sz w:val="21"/>
                <w:szCs w:val="21"/>
              </w:rPr>
              <w:t>1</w:t>
            </w:r>
            <w:r>
              <w:rPr>
                <w:rFonts w:hint="eastAsia" w:ascii="仿宋_GB2312" w:hAnsi="仿宋_GB2312" w:eastAsia="仿宋_GB2312" w:cs="仿宋_GB2312"/>
                <w:kern w:val="0"/>
                <w:sz w:val="21"/>
                <w:szCs w:val="21"/>
              </w:rPr>
              <w:t>.典型塑料模具制作实训。</w:t>
            </w:r>
          </w:p>
          <w:p>
            <w:pPr>
              <w:pStyle w:val="54"/>
              <w:widowControl/>
              <w:tabs>
                <w:tab w:val="left" w:pos="312"/>
              </w:tabs>
              <w:spacing w:line="320" w:lineRule="exact"/>
              <w:rPr>
                <w:rFonts w:ascii="仿宋_GB2312" w:hAnsi="仿宋_GB2312" w:eastAsia="仿宋_GB2312" w:cs="仿宋_GB2312"/>
                <w:kern w:val="0"/>
                <w:sz w:val="21"/>
                <w:szCs w:val="21"/>
              </w:rPr>
            </w:pPr>
            <w:r>
              <w:rPr>
                <w:rFonts w:ascii="仿宋_GB2312" w:hAnsi="仿宋_GB2312" w:eastAsia="仿宋_GB2312" w:cs="仿宋_GB2312"/>
                <w:kern w:val="0"/>
                <w:sz w:val="21"/>
                <w:szCs w:val="21"/>
              </w:rPr>
              <w:t>2</w:t>
            </w:r>
            <w:r>
              <w:rPr>
                <w:rFonts w:hint="eastAsia" w:ascii="仿宋_GB2312" w:hAnsi="仿宋_GB2312" w:eastAsia="仿宋_GB2312" w:cs="仿宋_GB2312"/>
                <w:kern w:val="0"/>
                <w:sz w:val="21"/>
                <w:szCs w:val="21"/>
              </w:rPr>
              <w:t>.典型冲压模具制作实训。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tcBorders>
              <w:top w:val="single" w:color="auto" w:sz="4" w:space="0"/>
              <w:left w:val="single" w:color="auto" w:sz="4" w:space="0"/>
              <w:right w:val="single" w:color="auto" w:sz="4" w:space="0"/>
            </w:tcBorders>
            <w:vAlign w:val="center"/>
          </w:tcPr>
          <w:p>
            <w:pPr>
              <w:spacing w:line="320" w:lineRule="exact"/>
              <w:jc w:val="center"/>
              <w:rPr>
                <w:rFonts w:ascii="仿宋_GB2312" w:hAnsi="宋体" w:eastAsia="仿宋_GB2312" w:cs="仿宋_GB2312"/>
                <w:kern w:val="0"/>
                <w:szCs w:val="21"/>
              </w:rPr>
            </w:pPr>
            <w:r>
              <w:rPr>
                <w:rFonts w:hint="eastAsia" w:ascii="仿宋_GB2312" w:hAnsi="宋体" w:eastAsia="仿宋_GB2312" w:cs="仿宋_GB2312"/>
                <w:kern w:val="0"/>
                <w:szCs w:val="21"/>
              </w:rPr>
              <w:t>产品质量检验</w:t>
            </w:r>
          </w:p>
        </w:tc>
        <w:tc>
          <w:tcPr>
            <w:tcW w:w="1850" w:type="dxa"/>
            <w:tcBorders>
              <w:top w:val="single" w:color="auto" w:sz="4" w:space="0"/>
              <w:left w:val="single" w:color="auto" w:sz="4" w:space="0"/>
              <w:bottom w:val="single" w:color="auto" w:sz="4" w:space="0"/>
              <w:right w:val="single" w:color="auto" w:sz="4" w:space="0"/>
            </w:tcBorders>
            <w:vAlign w:val="center"/>
          </w:tcPr>
          <w:p>
            <w:pPr>
              <w:spacing w:line="320" w:lineRule="exact"/>
              <w:rPr>
                <w:rFonts w:ascii="仿宋_GB2312" w:hAnsi="宋体" w:eastAsia="仿宋_GB2312" w:cs="仿宋_GB2312"/>
                <w:kern w:val="0"/>
                <w:szCs w:val="21"/>
              </w:rPr>
            </w:pPr>
            <w:r>
              <w:rPr>
                <w:rFonts w:hint="eastAsia" w:ascii="仿宋_GB2312" w:hAnsi="宋体" w:eastAsia="仿宋_GB2312" w:cs="仿宋_GB2312"/>
                <w:kern w:val="0"/>
                <w:szCs w:val="21"/>
              </w:rPr>
              <w:t>1.产品质量检验；</w:t>
            </w:r>
          </w:p>
          <w:p>
            <w:pPr>
              <w:spacing w:line="320" w:lineRule="exact"/>
              <w:rPr>
                <w:rFonts w:ascii="仿宋_GB2312" w:hAnsi="宋体" w:eastAsia="仿宋_GB2312" w:cs="仿宋_GB2312"/>
                <w:kern w:val="0"/>
                <w:szCs w:val="21"/>
              </w:rPr>
            </w:pPr>
            <w:r>
              <w:rPr>
                <w:rFonts w:hint="eastAsia" w:ascii="仿宋_GB2312" w:hAnsi="宋体" w:eastAsia="仿宋_GB2312" w:cs="仿宋_GB2312"/>
                <w:kern w:val="0"/>
                <w:szCs w:val="21"/>
              </w:rPr>
              <w:t>2.产品质量评价；</w:t>
            </w:r>
          </w:p>
          <w:p>
            <w:pPr>
              <w:spacing w:line="320" w:lineRule="exact"/>
              <w:rPr>
                <w:rFonts w:ascii="仿宋_GB2312" w:hAnsi="宋体" w:eastAsia="仿宋_GB2312" w:cs="仿宋_GB2312"/>
                <w:kern w:val="0"/>
                <w:szCs w:val="21"/>
              </w:rPr>
            </w:pPr>
            <w:r>
              <w:rPr>
                <w:rFonts w:hint="eastAsia" w:ascii="仿宋_GB2312" w:hAnsi="宋体" w:eastAsia="仿宋_GB2312" w:cs="仿宋_GB2312"/>
                <w:kern w:val="0"/>
                <w:szCs w:val="21"/>
              </w:rPr>
              <w:t>3.检测设备仪器操作。</w:t>
            </w:r>
          </w:p>
        </w:tc>
        <w:tc>
          <w:tcPr>
            <w:tcW w:w="4111" w:type="dxa"/>
            <w:tcBorders>
              <w:top w:val="single" w:color="auto" w:sz="4" w:space="0"/>
              <w:left w:val="single" w:color="auto" w:sz="4" w:space="0"/>
              <w:right w:val="single" w:color="auto" w:sz="4" w:space="0"/>
            </w:tcBorders>
            <w:vAlign w:val="center"/>
          </w:tcPr>
          <w:p>
            <w:pPr>
              <w:spacing w:line="320" w:lineRule="exact"/>
              <w:rPr>
                <w:rFonts w:ascii="仿宋_GB2312" w:hAnsi="宋体" w:eastAsia="仿宋_GB2312" w:cs="仿宋_GB2312"/>
                <w:kern w:val="0"/>
                <w:szCs w:val="21"/>
              </w:rPr>
            </w:pPr>
            <w:r>
              <w:rPr>
                <w:rFonts w:hint="eastAsia" w:ascii="仿宋_GB2312" w:hAnsi="宋体" w:eastAsia="仿宋_GB2312" w:cs="仿宋_GB2312"/>
                <w:kern w:val="0"/>
                <w:szCs w:val="21"/>
              </w:rPr>
              <w:t>1.具备劳动精神和精益求精的工匠精神；</w:t>
            </w:r>
          </w:p>
          <w:p>
            <w:pPr>
              <w:spacing w:line="320" w:lineRule="exact"/>
              <w:rPr>
                <w:rFonts w:ascii="仿宋_GB2312" w:hAnsi="宋体" w:eastAsia="仿宋_GB2312" w:cs="仿宋_GB2312"/>
                <w:kern w:val="0"/>
                <w:szCs w:val="21"/>
              </w:rPr>
            </w:pPr>
            <w:r>
              <w:rPr>
                <w:rFonts w:hint="eastAsia" w:ascii="仿宋_GB2312" w:hAnsi="宋体" w:eastAsia="仿宋_GB2312" w:cs="仿宋_GB2312"/>
                <w:kern w:val="0"/>
                <w:szCs w:val="21"/>
              </w:rPr>
              <w:t>2.具有产品检测的分析能力；</w:t>
            </w:r>
          </w:p>
          <w:p>
            <w:pPr>
              <w:spacing w:line="320" w:lineRule="exact"/>
              <w:rPr>
                <w:rFonts w:ascii="仿宋_GB2312" w:hAnsi="宋体" w:eastAsia="仿宋_GB2312" w:cs="仿宋_GB2312"/>
                <w:kern w:val="0"/>
                <w:szCs w:val="21"/>
              </w:rPr>
            </w:pPr>
            <w:r>
              <w:rPr>
                <w:rFonts w:hint="eastAsia" w:ascii="仿宋_GB2312" w:hAnsi="宋体" w:eastAsia="仿宋_GB2312" w:cs="仿宋_GB2312"/>
                <w:kern w:val="0"/>
                <w:szCs w:val="21"/>
              </w:rPr>
              <w:t>3.具有质量控制及模具质量检验评价的能力；</w:t>
            </w:r>
          </w:p>
          <w:p>
            <w:pPr>
              <w:spacing w:line="320" w:lineRule="exact"/>
              <w:rPr>
                <w:rFonts w:ascii="仿宋_GB2312" w:hAnsi="宋体" w:eastAsia="仿宋_GB2312" w:cs="仿宋_GB2312"/>
                <w:kern w:val="0"/>
                <w:szCs w:val="21"/>
              </w:rPr>
            </w:pPr>
            <w:r>
              <w:rPr>
                <w:rFonts w:hint="eastAsia" w:ascii="仿宋_GB2312" w:hAnsi="宋体" w:eastAsia="仿宋_GB2312" w:cs="仿宋_GB2312"/>
                <w:kern w:val="0"/>
                <w:szCs w:val="21"/>
              </w:rPr>
              <w:t>4.具有安全生产、绿色制造和节能环保等意识；</w:t>
            </w:r>
          </w:p>
          <w:p>
            <w:pPr>
              <w:spacing w:line="320" w:lineRule="exact"/>
              <w:rPr>
                <w:rFonts w:ascii="仿宋_GB2312" w:hAnsi="宋体" w:eastAsia="仿宋_GB2312" w:cs="仿宋_GB2312"/>
                <w:kern w:val="0"/>
                <w:szCs w:val="21"/>
              </w:rPr>
            </w:pPr>
            <w:r>
              <w:rPr>
                <w:rFonts w:hint="eastAsia" w:ascii="仿宋_GB2312" w:hAnsi="宋体" w:eastAsia="仿宋_GB2312" w:cs="仿宋_GB2312"/>
                <w:kern w:val="0"/>
                <w:szCs w:val="21"/>
              </w:rPr>
              <w:t>5.具有一定的生产组织管理能力；</w:t>
            </w:r>
          </w:p>
          <w:p>
            <w:pPr>
              <w:spacing w:line="320" w:lineRule="exact"/>
              <w:rPr>
                <w:rFonts w:ascii="仿宋_GB2312" w:hAnsi="宋体" w:eastAsia="仿宋_GB2312" w:cs="仿宋_GB2312"/>
                <w:kern w:val="0"/>
                <w:szCs w:val="21"/>
              </w:rPr>
            </w:pPr>
            <w:r>
              <w:rPr>
                <w:rFonts w:hint="eastAsia" w:ascii="仿宋_GB2312" w:hAnsi="宋体" w:eastAsia="仿宋_GB2312" w:cs="仿宋_GB2312"/>
                <w:kern w:val="0"/>
                <w:szCs w:val="21"/>
              </w:rPr>
              <w:t>6.具有适应产业数字化发展需求的基本数字技能和信息技术能力。</w:t>
            </w:r>
          </w:p>
          <w:p>
            <w:pPr>
              <w:pStyle w:val="8"/>
              <w:spacing w:line="320" w:lineRule="exact"/>
              <w:ind w:firstLine="0" w:firstLineChars="0"/>
              <w:rPr>
                <w:rFonts w:ascii="仿宋_GB2312" w:eastAsia="仿宋_GB2312"/>
                <w:sz w:val="21"/>
                <w:szCs w:val="21"/>
                <w:lang w:val="en-US" w:eastAsia="zh-CN"/>
              </w:rPr>
            </w:pPr>
            <w:r>
              <w:rPr>
                <w:rFonts w:hint="eastAsia" w:ascii="仿宋_GB2312" w:eastAsia="仿宋_GB2312"/>
                <w:sz w:val="21"/>
                <w:szCs w:val="21"/>
                <w:lang w:val="en-US" w:eastAsia="zh-CN"/>
              </w:rPr>
              <w:t>7.</w:t>
            </w:r>
            <w:r>
              <w:rPr>
                <w:rFonts w:hint="eastAsia" w:ascii="仿宋_GB2312" w:eastAsia="仿宋_GB2312"/>
                <w:sz w:val="21"/>
                <w:szCs w:val="21"/>
              </w:rPr>
              <w:t>熟悉常用工具、夹具、量具使用与维护知识。</w:t>
            </w:r>
          </w:p>
        </w:tc>
        <w:tc>
          <w:tcPr>
            <w:tcW w:w="2977" w:type="dxa"/>
            <w:tcBorders>
              <w:top w:val="single" w:color="auto" w:sz="4" w:space="0"/>
              <w:left w:val="single" w:color="auto" w:sz="4" w:space="0"/>
              <w:right w:val="single" w:color="auto" w:sz="4" w:space="0"/>
            </w:tcBorders>
            <w:vAlign w:val="center"/>
          </w:tcPr>
          <w:p>
            <w:pPr>
              <w:spacing w:line="320" w:lineRule="exact"/>
              <w:rPr>
                <w:rFonts w:ascii="仿宋_GB2312" w:eastAsia="仿宋_GB2312"/>
                <w:szCs w:val="21"/>
              </w:rPr>
            </w:pPr>
            <w:r>
              <w:rPr>
                <w:rFonts w:hint="eastAsia" w:ascii="仿宋_GB2312" w:eastAsia="仿宋_GB2312"/>
                <w:szCs w:val="21"/>
              </w:rPr>
              <w:t>1.能够使用常规量具检验零部件的能力；</w:t>
            </w:r>
          </w:p>
          <w:p>
            <w:pPr>
              <w:spacing w:line="320" w:lineRule="exact"/>
              <w:rPr>
                <w:rFonts w:ascii="仿宋_GB2312" w:eastAsia="仿宋_GB2312"/>
                <w:szCs w:val="21"/>
              </w:rPr>
            </w:pPr>
            <w:r>
              <w:rPr>
                <w:rFonts w:hint="eastAsia" w:ascii="仿宋_GB2312" w:eastAsia="仿宋_GB2312"/>
                <w:szCs w:val="21"/>
              </w:rPr>
              <w:t>2.能使用检验夹具和立体样板检验零部件；</w:t>
            </w:r>
          </w:p>
          <w:p>
            <w:pPr>
              <w:spacing w:line="320" w:lineRule="exact"/>
              <w:rPr>
                <w:rFonts w:ascii="仿宋_GB2312" w:hAnsi="宋体" w:eastAsia="仿宋_GB2312" w:cs="仿宋_GB2312"/>
                <w:kern w:val="0"/>
                <w:szCs w:val="21"/>
              </w:rPr>
            </w:pPr>
            <w:r>
              <w:rPr>
                <w:rFonts w:hint="eastAsia" w:ascii="仿宋_GB2312" w:hAnsi="宋体" w:eastAsia="仿宋_GB2312" w:cs="仿宋_GB2312"/>
                <w:kern w:val="0"/>
                <w:szCs w:val="21"/>
              </w:rPr>
              <w:t>3.具有产品检测的分析能力；</w:t>
            </w:r>
          </w:p>
          <w:p>
            <w:pPr>
              <w:spacing w:line="320" w:lineRule="exact"/>
              <w:rPr>
                <w:rFonts w:ascii="仿宋_GB2312" w:hAnsi="宋体" w:eastAsia="仿宋_GB2312" w:cs="仿宋_GB2312"/>
                <w:kern w:val="0"/>
                <w:szCs w:val="21"/>
              </w:rPr>
            </w:pPr>
            <w:r>
              <w:rPr>
                <w:rFonts w:hint="eastAsia" w:ascii="仿宋_GB2312" w:hAnsi="宋体" w:eastAsia="仿宋_GB2312" w:cs="仿宋_GB2312"/>
                <w:kern w:val="0"/>
                <w:szCs w:val="21"/>
              </w:rPr>
              <w:t>4.具有质量控制及模具质量检验评价的能力；</w:t>
            </w:r>
          </w:p>
          <w:p>
            <w:pPr>
              <w:spacing w:line="320" w:lineRule="exact"/>
              <w:rPr>
                <w:rFonts w:ascii="仿宋_GB2312" w:hAnsi="宋体" w:eastAsia="仿宋_GB2312" w:cs="仿宋_GB2312"/>
                <w:kern w:val="0"/>
                <w:szCs w:val="21"/>
              </w:rPr>
            </w:pPr>
            <w:r>
              <w:rPr>
                <w:rFonts w:hint="eastAsia" w:ascii="仿宋_GB2312" w:hAnsi="宋体" w:eastAsia="仿宋_GB2312" w:cs="仿宋_GB2312"/>
                <w:kern w:val="0"/>
                <w:szCs w:val="21"/>
              </w:rPr>
              <w:t>5.具有安全生产、绿色制造和节能环保等意识；</w:t>
            </w:r>
          </w:p>
          <w:p>
            <w:pPr>
              <w:pStyle w:val="54"/>
              <w:widowControl/>
              <w:spacing w:line="32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6.</w:t>
            </w:r>
            <w:r>
              <w:rPr>
                <w:rFonts w:hint="eastAsia" w:ascii="仿宋_GB2312" w:eastAsia="仿宋_GB2312"/>
                <w:sz w:val="21"/>
                <w:szCs w:val="21"/>
              </w:rPr>
              <w:t>熟悉常用工具、夹具、量具使用与维护知识。</w:t>
            </w:r>
          </w:p>
        </w:tc>
        <w:tc>
          <w:tcPr>
            <w:tcW w:w="2409" w:type="dxa"/>
            <w:tcBorders>
              <w:top w:val="single" w:color="auto" w:sz="4" w:space="0"/>
              <w:left w:val="single" w:color="auto" w:sz="4" w:space="0"/>
              <w:right w:val="single" w:color="auto" w:sz="4" w:space="0"/>
            </w:tcBorders>
            <w:vAlign w:val="center"/>
          </w:tcPr>
          <w:p>
            <w:pPr>
              <w:pStyle w:val="54"/>
              <w:widowControl/>
              <w:spacing w:line="32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1.识读模具零件图与装配图的能力</w:t>
            </w:r>
          </w:p>
          <w:p>
            <w:pPr>
              <w:pStyle w:val="54"/>
              <w:widowControl/>
              <w:spacing w:line="32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2.具有质量控制及模具质量检验评价的能力</w:t>
            </w:r>
          </w:p>
          <w:p>
            <w:pPr>
              <w:pStyle w:val="54"/>
              <w:widowControl/>
              <w:spacing w:line="32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3.</w:t>
            </w:r>
            <w:r>
              <w:rPr>
                <w:rFonts w:hint="eastAsia" w:ascii="仿宋_GB2312" w:hAnsi="宋体" w:eastAsia="仿宋_GB2312" w:cs="仿宋_GB2312"/>
                <w:kern w:val="0"/>
                <w:sz w:val="21"/>
                <w:szCs w:val="21"/>
              </w:rPr>
              <w:t>具有产品检测的分析能力；</w:t>
            </w:r>
          </w:p>
          <w:p>
            <w:pPr>
              <w:pStyle w:val="54"/>
              <w:widowControl/>
              <w:spacing w:line="32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4.具有安全生产、绿色制造和节能环保等意识；</w:t>
            </w:r>
          </w:p>
          <w:p>
            <w:pPr>
              <w:pStyle w:val="54"/>
              <w:widowControl/>
              <w:spacing w:line="32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5.具有适应产业数字化发展需求的基本数字技能和信息技术能力。</w:t>
            </w:r>
          </w:p>
        </w:tc>
        <w:tc>
          <w:tcPr>
            <w:tcW w:w="1418" w:type="dxa"/>
            <w:tcBorders>
              <w:top w:val="single" w:color="auto" w:sz="4" w:space="0"/>
              <w:left w:val="single" w:color="auto" w:sz="4" w:space="0"/>
              <w:right w:val="single" w:color="auto" w:sz="4" w:space="0"/>
            </w:tcBorders>
            <w:vAlign w:val="center"/>
          </w:tcPr>
          <w:p>
            <w:pPr>
              <w:pStyle w:val="54"/>
              <w:widowControl/>
              <w:tabs>
                <w:tab w:val="left" w:pos="312"/>
              </w:tabs>
              <w:spacing w:line="320" w:lineRule="exact"/>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模具与产品质量检测</w:t>
            </w:r>
          </w:p>
        </w:tc>
      </w:tr>
    </w:tbl>
    <w:p>
      <w:pPr>
        <w:pStyle w:val="74"/>
        <w:ind w:firstLine="840" w:firstLineChars="300"/>
        <w:rPr>
          <w:rFonts w:cs="仿宋_GB2312"/>
          <w:color w:val="000000"/>
        </w:rPr>
      </w:pPr>
    </w:p>
    <w:p>
      <w:pPr>
        <w:autoSpaceDE w:val="0"/>
        <w:autoSpaceDN w:val="0"/>
        <w:adjustRightInd w:val="0"/>
        <w:spacing w:line="520" w:lineRule="exact"/>
        <w:rPr>
          <w:rFonts w:ascii="仿宋_GB2312" w:hAnsi="仿宋_GB2312" w:eastAsia="仿宋_GB2312" w:cs="仿宋_GB2312"/>
          <w:sz w:val="32"/>
          <w:szCs w:val="32"/>
        </w:rPr>
        <w:sectPr>
          <w:pgSz w:w="16838" w:h="11906" w:orient="landscape"/>
          <w:pgMar w:top="1797" w:right="1440" w:bottom="1797" w:left="1440" w:header="851" w:footer="992" w:gutter="0"/>
          <w:pgNumType w:fmt="numberInDash"/>
          <w:cols w:space="720" w:num="1"/>
          <w:docGrid w:type="linesAndChars" w:linePitch="312" w:charSpace="0"/>
        </w:sectPr>
      </w:pPr>
    </w:p>
    <w:p>
      <w:pPr>
        <w:pStyle w:val="66"/>
        <w:jc w:val="both"/>
        <w:rPr>
          <w:rFonts w:hint="eastAsia" w:ascii="仿宋_GB2312" w:hAnsi="仿宋_GB2312" w:eastAsia="仿宋_GB2312" w:cs="仿宋_GB2312"/>
          <w:sz w:val="32"/>
          <w:szCs w:val="32"/>
          <w:lang w:val="en-US" w:eastAsia="zh-CN"/>
        </w:rPr>
      </w:pPr>
      <w:bookmarkStart w:id="69" w:name="_Toc157943228"/>
      <w:r>
        <w:rPr>
          <w:rFonts w:hint="eastAsia" w:ascii="仿宋_GB2312" w:hAnsi="仿宋_GB2312" w:eastAsia="仿宋_GB2312" w:cs="仿宋_GB2312"/>
          <w:sz w:val="32"/>
          <w:szCs w:val="32"/>
          <w:lang w:val="en-US" w:eastAsia="zh-CN"/>
        </w:rPr>
        <w:t>附录2：</w:t>
      </w:r>
    </w:p>
    <w:p>
      <w:pPr>
        <w:pStyle w:val="66"/>
        <w:jc w:val="center"/>
        <w:rPr>
          <w:sz w:val="44"/>
          <w:szCs w:val="44"/>
        </w:rPr>
      </w:pPr>
      <w:r>
        <w:rPr>
          <w:rFonts w:hint="eastAsia"/>
          <w:sz w:val="44"/>
          <w:szCs w:val="44"/>
        </w:rPr>
        <w:t>教学进程变更申请表</w:t>
      </w:r>
      <w:bookmarkEnd w:id="69"/>
    </w:p>
    <w:p>
      <w:pPr>
        <w:tabs>
          <w:tab w:val="left" w:pos="288"/>
        </w:tabs>
        <w:autoSpaceDE w:val="0"/>
        <w:autoSpaceDN w:val="0"/>
        <w:adjustRightInd w:val="0"/>
        <w:spacing w:line="520" w:lineRule="exact"/>
        <w:rPr>
          <w:rFonts w:ascii="宋体" w:hAnsi="宋体" w:cs="宋体"/>
          <w:sz w:val="24"/>
        </w:rPr>
      </w:pPr>
      <w:r>
        <w:rPr>
          <w:rFonts w:hint="eastAsia" w:ascii="宋体" w:hAnsi="宋体" w:cs="宋体"/>
          <w:sz w:val="24"/>
        </w:rPr>
        <w:t xml:space="preserve">教学部：                                 </w:t>
      </w:r>
      <w:r>
        <w:rPr>
          <w:rFonts w:hint="eastAsia" w:ascii="宋体" w:hAnsi="宋体" w:cs="宋体"/>
          <w:sz w:val="24"/>
          <w:lang w:val="en-US" w:eastAsia="zh-CN"/>
        </w:rPr>
        <w:t xml:space="preserve">   </w:t>
      </w:r>
      <w:r>
        <w:rPr>
          <w:rFonts w:hint="eastAsia" w:ascii="宋体" w:hAnsi="宋体" w:cs="宋体"/>
          <w:sz w:val="24"/>
        </w:rPr>
        <w:t xml:space="preserve">    填报日期：</w:t>
      </w:r>
    </w:p>
    <w:tbl>
      <w:tblPr>
        <w:tblStyle w:val="30"/>
        <w:tblW w:w="92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94"/>
        <w:gridCol w:w="1256"/>
        <w:gridCol w:w="2033"/>
        <w:gridCol w:w="2433"/>
        <w:gridCol w:w="23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50" w:type="dxa"/>
            <w:gridSpan w:val="2"/>
          </w:tcPr>
          <w:p>
            <w:pPr>
              <w:autoSpaceDE w:val="0"/>
              <w:autoSpaceDN w:val="0"/>
              <w:adjustRightInd w:val="0"/>
              <w:spacing w:line="520" w:lineRule="exact"/>
              <w:jc w:val="center"/>
              <w:rPr>
                <w:rFonts w:ascii="宋体" w:hAnsi="宋体" w:cs="宋体"/>
                <w:sz w:val="24"/>
              </w:rPr>
            </w:pPr>
            <w:r>
              <w:rPr>
                <w:rFonts w:hint="eastAsia" w:ascii="宋体" w:hAnsi="宋体" w:cs="宋体"/>
                <w:sz w:val="24"/>
              </w:rPr>
              <w:t>课程名称</w:t>
            </w:r>
          </w:p>
        </w:tc>
        <w:tc>
          <w:tcPr>
            <w:tcW w:w="2033" w:type="dxa"/>
          </w:tcPr>
          <w:p>
            <w:pPr>
              <w:autoSpaceDE w:val="0"/>
              <w:autoSpaceDN w:val="0"/>
              <w:adjustRightInd w:val="0"/>
              <w:spacing w:line="520" w:lineRule="exact"/>
              <w:jc w:val="center"/>
              <w:rPr>
                <w:rFonts w:ascii="宋体" w:hAnsi="宋体" w:cs="宋体"/>
                <w:sz w:val="24"/>
              </w:rPr>
            </w:pPr>
            <w:r>
              <w:rPr>
                <w:rFonts w:hint="eastAsia" w:ascii="宋体" w:hAnsi="宋体" w:cs="宋体"/>
                <w:sz w:val="24"/>
              </w:rPr>
              <w:t>年级</w:t>
            </w:r>
          </w:p>
        </w:tc>
        <w:tc>
          <w:tcPr>
            <w:tcW w:w="2433" w:type="dxa"/>
          </w:tcPr>
          <w:p>
            <w:pPr>
              <w:autoSpaceDE w:val="0"/>
              <w:autoSpaceDN w:val="0"/>
              <w:adjustRightInd w:val="0"/>
              <w:spacing w:line="520" w:lineRule="exact"/>
              <w:jc w:val="center"/>
              <w:rPr>
                <w:rFonts w:ascii="宋体" w:hAnsi="宋体" w:cs="宋体"/>
                <w:sz w:val="24"/>
              </w:rPr>
            </w:pPr>
            <w:r>
              <w:rPr>
                <w:rFonts w:hint="eastAsia" w:ascii="宋体" w:hAnsi="宋体" w:cs="宋体"/>
                <w:sz w:val="24"/>
              </w:rPr>
              <w:t>专业班级</w:t>
            </w:r>
          </w:p>
        </w:tc>
        <w:tc>
          <w:tcPr>
            <w:tcW w:w="2355" w:type="dxa"/>
          </w:tcPr>
          <w:p>
            <w:pPr>
              <w:autoSpaceDE w:val="0"/>
              <w:autoSpaceDN w:val="0"/>
              <w:adjustRightInd w:val="0"/>
              <w:spacing w:line="520" w:lineRule="exact"/>
              <w:jc w:val="center"/>
              <w:rPr>
                <w:rFonts w:ascii="宋体" w:hAnsi="宋体" w:cs="宋体"/>
                <w:sz w:val="24"/>
              </w:rPr>
            </w:pPr>
            <w:r>
              <w:rPr>
                <w:rFonts w:hint="eastAsia" w:ascii="宋体" w:hAnsi="宋体" w:cs="宋体"/>
                <w:sz w:val="24"/>
              </w:rPr>
              <w:t>教学部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50" w:type="dxa"/>
            <w:gridSpan w:val="2"/>
            <w:vMerge w:val="restart"/>
          </w:tcPr>
          <w:p>
            <w:pPr>
              <w:autoSpaceDE w:val="0"/>
              <w:autoSpaceDN w:val="0"/>
              <w:adjustRightInd w:val="0"/>
              <w:spacing w:line="520" w:lineRule="exact"/>
              <w:rPr>
                <w:rFonts w:ascii="宋体" w:hAnsi="宋体" w:cs="宋体"/>
                <w:sz w:val="24"/>
              </w:rPr>
            </w:pPr>
          </w:p>
        </w:tc>
        <w:tc>
          <w:tcPr>
            <w:tcW w:w="2033" w:type="dxa"/>
          </w:tcPr>
          <w:p>
            <w:pPr>
              <w:autoSpaceDE w:val="0"/>
              <w:autoSpaceDN w:val="0"/>
              <w:adjustRightInd w:val="0"/>
              <w:spacing w:line="520" w:lineRule="exact"/>
              <w:rPr>
                <w:rFonts w:ascii="宋体" w:hAnsi="宋体" w:cs="宋体"/>
                <w:sz w:val="24"/>
              </w:rPr>
            </w:pPr>
          </w:p>
        </w:tc>
        <w:tc>
          <w:tcPr>
            <w:tcW w:w="2433" w:type="dxa"/>
          </w:tcPr>
          <w:p>
            <w:pPr>
              <w:autoSpaceDE w:val="0"/>
              <w:autoSpaceDN w:val="0"/>
              <w:adjustRightInd w:val="0"/>
              <w:spacing w:line="520" w:lineRule="exact"/>
              <w:rPr>
                <w:rFonts w:ascii="宋体" w:hAnsi="宋体" w:cs="宋体"/>
                <w:sz w:val="24"/>
              </w:rPr>
            </w:pPr>
          </w:p>
        </w:tc>
        <w:tc>
          <w:tcPr>
            <w:tcW w:w="2355" w:type="dxa"/>
          </w:tcPr>
          <w:p>
            <w:pPr>
              <w:autoSpaceDE w:val="0"/>
              <w:autoSpaceDN w:val="0"/>
              <w:adjustRightInd w:val="0"/>
              <w:spacing w:line="520" w:lineRule="exact"/>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50" w:type="dxa"/>
            <w:gridSpan w:val="2"/>
            <w:vMerge w:val="continue"/>
          </w:tcPr>
          <w:p>
            <w:pPr>
              <w:autoSpaceDE w:val="0"/>
              <w:autoSpaceDN w:val="0"/>
              <w:adjustRightInd w:val="0"/>
              <w:spacing w:line="520" w:lineRule="exact"/>
              <w:rPr>
                <w:rFonts w:ascii="宋体" w:hAnsi="宋体" w:cs="宋体"/>
                <w:sz w:val="24"/>
              </w:rPr>
            </w:pPr>
          </w:p>
        </w:tc>
        <w:tc>
          <w:tcPr>
            <w:tcW w:w="2033" w:type="dxa"/>
          </w:tcPr>
          <w:p>
            <w:pPr>
              <w:autoSpaceDE w:val="0"/>
              <w:autoSpaceDN w:val="0"/>
              <w:adjustRightInd w:val="0"/>
              <w:spacing w:line="520" w:lineRule="exact"/>
              <w:rPr>
                <w:rFonts w:ascii="宋体" w:hAnsi="宋体" w:cs="宋体"/>
                <w:sz w:val="24"/>
              </w:rPr>
            </w:pPr>
          </w:p>
        </w:tc>
        <w:tc>
          <w:tcPr>
            <w:tcW w:w="2433" w:type="dxa"/>
          </w:tcPr>
          <w:p>
            <w:pPr>
              <w:autoSpaceDE w:val="0"/>
              <w:autoSpaceDN w:val="0"/>
              <w:adjustRightInd w:val="0"/>
              <w:spacing w:line="520" w:lineRule="exact"/>
              <w:rPr>
                <w:rFonts w:ascii="宋体" w:hAnsi="宋体" w:cs="宋体"/>
                <w:sz w:val="24"/>
              </w:rPr>
            </w:pPr>
          </w:p>
        </w:tc>
        <w:tc>
          <w:tcPr>
            <w:tcW w:w="2355" w:type="dxa"/>
          </w:tcPr>
          <w:p>
            <w:pPr>
              <w:autoSpaceDE w:val="0"/>
              <w:autoSpaceDN w:val="0"/>
              <w:adjustRightInd w:val="0"/>
              <w:spacing w:line="520" w:lineRule="exact"/>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83" w:type="dxa"/>
            <w:gridSpan w:val="3"/>
          </w:tcPr>
          <w:p>
            <w:pPr>
              <w:autoSpaceDE w:val="0"/>
              <w:autoSpaceDN w:val="0"/>
              <w:adjustRightInd w:val="0"/>
              <w:spacing w:line="520" w:lineRule="exact"/>
              <w:jc w:val="center"/>
              <w:rPr>
                <w:rFonts w:ascii="宋体" w:hAnsi="宋体" w:cs="宋体"/>
                <w:sz w:val="24"/>
              </w:rPr>
            </w:pPr>
            <w:r>
              <w:rPr>
                <w:rFonts w:hint="eastAsia" w:ascii="宋体" w:hAnsi="宋体" w:cs="宋体"/>
                <w:sz w:val="24"/>
              </w:rPr>
              <w:t>原计划内容、进程</w:t>
            </w:r>
          </w:p>
        </w:tc>
        <w:tc>
          <w:tcPr>
            <w:tcW w:w="4788" w:type="dxa"/>
            <w:gridSpan w:val="2"/>
          </w:tcPr>
          <w:p>
            <w:pPr>
              <w:autoSpaceDE w:val="0"/>
              <w:autoSpaceDN w:val="0"/>
              <w:adjustRightInd w:val="0"/>
              <w:spacing w:line="520" w:lineRule="exact"/>
              <w:jc w:val="center"/>
              <w:rPr>
                <w:rFonts w:ascii="宋体" w:hAnsi="宋体" w:cs="宋体"/>
                <w:sz w:val="24"/>
              </w:rPr>
            </w:pPr>
            <w:r>
              <w:rPr>
                <w:rFonts w:hint="eastAsia" w:ascii="宋体" w:hAnsi="宋体" w:cs="宋体"/>
                <w:sz w:val="24"/>
              </w:rPr>
              <w:t>变动后的内容、进程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83" w:type="dxa"/>
            <w:gridSpan w:val="3"/>
          </w:tcPr>
          <w:p>
            <w:pPr>
              <w:autoSpaceDE w:val="0"/>
              <w:autoSpaceDN w:val="0"/>
              <w:adjustRightInd w:val="0"/>
              <w:spacing w:line="520" w:lineRule="exact"/>
              <w:rPr>
                <w:rFonts w:ascii="宋体" w:hAnsi="宋体" w:cs="宋体"/>
                <w:sz w:val="24"/>
              </w:rPr>
            </w:pPr>
          </w:p>
          <w:p>
            <w:pPr>
              <w:autoSpaceDE w:val="0"/>
              <w:autoSpaceDN w:val="0"/>
              <w:adjustRightInd w:val="0"/>
              <w:spacing w:line="520" w:lineRule="exact"/>
              <w:rPr>
                <w:rFonts w:ascii="宋体" w:hAnsi="宋体" w:cs="宋体"/>
                <w:sz w:val="24"/>
              </w:rPr>
            </w:pPr>
          </w:p>
          <w:p>
            <w:pPr>
              <w:autoSpaceDE w:val="0"/>
              <w:autoSpaceDN w:val="0"/>
              <w:adjustRightInd w:val="0"/>
              <w:spacing w:line="520" w:lineRule="exact"/>
              <w:rPr>
                <w:rFonts w:ascii="宋体" w:hAnsi="宋体" w:cs="宋体"/>
                <w:sz w:val="24"/>
              </w:rPr>
            </w:pPr>
          </w:p>
          <w:p>
            <w:pPr>
              <w:autoSpaceDE w:val="0"/>
              <w:autoSpaceDN w:val="0"/>
              <w:adjustRightInd w:val="0"/>
              <w:spacing w:line="520" w:lineRule="exact"/>
              <w:rPr>
                <w:rFonts w:ascii="宋体" w:hAnsi="宋体" w:cs="宋体"/>
                <w:sz w:val="24"/>
              </w:rPr>
            </w:pPr>
          </w:p>
        </w:tc>
        <w:tc>
          <w:tcPr>
            <w:tcW w:w="4788" w:type="dxa"/>
            <w:gridSpan w:val="2"/>
          </w:tcPr>
          <w:p>
            <w:pPr>
              <w:autoSpaceDE w:val="0"/>
              <w:autoSpaceDN w:val="0"/>
              <w:adjustRightInd w:val="0"/>
              <w:spacing w:line="520" w:lineRule="exact"/>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4" w:type="dxa"/>
            <w:vAlign w:val="center"/>
          </w:tcPr>
          <w:p>
            <w:pPr>
              <w:autoSpaceDE w:val="0"/>
              <w:autoSpaceDN w:val="0"/>
              <w:adjustRightInd w:val="0"/>
              <w:spacing w:line="520" w:lineRule="exact"/>
              <w:jc w:val="center"/>
              <w:rPr>
                <w:rFonts w:ascii="宋体" w:hAnsi="宋体" w:cs="宋体"/>
                <w:sz w:val="24"/>
              </w:rPr>
            </w:pPr>
            <w:r>
              <w:rPr>
                <w:rFonts w:hint="eastAsia" w:ascii="宋体" w:hAnsi="宋体" w:cs="宋体"/>
                <w:sz w:val="24"/>
              </w:rPr>
              <w:t>变动理由</w:t>
            </w:r>
          </w:p>
        </w:tc>
        <w:tc>
          <w:tcPr>
            <w:tcW w:w="8077" w:type="dxa"/>
            <w:gridSpan w:val="4"/>
          </w:tcPr>
          <w:p>
            <w:pPr>
              <w:autoSpaceDE w:val="0"/>
              <w:autoSpaceDN w:val="0"/>
              <w:adjustRightInd w:val="0"/>
              <w:spacing w:line="520" w:lineRule="exact"/>
              <w:rPr>
                <w:rFonts w:ascii="宋体" w:hAnsi="宋体" w:cs="宋体"/>
                <w:sz w:val="24"/>
              </w:rPr>
            </w:pPr>
          </w:p>
          <w:p>
            <w:pPr>
              <w:autoSpaceDE w:val="0"/>
              <w:autoSpaceDN w:val="0"/>
              <w:adjustRightInd w:val="0"/>
              <w:spacing w:line="520" w:lineRule="exact"/>
              <w:rPr>
                <w:rFonts w:ascii="宋体" w:hAnsi="宋体" w:cs="宋体"/>
                <w:sz w:val="24"/>
              </w:rPr>
            </w:pPr>
          </w:p>
          <w:p>
            <w:pPr>
              <w:autoSpaceDE w:val="0"/>
              <w:autoSpaceDN w:val="0"/>
              <w:adjustRightInd w:val="0"/>
              <w:spacing w:line="520" w:lineRule="exact"/>
              <w:rPr>
                <w:rFonts w:ascii="宋体" w:hAnsi="宋体" w:cs="宋体"/>
                <w:sz w:val="24"/>
              </w:rPr>
            </w:pPr>
          </w:p>
          <w:p>
            <w:pPr>
              <w:autoSpaceDE w:val="0"/>
              <w:autoSpaceDN w:val="0"/>
              <w:adjustRightInd w:val="0"/>
              <w:spacing w:line="520" w:lineRule="exact"/>
              <w:rPr>
                <w:rFonts w:ascii="宋体" w:hAnsi="宋体" w:cs="宋体"/>
                <w:sz w:val="24"/>
              </w:rPr>
            </w:pPr>
            <w:r>
              <w:rPr>
                <w:rFonts w:hint="eastAsia" w:ascii="宋体" w:hAnsi="宋体" w:cs="宋体"/>
                <w:sz w:val="24"/>
              </w:rPr>
              <w:t xml:space="preserve">              专业负责人签字：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7" w:hRule="atLeast"/>
          <w:jc w:val="center"/>
        </w:trPr>
        <w:tc>
          <w:tcPr>
            <w:tcW w:w="1194" w:type="dxa"/>
            <w:vAlign w:val="center"/>
          </w:tcPr>
          <w:p>
            <w:pPr>
              <w:autoSpaceDE w:val="0"/>
              <w:autoSpaceDN w:val="0"/>
              <w:adjustRightInd w:val="0"/>
              <w:spacing w:line="520" w:lineRule="exact"/>
              <w:jc w:val="center"/>
              <w:rPr>
                <w:rFonts w:ascii="宋体" w:hAnsi="宋体" w:cs="宋体"/>
                <w:sz w:val="24"/>
              </w:rPr>
            </w:pPr>
            <w:r>
              <w:rPr>
                <w:rFonts w:hint="eastAsia" w:ascii="宋体" w:hAnsi="宋体" w:cs="宋体"/>
                <w:sz w:val="24"/>
              </w:rPr>
              <w:t>教学部</w:t>
            </w:r>
          </w:p>
          <w:p>
            <w:pPr>
              <w:autoSpaceDE w:val="0"/>
              <w:autoSpaceDN w:val="0"/>
              <w:adjustRightInd w:val="0"/>
              <w:spacing w:line="520" w:lineRule="exact"/>
              <w:jc w:val="center"/>
              <w:rPr>
                <w:rFonts w:ascii="宋体" w:hAnsi="宋体" w:cs="宋体"/>
                <w:sz w:val="24"/>
              </w:rPr>
            </w:pPr>
            <w:r>
              <w:rPr>
                <w:rFonts w:hint="eastAsia" w:ascii="宋体" w:hAnsi="宋体" w:cs="宋体"/>
                <w:sz w:val="24"/>
              </w:rPr>
              <w:t>意见</w:t>
            </w:r>
          </w:p>
        </w:tc>
        <w:tc>
          <w:tcPr>
            <w:tcW w:w="8077" w:type="dxa"/>
            <w:gridSpan w:val="4"/>
          </w:tcPr>
          <w:p>
            <w:pPr>
              <w:autoSpaceDE w:val="0"/>
              <w:autoSpaceDN w:val="0"/>
              <w:adjustRightInd w:val="0"/>
              <w:spacing w:line="520" w:lineRule="exact"/>
              <w:rPr>
                <w:rFonts w:ascii="宋体" w:hAnsi="宋体" w:cs="宋体"/>
                <w:sz w:val="24"/>
              </w:rPr>
            </w:pPr>
          </w:p>
          <w:p>
            <w:pPr>
              <w:autoSpaceDE w:val="0"/>
              <w:autoSpaceDN w:val="0"/>
              <w:adjustRightInd w:val="0"/>
              <w:spacing w:line="520" w:lineRule="exact"/>
              <w:rPr>
                <w:rFonts w:ascii="宋体" w:hAnsi="宋体" w:cs="宋体"/>
                <w:sz w:val="24"/>
              </w:rPr>
            </w:pPr>
          </w:p>
          <w:p>
            <w:pPr>
              <w:autoSpaceDE w:val="0"/>
              <w:autoSpaceDN w:val="0"/>
              <w:adjustRightInd w:val="0"/>
              <w:spacing w:line="520" w:lineRule="exact"/>
              <w:rPr>
                <w:rFonts w:ascii="宋体" w:hAnsi="宋体" w:cs="宋体"/>
                <w:sz w:val="24"/>
              </w:rPr>
            </w:pPr>
          </w:p>
          <w:p>
            <w:pPr>
              <w:autoSpaceDE w:val="0"/>
              <w:autoSpaceDN w:val="0"/>
              <w:adjustRightInd w:val="0"/>
              <w:spacing w:line="520" w:lineRule="exact"/>
              <w:ind w:firstLine="1680" w:firstLineChars="700"/>
              <w:rPr>
                <w:rFonts w:ascii="宋体" w:hAnsi="宋体" w:cs="宋体"/>
                <w:sz w:val="24"/>
              </w:rPr>
            </w:pPr>
            <w:r>
              <w:rPr>
                <w:rFonts w:hint="eastAsia" w:ascii="宋体" w:hAnsi="宋体" w:cs="宋体"/>
                <w:sz w:val="24"/>
              </w:rPr>
              <w:t>负责人签字（盖章）：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0" w:hRule="atLeast"/>
          <w:jc w:val="center"/>
        </w:trPr>
        <w:tc>
          <w:tcPr>
            <w:tcW w:w="1194" w:type="dxa"/>
            <w:vAlign w:val="center"/>
          </w:tcPr>
          <w:p>
            <w:pPr>
              <w:autoSpaceDE w:val="0"/>
              <w:autoSpaceDN w:val="0"/>
              <w:adjustRightInd w:val="0"/>
              <w:spacing w:line="520" w:lineRule="exact"/>
              <w:jc w:val="center"/>
              <w:rPr>
                <w:rFonts w:ascii="宋体" w:hAnsi="宋体" w:cs="宋体"/>
                <w:sz w:val="24"/>
              </w:rPr>
            </w:pPr>
            <w:r>
              <w:rPr>
                <w:rFonts w:hint="eastAsia" w:ascii="宋体" w:hAnsi="宋体" w:cs="宋体"/>
                <w:sz w:val="24"/>
              </w:rPr>
              <w:t>教务处</w:t>
            </w:r>
          </w:p>
          <w:p>
            <w:pPr>
              <w:autoSpaceDE w:val="0"/>
              <w:autoSpaceDN w:val="0"/>
              <w:adjustRightInd w:val="0"/>
              <w:spacing w:line="520" w:lineRule="exact"/>
              <w:jc w:val="center"/>
              <w:rPr>
                <w:rFonts w:ascii="宋体" w:hAnsi="宋体" w:cs="宋体"/>
                <w:sz w:val="24"/>
              </w:rPr>
            </w:pPr>
            <w:r>
              <w:rPr>
                <w:rFonts w:hint="eastAsia" w:ascii="宋体" w:hAnsi="宋体" w:cs="宋体"/>
                <w:sz w:val="24"/>
              </w:rPr>
              <w:t>意见</w:t>
            </w:r>
          </w:p>
        </w:tc>
        <w:tc>
          <w:tcPr>
            <w:tcW w:w="8077" w:type="dxa"/>
            <w:gridSpan w:val="4"/>
          </w:tcPr>
          <w:p>
            <w:pPr>
              <w:autoSpaceDE w:val="0"/>
              <w:autoSpaceDN w:val="0"/>
              <w:adjustRightInd w:val="0"/>
              <w:spacing w:line="520" w:lineRule="exact"/>
              <w:rPr>
                <w:rFonts w:ascii="宋体" w:hAnsi="宋体" w:cs="宋体"/>
                <w:sz w:val="24"/>
              </w:rPr>
            </w:pPr>
          </w:p>
          <w:p>
            <w:pPr>
              <w:autoSpaceDE w:val="0"/>
              <w:autoSpaceDN w:val="0"/>
              <w:adjustRightInd w:val="0"/>
              <w:spacing w:line="520" w:lineRule="exact"/>
              <w:rPr>
                <w:rFonts w:ascii="宋体" w:hAnsi="宋体" w:cs="宋体"/>
                <w:sz w:val="24"/>
              </w:rPr>
            </w:pPr>
          </w:p>
          <w:p>
            <w:pPr>
              <w:autoSpaceDE w:val="0"/>
              <w:autoSpaceDN w:val="0"/>
              <w:adjustRightInd w:val="0"/>
              <w:spacing w:line="520" w:lineRule="exact"/>
              <w:rPr>
                <w:rFonts w:ascii="宋体" w:hAnsi="宋体" w:cs="宋体"/>
                <w:sz w:val="24"/>
              </w:rPr>
            </w:pPr>
          </w:p>
          <w:p>
            <w:pPr>
              <w:autoSpaceDE w:val="0"/>
              <w:autoSpaceDN w:val="0"/>
              <w:adjustRightInd w:val="0"/>
              <w:spacing w:line="520" w:lineRule="exact"/>
              <w:ind w:firstLine="1440" w:firstLineChars="600"/>
              <w:rPr>
                <w:rFonts w:ascii="宋体" w:hAnsi="宋体" w:cs="宋体"/>
                <w:sz w:val="24"/>
              </w:rPr>
            </w:pPr>
            <w:r>
              <w:rPr>
                <w:rFonts w:hint="eastAsia" w:ascii="宋体" w:hAnsi="宋体" w:cs="宋体"/>
                <w:sz w:val="24"/>
              </w:rPr>
              <w:t>负责人签字（盖章）：                    年   月    日</w:t>
            </w:r>
          </w:p>
        </w:tc>
      </w:tr>
    </w:tbl>
    <w:p>
      <w:pPr>
        <w:autoSpaceDE w:val="0"/>
        <w:autoSpaceDN w:val="0"/>
        <w:adjustRightInd w:val="0"/>
        <w:spacing w:line="520" w:lineRule="exact"/>
        <w:rPr>
          <w:rFonts w:ascii="宋体" w:hAnsi="宋体" w:cs="宋体"/>
          <w:sz w:val="24"/>
        </w:rPr>
      </w:pPr>
      <w:r>
        <w:rPr>
          <w:rFonts w:hint="eastAsia" w:ascii="宋体" w:hAnsi="宋体" w:cs="宋体"/>
          <w:sz w:val="24"/>
        </w:rPr>
        <w:t>备注：本表一式三份，教务处、教学部和授课教师各存一份。</w:t>
      </w:r>
    </w:p>
    <w:p>
      <w:pPr>
        <w:pStyle w:val="74"/>
        <w:ind w:firstLine="840" w:firstLineChars="300"/>
        <w:rPr>
          <w:rFonts w:cs="仿宋_GB2312"/>
          <w:color w:val="000000"/>
          <w:lang w:val="en-US"/>
        </w:rPr>
      </w:pPr>
    </w:p>
    <w:p>
      <w:pPr>
        <w:pStyle w:val="2"/>
        <w:ind w:left="0" w:leftChars="0" w:firstLine="0" w:firstLineChars="0"/>
        <w:rPr>
          <w:rFonts w:hint="eastAsia" w:ascii="黑体" w:hAnsi="黑体" w:eastAsia="黑体" w:cs="黑体"/>
          <w:sz w:val="32"/>
          <w:szCs w:val="32"/>
        </w:rPr>
      </w:pPr>
      <w:bookmarkStart w:id="70" w:name="_Toc136892263"/>
      <w:bookmarkStart w:id="71" w:name="_Toc132571491"/>
      <w:bookmarkStart w:id="72" w:name="_Toc157943229"/>
      <w:bookmarkStart w:id="73" w:name="_Toc132571492"/>
      <w:r>
        <w:rPr>
          <w:rFonts w:hint="eastAsia" w:ascii="黑体" w:hAnsi="黑体" w:eastAsia="黑体" w:cs="黑体"/>
          <w:sz w:val="32"/>
          <w:szCs w:val="32"/>
          <w:lang w:eastAsia="zh-CN"/>
        </w:rPr>
        <w:t>十三、</w:t>
      </w:r>
      <w:r>
        <w:rPr>
          <w:rFonts w:hint="eastAsia" w:ascii="黑体" w:hAnsi="黑体" w:eastAsia="黑体" w:cs="黑体"/>
          <w:sz w:val="32"/>
          <w:szCs w:val="32"/>
        </w:rPr>
        <w:t>课程标准</w:t>
      </w:r>
      <w:bookmarkEnd w:id="70"/>
      <w:bookmarkEnd w:id="71"/>
      <w:bookmarkEnd w:id="72"/>
    </w:p>
    <w:p>
      <w:pPr>
        <w:pStyle w:val="72"/>
        <w:rPr>
          <w:rFonts w:ascii="黑体" w:hAnsi="黑体" w:eastAsia="黑体"/>
        </w:rPr>
      </w:pPr>
      <w:bookmarkStart w:id="74" w:name="_Toc157943230"/>
      <w:r>
        <w:rPr>
          <w:rFonts w:hint="eastAsia" w:ascii="黑体" w:hAnsi="黑体" w:eastAsia="黑体"/>
          <w:lang w:eastAsia="zh-CN"/>
        </w:rPr>
        <w:t>模具</w:t>
      </w:r>
      <w:r>
        <w:rPr>
          <w:rFonts w:hint="eastAsia" w:ascii="黑体" w:hAnsi="黑体" w:eastAsia="黑体"/>
        </w:rPr>
        <w:t>制图课程标准</w:t>
      </w:r>
      <w:bookmarkEnd w:id="73"/>
      <w:bookmarkEnd w:id="74"/>
    </w:p>
    <w:p>
      <w:pPr>
        <w:snapToGrid w:val="0"/>
        <w:spacing w:line="336" w:lineRule="auto"/>
        <w:ind w:firstLine="640" w:firstLineChars="200"/>
        <w:rPr>
          <w:rFonts w:ascii="黑体" w:hAnsi="黑体" w:eastAsia="黑体" w:cs="黑体"/>
          <w:kern w:val="0"/>
          <w:sz w:val="32"/>
          <w:szCs w:val="32"/>
        </w:rPr>
      </w:pPr>
      <w:r>
        <w:rPr>
          <w:rFonts w:hint="eastAsia" w:ascii="黑体" w:hAnsi="黑体" w:eastAsia="黑体" w:cs="黑体"/>
          <w:kern w:val="0"/>
          <w:sz w:val="32"/>
          <w:szCs w:val="32"/>
        </w:rPr>
        <w:t>一、课程性质与任务</w:t>
      </w:r>
    </w:p>
    <w:p>
      <w:pPr>
        <w:snapToGrid w:val="0"/>
        <w:spacing w:line="336" w:lineRule="auto"/>
        <w:ind w:firstLine="640" w:firstLineChars="200"/>
        <w:rPr>
          <w:rFonts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本课程是模具制造技术专业学生必修的一门专业基础课程。主要学习制图的基本知识与技能，投影法与三视图，组合体视图画法及尺寸标注，图样的基本表示法，常用机件及结构要素的特殊表示法等知识。使学生具备绘制、读懂中等复杂程度的机械图样的能力。同时，培养学生为实现制造业强国的责任感和使命感，使学生养成严谨求实、精益求精的职业素养。</w:t>
      </w:r>
    </w:p>
    <w:p>
      <w:pPr>
        <w:snapToGrid w:val="0"/>
        <w:spacing w:line="336" w:lineRule="auto"/>
        <w:ind w:firstLine="640" w:firstLineChars="200"/>
        <w:rPr>
          <w:rFonts w:ascii="黑体" w:hAnsi="黑体" w:eastAsia="黑体" w:cs="黑体"/>
          <w:kern w:val="0"/>
          <w:sz w:val="32"/>
          <w:szCs w:val="32"/>
        </w:rPr>
      </w:pPr>
      <w:r>
        <w:rPr>
          <w:rFonts w:hint="eastAsia" w:ascii="黑体" w:hAnsi="黑体" w:eastAsia="黑体" w:cs="黑体"/>
          <w:kern w:val="0"/>
          <w:sz w:val="32"/>
          <w:szCs w:val="32"/>
        </w:rPr>
        <w:t>二、课程教学目标</w:t>
      </w:r>
    </w:p>
    <w:p>
      <w:pPr>
        <w:snapToGrid w:val="0"/>
        <w:spacing w:line="336" w:lineRule="auto"/>
        <w:ind w:firstLine="640" w:firstLineChars="200"/>
        <w:rPr>
          <w:rFonts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1.素质目标</w:t>
      </w:r>
    </w:p>
    <w:p>
      <w:pPr>
        <w:snapToGrid w:val="0"/>
        <w:spacing w:line="336" w:lineRule="auto"/>
        <w:ind w:firstLine="640" w:firstLineChars="200"/>
        <w:rPr>
          <w:rFonts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（1）具有制造强国意识、深厚的爱国情感和中华民族自豪感；</w:t>
      </w:r>
    </w:p>
    <w:p>
      <w:pPr>
        <w:snapToGrid w:val="0"/>
        <w:spacing w:line="336" w:lineRule="auto"/>
        <w:ind w:firstLine="640" w:firstLineChars="200"/>
        <w:rPr>
          <w:rFonts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（2）具有主动践行国家标准，严谨认真、耐心细致、精益求精的工匠精神；</w:t>
      </w:r>
    </w:p>
    <w:p>
      <w:pPr>
        <w:snapToGrid w:val="0"/>
        <w:spacing w:line="336" w:lineRule="auto"/>
        <w:ind w:firstLine="640" w:firstLineChars="200"/>
        <w:rPr>
          <w:rFonts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（3）具备一定的创新能力和团队合作与交流的能力。</w:t>
      </w:r>
    </w:p>
    <w:p>
      <w:pPr>
        <w:snapToGrid w:val="0"/>
        <w:spacing w:line="336" w:lineRule="auto"/>
        <w:ind w:firstLine="640" w:firstLineChars="200"/>
        <w:rPr>
          <w:rFonts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2.知识目标</w:t>
      </w:r>
    </w:p>
    <w:p>
      <w:pPr>
        <w:snapToGrid w:val="0"/>
        <w:spacing w:line="336" w:lineRule="auto"/>
        <w:ind w:firstLine="640" w:firstLineChars="200"/>
        <w:rPr>
          <w:rFonts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（1）掌握正投影法的基本原理和作图方法；</w:t>
      </w:r>
    </w:p>
    <w:p>
      <w:pPr>
        <w:snapToGrid w:val="0"/>
        <w:spacing w:line="336" w:lineRule="auto"/>
        <w:ind w:firstLine="640" w:firstLineChars="200"/>
        <w:rPr>
          <w:rFonts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（2）掌握技术制图与机械制图国家标准及其有关规定；</w:t>
      </w:r>
    </w:p>
    <w:p>
      <w:pPr>
        <w:snapToGrid w:val="0"/>
        <w:spacing w:line="336" w:lineRule="auto"/>
        <w:ind w:firstLine="640" w:firstLineChars="200"/>
        <w:rPr>
          <w:rFonts w:ascii="仿宋_GB2312" w:hAnsi="仿宋_GB2312" w:eastAsia="仿宋_GB2312" w:cs="仿宋_GB2312"/>
          <w:color w:val="FF0000"/>
          <w:kern w:val="0"/>
          <w:sz w:val="32"/>
          <w:szCs w:val="32"/>
        </w:rPr>
      </w:pPr>
      <w:r>
        <w:rPr>
          <w:rFonts w:hint="eastAsia" w:ascii="仿宋_GB2312" w:hAnsi="仿宋_GB2312" w:eastAsia="仿宋_GB2312" w:cs="仿宋_GB2312"/>
          <w:color w:val="000000"/>
          <w:kern w:val="0"/>
          <w:sz w:val="32"/>
          <w:szCs w:val="32"/>
        </w:rPr>
        <w:t>（3）掌握绘制和识读机械图样的理论和方法，</w:t>
      </w:r>
      <w:r>
        <w:rPr>
          <w:rFonts w:hint="eastAsia" w:ascii="仿宋_GB2312" w:hAnsi="仿宋_GB2312" w:eastAsia="仿宋_GB2312" w:cs="仿宋_GB2312"/>
          <w:kern w:val="0"/>
          <w:sz w:val="32"/>
          <w:szCs w:val="32"/>
        </w:rPr>
        <w:t>掌握由装配图拆画零件图的方法。</w:t>
      </w:r>
    </w:p>
    <w:p>
      <w:pPr>
        <w:snapToGrid w:val="0"/>
        <w:spacing w:line="336" w:lineRule="auto"/>
        <w:ind w:firstLine="640" w:firstLineChars="200"/>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3.能力目标</w:t>
      </w:r>
    </w:p>
    <w:p>
      <w:pPr>
        <w:snapToGrid w:val="0"/>
        <w:spacing w:line="336" w:lineRule="auto"/>
        <w:ind w:firstLine="640" w:firstLineChars="200"/>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（1）具备使用常用绘图工具及徒手绘制机械图样的基本能力；</w:t>
      </w:r>
    </w:p>
    <w:p>
      <w:pPr>
        <w:snapToGrid w:val="0"/>
        <w:spacing w:line="336" w:lineRule="auto"/>
        <w:ind w:firstLine="640" w:firstLineChars="200"/>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（2）能够运用所学的投影理论和绘图技能识读和绘制相关的专业图样；</w:t>
      </w:r>
    </w:p>
    <w:p>
      <w:pPr>
        <w:snapToGrid w:val="0"/>
        <w:spacing w:line="336" w:lineRule="auto"/>
        <w:ind w:firstLine="640" w:firstLineChars="200"/>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（3）能够熟练绘制机械零件图和装配图。</w:t>
      </w:r>
    </w:p>
    <w:p>
      <w:pPr>
        <w:snapToGrid w:val="0"/>
        <w:spacing w:line="336" w:lineRule="auto"/>
        <w:ind w:firstLine="640" w:firstLineChars="200"/>
        <w:rPr>
          <w:rFonts w:ascii="黑体" w:hAnsi="黑体" w:eastAsia="黑体" w:cs="黑体"/>
          <w:kern w:val="0"/>
          <w:sz w:val="32"/>
          <w:szCs w:val="32"/>
        </w:rPr>
      </w:pPr>
      <w:r>
        <w:rPr>
          <w:rFonts w:hint="eastAsia" w:ascii="黑体" w:hAnsi="黑体" w:eastAsia="黑体" w:cs="黑体"/>
          <w:kern w:val="0"/>
          <w:sz w:val="32"/>
          <w:szCs w:val="32"/>
        </w:rPr>
        <w:t>三、参考学时</w:t>
      </w:r>
    </w:p>
    <w:p>
      <w:pPr>
        <w:snapToGrid w:val="0"/>
        <w:spacing w:line="336" w:lineRule="auto"/>
        <w:ind w:firstLine="640" w:firstLineChars="200"/>
        <w:rPr>
          <w:rFonts w:hint="eastAsia" w:ascii="仿宋_GB2312" w:hAnsi="楷体_GB2312" w:eastAsia="仿宋_GB2312" w:cs="楷体_GB2312"/>
          <w:kern w:val="0"/>
          <w:sz w:val="32"/>
          <w:szCs w:val="32"/>
          <w:lang w:eastAsia="zh-CN"/>
        </w:rPr>
      </w:pPr>
      <w:r>
        <w:rPr>
          <w:rFonts w:hint="eastAsia" w:ascii="仿宋_GB2312" w:hAnsi="黑体" w:eastAsia="仿宋_GB2312" w:cs="黑体"/>
          <w:kern w:val="0"/>
          <w:sz w:val="32"/>
          <w:szCs w:val="32"/>
        </w:rPr>
        <w:t xml:space="preserve"> </w:t>
      </w:r>
      <w:r>
        <w:rPr>
          <w:rFonts w:hint="eastAsia" w:ascii="仿宋_GB2312" w:hAnsi="楷体_GB2312" w:eastAsia="仿宋_GB2312" w:cs="楷体_GB2312"/>
          <w:kern w:val="0"/>
          <w:sz w:val="32"/>
          <w:szCs w:val="32"/>
        </w:rPr>
        <w:t>144学时</w:t>
      </w:r>
      <w:r>
        <w:rPr>
          <w:rFonts w:hint="eastAsia" w:ascii="仿宋_GB2312" w:hAnsi="楷体_GB2312" w:eastAsia="仿宋_GB2312" w:cs="楷体_GB2312"/>
          <w:kern w:val="0"/>
          <w:sz w:val="32"/>
          <w:szCs w:val="32"/>
          <w:lang w:val="en-US" w:eastAsia="zh-CN"/>
        </w:rPr>
        <w:t xml:space="preserve"> </w:t>
      </w:r>
    </w:p>
    <w:p>
      <w:pPr>
        <w:numPr>
          <w:ilvl w:val="0"/>
          <w:numId w:val="1"/>
        </w:numPr>
        <w:snapToGrid w:val="0"/>
        <w:spacing w:line="336" w:lineRule="auto"/>
        <w:ind w:firstLine="640" w:firstLineChars="200"/>
        <w:rPr>
          <w:rFonts w:hint="eastAsia" w:ascii="黑体" w:hAnsi="黑体" w:eastAsia="黑体" w:cs="黑体"/>
          <w:kern w:val="0"/>
          <w:sz w:val="32"/>
          <w:szCs w:val="32"/>
        </w:rPr>
      </w:pPr>
      <w:r>
        <w:rPr>
          <w:rFonts w:hint="eastAsia" w:ascii="黑体" w:hAnsi="黑体" w:eastAsia="黑体" w:cs="黑体"/>
          <w:kern w:val="0"/>
          <w:sz w:val="32"/>
          <w:szCs w:val="32"/>
        </w:rPr>
        <w:t xml:space="preserve">课程学分 </w:t>
      </w:r>
    </w:p>
    <w:p>
      <w:pPr>
        <w:numPr>
          <w:ilvl w:val="0"/>
          <w:numId w:val="0"/>
        </w:numPr>
        <w:snapToGrid w:val="0"/>
        <w:spacing w:line="336" w:lineRule="auto"/>
        <w:ind w:firstLine="960" w:firstLineChars="300"/>
        <w:rPr>
          <w:rFonts w:ascii="仿宋_GB2312" w:hAnsi="楷体_GB2312" w:eastAsia="仿宋_GB2312" w:cs="楷体_GB2312"/>
          <w:kern w:val="0"/>
          <w:sz w:val="32"/>
          <w:szCs w:val="32"/>
        </w:rPr>
      </w:pPr>
      <w:r>
        <w:rPr>
          <w:rFonts w:hint="eastAsia" w:ascii="仿宋_GB2312" w:hAnsi="楷体_GB2312" w:eastAsia="仿宋_GB2312" w:cs="楷体_GB2312"/>
          <w:kern w:val="0"/>
          <w:sz w:val="32"/>
          <w:szCs w:val="32"/>
        </w:rPr>
        <w:t>10学分</w:t>
      </w:r>
    </w:p>
    <w:p>
      <w:pPr>
        <w:snapToGrid w:val="0"/>
        <w:spacing w:line="336" w:lineRule="auto"/>
        <w:ind w:firstLine="640" w:firstLineChars="200"/>
        <w:rPr>
          <w:rFonts w:ascii="黑体" w:hAnsi="黑体" w:eastAsia="黑体" w:cs="黑体"/>
          <w:kern w:val="0"/>
          <w:sz w:val="32"/>
          <w:szCs w:val="32"/>
        </w:rPr>
      </w:pPr>
      <w:r>
        <w:rPr>
          <w:rFonts w:hint="eastAsia" w:ascii="黑体" w:hAnsi="黑体" w:eastAsia="黑体" w:cs="黑体"/>
          <w:kern w:val="0"/>
          <w:sz w:val="32"/>
          <w:szCs w:val="32"/>
        </w:rPr>
        <w:t>五、课程内容和要求</w:t>
      </w:r>
    </w:p>
    <w:p>
      <w:pPr>
        <w:spacing w:line="336" w:lineRule="auto"/>
        <w:ind w:firstLine="480" w:firstLineChars="200"/>
        <w:jc w:val="center"/>
        <w:rPr>
          <w:rFonts w:ascii="黑体" w:hAnsi="黑体" w:eastAsia="黑体"/>
          <w:kern w:val="0"/>
          <w:sz w:val="24"/>
        </w:rPr>
      </w:pPr>
      <w:r>
        <w:rPr>
          <w:rFonts w:hint="eastAsia" w:ascii="黑体" w:hAnsi="黑体" w:eastAsia="黑体"/>
          <w:kern w:val="0"/>
          <w:sz w:val="24"/>
        </w:rPr>
        <w:t>课程内容设计建议表</w:t>
      </w:r>
    </w:p>
    <w:tbl>
      <w:tblPr>
        <w:tblStyle w:val="30"/>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44"/>
        <w:gridCol w:w="1091"/>
        <w:gridCol w:w="3400"/>
        <w:gridCol w:w="3223"/>
        <w:gridCol w:w="71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blHeader/>
          <w:jc w:val="center"/>
        </w:trPr>
        <w:tc>
          <w:tcPr>
            <w:tcW w:w="673" w:type="dxa"/>
            <w:vAlign w:val="center"/>
          </w:tcPr>
          <w:p>
            <w:pPr>
              <w:adjustRightInd w:val="0"/>
              <w:snapToGrid w:val="0"/>
              <w:spacing w:line="320" w:lineRule="exact"/>
              <w:jc w:val="left"/>
              <w:rPr>
                <w:rFonts w:ascii="黑体" w:hAnsi="黑体" w:eastAsia="黑体" w:cs="宋体"/>
                <w:bCs/>
                <w:kern w:val="0"/>
                <w:szCs w:val="21"/>
              </w:rPr>
            </w:pPr>
            <w:r>
              <w:rPr>
                <w:rFonts w:hint="eastAsia" w:ascii="黑体" w:hAnsi="黑体" w:eastAsia="黑体" w:cs="宋体"/>
                <w:bCs/>
                <w:kern w:val="0"/>
                <w:szCs w:val="21"/>
              </w:rPr>
              <w:t>序号</w:t>
            </w:r>
          </w:p>
        </w:tc>
        <w:tc>
          <w:tcPr>
            <w:tcW w:w="986" w:type="dxa"/>
            <w:vAlign w:val="center"/>
          </w:tcPr>
          <w:p>
            <w:pPr>
              <w:adjustRightInd w:val="0"/>
              <w:snapToGrid w:val="0"/>
              <w:spacing w:line="320" w:lineRule="exact"/>
              <w:jc w:val="left"/>
              <w:rPr>
                <w:rFonts w:ascii="黑体" w:hAnsi="黑体" w:eastAsia="黑体" w:cs="宋体"/>
                <w:bCs/>
                <w:kern w:val="0"/>
                <w:szCs w:val="21"/>
              </w:rPr>
            </w:pPr>
            <w:r>
              <w:rPr>
                <w:rFonts w:hint="eastAsia" w:ascii="黑体" w:hAnsi="黑体" w:eastAsia="黑体" w:cs="宋体"/>
                <w:bCs/>
                <w:kern w:val="0"/>
                <w:szCs w:val="21"/>
              </w:rPr>
              <w:t>教学单元</w:t>
            </w:r>
          </w:p>
        </w:tc>
        <w:tc>
          <w:tcPr>
            <w:tcW w:w="3073" w:type="dxa"/>
            <w:vAlign w:val="center"/>
          </w:tcPr>
          <w:p>
            <w:pPr>
              <w:adjustRightInd w:val="0"/>
              <w:snapToGrid w:val="0"/>
              <w:spacing w:line="320" w:lineRule="exact"/>
              <w:jc w:val="left"/>
              <w:rPr>
                <w:rFonts w:ascii="黑体" w:hAnsi="黑体" w:eastAsia="黑体" w:cs="宋体"/>
                <w:bCs/>
                <w:kern w:val="0"/>
                <w:szCs w:val="21"/>
              </w:rPr>
            </w:pPr>
            <w:r>
              <w:rPr>
                <w:rFonts w:hint="eastAsia" w:ascii="黑体" w:hAnsi="黑体" w:eastAsia="黑体" w:cs="宋体"/>
                <w:bCs/>
                <w:kern w:val="0"/>
                <w:szCs w:val="21"/>
              </w:rPr>
              <w:t>教学内容与教学要求</w:t>
            </w:r>
          </w:p>
        </w:tc>
        <w:tc>
          <w:tcPr>
            <w:tcW w:w="2913" w:type="dxa"/>
            <w:vAlign w:val="center"/>
          </w:tcPr>
          <w:p>
            <w:pPr>
              <w:adjustRightInd w:val="0"/>
              <w:snapToGrid w:val="0"/>
              <w:spacing w:line="320" w:lineRule="exact"/>
              <w:jc w:val="left"/>
              <w:rPr>
                <w:rFonts w:ascii="黑体" w:hAnsi="黑体" w:eastAsia="黑体" w:cs="宋体"/>
                <w:bCs/>
                <w:kern w:val="0"/>
                <w:szCs w:val="21"/>
              </w:rPr>
            </w:pPr>
            <w:r>
              <w:rPr>
                <w:rFonts w:hint="eastAsia" w:ascii="黑体" w:hAnsi="黑体" w:eastAsia="黑体" w:cs="宋体"/>
                <w:bCs/>
                <w:kern w:val="0"/>
                <w:szCs w:val="21"/>
              </w:rPr>
              <w:t>教学活动设计建议</w:t>
            </w:r>
          </w:p>
        </w:tc>
        <w:tc>
          <w:tcPr>
            <w:tcW w:w="647" w:type="dxa"/>
            <w:vAlign w:val="center"/>
          </w:tcPr>
          <w:p>
            <w:pPr>
              <w:adjustRightInd w:val="0"/>
              <w:snapToGrid w:val="0"/>
              <w:spacing w:line="320" w:lineRule="exact"/>
              <w:jc w:val="left"/>
              <w:rPr>
                <w:rFonts w:ascii="黑体" w:hAnsi="黑体" w:eastAsia="黑体" w:cs="宋体"/>
                <w:bCs/>
                <w:kern w:val="0"/>
                <w:szCs w:val="21"/>
              </w:rPr>
            </w:pPr>
            <w:r>
              <w:rPr>
                <w:rFonts w:hint="eastAsia" w:ascii="黑体" w:hAnsi="黑体" w:eastAsia="黑体" w:cs="宋体"/>
                <w:bCs/>
                <w:kern w:val="0"/>
                <w:szCs w:val="21"/>
              </w:rPr>
              <w:t>参考课时</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673" w:type="dxa"/>
            <w:vAlign w:val="center"/>
          </w:tcPr>
          <w:p>
            <w:pPr>
              <w:adjustRightInd w:val="0"/>
              <w:snapToGrid w:val="0"/>
              <w:spacing w:line="320" w:lineRule="exact"/>
              <w:jc w:val="center"/>
              <w:rPr>
                <w:rFonts w:ascii="仿宋_GB2312" w:hAnsi="宋体" w:eastAsia="仿宋_GB2312" w:cs="宋体"/>
                <w:kern w:val="0"/>
                <w:szCs w:val="21"/>
              </w:rPr>
            </w:pPr>
            <w:r>
              <w:rPr>
                <w:rFonts w:hint="eastAsia" w:ascii="仿宋_GB2312" w:hAnsi="宋体" w:eastAsia="仿宋_GB2312" w:cs="宋体"/>
                <w:kern w:val="0"/>
                <w:szCs w:val="21"/>
              </w:rPr>
              <w:t>1</w:t>
            </w:r>
          </w:p>
        </w:tc>
        <w:tc>
          <w:tcPr>
            <w:tcW w:w="986" w:type="dxa"/>
            <w:tcBorders>
              <w:bottom w:val="single" w:color="auto" w:sz="4" w:space="0"/>
            </w:tcBorders>
            <w:vAlign w:val="center"/>
          </w:tcPr>
          <w:p>
            <w:pPr>
              <w:spacing w:line="320" w:lineRule="exact"/>
              <w:jc w:val="center"/>
              <w:rPr>
                <w:rFonts w:ascii="仿宋_GB2312" w:hAnsi="宋体" w:eastAsia="仿宋_GB2312" w:cs="宋体"/>
                <w:kern w:val="0"/>
                <w:szCs w:val="21"/>
              </w:rPr>
            </w:pPr>
            <w:r>
              <w:rPr>
                <w:rFonts w:hint="eastAsia" w:ascii="仿宋_GB2312" w:hAnsi="宋体" w:eastAsia="仿宋_GB2312" w:cs="宋体"/>
                <w:kern w:val="0"/>
                <w:szCs w:val="21"/>
              </w:rPr>
              <w:t>模块一</w:t>
            </w:r>
          </w:p>
          <w:p>
            <w:pPr>
              <w:spacing w:line="320" w:lineRule="exact"/>
              <w:jc w:val="center"/>
              <w:rPr>
                <w:rFonts w:ascii="仿宋_GB2312" w:hAnsi="宋体" w:eastAsia="仿宋_GB2312" w:cs="宋体"/>
                <w:kern w:val="0"/>
                <w:szCs w:val="21"/>
              </w:rPr>
            </w:pPr>
            <w:r>
              <w:rPr>
                <w:rFonts w:hint="eastAsia" w:ascii="仿宋_GB2312" w:hAnsi="宋体" w:eastAsia="仿宋_GB2312" w:cs="宋体"/>
                <w:kern w:val="0"/>
                <w:szCs w:val="21"/>
              </w:rPr>
              <w:t>制图的基本知识与技能</w:t>
            </w:r>
          </w:p>
        </w:tc>
        <w:tc>
          <w:tcPr>
            <w:tcW w:w="3073" w:type="dxa"/>
            <w:tcBorders>
              <w:bottom w:val="single" w:color="auto" w:sz="4" w:space="0"/>
            </w:tcBorders>
            <w:vAlign w:val="center"/>
          </w:tcPr>
          <w:p>
            <w:pPr>
              <w:widowControl/>
              <w:adjustRightInd w:val="0"/>
              <w:snapToGrid w:val="0"/>
              <w:spacing w:line="320" w:lineRule="exact"/>
              <w:ind w:right="-105" w:rightChars="-50"/>
              <w:jc w:val="left"/>
              <w:rPr>
                <w:rFonts w:ascii="仿宋_GB2312" w:hAnsi="宋体" w:eastAsia="仿宋_GB2312"/>
                <w:szCs w:val="21"/>
              </w:rPr>
            </w:pPr>
            <w:r>
              <w:rPr>
                <w:rFonts w:hint="eastAsia" w:ascii="仿宋_GB2312" w:hAnsi="宋体" w:eastAsia="仿宋_GB2312"/>
                <w:szCs w:val="21"/>
              </w:rPr>
              <w:t>1.了解中国工程图学发展史，增进爱国情感，明确学习任务和目标。</w:t>
            </w:r>
          </w:p>
          <w:p>
            <w:pPr>
              <w:widowControl/>
              <w:adjustRightInd w:val="0"/>
              <w:snapToGrid w:val="0"/>
              <w:spacing w:line="320" w:lineRule="exact"/>
              <w:ind w:right="-105" w:rightChars="-50"/>
              <w:jc w:val="left"/>
              <w:rPr>
                <w:rFonts w:ascii="仿宋_GB2312" w:hAnsi="宋体" w:eastAsia="仿宋_GB2312"/>
                <w:szCs w:val="21"/>
              </w:rPr>
            </w:pPr>
            <w:r>
              <w:rPr>
                <w:rFonts w:hint="eastAsia" w:ascii="仿宋_GB2312" w:hAnsi="宋体" w:eastAsia="仿宋_GB2312"/>
                <w:szCs w:val="21"/>
              </w:rPr>
              <w:t>2.了解机械图纸幅面和格式、字体、比例的规定及要求；</w:t>
            </w:r>
          </w:p>
          <w:p>
            <w:pPr>
              <w:widowControl/>
              <w:adjustRightInd w:val="0"/>
              <w:snapToGrid w:val="0"/>
              <w:spacing w:line="320" w:lineRule="exact"/>
              <w:ind w:right="-105" w:rightChars="-50"/>
              <w:jc w:val="left"/>
              <w:rPr>
                <w:rFonts w:ascii="仿宋_GB2312" w:hAnsi="宋体" w:eastAsia="仿宋_GB2312"/>
                <w:szCs w:val="21"/>
              </w:rPr>
            </w:pPr>
            <w:r>
              <w:rPr>
                <w:rFonts w:hint="eastAsia" w:ascii="仿宋_GB2312" w:hAnsi="宋体" w:eastAsia="仿宋_GB2312"/>
                <w:szCs w:val="21"/>
              </w:rPr>
              <w:t>3.了解计算机绘图软件的操作界面及功能分区。</w:t>
            </w:r>
          </w:p>
          <w:p>
            <w:pPr>
              <w:widowControl/>
              <w:adjustRightInd w:val="0"/>
              <w:snapToGrid w:val="0"/>
              <w:spacing w:line="320" w:lineRule="exact"/>
              <w:ind w:right="-105" w:rightChars="-50"/>
              <w:jc w:val="left"/>
              <w:rPr>
                <w:rFonts w:ascii="仿宋_GB2312" w:hAnsi="宋体" w:eastAsia="仿宋_GB2312"/>
                <w:szCs w:val="21"/>
              </w:rPr>
            </w:pPr>
            <w:r>
              <w:rPr>
                <w:rFonts w:hint="eastAsia" w:ascii="仿宋_GB2312" w:hAnsi="宋体" w:eastAsia="仿宋_GB2312"/>
                <w:szCs w:val="21"/>
              </w:rPr>
              <w:t>4.掌握计算机软件基本绘图环境的设置方法。</w:t>
            </w:r>
          </w:p>
          <w:p>
            <w:pPr>
              <w:widowControl/>
              <w:adjustRightInd w:val="0"/>
              <w:snapToGrid w:val="0"/>
              <w:spacing w:line="320" w:lineRule="exact"/>
              <w:ind w:right="-105" w:rightChars="-50"/>
              <w:jc w:val="left"/>
              <w:rPr>
                <w:rFonts w:ascii="仿宋_GB2312" w:hAnsi="宋体" w:eastAsia="仿宋_GB2312"/>
                <w:szCs w:val="21"/>
              </w:rPr>
            </w:pPr>
            <w:r>
              <w:rPr>
                <w:rFonts w:hint="eastAsia" w:ascii="仿宋_GB2312" w:hAnsi="宋体" w:eastAsia="仿宋_GB2312"/>
                <w:szCs w:val="21"/>
              </w:rPr>
              <w:t>5.掌握各种图线的型式、用途及画法。</w:t>
            </w:r>
          </w:p>
          <w:p>
            <w:pPr>
              <w:widowControl/>
              <w:adjustRightInd w:val="0"/>
              <w:snapToGrid w:val="0"/>
              <w:spacing w:line="320" w:lineRule="exact"/>
              <w:ind w:right="-105" w:rightChars="-50"/>
              <w:jc w:val="left"/>
              <w:rPr>
                <w:rFonts w:ascii="仿宋_GB2312" w:hAnsi="宋体" w:eastAsia="仿宋_GB2312"/>
                <w:szCs w:val="21"/>
              </w:rPr>
            </w:pPr>
            <w:r>
              <w:rPr>
                <w:rFonts w:hint="eastAsia" w:ascii="仿宋_GB2312" w:hAnsi="宋体" w:eastAsia="仿宋_GB2312"/>
                <w:szCs w:val="21"/>
              </w:rPr>
              <w:t>6.掌握常用绘图工具进行等分线段、等分圆周和作正多边形与圆弧连接的方法；</w:t>
            </w:r>
          </w:p>
          <w:p>
            <w:pPr>
              <w:widowControl/>
              <w:adjustRightInd w:val="0"/>
              <w:snapToGrid w:val="0"/>
              <w:spacing w:line="320" w:lineRule="exact"/>
              <w:ind w:right="-105" w:rightChars="-50"/>
              <w:jc w:val="left"/>
              <w:rPr>
                <w:rFonts w:ascii="仿宋_GB2312" w:hAnsi="宋体" w:eastAsia="仿宋_GB2312"/>
                <w:szCs w:val="21"/>
              </w:rPr>
            </w:pPr>
            <w:r>
              <w:rPr>
                <w:rFonts w:hint="eastAsia" w:ascii="仿宋_GB2312" w:hAnsi="宋体" w:eastAsia="仿宋_GB2312"/>
                <w:szCs w:val="21"/>
              </w:rPr>
              <w:t>7.掌握简单平面图形的分析方法和作图步骤；</w:t>
            </w:r>
          </w:p>
          <w:p>
            <w:pPr>
              <w:widowControl/>
              <w:adjustRightInd w:val="0"/>
              <w:snapToGrid w:val="0"/>
              <w:spacing w:line="320" w:lineRule="exact"/>
              <w:ind w:right="-105" w:rightChars="-50"/>
              <w:jc w:val="left"/>
              <w:rPr>
                <w:rFonts w:ascii="仿宋_GB2312" w:hAnsi="宋体" w:eastAsia="仿宋_GB2312"/>
                <w:szCs w:val="21"/>
              </w:rPr>
            </w:pPr>
            <w:r>
              <w:rPr>
                <w:rFonts w:hint="eastAsia" w:ascii="仿宋_GB2312" w:hAnsi="宋体" w:eastAsia="仿宋_GB2312"/>
                <w:szCs w:val="21"/>
              </w:rPr>
              <w:t>8.了解绘制草图的基本方法。</w:t>
            </w:r>
          </w:p>
          <w:p>
            <w:pPr>
              <w:widowControl/>
              <w:adjustRightInd w:val="0"/>
              <w:snapToGrid w:val="0"/>
              <w:spacing w:line="320" w:lineRule="exact"/>
              <w:ind w:right="-105" w:rightChars="-50"/>
              <w:jc w:val="left"/>
              <w:rPr>
                <w:rFonts w:ascii="仿宋_GB2312" w:hAnsi="宋体" w:eastAsia="仿宋_GB2312"/>
                <w:szCs w:val="21"/>
              </w:rPr>
            </w:pPr>
            <w:r>
              <w:rPr>
                <w:rFonts w:hint="eastAsia" w:ascii="仿宋_GB2312" w:hAnsi="宋体" w:eastAsia="仿宋_GB2312"/>
                <w:szCs w:val="21"/>
              </w:rPr>
              <w:t>9.培养质量意识。</w:t>
            </w:r>
          </w:p>
        </w:tc>
        <w:tc>
          <w:tcPr>
            <w:tcW w:w="2913" w:type="dxa"/>
            <w:tcBorders>
              <w:bottom w:val="single" w:color="auto" w:sz="4" w:space="0"/>
              <w:right w:val="single" w:color="auto" w:sz="4" w:space="0"/>
            </w:tcBorders>
            <w:vAlign w:val="center"/>
          </w:tcPr>
          <w:p>
            <w:pPr>
              <w:spacing w:line="320" w:lineRule="exact"/>
              <w:ind w:right="-105" w:rightChars="-50"/>
              <w:jc w:val="left"/>
              <w:rPr>
                <w:rFonts w:ascii="仿宋_GB2312" w:hAnsi="宋体" w:eastAsia="仿宋_GB2312"/>
                <w:szCs w:val="21"/>
              </w:rPr>
            </w:pPr>
            <w:r>
              <w:rPr>
                <w:rFonts w:hint="eastAsia" w:ascii="仿宋_GB2312" w:hAnsi="宋体" w:eastAsia="仿宋_GB2312"/>
                <w:szCs w:val="21"/>
              </w:rPr>
              <w:t>1.观看新时代中国制造业的发展历程视频，树立建立制造业强国的理想信念；</w:t>
            </w:r>
          </w:p>
          <w:p>
            <w:pPr>
              <w:spacing w:line="320" w:lineRule="exact"/>
              <w:ind w:right="-105" w:rightChars="-50"/>
              <w:jc w:val="left"/>
              <w:rPr>
                <w:rFonts w:ascii="仿宋_GB2312" w:hAnsi="宋体" w:eastAsia="仿宋_GB2312" w:cs="宋体"/>
                <w:kern w:val="0"/>
                <w:szCs w:val="21"/>
              </w:rPr>
            </w:pPr>
            <w:r>
              <w:rPr>
                <w:rFonts w:hint="eastAsia" w:ascii="仿宋_GB2312" w:hAnsi="宋体" w:eastAsia="仿宋_GB2312"/>
                <w:szCs w:val="21"/>
              </w:rPr>
              <w:t>2</w:t>
            </w:r>
            <w:r>
              <w:rPr>
                <w:rFonts w:hint="eastAsia" w:ascii="仿宋_GB2312" w:hAnsi="宋体" w:eastAsia="仿宋_GB2312" w:cs="宋体"/>
                <w:kern w:val="0"/>
                <w:szCs w:val="21"/>
              </w:rPr>
              <w:t>.认识机械图样。结合生活生产实际，出示工程图样实例，使学生了解机械图样及其在生产中的用途；</w:t>
            </w:r>
          </w:p>
          <w:p>
            <w:pPr>
              <w:spacing w:line="320" w:lineRule="exact"/>
              <w:ind w:right="-105" w:rightChars="-50"/>
              <w:jc w:val="left"/>
              <w:rPr>
                <w:rFonts w:ascii="仿宋_GB2312" w:hAnsi="宋体" w:eastAsia="仿宋_GB2312" w:cs="宋体"/>
                <w:kern w:val="0"/>
                <w:szCs w:val="21"/>
              </w:rPr>
            </w:pPr>
            <w:r>
              <w:rPr>
                <w:rFonts w:hint="eastAsia" w:ascii="仿宋_GB2312" w:hAnsi="宋体" w:eastAsia="仿宋_GB2312" w:cs="宋体"/>
                <w:kern w:val="0"/>
                <w:szCs w:val="21"/>
              </w:rPr>
              <w:t>3.讲解《机械制图》相关标准规定，学生完成标准线型绘制、尺寸标注及字体书写等练习；</w:t>
            </w:r>
          </w:p>
          <w:p>
            <w:pPr>
              <w:spacing w:line="320" w:lineRule="exact"/>
              <w:ind w:right="-105" w:rightChars="-50"/>
              <w:jc w:val="left"/>
              <w:rPr>
                <w:rFonts w:ascii="仿宋_GB2312" w:hAnsi="宋体" w:eastAsia="仿宋_GB2312" w:cs="宋体"/>
                <w:kern w:val="0"/>
                <w:szCs w:val="21"/>
              </w:rPr>
            </w:pPr>
            <w:r>
              <w:rPr>
                <w:rFonts w:hint="eastAsia" w:ascii="仿宋_GB2312" w:hAnsi="宋体" w:eastAsia="仿宋_GB2312" w:cs="宋体"/>
                <w:kern w:val="0"/>
                <w:szCs w:val="21"/>
              </w:rPr>
              <w:t>4.示范讲解绘图工具使用方法和绘图软件的基本操作；</w:t>
            </w:r>
          </w:p>
          <w:p>
            <w:pPr>
              <w:spacing w:line="320" w:lineRule="exact"/>
              <w:ind w:right="-105" w:rightChars="-50"/>
              <w:jc w:val="left"/>
              <w:rPr>
                <w:rFonts w:ascii="仿宋_GB2312" w:hAnsi="宋体" w:eastAsia="仿宋_GB2312" w:cs="宋体"/>
                <w:kern w:val="0"/>
                <w:szCs w:val="21"/>
              </w:rPr>
            </w:pPr>
            <w:r>
              <w:rPr>
                <w:rFonts w:hint="eastAsia" w:ascii="仿宋_GB2312" w:hAnsi="宋体" w:eastAsia="仿宋_GB2312" w:cs="宋体"/>
                <w:kern w:val="0"/>
                <w:szCs w:val="21"/>
              </w:rPr>
              <w:t>5.绘制简单平面图形，讲解平面图形的分析方法和作图步；</w:t>
            </w:r>
          </w:p>
          <w:p>
            <w:pPr>
              <w:spacing w:line="320" w:lineRule="exact"/>
              <w:ind w:right="-105" w:rightChars="-50"/>
              <w:jc w:val="left"/>
              <w:rPr>
                <w:rFonts w:ascii="仿宋_GB2312" w:hAnsi="宋体" w:eastAsia="仿宋_GB2312" w:cs="宋体"/>
                <w:kern w:val="0"/>
                <w:szCs w:val="21"/>
              </w:rPr>
            </w:pPr>
            <w:r>
              <w:rPr>
                <w:rFonts w:hint="eastAsia" w:ascii="仿宋_GB2312" w:hAnsi="宋体" w:eastAsia="仿宋_GB2312" w:cs="宋体"/>
                <w:kern w:val="0"/>
                <w:szCs w:val="21"/>
              </w:rPr>
              <w:t>6.通过学习和贯彻加深对标准规范的理解和情感，增强质量意识，逐步养成自觉遵守标准规范的习惯。</w:t>
            </w:r>
          </w:p>
        </w:tc>
        <w:tc>
          <w:tcPr>
            <w:tcW w:w="647" w:type="dxa"/>
            <w:tcBorders>
              <w:left w:val="single" w:color="auto" w:sz="4" w:space="0"/>
              <w:bottom w:val="single" w:color="auto" w:sz="4" w:space="0"/>
            </w:tcBorders>
            <w:vAlign w:val="center"/>
          </w:tcPr>
          <w:p>
            <w:pPr>
              <w:spacing w:line="320" w:lineRule="exact"/>
              <w:jc w:val="center"/>
              <w:rPr>
                <w:rFonts w:ascii="仿宋_GB2312" w:hAnsi="宋体" w:eastAsia="仿宋_GB2312" w:cs="Arial"/>
                <w:kern w:val="0"/>
                <w:szCs w:val="21"/>
                <w:highlight w:val="yellow"/>
              </w:rPr>
            </w:pPr>
            <w:r>
              <w:rPr>
                <w:rFonts w:hint="eastAsia" w:ascii="仿宋_GB2312" w:hAnsi="宋体" w:eastAsia="仿宋_GB2312" w:cs="Arial"/>
                <w:kern w:val="0"/>
                <w:szCs w:val="21"/>
              </w:rPr>
              <w:t>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673" w:type="dxa"/>
            <w:vAlign w:val="center"/>
          </w:tcPr>
          <w:p>
            <w:pPr>
              <w:widowControl/>
              <w:adjustRightInd w:val="0"/>
              <w:snapToGrid w:val="0"/>
              <w:spacing w:line="320" w:lineRule="exact"/>
              <w:jc w:val="center"/>
              <w:rPr>
                <w:rFonts w:ascii="仿宋_GB2312" w:hAnsi="宋体" w:eastAsia="仿宋_GB2312"/>
                <w:szCs w:val="21"/>
              </w:rPr>
            </w:pPr>
            <w:r>
              <w:rPr>
                <w:rFonts w:hint="eastAsia" w:ascii="仿宋_GB2312" w:hAnsi="宋体" w:eastAsia="仿宋_GB2312"/>
                <w:szCs w:val="21"/>
              </w:rPr>
              <w:t>2</w:t>
            </w:r>
          </w:p>
        </w:tc>
        <w:tc>
          <w:tcPr>
            <w:tcW w:w="986" w:type="dxa"/>
            <w:vAlign w:val="center"/>
          </w:tcPr>
          <w:p>
            <w:pPr>
              <w:widowControl/>
              <w:adjustRightInd w:val="0"/>
              <w:snapToGrid w:val="0"/>
              <w:spacing w:line="320" w:lineRule="exact"/>
              <w:jc w:val="center"/>
              <w:rPr>
                <w:rFonts w:ascii="仿宋_GB2312" w:hAnsi="宋体" w:eastAsia="仿宋_GB2312"/>
                <w:szCs w:val="21"/>
              </w:rPr>
            </w:pPr>
            <w:r>
              <w:rPr>
                <w:rFonts w:hint="eastAsia" w:ascii="仿宋_GB2312" w:hAnsi="宋体" w:eastAsia="仿宋_GB2312"/>
                <w:szCs w:val="21"/>
              </w:rPr>
              <w:t>模块二</w:t>
            </w:r>
          </w:p>
          <w:p>
            <w:pPr>
              <w:widowControl/>
              <w:adjustRightInd w:val="0"/>
              <w:snapToGrid w:val="0"/>
              <w:spacing w:line="320" w:lineRule="exact"/>
              <w:jc w:val="center"/>
              <w:rPr>
                <w:rFonts w:ascii="仿宋_GB2312" w:hAnsi="宋体" w:eastAsia="仿宋_GB2312"/>
                <w:szCs w:val="21"/>
              </w:rPr>
            </w:pPr>
            <w:r>
              <w:rPr>
                <w:rFonts w:hint="eastAsia" w:ascii="仿宋_GB2312" w:hAnsi="宋体" w:eastAsia="仿宋_GB2312"/>
                <w:szCs w:val="21"/>
              </w:rPr>
              <w:t>制图的投影基础</w:t>
            </w:r>
          </w:p>
        </w:tc>
        <w:tc>
          <w:tcPr>
            <w:tcW w:w="3073" w:type="dxa"/>
            <w:vAlign w:val="center"/>
          </w:tcPr>
          <w:p>
            <w:pPr>
              <w:widowControl/>
              <w:adjustRightInd w:val="0"/>
              <w:snapToGrid w:val="0"/>
              <w:spacing w:line="320" w:lineRule="exact"/>
              <w:ind w:right="-105" w:rightChars="-50"/>
              <w:jc w:val="left"/>
              <w:rPr>
                <w:rFonts w:ascii="仿宋_GB2312" w:hAnsi="宋体" w:eastAsia="仿宋_GB2312"/>
                <w:szCs w:val="21"/>
              </w:rPr>
            </w:pPr>
            <w:r>
              <w:rPr>
                <w:rFonts w:hint="eastAsia" w:ascii="仿宋_GB2312" w:hAnsi="宋体" w:eastAsia="仿宋_GB2312"/>
                <w:szCs w:val="21"/>
              </w:rPr>
              <w:t>1．理解投影、轴测投影的基本概念，熟悉正投影、轴测投影的特性；</w:t>
            </w:r>
          </w:p>
          <w:p>
            <w:pPr>
              <w:widowControl/>
              <w:adjustRightInd w:val="0"/>
              <w:snapToGrid w:val="0"/>
              <w:spacing w:line="320" w:lineRule="exact"/>
              <w:ind w:right="-105" w:rightChars="-50"/>
              <w:jc w:val="left"/>
              <w:rPr>
                <w:rFonts w:ascii="仿宋_GB2312" w:hAnsi="宋体" w:eastAsia="仿宋_GB2312"/>
                <w:szCs w:val="21"/>
              </w:rPr>
            </w:pPr>
            <w:r>
              <w:rPr>
                <w:rFonts w:hint="eastAsia" w:ascii="仿宋_GB2312" w:hAnsi="宋体" w:eastAsia="仿宋_GB2312"/>
                <w:szCs w:val="21"/>
              </w:rPr>
              <w:t>2．掌握点、线、面的三面投影规律，理解点 、线、的投影及其与直角坐标的关系；</w:t>
            </w:r>
          </w:p>
          <w:p>
            <w:pPr>
              <w:widowControl/>
              <w:adjustRightInd w:val="0"/>
              <w:snapToGrid w:val="0"/>
              <w:spacing w:line="320" w:lineRule="exact"/>
              <w:ind w:right="-105" w:rightChars="-50"/>
              <w:jc w:val="left"/>
              <w:rPr>
                <w:rFonts w:ascii="仿宋_GB2312" w:hAnsi="宋体" w:eastAsia="仿宋_GB2312"/>
                <w:szCs w:val="21"/>
              </w:rPr>
            </w:pPr>
            <w:r>
              <w:rPr>
                <w:rFonts w:hint="eastAsia" w:ascii="仿宋_GB2312" w:hAnsi="宋体" w:eastAsia="仿宋_GB2312"/>
                <w:szCs w:val="21"/>
              </w:rPr>
              <w:t>3．熟悉基本体（棱柱、棱锥、棱台、圆柱、圆锥和圆球）的视图画法；</w:t>
            </w:r>
          </w:p>
          <w:p>
            <w:pPr>
              <w:widowControl/>
              <w:adjustRightInd w:val="0"/>
              <w:snapToGrid w:val="0"/>
              <w:spacing w:line="320" w:lineRule="exact"/>
              <w:ind w:right="-105" w:rightChars="-50"/>
              <w:jc w:val="left"/>
              <w:rPr>
                <w:rFonts w:ascii="仿宋_GB2312" w:hAnsi="宋体" w:eastAsia="仿宋_GB2312"/>
                <w:szCs w:val="21"/>
              </w:rPr>
            </w:pPr>
            <w:r>
              <w:rPr>
                <w:rFonts w:hint="eastAsia" w:ascii="仿宋_GB2312" w:hAnsi="宋体" w:eastAsia="仿宋_GB2312"/>
                <w:szCs w:val="21"/>
              </w:rPr>
              <w:t>4．掌握组合体的组合形式和和三视图画法，熟悉形体分析法；</w:t>
            </w:r>
          </w:p>
          <w:p>
            <w:pPr>
              <w:widowControl/>
              <w:adjustRightInd w:val="0"/>
              <w:snapToGrid w:val="0"/>
              <w:spacing w:line="320" w:lineRule="exact"/>
              <w:ind w:right="-105" w:rightChars="-50"/>
              <w:jc w:val="left"/>
              <w:rPr>
                <w:rFonts w:ascii="仿宋_GB2312" w:hAnsi="宋体" w:eastAsia="仿宋_GB2312"/>
                <w:szCs w:val="21"/>
              </w:rPr>
            </w:pPr>
            <w:r>
              <w:rPr>
                <w:rFonts w:hint="eastAsia" w:ascii="仿宋_GB2312" w:hAnsi="宋体" w:eastAsia="仿宋_GB2312"/>
                <w:szCs w:val="21"/>
              </w:rPr>
              <w:t>5．掌握基本图形、基本体、组合体的尺寸标注规则；</w:t>
            </w:r>
          </w:p>
          <w:p>
            <w:pPr>
              <w:widowControl/>
              <w:adjustRightInd w:val="0"/>
              <w:snapToGrid w:val="0"/>
              <w:spacing w:line="320" w:lineRule="exact"/>
              <w:ind w:right="-105" w:rightChars="-50"/>
              <w:jc w:val="left"/>
              <w:rPr>
                <w:rFonts w:ascii="仿宋_GB2312" w:hAnsi="宋体" w:eastAsia="仿宋_GB2312"/>
                <w:szCs w:val="21"/>
              </w:rPr>
            </w:pPr>
            <w:r>
              <w:rPr>
                <w:rFonts w:hint="eastAsia" w:ascii="仿宋_GB2312" w:hAnsi="宋体" w:eastAsia="仿宋_GB2312"/>
                <w:szCs w:val="21"/>
              </w:rPr>
              <w:t>6 .掌握用特殊位置平面截切平面体和圆柱体的截交线和立体投影的画法；</w:t>
            </w:r>
          </w:p>
          <w:p>
            <w:pPr>
              <w:widowControl/>
              <w:adjustRightInd w:val="0"/>
              <w:snapToGrid w:val="0"/>
              <w:spacing w:line="320" w:lineRule="exact"/>
              <w:ind w:right="-105" w:rightChars="-50"/>
              <w:jc w:val="left"/>
              <w:rPr>
                <w:rFonts w:ascii="仿宋_GB2312" w:hAnsi="宋体" w:eastAsia="仿宋_GB2312"/>
                <w:szCs w:val="21"/>
              </w:rPr>
            </w:pPr>
            <w:r>
              <w:rPr>
                <w:rFonts w:hint="eastAsia" w:ascii="仿宋_GB2312" w:hAnsi="宋体" w:eastAsia="仿宋_GB2312"/>
                <w:szCs w:val="21"/>
              </w:rPr>
              <w:t>7．掌握简单组合体正等轴测图的画法；</w:t>
            </w:r>
          </w:p>
          <w:p>
            <w:pPr>
              <w:widowControl/>
              <w:adjustRightInd w:val="0"/>
              <w:snapToGrid w:val="0"/>
              <w:spacing w:line="320" w:lineRule="exact"/>
              <w:ind w:right="-105" w:rightChars="-50"/>
              <w:jc w:val="left"/>
              <w:rPr>
                <w:rFonts w:ascii="仿宋_GB2312" w:hAnsi="宋体" w:eastAsia="仿宋_GB2312"/>
                <w:szCs w:val="21"/>
              </w:rPr>
            </w:pPr>
            <w:r>
              <w:rPr>
                <w:rFonts w:hint="eastAsia" w:ascii="仿宋_GB2312" w:hAnsi="宋体" w:eastAsia="仿宋_GB2312"/>
                <w:szCs w:val="21"/>
              </w:rPr>
              <w:t>8.培养严谨细致、一丝不苟的工匠精神；</w:t>
            </w:r>
          </w:p>
          <w:p>
            <w:pPr>
              <w:widowControl/>
              <w:adjustRightInd w:val="0"/>
              <w:snapToGrid w:val="0"/>
              <w:spacing w:line="320" w:lineRule="exact"/>
              <w:ind w:right="-105" w:rightChars="-50"/>
              <w:jc w:val="left"/>
              <w:rPr>
                <w:rFonts w:ascii="仿宋_GB2312" w:hAnsi="宋体" w:eastAsia="仿宋_GB2312"/>
                <w:szCs w:val="21"/>
              </w:rPr>
            </w:pPr>
            <w:r>
              <w:rPr>
                <w:rFonts w:hint="eastAsia" w:ascii="仿宋_GB2312" w:hAnsi="宋体" w:eastAsia="仿宋_GB2312"/>
                <w:szCs w:val="21"/>
              </w:rPr>
              <w:t>9.培养自主学习和探索能力。</w:t>
            </w:r>
          </w:p>
        </w:tc>
        <w:tc>
          <w:tcPr>
            <w:tcW w:w="2913" w:type="dxa"/>
            <w:vAlign w:val="center"/>
          </w:tcPr>
          <w:p>
            <w:pPr>
              <w:widowControl/>
              <w:adjustRightInd w:val="0"/>
              <w:snapToGrid w:val="0"/>
              <w:spacing w:line="320" w:lineRule="exact"/>
              <w:ind w:right="-105" w:rightChars="-50"/>
              <w:jc w:val="left"/>
              <w:rPr>
                <w:rFonts w:ascii="仿宋_GB2312" w:hAnsi="宋体" w:eastAsia="仿宋_GB2312"/>
                <w:szCs w:val="21"/>
              </w:rPr>
            </w:pPr>
            <w:r>
              <w:rPr>
                <w:rFonts w:hint="eastAsia" w:ascii="仿宋_GB2312" w:hAnsi="宋体" w:eastAsia="仿宋_GB2312"/>
                <w:szCs w:val="21"/>
              </w:rPr>
              <w:t>1.绘制简单形体的三视图。演示和讲解正投影的原理和方法，讨论物体三视图的形成及投影规律；</w:t>
            </w:r>
          </w:p>
          <w:p>
            <w:pPr>
              <w:widowControl/>
              <w:adjustRightInd w:val="0"/>
              <w:snapToGrid w:val="0"/>
              <w:spacing w:line="320" w:lineRule="exact"/>
              <w:ind w:right="-105" w:rightChars="-50"/>
              <w:jc w:val="left"/>
              <w:rPr>
                <w:rFonts w:ascii="仿宋_GB2312" w:hAnsi="宋体" w:eastAsia="仿宋_GB2312"/>
                <w:szCs w:val="21"/>
              </w:rPr>
            </w:pPr>
            <w:r>
              <w:rPr>
                <w:rFonts w:hint="eastAsia" w:ascii="仿宋_GB2312" w:hAnsi="宋体" w:eastAsia="仿宋_GB2312"/>
                <w:szCs w:val="21"/>
              </w:rPr>
              <w:t>2.基本体投影与表面取点。通过构成简单形体的基本几何元素点、线、面的投影讨论，强化对投影规律和投影特性的认识；</w:t>
            </w:r>
          </w:p>
          <w:p>
            <w:pPr>
              <w:widowControl/>
              <w:adjustRightInd w:val="0"/>
              <w:snapToGrid w:val="0"/>
              <w:spacing w:line="320" w:lineRule="exact"/>
              <w:ind w:right="-105" w:rightChars="-50"/>
              <w:jc w:val="left"/>
              <w:rPr>
                <w:rFonts w:ascii="仿宋_GB2312" w:hAnsi="宋体" w:eastAsia="仿宋_GB2312"/>
                <w:szCs w:val="21"/>
              </w:rPr>
            </w:pPr>
            <w:r>
              <w:rPr>
                <w:rFonts w:hint="eastAsia" w:ascii="仿宋_GB2312" w:hAnsi="宋体" w:eastAsia="仿宋_GB2312"/>
                <w:szCs w:val="21"/>
              </w:rPr>
              <w:t>3.绘制组合体的三视图并标注尺寸，绘制简单组合体的轴测图。学生完成基本体三视图、组合体三视图、轴测图三个环节的绘图分解任务，构建初步的空间思维能力和想象能力，提高分析和解决物图转换问题的综合能力。</w:t>
            </w:r>
          </w:p>
        </w:tc>
        <w:tc>
          <w:tcPr>
            <w:tcW w:w="647" w:type="dxa"/>
            <w:vAlign w:val="center"/>
          </w:tcPr>
          <w:p>
            <w:pPr>
              <w:spacing w:line="320" w:lineRule="exact"/>
              <w:jc w:val="center"/>
              <w:rPr>
                <w:rFonts w:ascii="仿宋_GB2312" w:hAnsi="宋体" w:eastAsia="仿宋_GB2312" w:cs="Arial"/>
                <w:kern w:val="0"/>
                <w:szCs w:val="21"/>
              </w:rPr>
            </w:pPr>
            <w:r>
              <w:rPr>
                <w:rFonts w:hint="eastAsia" w:ascii="仿宋_GB2312" w:hAnsi="宋体" w:eastAsia="仿宋_GB2312" w:cs="Arial"/>
                <w:kern w:val="0"/>
                <w:szCs w:val="21"/>
              </w:rPr>
              <w:t>36</w:t>
            </w:r>
          </w:p>
          <w:p>
            <w:pPr>
              <w:spacing w:line="320" w:lineRule="exact"/>
              <w:ind w:firstLine="420" w:firstLineChars="200"/>
              <w:jc w:val="center"/>
              <w:rPr>
                <w:rFonts w:ascii="仿宋_GB2312" w:hAnsi="宋体" w:eastAsia="仿宋_GB2312" w:cs="Arial"/>
                <w:kern w:val="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673" w:type="dxa"/>
            <w:vAlign w:val="center"/>
          </w:tcPr>
          <w:p>
            <w:pPr>
              <w:widowControl/>
              <w:adjustRightInd w:val="0"/>
              <w:snapToGrid w:val="0"/>
              <w:spacing w:line="320" w:lineRule="exact"/>
              <w:jc w:val="center"/>
              <w:rPr>
                <w:rFonts w:ascii="仿宋_GB2312" w:hAnsi="宋体" w:eastAsia="仿宋_GB2312"/>
                <w:szCs w:val="21"/>
              </w:rPr>
            </w:pPr>
            <w:r>
              <w:rPr>
                <w:rFonts w:hint="eastAsia" w:ascii="仿宋_GB2312" w:hAnsi="宋体" w:eastAsia="仿宋_GB2312"/>
                <w:szCs w:val="21"/>
              </w:rPr>
              <w:t>3</w:t>
            </w:r>
          </w:p>
        </w:tc>
        <w:tc>
          <w:tcPr>
            <w:tcW w:w="986" w:type="dxa"/>
            <w:vAlign w:val="center"/>
          </w:tcPr>
          <w:p>
            <w:pPr>
              <w:widowControl/>
              <w:adjustRightInd w:val="0"/>
              <w:snapToGrid w:val="0"/>
              <w:spacing w:line="320" w:lineRule="exact"/>
              <w:jc w:val="center"/>
              <w:rPr>
                <w:rFonts w:ascii="仿宋_GB2312" w:hAnsi="宋体" w:eastAsia="仿宋_GB2312"/>
                <w:szCs w:val="21"/>
              </w:rPr>
            </w:pPr>
            <w:r>
              <w:rPr>
                <w:rFonts w:hint="eastAsia" w:ascii="仿宋_GB2312" w:hAnsi="宋体" w:eastAsia="仿宋_GB2312"/>
                <w:szCs w:val="21"/>
              </w:rPr>
              <w:t>模块三</w:t>
            </w:r>
          </w:p>
          <w:p>
            <w:pPr>
              <w:widowControl/>
              <w:adjustRightInd w:val="0"/>
              <w:snapToGrid w:val="0"/>
              <w:spacing w:line="320" w:lineRule="exact"/>
              <w:jc w:val="center"/>
              <w:rPr>
                <w:rFonts w:ascii="仿宋_GB2312" w:hAnsi="宋体" w:eastAsia="仿宋_GB2312"/>
                <w:szCs w:val="21"/>
              </w:rPr>
            </w:pPr>
            <w:r>
              <w:rPr>
                <w:rFonts w:hint="eastAsia" w:ascii="仿宋_GB2312" w:hAnsi="宋体" w:eastAsia="仿宋_GB2312"/>
                <w:szCs w:val="21"/>
              </w:rPr>
              <w:t>机件的基本表示法</w:t>
            </w:r>
          </w:p>
        </w:tc>
        <w:tc>
          <w:tcPr>
            <w:tcW w:w="3073" w:type="dxa"/>
            <w:vAlign w:val="center"/>
          </w:tcPr>
          <w:p>
            <w:pPr>
              <w:widowControl/>
              <w:adjustRightInd w:val="0"/>
              <w:snapToGrid w:val="0"/>
              <w:spacing w:line="320" w:lineRule="exact"/>
              <w:ind w:right="-105" w:rightChars="-50"/>
              <w:jc w:val="left"/>
              <w:rPr>
                <w:rFonts w:ascii="仿宋_GB2312" w:hAnsi="宋体" w:eastAsia="仿宋_GB2312"/>
                <w:szCs w:val="21"/>
              </w:rPr>
            </w:pPr>
            <w:r>
              <w:rPr>
                <w:rFonts w:hint="eastAsia" w:ascii="仿宋_GB2312" w:hAnsi="宋体" w:eastAsia="仿宋_GB2312"/>
                <w:szCs w:val="21"/>
              </w:rPr>
              <w:t>1.熟悉基本视图的形成、配置关系、及画法、标注要求；</w:t>
            </w:r>
          </w:p>
          <w:p>
            <w:pPr>
              <w:widowControl/>
              <w:adjustRightInd w:val="0"/>
              <w:snapToGrid w:val="0"/>
              <w:spacing w:line="320" w:lineRule="exact"/>
              <w:ind w:right="-105" w:rightChars="-50"/>
              <w:jc w:val="left"/>
              <w:rPr>
                <w:rFonts w:ascii="仿宋_GB2312" w:hAnsi="宋体" w:eastAsia="仿宋_GB2312"/>
                <w:szCs w:val="21"/>
              </w:rPr>
            </w:pPr>
            <w:r>
              <w:rPr>
                <w:rFonts w:hint="eastAsia" w:ascii="仿宋_GB2312" w:hAnsi="宋体" w:eastAsia="仿宋_GB2312"/>
                <w:szCs w:val="21"/>
              </w:rPr>
              <w:t>2.掌握与基本投影面平行的单一剖切面的全剖视图、半剖视图和局部剖视图的画法、标注要求及识读步骤；</w:t>
            </w:r>
          </w:p>
          <w:p>
            <w:pPr>
              <w:widowControl/>
              <w:adjustRightInd w:val="0"/>
              <w:snapToGrid w:val="0"/>
              <w:spacing w:line="320" w:lineRule="exact"/>
              <w:ind w:right="-105" w:rightChars="-50"/>
              <w:jc w:val="left"/>
              <w:rPr>
                <w:rFonts w:ascii="仿宋_GB2312" w:hAnsi="宋体" w:eastAsia="仿宋_GB2312"/>
                <w:szCs w:val="21"/>
              </w:rPr>
            </w:pPr>
            <w:r>
              <w:rPr>
                <w:rFonts w:hint="eastAsia" w:ascii="仿宋_GB2312" w:hAnsi="宋体" w:eastAsia="仿宋_GB2312"/>
                <w:szCs w:val="21"/>
              </w:rPr>
              <w:t>3.掌握采用几个互相平行的剖切平面的剖视图和几个相交剖切平面的剖视图的画法、标注要求及识读步骤；</w:t>
            </w:r>
          </w:p>
          <w:p>
            <w:pPr>
              <w:widowControl/>
              <w:adjustRightInd w:val="0"/>
              <w:snapToGrid w:val="0"/>
              <w:spacing w:line="320" w:lineRule="exact"/>
              <w:ind w:right="-105" w:rightChars="-50"/>
              <w:jc w:val="left"/>
              <w:rPr>
                <w:rFonts w:ascii="仿宋_GB2312" w:hAnsi="宋体" w:eastAsia="仿宋_GB2312"/>
                <w:szCs w:val="21"/>
              </w:rPr>
            </w:pPr>
            <w:r>
              <w:rPr>
                <w:rFonts w:hint="eastAsia" w:ascii="仿宋_GB2312" w:hAnsi="宋体" w:eastAsia="仿宋_GB2312"/>
                <w:szCs w:val="21"/>
              </w:rPr>
              <w:t>4.掌握断面图和其他机件表示方法的绘制与标注要求；</w:t>
            </w:r>
          </w:p>
          <w:p>
            <w:pPr>
              <w:widowControl/>
              <w:adjustRightInd w:val="0"/>
              <w:snapToGrid w:val="0"/>
              <w:spacing w:line="320" w:lineRule="exact"/>
              <w:ind w:right="-105" w:rightChars="-50"/>
              <w:jc w:val="left"/>
              <w:rPr>
                <w:rFonts w:ascii="仿宋_GB2312" w:hAnsi="宋体" w:eastAsia="仿宋_GB2312"/>
                <w:szCs w:val="21"/>
              </w:rPr>
            </w:pPr>
            <w:r>
              <w:rPr>
                <w:rFonts w:hint="eastAsia" w:ascii="仿宋_GB2312" w:hAnsi="宋体" w:eastAsia="仿宋_GB2312"/>
                <w:szCs w:val="21"/>
              </w:rPr>
              <w:t>8.培养团结合作、创新求真的工作作风和严谨细致的工匠精神。</w:t>
            </w:r>
          </w:p>
        </w:tc>
        <w:tc>
          <w:tcPr>
            <w:tcW w:w="2913" w:type="dxa"/>
            <w:vAlign w:val="center"/>
          </w:tcPr>
          <w:p>
            <w:pPr>
              <w:widowControl/>
              <w:adjustRightInd w:val="0"/>
              <w:snapToGrid w:val="0"/>
              <w:spacing w:line="320" w:lineRule="exact"/>
              <w:ind w:right="-105" w:rightChars="-50"/>
              <w:jc w:val="left"/>
              <w:rPr>
                <w:rFonts w:ascii="仿宋_GB2312" w:hAnsi="宋体" w:eastAsia="仿宋_GB2312"/>
                <w:szCs w:val="21"/>
              </w:rPr>
            </w:pPr>
            <w:r>
              <w:rPr>
                <w:rFonts w:hint="eastAsia" w:ascii="仿宋_GB2312" w:hAnsi="宋体" w:eastAsia="仿宋_GB2312"/>
                <w:szCs w:val="21"/>
              </w:rPr>
              <w:t>1.运用视图、剖视图、断面图等表达机件（如压紧杆、支座、轴等）的结构形状；</w:t>
            </w:r>
          </w:p>
          <w:p>
            <w:pPr>
              <w:widowControl/>
              <w:adjustRightInd w:val="0"/>
              <w:snapToGrid w:val="0"/>
              <w:spacing w:line="320" w:lineRule="exact"/>
              <w:ind w:right="-105" w:rightChars="-50"/>
              <w:jc w:val="left"/>
              <w:rPr>
                <w:rFonts w:ascii="仿宋_GB2312" w:hAnsi="宋体" w:eastAsia="仿宋_GB2312"/>
                <w:szCs w:val="21"/>
              </w:rPr>
            </w:pPr>
            <w:r>
              <w:rPr>
                <w:rFonts w:hint="eastAsia" w:ascii="仿宋_GB2312" w:hAnsi="宋体" w:eastAsia="仿宋_GB2312"/>
                <w:szCs w:val="21"/>
              </w:rPr>
              <w:t>2.演示和讲解视图、剖视图、断面图等机械图样，通过具体任务，以用导学，介绍其在实际生产中的应用及相关制图国家标准的规定；</w:t>
            </w:r>
          </w:p>
          <w:p>
            <w:pPr>
              <w:widowControl/>
              <w:adjustRightInd w:val="0"/>
              <w:snapToGrid w:val="0"/>
              <w:spacing w:line="320" w:lineRule="exact"/>
              <w:ind w:right="-105" w:rightChars="-50"/>
              <w:jc w:val="left"/>
              <w:rPr>
                <w:rFonts w:ascii="仿宋_GB2312" w:hAnsi="宋体" w:eastAsia="仿宋_GB2312"/>
                <w:szCs w:val="21"/>
              </w:rPr>
            </w:pPr>
            <w:r>
              <w:rPr>
                <w:rFonts w:hint="eastAsia" w:ascii="仿宋_GB2312" w:hAnsi="宋体" w:eastAsia="仿宋_GB2312"/>
                <w:szCs w:val="21"/>
              </w:rPr>
              <w:t>3.通过分析三视图的表达盲点进行针对性的学习，帮助学生更好的掌握和深入理解各种表示法的适用条件和画法；</w:t>
            </w:r>
          </w:p>
          <w:p>
            <w:pPr>
              <w:widowControl/>
              <w:adjustRightInd w:val="0"/>
              <w:snapToGrid w:val="0"/>
              <w:spacing w:line="320" w:lineRule="exact"/>
              <w:ind w:right="-105" w:rightChars="-50"/>
              <w:jc w:val="left"/>
              <w:rPr>
                <w:rFonts w:ascii="仿宋_GB2312" w:hAnsi="宋体" w:eastAsia="仿宋_GB2312"/>
                <w:szCs w:val="21"/>
              </w:rPr>
            </w:pPr>
            <w:r>
              <w:rPr>
                <w:rFonts w:hint="eastAsia" w:ascii="仿宋_GB2312" w:hAnsi="宋体" w:eastAsia="仿宋_GB2312"/>
                <w:szCs w:val="21"/>
              </w:rPr>
              <w:t>4.轴是常见的车削加工零件，通过具体任务，引导学生针对性的分析探究轴类零件视图的表达方法，帮助学生更好的掌握和深入理解各种方法的适用条件和画法；</w:t>
            </w:r>
          </w:p>
          <w:p>
            <w:pPr>
              <w:widowControl/>
              <w:adjustRightInd w:val="0"/>
              <w:snapToGrid w:val="0"/>
              <w:spacing w:line="320" w:lineRule="exact"/>
              <w:ind w:right="-105" w:rightChars="-50"/>
              <w:jc w:val="left"/>
              <w:rPr>
                <w:rFonts w:ascii="仿宋_GB2312" w:hAnsi="宋体" w:eastAsia="仿宋_GB2312"/>
                <w:szCs w:val="21"/>
              </w:rPr>
            </w:pPr>
            <w:r>
              <w:rPr>
                <w:rFonts w:hint="eastAsia" w:ascii="仿宋_GB2312" w:hAnsi="宋体" w:eastAsia="仿宋_GB2312"/>
                <w:szCs w:val="21"/>
              </w:rPr>
              <w:t>5.学习用辩证的观点，联系、变化、全面、发展地观察、分析和解决问题。通过学习和贯彻，养成自觉遵守标准规范的习惯，形成精益求精、团结合作、严谨细致的工作作风，树立爱岗敬业的工匠精神。</w:t>
            </w:r>
          </w:p>
        </w:tc>
        <w:tc>
          <w:tcPr>
            <w:tcW w:w="647" w:type="dxa"/>
            <w:vAlign w:val="center"/>
          </w:tcPr>
          <w:p>
            <w:pPr>
              <w:spacing w:line="320" w:lineRule="exact"/>
              <w:jc w:val="center"/>
              <w:rPr>
                <w:rFonts w:ascii="仿宋_GB2312" w:hAnsi="宋体" w:eastAsia="仿宋_GB2312" w:cs="Arial"/>
                <w:kern w:val="0"/>
                <w:szCs w:val="21"/>
              </w:rPr>
            </w:pPr>
            <w:r>
              <w:rPr>
                <w:rFonts w:hint="eastAsia" w:ascii="仿宋_GB2312" w:hAnsi="宋体" w:eastAsia="仿宋_GB2312" w:cs="Arial"/>
                <w:kern w:val="0"/>
                <w:szCs w:val="21"/>
              </w:rPr>
              <w:t>22</w:t>
            </w:r>
          </w:p>
          <w:p>
            <w:pPr>
              <w:spacing w:line="320" w:lineRule="exact"/>
              <w:ind w:firstLine="420" w:firstLineChars="200"/>
              <w:jc w:val="center"/>
              <w:rPr>
                <w:rFonts w:ascii="仿宋_GB2312" w:hAnsi="宋体" w:eastAsia="仿宋_GB2312" w:cs="Arial"/>
                <w:kern w:val="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673" w:type="dxa"/>
            <w:vAlign w:val="center"/>
          </w:tcPr>
          <w:p>
            <w:pPr>
              <w:widowControl/>
              <w:adjustRightInd w:val="0"/>
              <w:snapToGrid w:val="0"/>
              <w:spacing w:line="320" w:lineRule="exact"/>
              <w:jc w:val="center"/>
              <w:rPr>
                <w:rFonts w:ascii="仿宋_GB2312" w:hAnsi="宋体" w:eastAsia="仿宋_GB2312"/>
                <w:szCs w:val="21"/>
              </w:rPr>
            </w:pPr>
            <w:r>
              <w:rPr>
                <w:rFonts w:hint="eastAsia" w:ascii="仿宋_GB2312" w:hAnsi="宋体" w:eastAsia="仿宋_GB2312"/>
                <w:szCs w:val="21"/>
              </w:rPr>
              <w:t>4</w:t>
            </w:r>
          </w:p>
        </w:tc>
        <w:tc>
          <w:tcPr>
            <w:tcW w:w="986" w:type="dxa"/>
            <w:vAlign w:val="center"/>
          </w:tcPr>
          <w:p>
            <w:pPr>
              <w:widowControl/>
              <w:adjustRightInd w:val="0"/>
              <w:snapToGrid w:val="0"/>
              <w:spacing w:line="320" w:lineRule="exact"/>
              <w:jc w:val="center"/>
              <w:rPr>
                <w:rFonts w:ascii="仿宋_GB2312" w:hAnsi="宋体" w:eastAsia="仿宋_GB2312"/>
                <w:szCs w:val="21"/>
              </w:rPr>
            </w:pPr>
            <w:r>
              <w:rPr>
                <w:rFonts w:hint="eastAsia" w:ascii="仿宋_GB2312" w:hAnsi="宋体" w:eastAsia="仿宋_GB2312"/>
                <w:szCs w:val="21"/>
              </w:rPr>
              <w:t>模块四</w:t>
            </w:r>
          </w:p>
          <w:p>
            <w:pPr>
              <w:widowControl/>
              <w:adjustRightInd w:val="0"/>
              <w:snapToGrid w:val="0"/>
              <w:spacing w:line="320" w:lineRule="exact"/>
              <w:jc w:val="center"/>
              <w:rPr>
                <w:rFonts w:ascii="仿宋_GB2312" w:hAnsi="宋体" w:eastAsia="仿宋_GB2312"/>
                <w:szCs w:val="21"/>
              </w:rPr>
            </w:pPr>
            <w:r>
              <w:rPr>
                <w:rFonts w:hint="eastAsia" w:ascii="仿宋_GB2312" w:hAnsi="宋体" w:eastAsia="仿宋_GB2312"/>
                <w:szCs w:val="21"/>
              </w:rPr>
              <w:t>常用机件及结构要素的特殊表示法</w:t>
            </w:r>
          </w:p>
        </w:tc>
        <w:tc>
          <w:tcPr>
            <w:tcW w:w="3073" w:type="dxa"/>
            <w:vAlign w:val="center"/>
          </w:tcPr>
          <w:p>
            <w:pPr>
              <w:widowControl/>
              <w:adjustRightInd w:val="0"/>
              <w:snapToGrid w:val="0"/>
              <w:spacing w:line="320" w:lineRule="exact"/>
              <w:ind w:right="-105" w:rightChars="-50"/>
              <w:jc w:val="left"/>
              <w:rPr>
                <w:rFonts w:ascii="仿宋_GB2312" w:hAnsi="宋体" w:eastAsia="仿宋_GB2312"/>
                <w:szCs w:val="21"/>
              </w:rPr>
            </w:pPr>
            <w:r>
              <w:rPr>
                <w:rFonts w:hint="eastAsia" w:ascii="仿宋_GB2312" w:hAnsi="宋体" w:eastAsia="仿宋_GB2312"/>
                <w:szCs w:val="21"/>
              </w:rPr>
              <w:t>1.了解螺纹的形成、种类和用途，熟悉螺纹的要素、常用螺纹紧固件的种类、标记与查表方法；</w:t>
            </w:r>
          </w:p>
          <w:p>
            <w:pPr>
              <w:widowControl/>
              <w:adjustRightInd w:val="0"/>
              <w:snapToGrid w:val="0"/>
              <w:spacing w:line="320" w:lineRule="exact"/>
              <w:ind w:right="-105" w:rightChars="-50"/>
              <w:jc w:val="left"/>
              <w:rPr>
                <w:rFonts w:ascii="仿宋_GB2312" w:hAnsi="宋体" w:eastAsia="仿宋_GB2312"/>
                <w:szCs w:val="21"/>
              </w:rPr>
            </w:pPr>
            <w:r>
              <w:rPr>
                <w:rFonts w:hint="eastAsia" w:ascii="仿宋_GB2312" w:hAnsi="宋体" w:eastAsia="仿宋_GB2312"/>
                <w:szCs w:val="21"/>
              </w:rPr>
              <w:t>2、掌握螺纹的规定画法、标注和查表方法；以及螺栓连接、螺柱连接和螺钉连接的画法；</w:t>
            </w:r>
          </w:p>
          <w:p>
            <w:pPr>
              <w:widowControl/>
              <w:adjustRightInd w:val="0"/>
              <w:snapToGrid w:val="0"/>
              <w:spacing w:line="320" w:lineRule="exact"/>
              <w:ind w:right="-105" w:rightChars="-50"/>
              <w:jc w:val="left"/>
              <w:rPr>
                <w:rFonts w:ascii="仿宋_GB2312" w:hAnsi="宋体" w:eastAsia="仿宋_GB2312"/>
                <w:szCs w:val="21"/>
              </w:rPr>
            </w:pPr>
            <w:r>
              <w:rPr>
                <w:rFonts w:hint="eastAsia" w:ascii="仿宋_GB2312" w:hAnsi="宋体" w:eastAsia="仿宋_GB2312"/>
                <w:szCs w:val="21"/>
              </w:rPr>
              <w:t>3.了解标准直齿圆柱齿轮轮齿部分的名称与尺寸关系；</w:t>
            </w:r>
          </w:p>
          <w:p>
            <w:pPr>
              <w:widowControl/>
              <w:adjustRightInd w:val="0"/>
              <w:snapToGrid w:val="0"/>
              <w:spacing w:line="320" w:lineRule="exact"/>
              <w:ind w:right="-105" w:rightChars="-50"/>
              <w:jc w:val="left"/>
              <w:rPr>
                <w:rFonts w:ascii="仿宋_GB2312" w:hAnsi="宋体" w:eastAsia="仿宋_GB2312"/>
                <w:szCs w:val="21"/>
              </w:rPr>
            </w:pPr>
            <w:r>
              <w:rPr>
                <w:rFonts w:hint="eastAsia" w:ascii="仿宋_GB2312" w:hAnsi="宋体" w:eastAsia="仿宋_GB2312"/>
                <w:szCs w:val="21"/>
              </w:rPr>
              <w:t>4.掌握识读和绘制标准直齿圆柱齿轮图的方法；</w:t>
            </w:r>
          </w:p>
          <w:p>
            <w:pPr>
              <w:widowControl/>
              <w:adjustRightInd w:val="0"/>
              <w:snapToGrid w:val="0"/>
              <w:spacing w:line="320" w:lineRule="exact"/>
              <w:ind w:right="-105" w:rightChars="-50"/>
              <w:jc w:val="left"/>
              <w:rPr>
                <w:rFonts w:ascii="仿宋_GB2312" w:hAnsi="宋体" w:eastAsia="仿宋_GB2312"/>
                <w:szCs w:val="21"/>
              </w:rPr>
            </w:pPr>
            <w:r>
              <w:rPr>
                <w:rFonts w:hint="eastAsia" w:ascii="仿宋_GB2312" w:hAnsi="宋体" w:eastAsia="仿宋_GB2312"/>
                <w:szCs w:val="21"/>
              </w:rPr>
              <w:t>5.了解键、销的标记、平键与平键连接、销与销连接的规定画法；</w:t>
            </w:r>
          </w:p>
          <w:p>
            <w:pPr>
              <w:widowControl/>
              <w:adjustRightInd w:val="0"/>
              <w:snapToGrid w:val="0"/>
              <w:spacing w:line="320" w:lineRule="exact"/>
              <w:ind w:right="-105" w:rightChars="-50"/>
              <w:jc w:val="left"/>
              <w:rPr>
                <w:rFonts w:ascii="仿宋_GB2312" w:hAnsi="宋体" w:eastAsia="仿宋_GB2312"/>
                <w:szCs w:val="21"/>
              </w:rPr>
            </w:pPr>
            <w:r>
              <w:rPr>
                <w:rFonts w:hint="eastAsia" w:ascii="仿宋_GB2312" w:hAnsi="宋体" w:eastAsia="仿宋_GB2312"/>
                <w:szCs w:val="21"/>
              </w:rPr>
              <w:t>6.了解常用滚动轴承的类型、代号及其规定画法和简化画法；</w:t>
            </w:r>
          </w:p>
          <w:p>
            <w:pPr>
              <w:spacing w:line="320" w:lineRule="exact"/>
              <w:ind w:right="-105" w:rightChars="-50"/>
              <w:jc w:val="left"/>
              <w:rPr>
                <w:rFonts w:ascii="仿宋_GB2312" w:hAnsi="宋体" w:eastAsia="仿宋_GB2312"/>
                <w:szCs w:val="21"/>
              </w:rPr>
            </w:pPr>
            <w:r>
              <w:rPr>
                <w:rFonts w:hint="eastAsia" w:ascii="仿宋_GB2312" w:hAnsi="宋体" w:eastAsia="仿宋_GB2312"/>
                <w:szCs w:val="21"/>
              </w:rPr>
              <w:t>7.熟悉圆柱螺旋压缩弹簧的规定画法、简化画法，并能够识读弹簧的规定画法；</w:t>
            </w:r>
          </w:p>
          <w:p>
            <w:pPr>
              <w:spacing w:line="320" w:lineRule="exact"/>
              <w:ind w:right="-105" w:rightChars="-50"/>
              <w:jc w:val="left"/>
              <w:rPr>
                <w:rFonts w:ascii="仿宋_GB2312" w:hAnsi="宋体" w:eastAsia="仿宋_GB2312"/>
                <w:szCs w:val="21"/>
              </w:rPr>
            </w:pPr>
            <w:r>
              <w:rPr>
                <w:rFonts w:hint="eastAsia" w:ascii="仿宋_GB2312" w:hAnsi="宋体" w:eastAsia="仿宋_GB2312"/>
                <w:szCs w:val="21"/>
              </w:rPr>
              <w:t>8.树立标准化意识，深入理解科教兴国战略的重大意义。</w:t>
            </w:r>
          </w:p>
        </w:tc>
        <w:tc>
          <w:tcPr>
            <w:tcW w:w="2913" w:type="dxa"/>
            <w:vAlign w:val="center"/>
          </w:tcPr>
          <w:p>
            <w:pPr>
              <w:widowControl/>
              <w:adjustRightInd w:val="0"/>
              <w:snapToGrid w:val="0"/>
              <w:spacing w:line="320" w:lineRule="exact"/>
              <w:ind w:right="-105" w:rightChars="-50"/>
              <w:jc w:val="left"/>
              <w:rPr>
                <w:rFonts w:ascii="仿宋_GB2312" w:hAnsi="宋体" w:eastAsia="仿宋_GB2312"/>
                <w:szCs w:val="21"/>
              </w:rPr>
            </w:pPr>
            <w:r>
              <w:rPr>
                <w:rFonts w:hint="eastAsia" w:ascii="仿宋_GB2312" w:hAnsi="宋体" w:eastAsia="仿宋_GB2312"/>
                <w:szCs w:val="21"/>
              </w:rPr>
              <w:t>1.联系生产和生活实际知识，通过实物及动画演示，了解螺纹及螺纹紧固件、齿轮及齿轮传动在机器中的作用、种类和使用方法，结合图例，明确物、图相应要素的对应关系，进而掌握其图样表示法；</w:t>
            </w:r>
          </w:p>
          <w:p>
            <w:pPr>
              <w:widowControl/>
              <w:adjustRightInd w:val="0"/>
              <w:snapToGrid w:val="0"/>
              <w:spacing w:line="320" w:lineRule="exact"/>
              <w:ind w:right="-105" w:rightChars="-50"/>
              <w:jc w:val="left"/>
              <w:rPr>
                <w:rFonts w:ascii="仿宋_GB2312" w:hAnsi="宋体" w:eastAsia="仿宋_GB2312"/>
                <w:szCs w:val="21"/>
              </w:rPr>
            </w:pPr>
            <w:r>
              <w:rPr>
                <w:rFonts w:hint="eastAsia" w:ascii="仿宋_GB2312" w:hAnsi="宋体" w:eastAsia="仿宋_GB2312"/>
                <w:szCs w:val="21"/>
              </w:rPr>
              <w:t>2.通过讲解展示键、销、滚动轴承、弹簧的功用、种类和标记方法，使学生了解其规定画法、简化画法；</w:t>
            </w:r>
          </w:p>
          <w:p>
            <w:pPr>
              <w:widowControl/>
              <w:adjustRightInd w:val="0"/>
              <w:snapToGrid w:val="0"/>
              <w:spacing w:line="320" w:lineRule="exact"/>
              <w:ind w:right="-105" w:rightChars="-50"/>
              <w:jc w:val="left"/>
              <w:rPr>
                <w:rFonts w:ascii="仿宋_GB2312" w:hAnsi="宋体" w:eastAsia="仿宋_GB2312"/>
                <w:szCs w:val="21"/>
              </w:rPr>
            </w:pPr>
            <w:r>
              <w:rPr>
                <w:rFonts w:hint="eastAsia" w:ascii="仿宋_GB2312" w:hAnsi="宋体" w:eastAsia="仿宋_GB2312"/>
                <w:szCs w:val="21"/>
              </w:rPr>
              <w:t>3. 教会学生查用国家标准的方法，培养查阅工具书的能力。通过学习树立标准化意识，引领并逐渐形成自觉遵守国家法规和行业标准的工程素养。</w:t>
            </w:r>
          </w:p>
        </w:tc>
        <w:tc>
          <w:tcPr>
            <w:tcW w:w="647" w:type="dxa"/>
            <w:vAlign w:val="center"/>
          </w:tcPr>
          <w:p>
            <w:pPr>
              <w:widowControl/>
              <w:adjustRightInd w:val="0"/>
              <w:snapToGrid w:val="0"/>
              <w:spacing w:line="320" w:lineRule="exact"/>
              <w:jc w:val="center"/>
              <w:rPr>
                <w:rFonts w:ascii="仿宋_GB2312" w:hAnsi="宋体" w:eastAsia="仿宋_GB2312"/>
                <w:szCs w:val="21"/>
                <w:highlight w:val="yellow"/>
              </w:rPr>
            </w:pPr>
            <w:r>
              <w:rPr>
                <w:rFonts w:hint="eastAsia" w:ascii="仿宋_GB2312" w:hAnsi="宋体" w:eastAsia="仿宋_GB2312"/>
                <w:szCs w:val="21"/>
              </w:rPr>
              <w:t>20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673" w:type="dxa"/>
            <w:vAlign w:val="center"/>
          </w:tcPr>
          <w:p>
            <w:pPr>
              <w:widowControl/>
              <w:adjustRightInd w:val="0"/>
              <w:snapToGrid w:val="0"/>
              <w:spacing w:line="320" w:lineRule="exact"/>
              <w:jc w:val="left"/>
              <w:rPr>
                <w:rFonts w:ascii="仿宋_GB2312" w:hAnsi="宋体" w:eastAsia="仿宋_GB2312"/>
                <w:szCs w:val="21"/>
              </w:rPr>
            </w:pPr>
            <w:r>
              <w:rPr>
                <w:rFonts w:hint="eastAsia" w:ascii="仿宋_GB2312" w:hAnsi="宋体" w:eastAsia="仿宋_GB2312"/>
                <w:szCs w:val="21"/>
              </w:rPr>
              <w:t>5</w:t>
            </w:r>
          </w:p>
        </w:tc>
        <w:tc>
          <w:tcPr>
            <w:tcW w:w="986" w:type="dxa"/>
            <w:vAlign w:val="center"/>
          </w:tcPr>
          <w:p>
            <w:pPr>
              <w:widowControl/>
              <w:adjustRightInd w:val="0"/>
              <w:snapToGrid w:val="0"/>
              <w:spacing w:line="320" w:lineRule="exact"/>
              <w:jc w:val="center"/>
              <w:rPr>
                <w:rFonts w:ascii="仿宋_GB2312" w:hAnsi="宋体" w:eastAsia="仿宋_GB2312"/>
                <w:szCs w:val="21"/>
              </w:rPr>
            </w:pPr>
            <w:r>
              <w:rPr>
                <w:rFonts w:hint="eastAsia" w:ascii="仿宋_GB2312" w:hAnsi="宋体" w:eastAsia="仿宋_GB2312"/>
                <w:szCs w:val="21"/>
              </w:rPr>
              <w:t>模块五</w:t>
            </w:r>
          </w:p>
          <w:p>
            <w:pPr>
              <w:widowControl/>
              <w:adjustRightInd w:val="0"/>
              <w:snapToGrid w:val="0"/>
              <w:spacing w:line="320" w:lineRule="exact"/>
              <w:jc w:val="center"/>
              <w:rPr>
                <w:rFonts w:ascii="仿宋_GB2312" w:hAnsi="宋体" w:eastAsia="仿宋_GB2312"/>
                <w:szCs w:val="21"/>
              </w:rPr>
            </w:pPr>
            <w:r>
              <w:rPr>
                <w:rFonts w:hint="eastAsia" w:ascii="仿宋_GB2312" w:hAnsi="宋体" w:eastAsia="仿宋_GB2312"/>
                <w:szCs w:val="21"/>
              </w:rPr>
              <w:t>零件图的识读与</w:t>
            </w:r>
          </w:p>
          <w:p>
            <w:pPr>
              <w:widowControl/>
              <w:adjustRightInd w:val="0"/>
              <w:snapToGrid w:val="0"/>
              <w:spacing w:line="320" w:lineRule="exact"/>
              <w:jc w:val="center"/>
              <w:rPr>
                <w:rFonts w:ascii="仿宋_GB2312" w:hAnsi="宋体" w:eastAsia="仿宋_GB2312"/>
                <w:szCs w:val="21"/>
              </w:rPr>
            </w:pPr>
            <w:r>
              <w:rPr>
                <w:rFonts w:hint="eastAsia" w:ascii="仿宋_GB2312" w:hAnsi="宋体" w:eastAsia="仿宋_GB2312"/>
                <w:szCs w:val="21"/>
              </w:rPr>
              <w:t>绘制</w:t>
            </w:r>
          </w:p>
        </w:tc>
        <w:tc>
          <w:tcPr>
            <w:tcW w:w="3073" w:type="dxa"/>
            <w:vAlign w:val="center"/>
          </w:tcPr>
          <w:p>
            <w:pPr>
              <w:widowControl/>
              <w:adjustRightInd w:val="0"/>
              <w:snapToGrid w:val="0"/>
              <w:spacing w:line="320" w:lineRule="exact"/>
              <w:ind w:right="-105" w:rightChars="-50"/>
              <w:jc w:val="left"/>
              <w:rPr>
                <w:rFonts w:ascii="仿宋_GB2312" w:hAnsi="宋体" w:eastAsia="仿宋_GB2312"/>
                <w:szCs w:val="21"/>
              </w:rPr>
            </w:pPr>
            <w:r>
              <w:rPr>
                <w:rFonts w:hint="eastAsia" w:ascii="仿宋_GB2312" w:hAnsi="宋体" w:eastAsia="仿宋_GB2312"/>
                <w:szCs w:val="21"/>
              </w:rPr>
              <w:t>1.熟悉典型零件分析及其零件图的绘制的内容及视图选择原则。</w:t>
            </w:r>
          </w:p>
          <w:p>
            <w:pPr>
              <w:widowControl/>
              <w:adjustRightInd w:val="0"/>
              <w:snapToGrid w:val="0"/>
              <w:spacing w:line="320" w:lineRule="exact"/>
              <w:ind w:right="-105" w:rightChars="-50"/>
              <w:jc w:val="left"/>
              <w:rPr>
                <w:rFonts w:ascii="仿宋_GB2312" w:hAnsi="宋体" w:eastAsia="仿宋_GB2312"/>
                <w:szCs w:val="21"/>
              </w:rPr>
            </w:pPr>
            <w:r>
              <w:rPr>
                <w:rFonts w:hint="eastAsia" w:ascii="仿宋_GB2312" w:hAnsi="宋体" w:eastAsia="仿宋_GB2312"/>
                <w:szCs w:val="21"/>
              </w:rPr>
              <w:t>2.理解尺寸基准的概念，以及零件上常见工艺结构的画法和尺寸注法。</w:t>
            </w:r>
          </w:p>
          <w:p>
            <w:pPr>
              <w:widowControl/>
              <w:adjustRightInd w:val="0"/>
              <w:snapToGrid w:val="0"/>
              <w:spacing w:line="320" w:lineRule="exact"/>
              <w:ind w:right="-105" w:rightChars="-50"/>
              <w:jc w:val="left"/>
              <w:rPr>
                <w:rFonts w:ascii="仿宋_GB2312" w:hAnsi="宋体" w:eastAsia="仿宋_GB2312"/>
                <w:szCs w:val="21"/>
              </w:rPr>
            </w:pPr>
            <w:r>
              <w:rPr>
                <w:rFonts w:hint="eastAsia" w:ascii="仿宋_GB2312" w:hAnsi="宋体" w:eastAsia="仿宋_GB2312"/>
                <w:szCs w:val="21"/>
              </w:rPr>
              <w:t>3.掌握表面结构及表面粗糙度的符号、代号及其标注。</w:t>
            </w:r>
          </w:p>
          <w:p>
            <w:pPr>
              <w:widowControl/>
              <w:adjustRightInd w:val="0"/>
              <w:snapToGrid w:val="0"/>
              <w:spacing w:line="320" w:lineRule="exact"/>
              <w:ind w:right="-105" w:rightChars="-50"/>
              <w:jc w:val="left"/>
              <w:rPr>
                <w:rFonts w:ascii="仿宋_GB2312" w:hAnsi="宋体" w:eastAsia="仿宋_GB2312"/>
                <w:szCs w:val="21"/>
              </w:rPr>
            </w:pPr>
            <w:r>
              <w:rPr>
                <w:rFonts w:hint="eastAsia" w:ascii="仿宋_GB2312" w:hAnsi="宋体" w:eastAsia="仿宋_GB2312"/>
                <w:szCs w:val="21"/>
              </w:rPr>
              <w:t>4.理解极限的概念、标准公差与基本偏差；</w:t>
            </w:r>
          </w:p>
          <w:p>
            <w:pPr>
              <w:widowControl/>
              <w:adjustRightInd w:val="0"/>
              <w:snapToGrid w:val="0"/>
              <w:spacing w:line="320" w:lineRule="exact"/>
              <w:ind w:right="-105" w:rightChars="-50"/>
              <w:jc w:val="left"/>
              <w:rPr>
                <w:rFonts w:ascii="仿宋_GB2312" w:hAnsi="宋体" w:eastAsia="仿宋_GB2312"/>
                <w:szCs w:val="21"/>
              </w:rPr>
            </w:pPr>
            <w:r>
              <w:rPr>
                <w:rFonts w:hint="eastAsia" w:ascii="仿宋_GB2312" w:hAnsi="宋体" w:eastAsia="仿宋_GB2312"/>
                <w:szCs w:val="21"/>
              </w:rPr>
              <w:t>5.掌握尺寸公差在图样上的标注。</w:t>
            </w:r>
          </w:p>
          <w:p>
            <w:pPr>
              <w:widowControl/>
              <w:adjustRightInd w:val="0"/>
              <w:snapToGrid w:val="0"/>
              <w:spacing w:line="320" w:lineRule="exact"/>
              <w:ind w:right="-105" w:rightChars="-50"/>
              <w:jc w:val="left"/>
              <w:rPr>
                <w:rFonts w:ascii="仿宋_GB2312" w:hAnsi="宋体" w:eastAsia="仿宋_GB2312"/>
                <w:szCs w:val="21"/>
              </w:rPr>
            </w:pPr>
            <w:r>
              <w:rPr>
                <w:rFonts w:hint="eastAsia" w:ascii="仿宋_GB2312" w:hAnsi="宋体" w:eastAsia="仿宋_GB2312"/>
                <w:szCs w:val="21"/>
              </w:rPr>
              <w:t>6.掌握使用计算机绘图软件标注尺寸公差的方法。</w:t>
            </w:r>
          </w:p>
          <w:p>
            <w:pPr>
              <w:widowControl/>
              <w:adjustRightInd w:val="0"/>
              <w:snapToGrid w:val="0"/>
              <w:spacing w:line="320" w:lineRule="exact"/>
              <w:ind w:right="-105" w:rightChars="-50"/>
              <w:jc w:val="left"/>
              <w:rPr>
                <w:rFonts w:ascii="仿宋_GB2312" w:hAnsi="宋体" w:eastAsia="仿宋_GB2312"/>
                <w:szCs w:val="21"/>
              </w:rPr>
            </w:pPr>
            <w:r>
              <w:rPr>
                <w:rFonts w:hint="eastAsia" w:ascii="仿宋_GB2312" w:hAnsi="宋体" w:eastAsia="仿宋_GB2312"/>
                <w:szCs w:val="21"/>
              </w:rPr>
              <w:t>7.掌握典型零件的表示方法，以及识读零件图的方法和步骤。</w:t>
            </w:r>
          </w:p>
          <w:p>
            <w:pPr>
              <w:widowControl/>
              <w:adjustRightInd w:val="0"/>
              <w:snapToGrid w:val="0"/>
              <w:spacing w:line="320" w:lineRule="exact"/>
              <w:ind w:right="-105" w:rightChars="-50"/>
              <w:jc w:val="left"/>
              <w:rPr>
                <w:rFonts w:ascii="仿宋_GB2312" w:hAnsi="宋体" w:eastAsia="仿宋_GB2312"/>
                <w:szCs w:val="21"/>
              </w:rPr>
            </w:pPr>
            <w:r>
              <w:rPr>
                <w:rFonts w:hint="eastAsia" w:ascii="仿宋_GB2312" w:hAnsi="宋体" w:eastAsia="仿宋_GB2312"/>
                <w:szCs w:val="21"/>
              </w:rPr>
              <w:t>8.了解冷冲压模具视图布局的特点、排样图的绘制方法，以及简单弯曲件、拉深件的表面展开图。</w:t>
            </w:r>
          </w:p>
          <w:p>
            <w:pPr>
              <w:spacing w:line="320" w:lineRule="exact"/>
              <w:ind w:right="-105" w:rightChars="-50"/>
              <w:jc w:val="left"/>
              <w:rPr>
                <w:rFonts w:ascii="仿宋_GB2312" w:hAnsi="宋体" w:eastAsia="仿宋_GB2312"/>
                <w:kern w:val="0"/>
                <w:szCs w:val="21"/>
              </w:rPr>
            </w:pPr>
            <w:r>
              <w:rPr>
                <w:rFonts w:hint="eastAsia" w:ascii="仿宋_GB2312" w:hAnsi="宋体" w:eastAsia="仿宋_GB2312"/>
                <w:szCs w:val="21"/>
              </w:rPr>
              <w:t>9.培养严谨认真，一丝不苟的工匠精神。</w:t>
            </w:r>
          </w:p>
        </w:tc>
        <w:tc>
          <w:tcPr>
            <w:tcW w:w="2913" w:type="dxa"/>
            <w:vAlign w:val="center"/>
          </w:tcPr>
          <w:p>
            <w:pPr>
              <w:widowControl/>
              <w:adjustRightInd w:val="0"/>
              <w:snapToGrid w:val="0"/>
              <w:spacing w:line="320" w:lineRule="exact"/>
              <w:ind w:right="-105" w:rightChars="-50"/>
              <w:jc w:val="left"/>
              <w:rPr>
                <w:rFonts w:ascii="仿宋_GB2312" w:hAnsi="宋体" w:eastAsia="仿宋_GB2312"/>
                <w:szCs w:val="21"/>
              </w:rPr>
            </w:pPr>
            <w:r>
              <w:rPr>
                <w:rFonts w:hint="eastAsia" w:ascii="仿宋_GB2312" w:hAnsi="宋体" w:eastAsia="仿宋_GB2312"/>
                <w:szCs w:val="21"/>
              </w:rPr>
              <w:t>1．绘制典型零件（如简单的轴、轮盘、叉架及箱体等）的零件图。讲解零件图的作用和内容，视图选择原则和表达方法、尺寸标注及技术要求等。从生产实际的视角出发，依据零件在机器中的作用和工艺性，总结归纳出轴套、轮盘、叉架、箱体四类零件在结构形状、视图表达、尺寸标注和技术要求等方面的特点和规律，以便于学生识图和绘图能力的全面培养和提高；</w:t>
            </w:r>
          </w:p>
          <w:p>
            <w:pPr>
              <w:widowControl/>
              <w:adjustRightInd w:val="0"/>
              <w:snapToGrid w:val="0"/>
              <w:spacing w:line="320" w:lineRule="exact"/>
              <w:ind w:right="-105" w:rightChars="-50"/>
              <w:jc w:val="left"/>
              <w:rPr>
                <w:rFonts w:ascii="仿宋_GB2312" w:hAnsi="宋体" w:eastAsia="仿宋_GB2312"/>
                <w:szCs w:val="21"/>
              </w:rPr>
            </w:pPr>
            <w:r>
              <w:rPr>
                <w:rFonts w:hint="eastAsia" w:ascii="仿宋_GB2312" w:hAnsi="宋体" w:eastAsia="仿宋_GB2312"/>
                <w:szCs w:val="21"/>
              </w:rPr>
              <w:t>2.识读零件图。零件图是直接用于指导生产的图样，教学中要注意培养学生严谨认真、一丝不苟的工作作风；</w:t>
            </w:r>
          </w:p>
          <w:p>
            <w:pPr>
              <w:widowControl/>
              <w:adjustRightInd w:val="0"/>
              <w:snapToGrid w:val="0"/>
              <w:spacing w:line="320" w:lineRule="exact"/>
              <w:ind w:right="-105" w:rightChars="-50"/>
              <w:jc w:val="left"/>
              <w:rPr>
                <w:rFonts w:ascii="仿宋_GB2312" w:hAnsi="宋体" w:eastAsia="仿宋_GB2312"/>
                <w:szCs w:val="21"/>
              </w:rPr>
            </w:pPr>
            <w:r>
              <w:rPr>
                <w:rFonts w:hint="eastAsia" w:ascii="仿宋_GB2312" w:hAnsi="宋体" w:eastAsia="仿宋_GB2312"/>
                <w:szCs w:val="21"/>
              </w:rPr>
              <w:t>3.按够用为度的原则补充机械常识和技术要求的知识，指导学生查阅公差配合表，完成图纸技术要求标注；</w:t>
            </w:r>
          </w:p>
          <w:p>
            <w:pPr>
              <w:widowControl/>
              <w:adjustRightInd w:val="0"/>
              <w:snapToGrid w:val="0"/>
              <w:spacing w:line="320" w:lineRule="exact"/>
              <w:ind w:right="-105" w:rightChars="-50"/>
              <w:jc w:val="left"/>
              <w:rPr>
                <w:rFonts w:ascii="仿宋_GB2312" w:hAnsi="宋体" w:eastAsia="仿宋_GB2312"/>
                <w:szCs w:val="21"/>
              </w:rPr>
            </w:pPr>
            <w:r>
              <w:rPr>
                <w:rFonts w:hint="eastAsia" w:ascii="仿宋_GB2312" w:hAnsi="宋体" w:eastAsia="仿宋_GB2312"/>
                <w:szCs w:val="21"/>
              </w:rPr>
              <w:t>4.利用仿真模具和对生产实际所用模具的参观和拆装，熟悉冷冲压模具的相关知识；</w:t>
            </w:r>
          </w:p>
          <w:p>
            <w:pPr>
              <w:widowControl/>
              <w:adjustRightInd w:val="0"/>
              <w:snapToGrid w:val="0"/>
              <w:spacing w:line="320" w:lineRule="exact"/>
              <w:ind w:right="-105" w:rightChars="-50"/>
              <w:jc w:val="left"/>
              <w:rPr>
                <w:rFonts w:ascii="仿宋_GB2312" w:hAnsi="宋体" w:eastAsia="仿宋_GB2312"/>
                <w:szCs w:val="21"/>
              </w:rPr>
            </w:pPr>
            <w:r>
              <w:rPr>
                <w:rFonts w:hint="eastAsia" w:ascii="仿宋_GB2312" w:hAnsi="宋体" w:eastAsia="仿宋_GB2312"/>
                <w:szCs w:val="21"/>
              </w:rPr>
              <w:t>5.采用实物、模型、挂图及多媒体演示等教学手段对模具的读画方法进行简要介绍。</w:t>
            </w:r>
          </w:p>
        </w:tc>
        <w:tc>
          <w:tcPr>
            <w:tcW w:w="647" w:type="dxa"/>
            <w:vAlign w:val="center"/>
          </w:tcPr>
          <w:p>
            <w:pPr>
              <w:widowControl/>
              <w:adjustRightInd w:val="0"/>
              <w:snapToGrid w:val="0"/>
              <w:spacing w:line="320" w:lineRule="exact"/>
              <w:jc w:val="center"/>
              <w:rPr>
                <w:rFonts w:ascii="仿宋_GB2312" w:hAnsi="宋体" w:eastAsia="仿宋_GB2312"/>
                <w:szCs w:val="21"/>
              </w:rPr>
            </w:pPr>
            <w:r>
              <w:rPr>
                <w:rFonts w:hint="eastAsia" w:ascii="仿宋_GB2312" w:hAnsi="宋体" w:eastAsia="仿宋_GB2312"/>
                <w:szCs w:val="21"/>
              </w:rPr>
              <w:t>28</w:t>
            </w:r>
          </w:p>
          <w:p>
            <w:pPr>
              <w:spacing w:line="320" w:lineRule="exact"/>
              <w:ind w:firstLine="420" w:firstLineChars="200"/>
              <w:jc w:val="center"/>
              <w:rPr>
                <w:rFonts w:ascii="仿宋_GB2312" w:hAnsi="宋体" w:eastAsia="仿宋_GB2312"/>
                <w:kern w:val="0"/>
                <w:szCs w:val="21"/>
                <w:highlight w:val="yellow"/>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673" w:type="dxa"/>
            <w:vAlign w:val="center"/>
          </w:tcPr>
          <w:p>
            <w:pPr>
              <w:widowControl/>
              <w:adjustRightInd w:val="0"/>
              <w:snapToGrid w:val="0"/>
              <w:spacing w:line="320" w:lineRule="exact"/>
              <w:jc w:val="left"/>
              <w:rPr>
                <w:rFonts w:ascii="仿宋_GB2312" w:hAnsi="宋体" w:eastAsia="仿宋_GB2312"/>
                <w:szCs w:val="21"/>
              </w:rPr>
            </w:pPr>
            <w:r>
              <w:rPr>
                <w:rFonts w:hint="eastAsia" w:ascii="仿宋_GB2312" w:hAnsi="宋体" w:eastAsia="仿宋_GB2312"/>
                <w:szCs w:val="21"/>
              </w:rPr>
              <w:t>6</w:t>
            </w:r>
          </w:p>
        </w:tc>
        <w:tc>
          <w:tcPr>
            <w:tcW w:w="986" w:type="dxa"/>
            <w:vAlign w:val="center"/>
          </w:tcPr>
          <w:p>
            <w:pPr>
              <w:widowControl/>
              <w:adjustRightInd w:val="0"/>
              <w:snapToGrid w:val="0"/>
              <w:spacing w:line="320" w:lineRule="exact"/>
              <w:jc w:val="center"/>
              <w:rPr>
                <w:rFonts w:ascii="仿宋_GB2312" w:hAnsi="宋体" w:eastAsia="仿宋_GB2312"/>
                <w:szCs w:val="21"/>
              </w:rPr>
            </w:pPr>
            <w:r>
              <w:rPr>
                <w:rFonts w:hint="eastAsia" w:ascii="仿宋_GB2312" w:hAnsi="宋体" w:eastAsia="仿宋_GB2312"/>
                <w:szCs w:val="21"/>
              </w:rPr>
              <w:t>模块六</w:t>
            </w:r>
          </w:p>
          <w:p>
            <w:pPr>
              <w:widowControl/>
              <w:adjustRightInd w:val="0"/>
              <w:snapToGrid w:val="0"/>
              <w:spacing w:line="320" w:lineRule="exact"/>
              <w:jc w:val="center"/>
              <w:rPr>
                <w:rFonts w:ascii="仿宋_GB2312" w:hAnsi="宋体" w:eastAsia="仿宋_GB2312"/>
                <w:szCs w:val="21"/>
              </w:rPr>
            </w:pPr>
            <w:r>
              <w:rPr>
                <w:rFonts w:hint="eastAsia" w:ascii="仿宋_GB2312" w:hAnsi="宋体" w:eastAsia="仿宋_GB2312"/>
                <w:szCs w:val="21"/>
              </w:rPr>
              <w:t>装配图的识读与</w:t>
            </w:r>
          </w:p>
          <w:p>
            <w:pPr>
              <w:widowControl/>
              <w:adjustRightInd w:val="0"/>
              <w:snapToGrid w:val="0"/>
              <w:spacing w:line="320" w:lineRule="exact"/>
              <w:jc w:val="center"/>
              <w:rPr>
                <w:rFonts w:ascii="仿宋_GB2312" w:hAnsi="宋体" w:eastAsia="仿宋_GB2312"/>
                <w:szCs w:val="21"/>
              </w:rPr>
            </w:pPr>
            <w:r>
              <w:rPr>
                <w:rFonts w:hint="eastAsia" w:ascii="仿宋_GB2312" w:hAnsi="宋体" w:eastAsia="仿宋_GB2312"/>
                <w:szCs w:val="21"/>
              </w:rPr>
              <w:t>绘制</w:t>
            </w:r>
          </w:p>
        </w:tc>
        <w:tc>
          <w:tcPr>
            <w:tcW w:w="3073" w:type="dxa"/>
            <w:vAlign w:val="center"/>
          </w:tcPr>
          <w:p>
            <w:pPr>
              <w:widowControl/>
              <w:adjustRightInd w:val="0"/>
              <w:snapToGrid w:val="0"/>
              <w:spacing w:line="320" w:lineRule="exact"/>
              <w:ind w:right="-105" w:rightChars="-50"/>
              <w:jc w:val="left"/>
              <w:rPr>
                <w:rFonts w:ascii="仿宋_GB2312" w:hAnsi="宋体" w:eastAsia="仿宋_GB2312"/>
                <w:szCs w:val="21"/>
              </w:rPr>
            </w:pPr>
            <w:r>
              <w:rPr>
                <w:rFonts w:hint="eastAsia" w:ascii="仿宋_GB2312" w:hAnsi="宋体" w:eastAsia="仿宋_GB2312"/>
                <w:szCs w:val="21"/>
              </w:rPr>
              <w:t>1.了解装配图的作用和内容；</w:t>
            </w:r>
          </w:p>
          <w:p>
            <w:pPr>
              <w:widowControl/>
              <w:adjustRightInd w:val="0"/>
              <w:snapToGrid w:val="0"/>
              <w:spacing w:line="320" w:lineRule="exact"/>
              <w:ind w:right="-105" w:rightChars="-50"/>
              <w:jc w:val="left"/>
              <w:rPr>
                <w:rFonts w:ascii="仿宋_GB2312" w:hAnsi="宋体" w:eastAsia="仿宋_GB2312"/>
                <w:szCs w:val="21"/>
              </w:rPr>
            </w:pPr>
            <w:r>
              <w:rPr>
                <w:rFonts w:hint="eastAsia" w:ascii="仿宋_GB2312" w:hAnsi="宋体" w:eastAsia="仿宋_GB2312"/>
                <w:szCs w:val="21"/>
              </w:rPr>
              <w:t>2.理解装配图的视图选择、画法、尺寸标注、零件序号和明细栏；</w:t>
            </w:r>
          </w:p>
          <w:p>
            <w:pPr>
              <w:widowControl/>
              <w:adjustRightInd w:val="0"/>
              <w:snapToGrid w:val="0"/>
              <w:spacing w:line="320" w:lineRule="exact"/>
              <w:ind w:right="-105" w:rightChars="-50"/>
              <w:jc w:val="left"/>
              <w:rPr>
                <w:rFonts w:ascii="仿宋_GB2312" w:hAnsi="宋体" w:eastAsia="仿宋_GB2312"/>
                <w:szCs w:val="21"/>
              </w:rPr>
            </w:pPr>
            <w:r>
              <w:rPr>
                <w:rFonts w:hint="eastAsia" w:ascii="仿宋_GB2312" w:hAnsi="宋体" w:eastAsia="仿宋_GB2312"/>
                <w:szCs w:val="21"/>
              </w:rPr>
              <w:t>3.熟悉识读装配图的方法和步骤，能够绘制和识读简单的装配图；</w:t>
            </w:r>
          </w:p>
          <w:p>
            <w:pPr>
              <w:widowControl/>
              <w:adjustRightInd w:val="0"/>
              <w:snapToGrid w:val="0"/>
              <w:spacing w:line="320" w:lineRule="exact"/>
              <w:ind w:right="-105" w:rightChars="-50"/>
              <w:jc w:val="left"/>
              <w:rPr>
                <w:rFonts w:ascii="仿宋_GB2312" w:hAnsi="宋体" w:eastAsia="仿宋_GB2312"/>
                <w:szCs w:val="21"/>
              </w:rPr>
            </w:pPr>
            <w:r>
              <w:rPr>
                <w:rFonts w:hint="eastAsia" w:ascii="仿宋_GB2312" w:hAnsi="宋体" w:eastAsia="仿宋_GB2312"/>
                <w:szCs w:val="21"/>
              </w:rPr>
              <w:t>4.了解塑料成型模具的视图布局的特点、绘制方法，以及塑料成型模具装配图和零件图的特殊表达方法；</w:t>
            </w:r>
          </w:p>
          <w:p>
            <w:pPr>
              <w:spacing w:line="320" w:lineRule="exact"/>
              <w:ind w:right="-105" w:rightChars="-50"/>
              <w:jc w:val="left"/>
              <w:rPr>
                <w:rFonts w:ascii="仿宋_GB2312" w:hAnsi="宋体" w:eastAsia="仿宋_GB2312"/>
                <w:szCs w:val="21"/>
              </w:rPr>
            </w:pPr>
            <w:r>
              <w:rPr>
                <w:rFonts w:hint="eastAsia" w:ascii="仿宋_GB2312" w:hAnsi="宋体" w:eastAsia="仿宋_GB2312"/>
                <w:szCs w:val="21"/>
              </w:rPr>
              <w:t>5.</w:t>
            </w:r>
            <w:r>
              <w:rPr>
                <w:rFonts w:hint="eastAsia" w:ascii="仿宋_GB2312" w:hAnsi="宋体" w:eastAsia="仿宋_GB2312"/>
                <w:kern w:val="0"/>
                <w:szCs w:val="21"/>
              </w:rPr>
              <w:t>模具专业工匠光荣事迹介绍</w:t>
            </w:r>
            <w:r>
              <w:rPr>
                <w:rFonts w:hint="eastAsia" w:ascii="仿宋_GB2312" w:hAnsi="宋体" w:eastAsia="仿宋_GB2312"/>
                <w:szCs w:val="21"/>
              </w:rPr>
              <w:t>培养求实创新，精益求精的工匠精神。</w:t>
            </w:r>
          </w:p>
        </w:tc>
        <w:tc>
          <w:tcPr>
            <w:tcW w:w="2913" w:type="dxa"/>
            <w:vAlign w:val="center"/>
          </w:tcPr>
          <w:p>
            <w:pPr>
              <w:widowControl/>
              <w:adjustRightInd w:val="0"/>
              <w:snapToGrid w:val="0"/>
              <w:spacing w:line="320" w:lineRule="exact"/>
              <w:ind w:right="-105" w:rightChars="-50"/>
              <w:jc w:val="left"/>
              <w:rPr>
                <w:rFonts w:ascii="仿宋_GB2312" w:hAnsi="宋体" w:eastAsia="仿宋_GB2312"/>
                <w:szCs w:val="21"/>
              </w:rPr>
            </w:pPr>
            <w:r>
              <w:rPr>
                <w:rFonts w:hint="eastAsia" w:ascii="仿宋_GB2312" w:hAnsi="宋体" w:eastAsia="仿宋_GB2312"/>
                <w:szCs w:val="21"/>
              </w:rPr>
              <w:t>1.通过具体实例，讲解装配图的作用和内容，装配图的表达方法、尺寸标注及技术要求；</w:t>
            </w:r>
          </w:p>
          <w:p>
            <w:pPr>
              <w:widowControl/>
              <w:adjustRightInd w:val="0"/>
              <w:snapToGrid w:val="0"/>
              <w:spacing w:line="320" w:lineRule="exact"/>
              <w:ind w:right="-105" w:rightChars="-50"/>
              <w:jc w:val="left"/>
              <w:rPr>
                <w:rFonts w:ascii="仿宋_GB2312" w:hAnsi="宋体" w:eastAsia="仿宋_GB2312"/>
                <w:szCs w:val="21"/>
              </w:rPr>
            </w:pPr>
            <w:r>
              <w:rPr>
                <w:rFonts w:hint="eastAsia" w:ascii="仿宋_GB2312" w:hAnsi="宋体" w:eastAsia="仿宋_GB2312"/>
                <w:szCs w:val="21"/>
              </w:rPr>
              <w:t>2.通过识读典型装配体的装配图，讲解读装配图的基本要求、方法和步骤；</w:t>
            </w:r>
          </w:p>
          <w:p>
            <w:pPr>
              <w:widowControl/>
              <w:adjustRightInd w:val="0"/>
              <w:snapToGrid w:val="0"/>
              <w:spacing w:line="320" w:lineRule="exact"/>
              <w:ind w:right="-105" w:rightChars="-50"/>
              <w:jc w:val="left"/>
              <w:rPr>
                <w:rFonts w:ascii="仿宋_GB2312" w:hAnsi="宋体" w:eastAsia="仿宋_GB2312"/>
                <w:szCs w:val="21"/>
              </w:rPr>
            </w:pPr>
            <w:r>
              <w:rPr>
                <w:rFonts w:hint="eastAsia" w:ascii="仿宋_GB2312" w:hAnsi="宋体" w:eastAsia="仿宋_GB2312"/>
                <w:szCs w:val="21"/>
              </w:rPr>
              <w:t>3.由实际装配图拆画零件图；</w:t>
            </w:r>
          </w:p>
          <w:p>
            <w:pPr>
              <w:widowControl/>
              <w:adjustRightInd w:val="0"/>
              <w:snapToGrid w:val="0"/>
              <w:spacing w:line="320" w:lineRule="exact"/>
              <w:ind w:right="-105" w:rightChars="-50"/>
              <w:jc w:val="left"/>
              <w:rPr>
                <w:rFonts w:ascii="仿宋_GB2312" w:hAnsi="宋体" w:eastAsia="仿宋_GB2312"/>
                <w:szCs w:val="21"/>
              </w:rPr>
            </w:pPr>
            <w:r>
              <w:rPr>
                <w:rFonts w:hint="eastAsia" w:ascii="仿宋_GB2312" w:hAnsi="宋体" w:eastAsia="仿宋_GB2312"/>
                <w:szCs w:val="21"/>
              </w:rPr>
              <w:t>4.利用仿真模具和对生产实际所用模具的参观和拆装，熟悉塑料成型模具的相关知识；</w:t>
            </w:r>
          </w:p>
          <w:p>
            <w:pPr>
              <w:widowControl/>
              <w:adjustRightInd w:val="0"/>
              <w:snapToGrid w:val="0"/>
              <w:spacing w:line="320" w:lineRule="exact"/>
              <w:ind w:right="-105" w:rightChars="-50"/>
              <w:jc w:val="left"/>
              <w:rPr>
                <w:rFonts w:ascii="仿宋_GB2312" w:hAnsi="宋体" w:eastAsia="仿宋_GB2312"/>
                <w:szCs w:val="21"/>
              </w:rPr>
            </w:pPr>
            <w:r>
              <w:rPr>
                <w:rFonts w:hint="eastAsia" w:ascii="仿宋_GB2312" w:hAnsi="宋体" w:eastAsia="仿宋_GB2312"/>
                <w:szCs w:val="21"/>
              </w:rPr>
              <w:t>5.采用实物、模型、挂图及多媒体演示等教学手段对模具的读画方法进行简要介绍。</w:t>
            </w:r>
          </w:p>
        </w:tc>
        <w:tc>
          <w:tcPr>
            <w:tcW w:w="647" w:type="dxa"/>
            <w:vAlign w:val="center"/>
          </w:tcPr>
          <w:p>
            <w:pPr>
              <w:widowControl/>
              <w:adjustRightInd w:val="0"/>
              <w:snapToGrid w:val="0"/>
              <w:spacing w:line="320" w:lineRule="exact"/>
              <w:jc w:val="center"/>
              <w:rPr>
                <w:rFonts w:ascii="仿宋_GB2312" w:hAnsi="宋体" w:eastAsia="仿宋_GB2312"/>
                <w:szCs w:val="21"/>
              </w:rPr>
            </w:pPr>
            <w:r>
              <w:rPr>
                <w:rFonts w:hint="eastAsia" w:ascii="仿宋_GB2312" w:hAnsi="宋体" w:eastAsia="仿宋_GB2312"/>
                <w:szCs w:val="21"/>
              </w:rPr>
              <w:t>30</w:t>
            </w:r>
          </w:p>
          <w:p>
            <w:pPr>
              <w:spacing w:line="320" w:lineRule="exact"/>
              <w:ind w:firstLine="420" w:firstLineChars="200"/>
              <w:jc w:val="center"/>
              <w:rPr>
                <w:rFonts w:ascii="仿宋_GB2312" w:hAnsi="宋体" w:eastAsia="仿宋_GB2312"/>
                <w:kern w:val="0"/>
                <w:szCs w:val="21"/>
                <w:highlight w:val="yellow"/>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659" w:type="dxa"/>
            <w:gridSpan w:val="2"/>
            <w:vAlign w:val="center"/>
          </w:tcPr>
          <w:p>
            <w:pPr>
              <w:widowControl/>
              <w:adjustRightInd w:val="0"/>
              <w:snapToGrid w:val="0"/>
              <w:spacing w:line="320" w:lineRule="exact"/>
              <w:jc w:val="center"/>
              <w:rPr>
                <w:rFonts w:ascii="仿宋_GB2312" w:hAnsi="宋体" w:eastAsia="仿宋_GB2312"/>
                <w:szCs w:val="21"/>
              </w:rPr>
            </w:pPr>
            <w:r>
              <w:rPr>
                <w:rFonts w:hint="eastAsia" w:ascii="仿宋_GB2312" w:hAnsi="宋体" w:eastAsia="仿宋_GB2312"/>
                <w:szCs w:val="21"/>
              </w:rPr>
              <w:t>合计</w:t>
            </w:r>
          </w:p>
        </w:tc>
        <w:tc>
          <w:tcPr>
            <w:tcW w:w="3073" w:type="dxa"/>
            <w:vAlign w:val="center"/>
          </w:tcPr>
          <w:p>
            <w:pPr>
              <w:widowControl/>
              <w:adjustRightInd w:val="0"/>
              <w:snapToGrid w:val="0"/>
              <w:spacing w:line="320" w:lineRule="exact"/>
              <w:jc w:val="left"/>
              <w:rPr>
                <w:rFonts w:ascii="仿宋_GB2312" w:hAnsi="宋体" w:eastAsia="仿宋_GB2312"/>
                <w:szCs w:val="21"/>
              </w:rPr>
            </w:pPr>
          </w:p>
        </w:tc>
        <w:tc>
          <w:tcPr>
            <w:tcW w:w="2913" w:type="dxa"/>
            <w:vAlign w:val="center"/>
          </w:tcPr>
          <w:p>
            <w:pPr>
              <w:widowControl/>
              <w:adjustRightInd w:val="0"/>
              <w:snapToGrid w:val="0"/>
              <w:spacing w:line="320" w:lineRule="exact"/>
              <w:jc w:val="left"/>
              <w:rPr>
                <w:rFonts w:ascii="仿宋_GB2312" w:hAnsi="宋体" w:eastAsia="仿宋_GB2312"/>
                <w:szCs w:val="21"/>
              </w:rPr>
            </w:pPr>
          </w:p>
        </w:tc>
        <w:tc>
          <w:tcPr>
            <w:tcW w:w="647" w:type="dxa"/>
            <w:vAlign w:val="center"/>
          </w:tcPr>
          <w:p>
            <w:pPr>
              <w:widowControl/>
              <w:adjustRightInd w:val="0"/>
              <w:snapToGrid w:val="0"/>
              <w:spacing w:line="320" w:lineRule="exact"/>
              <w:jc w:val="center"/>
              <w:rPr>
                <w:rFonts w:ascii="仿宋_GB2312" w:hAnsi="宋体" w:eastAsia="仿宋_GB2312"/>
                <w:szCs w:val="21"/>
              </w:rPr>
            </w:pPr>
            <w:r>
              <w:rPr>
                <w:rFonts w:hint="eastAsia" w:ascii="仿宋_GB2312" w:hAnsi="宋体" w:eastAsia="仿宋_GB2312"/>
                <w:szCs w:val="21"/>
              </w:rPr>
              <w:t>144</w:t>
            </w:r>
          </w:p>
        </w:tc>
      </w:tr>
    </w:tbl>
    <w:p>
      <w:pPr>
        <w:keepNext w:val="0"/>
        <w:keepLines w:val="0"/>
        <w:pageBreakBefore w:val="0"/>
        <w:widowControl w:val="0"/>
        <w:kinsoku/>
        <w:wordWrap/>
        <w:overflowPunct/>
        <w:topLinePunct w:val="0"/>
        <w:autoSpaceDE/>
        <w:autoSpaceDN/>
        <w:bidi w:val="0"/>
        <w:snapToGrid w:val="0"/>
        <w:spacing w:line="560" w:lineRule="exact"/>
        <w:ind w:firstLine="640" w:firstLineChars="200"/>
        <w:textAlignment w:val="auto"/>
        <w:rPr>
          <w:rFonts w:ascii="黑体" w:hAnsi="黑体" w:eastAsia="黑体" w:cs="黑体"/>
          <w:kern w:val="0"/>
          <w:sz w:val="32"/>
          <w:szCs w:val="32"/>
        </w:rPr>
      </w:pPr>
      <w:r>
        <w:rPr>
          <w:rFonts w:hint="eastAsia" w:ascii="黑体" w:hAnsi="黑体" w:eastAsia="黑体" w:cs="黑体"/>
          <w:kern w:val="0"/>
          <w:sz w:val="32"/>
          <w:szCs w:val="32"/>
        </w:rPr>
        <w:t>六、实施建议</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楷体" w:hAnsi="楷体" w:eastAsia="楷体" w:cs="仿宋_GB2312"/>
          <w:kern w:val="0"/>
          <w:sz w:val="32"/>
          <w:szCs w:val="32"/>
        </w:rPr>
      </w:pPr>
      <w:bookmarkStart w:id="75" w:name="_Hlk132573409"/>
      <w:r>
        <w:rPr>
          <w:rFonts w:hint="eastAsia" w:ascii="楷体" w:hAnsi="楷体" w:eastAsia="楷体" w:cs="仿宋_GB2312"/>
          <w:kern w:val="0"/>
          <w:sz w:val="32"/>
          <w:szCs w:val="32"/>
        </w:rPr>
        <w:t>（一）教学建议</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1.本课程建议采用任务驱动教学法，立足于培养学生的综合职业能力，激发学生的学习兴趣，坚持“做中学，做中教”，使机械制图理论的学习和技能的训练与生产生活中的实际应用相结合。</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kern w:val="0"/>
          <w:sz w:val="32"/>
          <w:szCs w:val="32"/>
        </w:rPr>
        <w:t>2.按工作任务或项目组织教学，让学生接触企业产品图纸。</w:t>
      </w:r>
      <w:r>
        <w:rPr>
          <w:rFonts w:hint="eastAsia" w:ascii="仿宋_GB2312" w:hAnsi="仿宋_GB2312" w:eastAsia="仿宋_GB2312" w:cs="仿宋_GB2312"/>
          <w:sz w:val="32"/>
          <w:szCs w:val="32"/>
        </w:rPr>
        <w:t>通过小组合作进行工程实践训练，培养团队协作的意识</w:t>
      </w:r>
      <w:r>
        <w:rPr>
          <w:rFonts w:hint="eastAsia" w:ascii="楷体" w:hAnsi="楷体" w:eastAsia="楷体" w:cs="仿宋_GB2312"/>
          <w:kern w:val="0"/>
          <w:sz w:val="32"/>
          <w:szCs w:val="32"/>
        </w:rPr>
        <w:t>和能力，提高责任和主人翁意识，形成精益求精、团结合作、</w:t>
      </w:r>
      <w:r>
        <w:rPr>
          <w:rFonts w:hint="eastAsia" w:ascii="仿宋_GB2312" w:hAnsi="仿宋_GB2312" w:eastAsia="仿宋_GB2312" w:cs="仿宋_GB2312"/>
          <w:sz w:val="32"/>
          <w:szCs w:val="32"/>
        </w:rPr>
        <w:t>严谨细致、爱岗敬业的工匠精神。</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kern w:val="0"/>
          <w:sz w:val="32"/>
          <w:szCs w:val="32"/>
        </w:rPr>
      </w:pPr>
      <w:r>
        <w:rPr>
          <w:rFonts w:hint="eastAsia" w:ascii="仿宋_GB2312" w:hAnsi="仿宋_GB2312" w:eastAsia="仿宋_GB2312" w:cs="仿宋_GB2312"/>
          <w:sz w:val="32"/>
          <w:szCs w:val="32"/>
        </w:rPr>
        <w:t>3.利用计算机绘图软件和仿真软件，实现二维和三维绘图功能的辅助教学，强化学生的识图和绘图能力，以适应现代设计的需要。</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楷体" w:hAnsi="楷体" w:eastAsia="楷体" w:cs="仿宋_GB2312"/>
          <w:kern w:val="0"/>
          <w:sz w:val="32"/>
          <w:szCs w:val="32"/>
        </w:rPr>
      </w:pPr>
      <w:r>
        <w:rPr>
          <w:rFonts w:hint="eastAsia" w:ascii="楷体" w:hAnsi="楷体" w:eastAsia="楷体" w:cs="仿宋_GB2312"/>
          <w:kern w:val="0"/>
          <w:sz w:val="32"/>
          <w:szCs w:val="32"/>
        </w:rPr>
        <w:t>（二）学生考核评价方法</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1.教师评价、学生相互评价和学生自我评价相结合，体现考核与评价主体的多元化。</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2.既要关注学生对知识的理解、技能的掌握和能力的提高，又要注重对学生贯彻、执行国家和行业标准的意识以及爱护和正确使用绘图工具及设备的习惯的考评。</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3.建立发展性考核与评价体系，采用过程评价与结果性评价相结合的方式，既关注结果，又关注过程。可按过程性评价和结果性评价各占一定比例的办法计算总评成绩。</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4.可通过多种方式，对学生课内外的学习行为、学习态度和学习方法以及表现出的发展潜能等，采用等级或分数评定与描述评定相结合的形式进行全面综合的评价。</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楷体" w:hAnsi="楷体" w:eastAsia="楷体" w:cs="仿宋_GB2312"/>
          <w:kern w:val="0"/>
          <w:sz w:val="32"/>
          <w:szCs w:val="32"/>
        </w:rPr>
      </w:pPr>
      <w:r>
        <w:rPr>
          <w:rFonts w:hint="eastAsia" w:ascii="楷体" w:hAnsi="楷体" w:eastAsia="楷体" w:cs="仿宋_GB2312"/>
          <w:kern w:val="0"/>
          <w:sz w:val="32"/>
          <w:szCs w:val="32"/>
        </w:rPr>
        <w:t>（三）教学实施与保障</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本课程教学实施应配备机械制图实训室，采用多种教学手段组织教学，以教学模型、典型机械零部件、多媒体课件等进行辅助教学，以满足教师示范演示、学生实践操作以及信息化教学的需要。注意开发利用好网络多媒体教学资源，努力推进现代教育技术在教学中的应用，提高教学效率和质量</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楷体" w:hAnsi="楷体" w:eastAsia="楷体" w:cs="仿宋_GB2312"/>
          <w:kern w:val="0"/>
          <w:sz w:val="32"/>
          <w:szCs w:val="32"/>
        </w:rPr>
      </w:pPr>
      <w:r>
        <w:rPr>
          <w:rFonts w:hint="eastAsia" w:ascii="楷体" w:hAnsi="楷体" w:eastAsia="楷体" w:cs="仿宋_GB2312"/>
          <w:kern w:val="0"/>
          <w:sz w:val="32"/>
          <w:szCs w:val="32"/>
        </w:rPr>
        <w:t>（四）教材编写与选用</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kern w:val="0"/>
          <w:sz w:val="32"/>
          <w:szCs w:val="32"/>
        </w:rPr>
      </w:pPr>
      <w:bookmarkStart w:id="76" w:name="_Hlk136804746"/>
      <w:r>
        <w:rPr>
          <w:rFonts w:hint="eastAsia" w:ascii="仿宋_GB2312" w:hAnsi="仿宋_GB2312" w:eastAsia="仿宋_GB2312" w:cs="仿宋_GB2312"/>
          <w:kern w:val="0"/>
          <w:sz w:val="32"/>
          <w:szCs w:val="32"/>
        </w:rPr>
        <w:t>1.</w:t>
      </w:r>
      <w:bookmarkStart w:id="77" w:name="_Hlk136801561"/>
      <w:r>
        <w:rPr>
          <w:rFonts w:hint="eastAsia" w:ascii="仿宋_GB2312" w:hAnsi="仿宋_GB2312" w:eastAsia="仿宋_GB2312" w:cs="仿宋_GB2312"/>
          <w:kern w:val="0"/>
          <w:sz w:val="32"/>
          <w:szCs w:val="32"/>
        </w:rPr>
        <w:t>教材选用以本课程的教学目标要求，选用合适的项目课程教材，教材应融入课程思政内容，优先选用国家规划、省级规划教材。</w:t>
      </w:r>
    </w:p>
    <w:bookmarkEnd w:id="76"/>
    <w:bookmarkEnd w:id="77"/>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2.教材编写以本课程标准教学内容为依据，</w:t>
      </w:r>
      <w:bookmarkStart w:id="78" w:name="_Hlk132547551"/>
      <w:r>
        <w:rPr>
          <w:rFonts w:hint="eastAsia" w:ascii="仿宋_GB2312" w:hAnsi="仿宋_GB2312" w:eastAsia="仿宋_GB2312" w:cs="仿宋_GB2312"/>
          <w:kern w:val="0"/>
          <w:sz w:val="32"/>
          <w:szCs w:val="32"/>
        </w:rPr>
        <w:t>项目的选取应来自企业和生产实际，项目内容应体现以能力为导向，以学生为本的原则，应用性和趣味性要高，项目编排由浅入深、由简到繁、循序渐进，考虑学生学习的现状及基础，符合学生的认知规律；每个项目包含项目操作和相关知识链接，便于贯穿“做中学、学中做”的理念。</w:t>
      </w:r>
      <w:bookmarkEnd w:id="78"/>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3.教材项目内容要求应图文并茂，提高学生学习的兴趣。语言表达要求文字平实、精炼、准确、科学。教材内容应体现先进性、通用性、实用性，注重新知识、新技术、新工艺、新方法的介绍，使教材更切近本专业的发展和实际需要。</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4.教材中的项目设置要合理，任务活动要具体，并融入《制图员》职业技能标准及岗位要求，技能训练考核标准，具有较强的操作性。</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kern w:val="0"/>
          <w:sz w:val="28"/>
          <w:szCs w:val="28"/>
        </w:rPr>
      </w:pPr>
      <w:r>
        <w:rPr>
          <w:rFonts w:hint="eastAsia" w:ascii="仿宋_GB2312" w:hAnsi="仿宋_GB2312" w:eastAsia="仿宋_GB2312" w:cs="仿宋_GB2312"/>
          <w:kern w:val="0"/>
          <w:sz w:val="32"/>
          <w:szCs w:val="32"/>
        </w:rPr>
        <w:t>5.鼓励采用活页式教材。配套制作和收集与教学内容相配套的多媒体课件、PPT文本资料、录像、影像资料、企业生产现场录像或模拟动画等，提供满足不同教学需求的数字化教学资源，为教师教学与学生学习提供较为全面的支持。</w:t>
      </w:r>
      <w:bookmarkEnd w:id="75"/>
      <w:bookmarkStart w:id="79" w:name="_Toc132571493"/>
    </w:p>
    <w:p>
      <w:pPr>
        <w:pStyle w:val="2"/>
        <w:jc w:val="center"/>
        <w:rPr>
          <w:rFonts w:ascii="方正小标宋简体" w:eastAsia="方正小标宋简体"/>
          <w:sz w:val="36"/>
          <w:szCs w:val="36"/>
        </w:rPr>
      </w:pPr>
      <w:r>
        <w:rPr>
          <w:rFonts w:hint="eastAsia" w:ascii="仿宋_GB2312" w:eastAsia="仿宋_GB2312"/>
        </w:rPr>
        <w:br w:type="page"/>
      </w:r>
      <w:bookmarkStart w:id="80" w:name="_Toc157943231"/>
      <w:r>
        <w:rPr>
          <w:rFonts w:hint="eastAsia" w:ascii="方正小标宋简体" w:eastAsia="方正小标宋简体"/>
          <w:sz w:val="36"/>
          <w:szCs w:val="36"/>
        </w:rPr>
        <w:t>机械基础课程标准</w:t>
      </w:r>
      <w:bookmarkEnd w:id="79"/>
      <w:bookmarkEnd w:id="80"/>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ascii="黑体" w:hAnsi="黑体" w:eastAsia="黑体" w:cs="黑体"/>
          <w:kern w:val="0"/>
          <w:sz w:val="32"/>
          <w:szCs w:val="32"/>
        </w:rPr>
      </w:pPr>
      <w:r>
        <w:rPr>
          <w:rFonts w:hint="eastAsia" w:ascii="黑体" w:hAnsi="黑体" w:eastAsia="黑体" w:cs="黑体"/>
          <w:kern w:val="0"/>
          <w:sz w:val="32"/>
          <w:szCs w:val="32"/>
        </w:rPr>
        <w:t>一、课程性质与任务</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ascii="仿宋_GB2312" w:hAnsi="楷体_GB2312" w:eastAsia="仿宋_GB2312" w:cs="楷体_GB2312"/>
          <w:kern w:val="0"/>
          <w:sz w:val="32"/>
          <w:szCs w:val="32"/>
        </w:rPr>
      </w:pPr>
      <w:r>
        <w:rPr>
          <w:rFonts w:hint="eastAsia" w:ascii="仿宋_GB2312" w:hAnsi="楷体_GB2312" w:eastAsia="仿宋_GB2312" w:cs="楷体_GB2312"/>
          <w:kern w:val="0"/>
          <w:sz w:val="32"/>
          <w:szCs w:val="32"/>
        </w:rPr>
        <w:t>本课程是模具制造技术专业学生必修的一门专业基础课程。主要学习机械工业中常用机构的结构、特性等基本知识，掌握通用机械零件的工作原理、特点、应用和简单设计计算方法，掌握常用金属材料的性能及热处理，能选用、分析基本机构，能运用标准、规范、手册、图册等有关技术资料，并初步具有选用和分析简单机械传动装置的能力。</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ascii="黑体" w:hAnsi="黑体" w:eastAsia="黑体" w:cs="黑体"/>
          <w:kern w:val="0"/>
          <w:sz w:val="32"/>
          <w:szCs w:val="32"/>
        </w:rPr>
      </w:pPr>
      <w:r>
        <w:rPr>
          <w:rFonts w:hint="eastAsia" w:ascii="黑体" w:hAnsi="黑体" w:eastAsia="黑体" w:cs="黑体"/>
          <w:kern w:val="0"/>
          <w:sz w:val="32"/>
          <w:szCs w:val="32"/>
        </w:rPr>
        <w:t>二、课程教学目标</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ascii="仿宋_GB2312" w:hAnsi="楷体_GB2312" w:eastAsia="仿宋_GB2312" w:cs="楷体_GB2312"/>
          <w:kern w:val="0"/>
          <w:sz w:val="32"/>
          <w:szCs w:val="32"/>
        </w:rPr>
      </w:pPr>
      <w:r>
        <w:rPr>
          <w:rFonts w:hint="eastAsia" w:ascii="仿宋_GB2312" w:hAnsi="楷体_GB2312" w:eastAsia="仿宋_GB2312" w:cs="楷体_GB2312"/>
          <w:kern w:val="0"/>
          <w:sz w:val="32"/>
          <w:szCs w:val="32"/>
        </w:rPr>
        <w:t>1.素质目标</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ascii="仿宋_GB2312" w:hAnsi="楷体_GB2312" w:eastAsia="仿宋_GB2312" w:cs="楷体_GB2312"/>
          <w:kern w:val="0"/>
          <w:sz w:val="32"/>
          <w:szCs w:val="32"/>
        </w:rPr>
      </w:pPr>
      <w:r>
        <w:rPr>
          <w:rFonts w:hint="eastAsia" w:ascii="仿宋_GB2312" w:hAnsi="楷体_GB2312" w:eastAsia="仿宋_GB2312" w:cs="楷体_GB2312"/>
          <w:kern w:val="0"/>
          <w:sz w:val="32"/>
          <w:szCs w:val="32"/>
        </w:rPr>
        <w:t>（1）培养学生具有一定的团队合作、沟通互助、技术交流的能力；</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ascii="仿宋_GB2312" w:hAnsi="楷体_GB2312" w:eastAsia="仿宋_GB2312" w:cs="楷体_GB2312"/>
          <w:kern w:val="0"/>
          <w:sz w:val="32"/>
          <w:szCs w:val="32"/>
        </w:rPr>
      </w:pPr>
      <w:r>
        <w:rPr>
          <w:rFonts w:hint="eastAsia" w:ascii="仿宋_GB2312" w:hAnsi="楷体_GB2312" w:eastAsia="仿宋_GB2312" w:cs="楷体_GB2312"/>
          <w:kern w:val="0"/>
          <w:sz w:val="32"/>
          <w:szCs w:val="32"/>
        </w:rPr>
        <w:t>（2）培养学生具有吃苦耐劳的工作精神和一丝不苟的工作作风；</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ascii="仿宋_GB2312" w:hAnsi="楷体_GB2312" w:eastAsia="仿宋_GB2312" w:cs="楷体_GB2312"/>
          <w:kern w:val="0"/>
          <w:sz w:val="32"/>
          <w:szCs w:val="32"/>
        </w:rPr>
      </w:pPr>
      <w:r>
        <w:rPr>
          <w:rFonts w:hint="eastAsia" w:ascii="仿宋_GB2312" w:hAnsi="楷体_GB2312" w:eastAsia="仿宋_GB2312" w:cs="楷体_GB2312"/>
          <w:kern w:val="0"/>
          <w:sz w:val="32"/>
          <w:szCs w:val="32"/>
        </w:rPr>
        <w:t>（3）培养学生具有爱岗敬业的工匠精神。</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ascii="仿宋_GB2312" w:hAnsi="楷体_GB2312" w:eastAsia="仿宋_GB2312" w:cs="楷体_GB2312"/>
          <w:kern w:val="0"/>
          <w:sz w:val="32"/>
          <w:szCs w:val="32"/>
        </w:rPr>
      </w:pPr>
      <w:r>
        <w:rPr>
          <w:rFonts w:hint="eastAsia" w:ascii="仿宋_GB2312" w:hAnsi="楷体_GB2312" w:eastAsia="仿宋_GB2312" w:cs="楷体_GB2312"/>
          <w:kern w:val="0"/>
          <w:sz w:val="32"/>
          <w:szCs w:val="32"/>
        </w:rPr>
        <w:t>2.知识目标</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ascii="仿宋_GB2312" w:hAnsi="楷体_GB2312" w:eastAsia="仿宋_GB2312" w:cs="楷体_GB2312"/>
          <w:kern w:val="0"/>
          <w:sz w:val="32"/>
          <w:szCs w:val="32"/>
        </w:rPr>
      </w:pPr>
      <w:r>
        <w:rPr>
          <w:rFonts w:hint="eastAsia" w:ascii="仿宋_GB2312" w:hAnsi="楷体_GB2312" w:eastAsia="仿宋_GB2312" w:cs="楷体_GB2312"/>
          <w:kern w:val="0"/>
          <w:sz w:val="32"/>
          <w:szCs w:val="32"/>
        </w:rPr>
        <w:t>（1）掌握平面连杆机构、凸轮机构等常用机构的组成、原理及应用；</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ascii="仿宋_GB2312" w:hAnsi="楷体_GB2312" w:eastAsia="仿宋_GB2312" w:cs="楷体_GB2312"/>
          <w:kern w:val="0"/>
          <w:sz w:val="32"/>
          <w:szCs w:val="32"/>
        </w:rPr>
      </w:pPr>
      <w:r>
        <w:rPr>
          <w:rFonts w:hint="eastAsia" w:ascii="仿宋_GB2312" w:hAnsi="楷体_GB2312" w:eastAsia="仿宋_GB2312" w:cs="楷体_GB2312"/>
          <w:kern w:val="0"/>
          <w:sz w:val="32"/>
          <w:szCs w:val="32"/>
        </w:rPr>
        <w:t>（2）掌握带传动、链传动、齿轮传动、蜗杆传动等常用机械传动的组成、工作原理、传动特点；掌握轮系的分类与应用，会计算定轴轮系的传动比；</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ascii="仿宋_GB2312" w:hAnsi="楷体_GB2312" w:eastAsia="仿宋_GB2312" w:cs="楷体_GB2312"/>
          <w:kern w:val="0"/>
          <w:sz w:val="32"/>
          <w:szCs w:val="32"/>
        </w:rPr>
      </w:pPr>
      <w:r>
        <w:rPr>
          <w:rFonts w:hint="eastAsia" w:ascii="仿宋_GB2312" w:hAnsi="楷体_GB2312" w:eastAsia="仿宋_GB2312" w:cs="楷体_GB2312"/>
          <w:kern w:val="0"/>
          <w:sz w:val="32"/>
          <w:szCs w:val="32"/>
        </w:rPr>
        <w:t>（3）了解轴、轴承、联轴器、离合器和制动器等轴系零件的结构、特点、常用材料和应用场合及有关标准和选用方法。</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3.能力目标</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仿宋_GB2312" w:hAnsi="楷体_GB2312" w:eastAsia="仿宋_GB2312" w:cs="楷体_GB2312"/>
          <w:kern w:val="0"/>
          <w:sz w:val="32"/>
          <w:szCs w:val="32"/>
        </w:rPr>
      </w:pPr>
      <w:r>
        <w:rPr>
          <w:rFonts w:hint="eastAsia" w:ascii="仿宋_GB2312" w:hAnsi="楷体_GB2312" w:eastAsia="仿宋_GB2312" w:cs="楷体_GB2312"/>
          <w:kern w:val="0"/>
          <w:sz w:val="32"/>
          <w:szCs w:val="32"/>
        </w:rPr>
        <w:t>（1）具备获取、处理、表达技术信息，执行国家标准，使用技术资料的能力；</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仿宋_GB2312" w:hAnsi="楷体_GB2312" w:eastAsia="仿宋_GB2312" w:cs="楷体_GB2312"/>
          <w:kern w:val="0"/>
          <w:sz w:val="32"/>
          <w:szCs w:val="32"/>
        </w:rPr>
      </w:pPr>
      <w:r>
        <w:rPr>
          <w:rFonts w:hint="eastAsia" w:ascii="仿宋_GB2312" w:hAnsi="楷体_GB2312" w:eastAsia="仿宋_GB2312" w:cs="楷体_GB2312"/>
          <w:kern w:val="0"/>
          <w:sz w:val="32"/>
          <w:szCs w:val="32"/>
        </w:rPr>
        <w:t>（2）具备分析和处理一般机械运行中存在的问题和维护一般机械的能力；</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仿宋_GB2312" w:hAnsi="楷体_GB2312" w:eastAsia="仿宋_GB2312" w:cs="楷体_GB2312"/>
          <w:kern w:val="0"/>
          <w:sz w:val="32"/>
          <w:szCs w:val="32"/>
        </w:rPr>
      </w:pPr>
      <w:r>
        <w:rPr>
          <w:rFonts w:hint="eastAsia" w:ascii="仿宋_GB2312" w:hAnsi="楷体_GB2312" w:eastAsia="仿宋_GB2312" w:cs="楷体_GB2312"/>
          <w:kern w:val="0"/>
          <w:sz w:val="32"/>
          <w:szCs w:val="32"/>
        </w:rPr>
        <w:t>（3）能够运用所学知识对简单机械进行维修和改进。</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仿宋_GB2312" w:hAnsi="黑体" w:eastAsia="仿宋_GB2312" w:cs="黑体"/>
          <w:kern w:val="0"/>
          <w:sz w:val="32"/>
          <w:szCs w:val="32"/>
        </w:rPr>
      </w:pPr>
      <w:r>
        <w:rPr>
          <w:rFonts w:hint="eastAsia" w:ascii="黑体" w:hAnsi="黑体" w:eastAsia="黑体" w:cs="黑体"/>
          <w:kern w:val="0"/>
          <w:sz w:val="32"/>
          <w:szCs w:val="32"/>
        </w:rPr>
        <w:t xml:space="preserve">三、参考学时 </w:t>
      </w:r>
      <w:r>
        <w:rPr>
          <w:rFonts w:hint="eastAsia" w:ascii="仿宋_GB2312" w:hAnsi="黑体" w:eastAsia="仿宋_GB2312" w:cs="黑体"/>
          <w:kern w:val="0"/>
          <w:sz w:val="32"/>
          <w:szCs w:val="32"/>
        </w:rPr>
        <w:t xml:space="preserve"> </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仿宋_GB2312" w:hAnsi="黑体" w:eastAsia="仿宋_GB2312" w:cs="黑体"/>
          <w:kern w:val="0"/>
          <w:sz w:val="28"/>
          <w:szCs w:val="28"/>
        </w:rPr>
      </w:pPr>
      <w:r>
        <w:rPr>
          <w:rFonts w:hint="eastAsia" w:ascii="仿宋_GB2312" w:hAnsi="楷体_GB2312" w:eastAsia="仿宋_GB2312" w:cs="楷体_GB2312"/>
          <w:kern w:val="0"/>
          <w:sz w:val="32"/>
          <w:szCs w:val="32"/>
        </w:rPr>
        <w:t>108学时</w:t>
      </w:r>
    </w:p>
    <w:p>
      <w:pPr>
        <w:keepNext w:val="0"/>
        <w:keepLines w:val="0"/>
        <w:pageBreakBefore w:val="0"/>
        <w:widowControl w:val="0"/>
        <w:numPr>
          <w:ilvl w:val="0"/>
          <w:numId w:val="0"/>
        </w:numPr>
        <w:kinsoku/>
        <w:wordWrap/>
        <w:overflowPunct/>
        <w:topLinePunct w:val="0"/>
        <w:autoSpaceDE/>
        <w:autoSpaceDN/>
        <w:bidi w:val="0"/>
        <w:adjustRightInd/>
        <w:snapToGrid w:val="0"/>
        <w:spacing w:line="560" w:lineRule="exact"/>
        <w:ind w:leftChars="200" w:firstLine="320" w:firstLineChars="100"/>
        <w:textAlignment w:val="auto"/>
        <w:rPr>
          <w:rFonts w:hint="eastAsia" w:ascii="仿宋_GB2312" w:hAnsi="黑体" w:eastAsia="仿宋_GB2312" w:cs="黑体"/>
          <w:kern w:val="0"/>
          <w:sz w:val="32"/>
          <w:szCs w:val="32"/>
        </w:rPr>
      </w:pPr>
      <w:r>
        <w:rPr>
          <w:rFonts w:hint="eastAsia" w:ascii="黑体" w:hAnsi="黑体" w:eastAsia="黑体" w:cs="黑体"/>
          <w:kern w:val="0"/>
          <w:sz w:val="32"/>
          <w:szCs w:val="32"/>
          <w:lang w:val="en-US" w:eastAsia="zh-CN"/>
        </w:rPr>
        <w:t>四、</w:t>
      </w:r>
      <w:r>
        <w:rPr>
          <w:rFonts w:hint="eastAsia" w:ascii="黑体" w:hAnsi="黑体" w:eastAsia="黑体" w:cs="黑体"/>
          <w:kern w:val="0"/>
          <w:sz w:val="32"/>
          <w:szCs w:val="32"/>
        </w:rPr>
        <w:t>课程学分</w:t>
      </w:r>
      <w:r>
        <w:rPr>
          <w:rFonts w:hint="eastAsia" w:ascii="仿宋_GB2312" w:hAnsi="黑体" w:eastAsia="仿宋_GB2312" w:cs="黑体"/>
          <w:kern w:val="0"/>
          <w:sz w:val="32"/>
          <w:szCs w:val="32"/>
        </w:rPr>
        <w:t xml:space="preserve">  </w:t>
      </w:r>
    </w:p>
    <w:p>
      <w:pPr>
        <w:keepNext w:val="0"/>
        <w:keepLines w:val="0"/>
        <w:pageBreakBefore w:val="0"/>
        <w:widowControl w:val="0"/>
        <w:numPr>
          <w:ilvl w:val="0"/>
          <w:numId w:val="0"/>
        </w:numPr>
        <w:kinsoku/>
        <w:wordWrap/>
        <w:overflowPunct/>
        <w:topLinePunct w:val="0"/>
        <w:autoSpaceDE/>
        <w:autoSpaceDN/>
        <w:bidi w:val="0"/>
        <w:adjustRightInd/>
        <w:snapToGrid w:val="0"/>
        <w:spacing w:line="560" w:lineRule="exact"/>
        <w:ind w:leftChars="200" w:firstLine="320" w:firstLineChars="100"/>
        <w:textAlignment w:val="auto"/>
        <w:rPr>
          <w:rFonts w:ascii="仿宋_GB2312" w:hAnsi="黑体" w:eastAsia="仿宋_GB2312" w:cs="黑体"/>
          <w:kern w:val="0"/>
          <w:sz w:val="32"/>
          <w:szCs w:val="32"/>
        </w:rPr>
      </w:pPr>
      <w:r>
        <w:rPr>
          <w:rFonts w:hint="eastAsia" w:ascii="仿宋_GB2312" w:hAnsi="楷体_GB2312" w:eastAsia="仿宋_GB2312" w:cs="楷体_GB2312"/>
          <w:kern w:val="0"/>
          <w:sz w:val="32"/>
          <w:szCs w:val="32"/>
          <w:lang w:val="en-US" w:eastAsia="zh-CN"/>
        </w:rPr>
        <w:t>6</w:t>
      </w:r>
      <w:r>
        <w:rPr>
          <w:rFonts w:hint="eastAsia" w:ascii="仿宋_GB2312" w:hAnsi="楷体_GB2312" w:eastAsia="仿宋_GB2312" w:cs="楷体_GB2312"/>
          <w:kern w:val="0"/>
          <w:sz w:val="32"/>
          <w:szCs w:val="32"/>
        </w:rPr>
        <w:t>学分</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ascii="黑体" w:hAnsi="黑体" w:eastAsia="黑体" w:cs="黑体"/>
          <w:kern w:val="0"/>
          <w:sz w:val="32"/>
          <w:szCs w:val="32"/>
        </w:rPr>
      </w:pPr>
      <w:r>
        <w:rPr>
          <w:rFonts w:hint="eastAsia" w:ascii="黑体" w:hAnsi="黑体" w:eastAsia="黑体" w:cs="黑体"/>
          <w:kern w:val="0"/>
          <w:sz w:val="32"/>
          <w:szCs w:val="32"/>
        </w:rPr>
        <w:t>五、课程内容和要求</w:t>
      </w:r>
    </w:p>
    <w:p>
      <w:pPr>
        <w:snapToGrid w:val="0"/>
        <w:spacing w:line="520" w:lineRule="exact"/>
        <w:ind w:firstLine="480" w:firstLineChars="200"/>
        <w:jc w:val="center"/>
        <w:rPr>
          <w:rFonts w:ascii="黑体" w:hAnsi="黑体" w:eastAsia="黑体"/>
          <w:sz w:val="24"/>
        </w:rPr>
      </w:pPr>
      <w:r>
        <w:rPr>
          <w:rFonts w:hint="eastAsia" w:ascii="黑体" w:hAnsi="黑体" w:eastAsia="黑体"/>
          <w:sz w:val="24"/>
        </w:rPr>
        <w:t>课程内容设计建议表</w:t>
      </w:r>
    </w:p>
    <w:tbl>
      <w:tblPr>
        <w:tblStyle w:val="30"/>
        <w:tblW w:w="5000" w:type="pct"/>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90"/>
        <w:gridCol w:w="874"/>
        <w:gridCol w:w="3802"/>
        <w:gridCol w:w="3042"/>
        <w:gridCol w:w="76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tblHeader/>
        </w:trPr>
        <w:tc>
          <w:tcPr>
            <w:tcW w:w="690" w:type="dxa"/>
            <w:vAlign w:val="center"/>
          </w:tcPr>
          <w:p>
            <w:pPr>
              <w:adjustRightInd w:val="0"/>
              <w:snapToGrid w:val="0"/>
              <w:spacing w:line="320" w:lineRule="exact"/>
              <w:jc w:val="center"/>
              <w:rPr>
                <w:rFonts w:ascii="黑体" w:hAnsi="黑体" w:eastAsia="黑体" w:cs="宋体"/>
                <w:bCs/>
                <w:kern w:val="0"/>
                <w:szCs w:val="21"/>
              </w:rPr>
            </w:pPr>
            <w:r>
              <w:rPr>
                <w:rFonts w:hint="eastAsia" w:ascii="黑体" w:hAnsi="黑体" w:eastAsia="黑体" w:cs="宋体"/>
                <w:bCs/>
                <w:kern w:val="0"/>
                <w:szCs w:val="21"/>
              </w:rPr>
              <w:t>序号</w:t>
            </w:r>
          </w:p>
        </w:tc>
        <w:tc>
          <w:tcPr>
            <w:tcW w:w="874" w:type="dxa"/>
            <w:vAlign w:val="center"/>
          </w:tcPr>
          <w:p>
            <w:pPr>
              <w:adjustRightInd w:val="0"/>
              <w:snapToGrid w:val="0"/>
              <w:spacing w:line="320" w:lineRule="exact"/>
              <w:jc w:val="center"/>
              <w:rPr>
                <w:rFonts w:hint="eastAsia" w:ascii="黑体" w:hAnsi="黑体" w:eastAsia="黑体" w:cs="宋体"/>
                <w:bCs/>
                <w:kern w:val="0"/>
                <w:szCs w:val="21"/>
              </w:rPr>
            </w:pPr>
            <w:r>
              <w:rPr>
                <w:rFonts w:hint="eastAsia" w:ascii="黑体" w:hAnsi="黑体" w:eastAsia="黑体" w:cs="宋体"/>
                <w:bCs/>
                <w:kern w:val="0"/>
                <w:szCs w:val="21"/>
              </w:rPr>
              <w:t>教学</w:t>
            </w:r>
          </w:p>
          <w:p>
            <w:pPr>
              <w:adjustRightInd w:val="0"/>
              <w:snapToGrid w:val="0"/>
              <w:spacing w:line="320" w:lineRule="exact"/>
              <w:jc w:val="center"/>
              <w:rPr>
                <w:rFonts w:ascii="黑体" w:hAnsi="黑体" w:eastAsia="黑体" w:cs="宋体"/>
                <w:bCs/>
                <w:kern w:val="0"/>
                <w:szCs w:val="21"/>
              </w:rPr>
            </w:pPr>
            <w:r>
              <w:rPr>
                <w:rFonts w:hint="eastAsia" w:ascii="黑体" w:hAnsi="黑体" w:eastAsia="黑体" w:cs="宋体"/>
                <w:bCs/>
                <w:kern w:val="0"/>
                <w:szCs w:val="21"/>
              </w:rPr>
              <w:t>单元</w:t>
            </w:r>
          </w:p>
        </w:tc>
        <w:tc>
          <w:tcPr>
            <w:tcW w:w="3802" w:type="dxa"/>
            <w:vAlign w:val="center"/>
          </w:tcPr>
          <w:p>
            <w:pPr>
              <w:adjustRightInd w:val="0"/>
              <w:snapToGrid w:val="0"/>
              <w:spacing w:line="320" w:lineRule="exact"/>
              <w:jc w:val="center"/>
              <w:rPr>
                <w:rFonts w:ascii="黑体" w:hAnsi="黑体" w:eastAsia="黑体" w:cs="宋体"/>
                <w:bCs/>
                <w:kern w:val="0"/>
                <w:szCs w:val="21"/>
              </w:rPr>
            </w:pPr>
            <w:r>
              <w:rPr>
                <w:rFonts w:hint="eastAsia" w:ascii="黑体" w:hAnsi="黑体" w:eastAsia="黑体" w:cs="宋体"/>
                <w:bCs/>
                <w:kern w:val="0"/>
                <w:szCs w:val="21"/>
              </w:rPr>
              <w:t>教学内容与教学要求</w:t>
            </w:r>
          </w:p>
        </w:tc>
        <w:tc>
          <w:tcPr>
            <w:tcW w:w="3042" w:type="dxa"/>
            <w:vAlign w:val="center"/>
          </w:tcPr>
          <w:p>
            <w:pPr>
              <w:adjustRightInd w:val="0"/>
              <w:snapToGrid w:val="0"/>
              <w:spacing w:line="320" w:lineRule="exact"/>
              <w:jc w:val="center"/>
              <w:rPr>
                <w:rFonts w:ascii="黑体" w:hAnsi="黑体" w:eastAsia="黑体" w:cs="宋体"/>
                <w:bCs/>
                <w:kern w:val="0"/>
                <w:szCs w:val="21"/>
              </w:rPr>
            </w:pPr>
            <w:r>
              <w:rPr>
                <w:rFonts w:hint="eastAsia" w:ascii="黑体" w:hAnsi="黑体" w:eastAsia="黑体" w:cs="宋体"/>
                <w:bCs/>
                <w:kern w:val="0"/>
                <w:szCs w:val="21"/>
              </w:rPr>
              <w:t>教学活动设计建议</w:t>
            </w:r>
          </w:p>
        </w:tc>
        <w:tc>
          <w:tcPr>
            <w:tcW w:w="766" w:type="dxa"/>
            <w:vAlign w:val="center"/>
          </w:tcPr>
          <w:p>
            <w:pPr>
              <w:adjustRightInd w:val="0"/>
              <w:snapToGrid w:val="0"/>
              <w:spacing w:line="320" w:lineRule="exact"/>
              <w:jc w:val="center"/>
              <w:rPr>
                <w:rFonts w:ascii="黑体" w:hAnsi="黑体" w:eastAsia="黑体" w:cs="宋体"/>
                <w:bCs/>
                <w:kern w:val="0"/>
                <w:szCs w:val="21"/>
              </w:rPr>
            </w:pPr>
            <w:r>
              <w:rPr>
                <w:rFonts w:hint="eastAsia" w:ascii="黑体" w:hAnsi="黑体" w:eastAsia="黑体" w:cs="宋体"/>
                <w:bCs/>
                <w:kern w:val="0"/>
                <w:szCs w:val="21"/>
              </w:rPr>
              <w:t>参考课时</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86" w:hRule="atLeast"/>
        </w:trPr>
        <w:tc>
          <w:tcPr>
            <w:tcW w:w="690" w:type="dxa"/>
            <w:vAlign w:val="center"/>
          </w:tcPr>
          <w:p>
            <w:pPr>
              <w:adjustRightInd w:val="0"/>
              <w:snapToGrid w:val="0"/>
              <w:spacing w:line="320" w:lineRule="exact"/>
              <w:jc w:val="center"/>
              <w:rPr>
                <w:rFonts w:ascii="仿宋_GB2312" w:hAnsi="宋体" w:eastAsia="仿宋_GB2312" w:cs="宋体"/>
                <w:kern w:val="0"/>
                <w:szCs w:val="21"/>
              </w:rPr>
            </w:pPr>
            <w:r>
              <w:rPr>
                <w:rFonts w:hint="eastAsia" w:ascii="仿宋_GB2312" w:hAnsi="宋体" w:eastAsia="仿宋_GB2312" w:cs="宋体"/>
                <w:kern w:val="0"/>
                <w:szCs w:val="21"/>
              </w:rPr>
              <w:t>1</w:t>
            </w:r>
          </w:p>
        </w:tc>
        <w:tc>
          <w:tcPr>
            <w:tcW w:w="874" w:type="dxa"/>
            <w:vAlign w:val="center"/>
          </w:tcPr>
          <w:p>
            <w:pPr>
              <w:adjustRightInd w:val="0"/>
              <w:snapToGrid w:val="0"/>
              <w:spacing w:line="320" w:lineRule="exact"/>
              <w:jc w:val="center"/>
              <w:rPr>
                <w:rFonts w:ascii="仿宋_GB2312" w:hAnsi="宋体" w:eastAsia="仿宋_GB2312" w:cs="楷体_GB2312"/>
                <w:kern w:val="0"/>
                <w:szCs w:val="21"/>
              </w:rPr>
            </w:pPr>
            <w:r>
              <w:rPr>
                <w:rFonts w:hint="eastAsia" w:ascii="仿宋_GB2312" w:hAnsi="宋体" w:eastAsia="仿宋_GB2312" w:cs="楷体_GB2312"/>
                <w:kern w:val="0"/>
                <w:szCs w:val="21"/>
              </w:rPr>
              <w:t xml:space="preserve">模块一 </w:t>
            </w:r>
          </w:p>
          <w:p>
            <w:pPr>
              <w:adjustRightInd w:val="0"/>
              <w:snapToGrid w:val="0"/>
              <w:spacing w:line="320" w:lineRule="exact"/>
              <w:jc w:val="center"/>
              <w:rPr>
                <w:rFonts w:ascii="仿宋_GB2312" w:hAnsi="宋体" w:eastAsia="仿宋_GB2312" w:cs="宋体"/>
                <w:kern w:val="0"/>
                <w:szCs w:val="21"/>
              </w:rPr>
            </w:pPr>
            <w:r>
              <w:rPr>
                <w:rFonts w:hint="eastAsia" w:ascii="仿宋_GB2312" w:hAnsi="宋体" w:eastAsia="仿宋_GB2312" w:cs="楷体_GB2312"/>
                <w:kern w:val="0"/>
                <w:szCs w:val="21"/>
              </w:rPr>
              <w:t>机械基础认知</w:t>
            </w:r>
          </w:p>
        </w:tc>
        <w:tc>
          <w:tcPr>
            <w:tcW w:w="3802" w:type="dxa"/>
            <w:vAlign w:val="center"/>
          </w:tcPr>
          <w:p>
            <w:pPr>
              <w:adjustRightInd w:val="0"/>
              <w:snapToGrid w:val="0"/>
              <w:spacing w:line="320" w:lineRule="exact"/>
              <w:rPr>
                <w:rFonts w:ascii="仿宋_GB2312" w:hAnsi="宋体" w:eastAsia="仿宋_GB2312" w:cs="楷体_GB2312"/>
                <w:kern w:val="0"/>
                <w:szCs w:val="21"/>
              </w:rPr>
            </w:pPr>
            <w:r>
              <w:rPr>
                <w:rFonts w:hint="eastAsia" w:ascii="仿宋_GB2312" w:hAnsi="宋体" w:eastAsia="仿宋_GB2312" w:cs="楷体_GB2312"/>
                <w:kern w:val="0"/>
                <w:szCs w:val="21"/>
              </w:rPr>
              <w:t>1.了解本课程的任务和学习要求；</w:t>
            </w:r>
          </w:p>
          <w:p>
            <w:pPr>
              <w:spacing w:line="320" w:lineRule="exact"/>
              <w:jc w:val="left"/>
              <w:rPr>
                <w:rFonts w:ascii="仿宋_GB2312" w:hAnsi="宋体" w:eastAsia="仿宋_GB2312" w:cs="楷体_GB2312"/>
                <w:kern w:val="0"/>
                <w:szCs w:val="21"/>
              </w:rPr>
            </w:pPr>
            <w:r>
              <w:rPr>
                <w:rFonts w:hint="eastAsia" w:ascii="仿宋_GB2312" w:hAnsi="宋体" w:eastAsia="仿宋_GB2312" w:cs="楷体_GB2312"/>
                <w:kern w:val="0"/>
                <w:szCs w:val="21"/>
              </w:rPr>
              <w:t>2.理解机器与机构、构件与零件的特征及异同点，能描述机器和机构、构件和零件的之间的关系；</w:t>
            </w:r>
          </w:p>
          <w:p>
            <w:pPr>
              <w:spacing w:line="320" w:lineRule="exact"/>
              <w:jc w:val="left"/>
              <w:rPr>
                <w:rFonts w:ascii="仿宋_GB2312" w:hAnsi="宋体" w:eastAsia="仿宋_GB2312" w:cs="楷体_GB2312"/>
                <w:kern w:val="0"/>
                <w:szCs w:val="21"/>
              </w:rPr>
            </w:pPr>
            <w:r>
              <w:rPr>
                <w:rFonts w:hint="eastAsia" w:ascii="仿宋_GB2312" w:hAnsi="宋体" w:eastAsia="仿宋_GB2312" w:cs="楷体_GB2312"/>
                <w:kern w:val="0"/>
                <w:szCs w:val="21"/>
              </w:rPr>
              <w:t>3.掌握机器的组成，能区分机器与机构的不同；</w:t>
            </w:r>
          </w:p>
          <w:p>
            <w:pPr>
              <w:adjustRightInd w:val="0"/>
              <w:snapToGrid w:val="0"/>
              <w:spacing w:line="320" w:lineRule="exact"/>
              <w:jc w:val="left"/>
              <w:rPr>
                <w:rFonts w:ascii="仿宋_GB2312" w:hAnsi="宋体" w:eastAsia="仿宋_GB2312" w:cs="楷体_GB2312"/>
                <w:kern w:val="0"/>
                <w:szCs w:val="21"/>
              </w:rPr>
            </w:pPr>
            <w:r>
              <w:rPr>
                <w:rFonts w:hint="eastAsia" w:ascii="仿宋_GB2312" w:hAnsi="宋体" w:eastAsia="仿宋_GB2312" w:cs="楷体_GB2312"/>
                <w:kern w:val="0"/>
                <w:szCs w:val="21"/>
              </w:rPr>
              <w:t>4.理解运动副的概念及其分类，能够区分低副、高副；</w:t>
            </w:r>
          </w:p>
          <w:p>
            <w:pPr>
              <w:spacing w:line="320" w:lineRule="exact"/>
              <w:jc w:val="left"/>
              <w:rPr>
                <w:rFonts w:ascii="仿宋_GB2312" w:hAnsi="宋体" w:eastAsia="仿宋_GB2312"/>
                <w:szCs w:val="21"/>
              </w:rPr>
            </w:pPr>
            <w:r>
              <w:rPr>
                <w:rFonts w:hint="eastAsia" w:ascii="仿宋_GB2312" w:hAnsi="宋体" w:eastAsia="仿宋_GB2312" w:cs="楷体_GB2312"/>
                <w:kern w:val="0"/>
                <w:szCs w:val="21"/>
              </w:rPr>
              <w:t>5.培养爱国情怀。</w:t>
            </w:r>
          </w:p>
        </w:tc>
        <w:tc>
          <w:tcPr>
            <w:tcW w:w="3042" w:type="dxa"/>
            <w:vAlign w:val="center"/>
          </w:tcPr>
          <w:p>
            <w:pPr>
              <w:adjustRightInd w:val="0"/>
              <w:snapToGrid w:val="0"/>
              <w:spacing w:line="320" w:lineRule="exact"/>
              <w:jc w:val="left"/>
              <w:rPr>
                <w:rFonts w:ascii="仿宋_GB2312" w:hAnsi="宋体" w:eastAsia="仿宋_GB2312" w:cs="楷体_GB2312"/>
                <w:kern w:val="0"/>
                <w:szCs w:val="21"/>
              </w:rPr>
            </w:pPr>
            <w:r>
              <w:rPr>
                <w:rFonts w:hint="eastAsia" w:ascii="仿宋_GB2312" w:hAnsi="宋体" w:eastAsia="仿宋_GB2312" w:cs="楷体_GB2312"/>
                <w:kern w:val="0"/>
                <w:szCs w:val="21"/>
              </w:rPr>
              <w:t>1.观看新时代中国制造业的发展历程视频，树立建立制造业强国的理想信念；</w:t>
            </w:r>
          </w:p>
          <w:p>
            <w:pPr>
              <w:adjustRightInd w:val="0"/>
              <w:snapToGrid w:val="0"/>
              <w:spacing w:line="320" w:lineRule="exact"/>
              <w:jc w:val="left"/>
              <w:rPr>
                <w:rFonts w:ascii="仿宋_GB2312" w:hAnsi="宋体" w:eastAsia="仿宋_GB2312" w:cs="楷体_GB2312"/>
                <w:kern w:val="0"/>
                <w:szCs w:val="21"/>
              </w:rPr>
            </w:pPr>
            <w:r>
              <w:rPr>
                <w:rFonts w:hint="eastAsia" w:ascii="仿宋_GB2312" w:hAnsi="宋体" w:eastAsia="仿宋_GB2312" w:cs="楷体_GB2312"/>
                <w:kern w:val="0"/>
                <w:szCs w:val="21"/>
              </w:rPr>
              <w:t>2.通过观看实物照片、视频或多媒体课件认识机器；</w:t>
            </w:r>
          </w:p>
          <w:p>
            <w:pPr>
              <w:spacing w:line="320" w:lineRule="exact"/>
              <w:jc w:val="left"/>
              <w:rPr>
                <w:rFonts w:ascii="仿宋_GB2312" w:hAnsi="宋体" w:eastAsia="仿宋_GB2312" w:cs="楷体_GB2312"/>
                <w:kern w:val="0"/>
                <w:szCs w:val="21"/>
              </w:rPr>
            </w:pPr>
            <w:r>
              <w:rPr>
                <w:rFonts w:hint="eastAsia" w:ascii="仿宋_GB2312" w:hAnsi="宋体" w:eastAsia="仿宋_GB2312" w:cs="楷体_GB2312"/>
                <w:kern w:val="0"/>
                <w:szCs w:val="21"/>
              </w:rPr>
              <w:t>3.结合生活中的实例来分析概念之间的联系与区别；</w:t>
            </w:r>
          </w:p>
          <w:p>
            <w:pPr>
              <w:spacing w:line="320" w:lineRule="exact"/>
              <w:jc w:val="left"/>
              <w:rPr>
                <w:rFonts w:ascii="仿宋_GB2312" w:hAnsi="宋体" w:eastAsia="仿宋_GB2312" w:cs="楷体_GB2312"/>
                <w:kern w:val="0"/>
                <w:szCs w:val="21"/>
              </w:rPr>
            </w:pPr>
            <w:r>
              <w:rPr>
                <w:rFonts w:hint="eastAsia" w:ascii="仿宋_GB2312" w:hAnsi="宋体" w:eastAsia="仿宋_GB2312" w:cs="楷体_GB2312"/>
                <w:kern w:val="0"/>
                <w:szCs w:val="21"/>
              </w:rPr>
              <w:t>4.利用多媒体加深对各概念的理解；</w:t>
            </w:r>
          </w:p>
          <w:p>
            <w:pPr>
              <w:spacing w:line="320" w:lineRule="exact"/>
              <w:rPr>
                <w:rFonts w:ascii="仿宋_GB2312" w:hAnsi="宋体" w:eastAsia="仿宋_GB2312" w:cs="楷体_GB2312"/>
                <w:kern w:val="0"/>
                <w:szCs w:val="21"/>
              </w:rPr>
            </w:pPr>
            <w:r>
              <w:rPr>
                <w:rFonts w:hint="eastAsia" w:ascii="仿宋_GB2312" w:hAnsi="宋体" w:eastAsia="仿宋_GB2312" w:cs="楷体_GB2312"/>
                <w:kern w:val="0"/>
                <w:szCs w:val="21"/>
              </w:rPr>
              <w:t>5.通过到车间参观加深理解。</w:t>
            </w:r>
          </w:p>
        </w:tc>
        <w:tc>
          <w:tcPr>
            <w:tcW w:w="766" w:type="dxa"/>
            <w:vAlign w:val="center"/>
          </w:tcPr>
          <w:p>
            <w:pPr>
              <w:adjustRightInd w:val="0"/>
              <w:snapToGrid w:val="0"/>
              <w:spacing w:line="320" w:lineRule="exact"/>
              <w:jc w:val="center"/>
              <w:rPr>
                <w:rFonts w:ascii="仿宋_GB2312" w:hAnsi="宋体" w:eastAsia="仿宋_GB2312" w:cs="宋体"/>
                <w:kern w:val="0"/>
                <w:szCs w:val="21"/>
              </w:rPr>
            </w:pPr>
            <w:r>
              <w:rPr>
                <w:rFonts w:hint="eastAsia" w:ascii="仿宋_GB2312" w:hAnsi="宋体" w:eastAsia="仿宋_GB2312" w:cs="宋体"/>
                <w:kern w:val="0"/>
                <w:szCs w:val="21"/>
              </w:rPr>
              <w:t>12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33" w:hRule="atLeast"/>
        </w:trPr>
        <w:tc>
          <w:tcPr>
            <w:tcW w:w="690" w:type="dxa"/>
            <w:vAlign w:val="center"/>
          </w:tcPr>
          <w:p>
            <w:pPr>
              <w:adjustRightInd w:val="0"/>
              <w:snapToGrid w:val="0"/>
              <w:spacing w:line="320" w:lineRule="exact"/>
              <w:jc w:val="center"/>
              <w:rPr>
                <w:rFonts w:ascii="仿宋_GB2312" w:hAnsi="宋体" w:eastAsia="仿宋_GB2312" w:cs="宋体"/>
                <w:kern w:val="0"/>
                <w:szCs w:val="21"/>
              </w:rPr>
            </w:pPr>
            <w:r>
              <w:rPr>
                <w:rFonts w:hint="eastAsia" w:ascii="仿宋_GB2312" w:hAnsi="宋体" w:eastAsia="仿宋_GB2312" w:cs="宋体"/>
                <w:kern w:val="0"/>
                <w:szCs w:val="21"/>
              </w:rPr>
              <w:t>2</w:t>
            </w:r>
          </w:p>
        </w:tc>
        <w:tc>
          <w:tcPr>
            <w:tcW w:w="874" w:type="dxa"/>
            <w:vAlign w:val="center"/>
          </w:tcPr>
          <w:p>
            <w:pPr>
              <w:adjustRightInd w:val="0"/>
              <w:snapToGrid w:val="0"/>
              <w:spacing w:line="320" w:lineRule="exact"/>
              <w:jc w:val="center"/>
              <w:rPr>
                <w:rFonts w:ascii="仿宋_GB2312" w:hAnsi="宋体" w:eastAsia="仿宋_GB2312" w:cs="宋体"/>
                <w:kern w:val="0"/>
                <w:szCs w:val="21"/>
              </w:rPr>
            </w:pPr>
            <w:r>
              <w:rPr>
                <w:rFonts w:hint="eastAsia" w:ascii="仿宋_GB2312" w:hAnsi="宋体" w:eastAsia="仿宋_GB2312" w:cs="宋体"/>
                <w:kern w:val="0"/>
                <w:szCs w:val="21"/>
              </w:rPr>
              <w:t xml:space="preserve">模块二 </w:t>
            </w:r>
          </w:p>
          <w:p>
            <w:pPr>
              <w:adjustRightInd w:val="0"/>
              <w:snapToGrid w:val="0"/>
              <w:spacing w:line="320" w:lineRule="exact"/>
              <w:jc w:val="center"/>
              <w:rPr>
                <w:rFonts w:ascii="仿宋_GB2312" w:hAnsi="宋体" w:eastAsia="仿宋_GB2312" w:cs="宋体"/>
                <w:kern w:val="0"/>
                <w:szCs w:val="21"/>
              </w:rPr>
            </w:pPr>
            <w:r>
              <w:rPr>
                <w:rFonts w:hint="eastAsia" w:ascii="仿宋_GB2312" w:hAnsi="宋体" w:eastAsia="仿宋_GB2312" w:cs="宋体"/>
                <w:kern w:val="0"/>
                <w:szCs w:val="21"/>
              </w:rPr>
              <w:t>杆件的静力分析</w:t>
            </w:r>
          </w:p>
        </w:tc>
        <w:tc>
          <w:tcPr>
            <w:tcW w:w="3802" w:type="dxa"/>
            <w:vAlign w:val="center"/>
          </w:tcPr>
          <w:p>
            <w:pPr>
              <w:adjustRightInd w:val="0"/>
              <w:snapToGrid w:val="0"/>
              <w:spacing w:line="320" w:lineRule="exact"/>
              <w:rPr>
                <w:rFonts w:ascii="仿宋_GB2312" w:hAnsi="宋体" w:eastAsia="仿宋_GB2312" w:cs="宋体"/>
                <w:kern w:val="0"/>
                <w:szCs w:val="21"/>
              </w:rPr>
            </w:pPr>
            <w:r>
              <w:rPr>
                <w:rFonts w:hint="eastAsia" w:ascii="仿宋_GB2312" w:hAnsi="宋体" w:eastAsia="仿宋_GB2312" w:cs="宋体"/>
                <w:kern w:val="0"/>
                <w:szCs w:val="21"/>
              </w:rPr>
              <w:t>1.熟悉力的概念与基本性质</w:t>
            </w:r>
          </w:p>
          <w:p>
            <w:pPr>
              <w:adjustRightInd w:val="0"/>
              <w:snapToGrid w:val="0"/>
              <w:spacing w:line="320" w:lineRule="exact"/>
              <w:rPr>
                <w:rFonts w:ascii="仿宋_GB2312" w:hAnsi="宋体" w:eastAsia="仿宋_GB2312" w:cs="宋体"/>
                <w:kern w:val="0"/>
                <w:szCs w:val="21"/>
              </w:rPr>
            </w:pPr>
            <w:r>
              <w:rPr>
                <w:rFonts w:hint="eastAsia" w:ascii="仿宋_GB2312" w:hAnsi="宋体" w:eastAsia="仿宋_GB2312" w:cs="宋体"/>
                <w:kern w:val="0"/>
                <w:szCs w:val="21"/>
              </w:rPr>
              <w:t>（1）掌握力的基本知识；</w:t>
            </w:r>
          </w:p>
          <w:p>
            <w:pPr>
              <w:adjustRightInd w:val="0"/>
              <w:snapToGrid w:val="0"/>
              <w:spacing w:line="320" w:lineRule="exact"/>
              <w:rPr>
                <w:rFonts w:ascii="仿宋_GB2312" w:hAnsi="宋体" w:eastAsia="仿宋_GB2312" w:cs="宋体"/>
                <w:kern w:val="0"/>
                <w:szCs w:val="21"/>
              </w:rPr>
            </w:pPr>
            <w:r>
              <w:rPr>
                <w:rFonts w:hint="eastAsia" w:ascii="仿宋_GB2312" w:hAnsi="宋体" w:eastAsia="仿宋_GB2312" w:cs="宋体"/>
                <w:kern w:val="0"/>
                <w:szCs w:val="21"/>
              </w:rPr>
              <w:t>（2）了解静力学公理。</w:t>
            </w:r>
          </w:p>
          <w:p>
            <w:pPr>
              <w:adjustRightInd w:val="0"/>
              <w:snapToGrid w:val="0"/>
              <w:spacing w:line="320" w:lineRule="exact"/>
              <w:rPr>
                <w:rFonts w:ascii="仿宋_GB2312" w:hAnsi="宋体" w:eastAsia="仿宋_GB2312" w:cs="宋体"/>
                <w:kern w:val="0"/>
                <w:szCs w:val="21"/>
              </w:rPr>
            </w:pPr>
            <w:r>
              <w:rPr>
                <w:rFonts w:hint="eastAsia" w:ascii="仿宋_GB2312" w:hAnsi="宋体" w:eastAsia="仿宋_GB2312" w:cs="宋体"/>
                <w:kern w:val="0"/>
                <w:szCs w:val="21"/>
              </w:rPr>
              <w:t>2.熟悉力矩、力偶、力的平衡</w:t>
            </w:r>
          </w:p>
          <w:p>
            <w:pPr>
              <w:adjustRightInd w:val="0"/>
              <w:snapToGrid w:val="0"/>
              <w:spacing w:line="320" w:lineRule="exact"/>
              <w:rPr>
                <w:rFonts w:ascii="仿宋_GB2312" w:hAnsi="宋体" w:eastAsia="仿宋_GB2312" w:cs="宋体"/>
                <w:kern w:val="0"/>
                <w:szCs w:val="21"/>
              </w:rPr>
            </w:pPr>
            <w:r>
              <w:rPr>
                <w:rFonts w:hint="eastAsia" w:ascii="仿宋_GB2312" w:hAnsi="宋体" w:eastAsia="仿宋_GB2312" w:cs="宋体"/>
                <w:kern w:val="0"/>
                <w:szCs w:val="21"/>
              </w:rPr>
              <w:t>（1）掌握力矩的基本知识；</w:t>
            </w:r>
          </w:p>
          <w:p>
            <w:pPr>
              <w:adjustRightInd w:val="0"/>
              <w:snapToGrid w:val="0"/>
              <w:spacing w:line="320" w:lineRule="exact"/>
              <w:rPr>
                <w:rFonts w:ascii="仿宋_GB2312" w:hAnsi="宋体" w:eastAsia="仿宋_GB2312" w:cs="宋体"/>
                <w:kern w:val="0"/>
                <w:szCs w:val="21"/>
              </w:rPr>
            </w:pPr>
            <w:r>
              <w:rPr>
                <w:rFonts w:hint="eastAsia" w:ascii="仿宋_GB2312" w:hAnsi="宋体" w:eastAsia="仿宋_GB2312" w:cs="宋体"/>
                <w:kern w:val="0"/>
                <w:szCs w:val="21"/>
              </w:rPr>
              <w:t>（2）了解力偶、力偶的等效和力的平移。</w:t>
            </w:r>
          </w:p>
          <w:p>
            <w:pPr>
              <w:adjustRightInd w:val="0"/>
              <w:snapToGrid w:val="0"/>
              <w:spacing w:line="320" w:lineRule="exact"/>
              <w:rPr>
                <w:rFonts w:ascii="仿宋_GB2312" w:hAnsi="宋体" w:eastAsia="仿宋_GB2312" w:cs="宋体"/>
                <w:kern w:val="0"/>
                <w:szCs w:val="21"/>
              </w:rPr>
            </w:pPr>
            <w:r>
              <w:rPr>
                <w:rFonts w:hint="eastAsia" w:ascii="仿宋_GB2312" w:hAnsi="宋体" w:eastAsia="仿宋_GB2312" w:cs="宋体"/>
                <w:kern w:val="0"/>
                <w:szCs w:val="21"/>
              </w:rPr>
              <w:t>3.了解约束、约束反力和受力图的应用</w:t>
            </w:r>
          </w:p>
          <w:p>
            <w:pPr>
              <w:adjustRightInd w:val="0"/>
              <w:snapToGrid w:val="0"/>
              <w:spacing w:line="320" w:lineRule="exact"/>
              <w:rPr>
                <w:rFonts w:ascii="仿宋_GB2312" w:hAnsi="宋体" w:eastAsia="仿宋_GB2312" w:cs="宋体"/>
                <w:kern w:val="0"/>
                <w:szCs w:val="21"/>
              </w:rPr>
            </w:pPr>
            <w:r>
              <w:rPr>
                <w:rFonts w:hint="eastAsia" w:ascii="仿宋_GB2312" w:hAnsi="宋体" w:eastAsia="仿宋_GB2312" w:cs="宋体"/>
                <w:kern w:val="0"/>
                <w:szCs w:val="21"/>
              </w:rPr>
              <w:t>（1）了解约束力和约束反力的基本知识；</w:t>
            </w:r>
          </w:p>
          <w:p>
            <w:pPr>
              <w:adjustRightInd w:val="0"/>
              <w:snapToGrid w:val="0"/>
              <w:spacing w:line="320" w:lineRule="exact"/>
              <w:rPr>
                <w:rFonts w:ascii="仿宋_GB2312" w:hAnsi="宋体" w:eastAsia="仿宋_GB2312" w:cs="宋体"/>
                <w:kern w:val="0"/>
                <w:szCs w:val="21"/>
              </w:rPr>
            </w:pPr>
            <w:r>
              <w:rPr>
                <w:rFonts w:hint="eastAsia" w:ascii="仿宋_GB2312" w:hAnsi="宋体" w:eastAsia="仿宋_GB2312" w:cs="宋体"/>
                <w:kern w:val="0"/>
                <w:szCs w:val="21"/>
              </w:rPr>
              <w:t>（2）了解受力图的画法。</w:t>
            </w:r>
          </w:p>
          <w:p>
            <w:pPr>
              <w:spacing w:line="320" w:lineRule="exact"/>
              <w:rPr>
                <w:rFonts w:ascii="仿宋_GB2312" w:hAnsi="宋体" w:eastAsia="仿宋_GB2312"/>
                <w:kern w:val="0"/>
                <w:szCs w:val="21"/>
              </w:rPr>
            </w:pPr>
            <w:r>
              <w:rPr>
                <w:rFonts w:hint="eastAsia" w:ascii="仿宋_GB2312" w:hAnsi="宋体" w:eastAsia="仿宋_GB2312" w:cs="宋体"/>
                <w:kern w:val="0"/>
                <w:szCs w:val="21"/>
              </w:rPr>
              <w:t>4.了解平面力系的平衡方程及应用。</w:t>
            </w:r>
          </w:p>
        </w:tc>
        <w:tc>
          <w:tcPr>
            <w:tcW w:w="3042" w:type="dxa"/>
            <w:vAlign w:val="center"/>
          </w:tcPr>
          <w:p>
            <w:pPr>
              <w:spacing w:line="320" w:lineRule="exact"/>
              <w:jc w:val="left"/>
              <w:rPr>
                <w:rFonts w:ascii="仿宋_GB2312" w:hAnsi="宋体" w:eastAsia="仿宋_GB2312" w:cs="楷体_GB2312"/>
                <w:kern w:val="0"/>
                <w:szCs w:val="21"/>
              </w:rPr>
            </w:pPr>
            <w:r>
              <w:rPr>
                <w:rFonts w:hint="eastAsia" w:ascii="仿宋_GB2312" w:hAnsi="宋体" w:eastAsia="仿宋_GB2312" w:cs="楷体_GB2312"/>
                <w:kern w:val="0"/>
                <w:szCs w:val="21"/>
              </w:rPr>
              <w:t>1.通过观看实物、图片或多媒体课件学习力的基本知识；</w:t>
            </w:r>
          </w:p>
          <w:p>
            <w:pPr>
              <w:spacing w:line="320" w:lineRule="exact"/>
              <w:jc w:val="left"/>
              <w:rPr>
                <w:rFonts w:ascii="仿宋_GB2312" w:hAnsi="宋体" w:eastAsia="仿宋_GB2312" w:cs="楷体_GB2312"/>
                <w:kern w:val="0"/>
                <w:szCs w:val="21"/>
              </w:rPr>
            </w:pPr>
            <w:r>
              <w:rPr>
                <w:rFonts w:hint="eastAsia" w:ascii="仿宋_GB2312" w:hAnsi="宋体" w:eastAsia="仿宋_GB2312" w:cs="楷体_GB2312"/>
                <w:kern w:val="0"/>
                <w:szCs w:val="21"/>
              </w:rPr>
              <w:t>2.通过播放视频和现场演示，讲解力偶、力偶的等效和力的平移；</w:t>
            </w:r>
          </w:p>
          <w:p>
            <w:pPr>
              <w:spacing w:line="320" w:lineRule="exact"/>
              <w:jc w:val="left"/>
              <w:rPr>
                <w:rFonts w:ascii="仿宋_GB2312" w:hAnsi="宋体" w:eastAsia="仿宋_GB2312" w:cs="楷体_GB2312"/>
                <w:kern w:val="0"/>
                <w:szCs w:val="21"/>
              </w:rPr>
            </w:pPr>
            <w:r>
              <w:rPr>
                <w:rFonts w:hint="eastAsia" w:ascii="仿宋_GB2312" w:hAnsi="宋体" w:eastAsia="仿宋_GB2312" w:cs="楷体_GB2312"/>
                <w:kern w:val="0"/>
                <w:szCs w:val="21"/>
              </w:rPr>
              <w:t>3.通过观看实物、图片或多媒体课件讲解约束、约束反力和受力图的画法；</w:t>
            </w:r>
          </w:p>
          <w:p>
            <w:pPr>
              <w:spacing w:line="320" w:lineRule="exact"/>
              <w:jc w:val="left"/>
              <w:rPr>
                <w:rFonts w:ascii="仿宋_GB2312" w:hAnsi="宋体" w:eastAsia="仿宋_GB2312" w:cs="楷体_GB2312"/>
                <w:kern w:val="0"/>
                <w:szCs w:val="21"/>
              </w:rPr>
            </w:pPr>
            <w:r>
              <w:rPr>
                <w:rFonts w:hint="eastAsia" w:ascii="仿宋_GB2312" w:hAnsi="宋体" w:eastAsia="仿宋_GB2312" w:cs="楷体_GB2312"/>
                <w:kern w:val="0"/>
                <w:szCs w:val="21"/>
              </w:rPr>
              <w:t>4.讲解平面力系的平衡方程及应用。</w:t>
            </w:r>
          </w:p>
        </w:tc>
        <w:tc>
          <w:tcPr>
            <w:tcW w:w="766" w:type="dxa"/>
            <w:vAlign w:val="center"/>
          </w:tcPr>
          <w:p>
            <w:pPr>
              <w:adjustRightInd w:val="0"/>
              <w:snapToGrid w:val="0"/>
              <w:spacing w:line="320" w:lineRule="exact"/>
              <w:jc w:val="center"/>
              <w:rPr>
                <w:rFonts w:ascii="仿宋_GB2312" w:hAnsi="宋体" w:eastAsia="仿宋_GB2312" w:cs="宋体"/>
                <w:kern w:val="0"/>
                <w:szCs w:val="21"/>
              </w:rPr>
            </w:pPr>
            <w:r>
              <w:rPr>
                <w:rFonts w:hint="eastAsia" w:ascii="仿宋_GB2312" w:hAnsi="宋体" w:eastAsia="仿宋_GB2312" w:cs="宋体"/>
                <w:kern w:val="0"/>
                <w:szCs w:val="21"/>
              </w:rPr>
              <w:t>20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90" w:type="dxa"/>
            <w:vAlign w:val="center"/>
          </w:tcPr>
          <w:p>
            <w:pPr>
              <w:adjustRightInd w:val="0"/>
              <w:snapToGrid w:val="0"/>
              <w:spacing w:line="320" w:lineRule="exact"/>
              <w:jc w:val="center"/>
              <w:rPr>
                <w:rFonts w:ascii="仿宋_GB2312" w:hAnsi="宋体" w:eastAsia="仿宋_GB2312" w:cs="宋体"/>
                <w:kern w:val="0"/>
                <w:szCs w:val="21"/>
              </w:rPr>
            </w:pPr>
            <w:r>
              <w:rPr>
                <w:rFonts w:hint="eastAsia" w:ascii="仿宋_GB2312" w:hAnsi="宋体" w:eastAsia="仿宋_GB2312" w:cs="宋体"/>
                <w:kern w:val="0"/>
                <w:szCs w:val="21"/>
              </w:rPr>
              <w:t>3</w:t>
            </w:r>
          </w:p>
        </w:tc>
        <w:tc>
          <w:tcPr>
            <w:tcW w:w="874" w:type="dxa"/>
            <w:vAlign w:val="center"/>
          </w:tcPr>
          <w:p>
            <w:pPr>
              <w:adjustRightInd w:val="0"/>
              <w:snapToGrid w:val="0"/>
              <w:spacing w:line="320" w:lineRule="exact"/>
              <w:jc w:val="center"/>
              <w:rPr>
                <w:rFonts w:ascii="仿宋_GB2312" w:hAnsi="宋体" w:eastAsia="仿宋_GB2312"/>
                <w:kern w:val="44"/>
                <w:szCs w:val="21"/>
              </w:rPr>
            </w:pPr>
            <w:r>
              <w:rPr>
                <w:rFonts w:hint="eastAsia" w:ascii="仿宋_GB2312" w:hAnsi="宋体" w:eastAsia="仿宋_GB2312"/>
                <w:kern w:val="44"/>
                <w:szCs w:val="21"/>
              </w:rPr>
              <w:t xml:space="preserve">模块三 </w:t>
            </w:r>
          </w:p>
          <w:p>
            <w:pPr>
              <w:adjustRightInd w:val="0"/>
              <w:snapToGrid w:val="0"/>
              <w:spacing w:line="320" w:lineRule="exact"/>
              <w:jc w:val="center"/>
              <w:rPr>
                <w:rFonts w:ascii="仿宋_GB2312" w:hAnsi="宋体" w:eastAsia="仿宋_GB2312" w:cs="宋体"/>
                <w:kern w:val="0"/>
                <w:szCs w:val="21"/>
              </w:rPr>
            </w:pPr>
            <w:r>
              <w:rPr>
                <w:rFonts w:hint="eastAsia" w:ascii="仿宋_GB2312" w:hAnsi="宋体" w:eastAsia="仿宋_GB2312"/>
                <w:kern w:val="44"/>
                <w:szCs w:val="21"/>
              </w:rPr>
              <w:t>常用工程材料认知</w:t>
            </w:r>
          </w:p>
        </w:tc>
        <w:tc>
          <w:tcPr>
            <w:tcW w:w="3802" w:type="dxa"/>
            <w:vAlign w:val="center"/>
          </w:tcPr>
          <w:p>
            <w:pPr>
              <w:adjustRightInd w:val="0"/>
              <w:snapToGrid w:val="0"/>
              <w:spacing w:line="320" w:lineRule="exact"/>
              <w:jc w:val="left"/>
              <w:rPr>
                <w:rFonts w:ascii="仿宋_GB2312" w:hAnsi="宋体" w:eastAsia="仿宋_GB2312" w:cs="宋体"/>
                <w:kern w:val="0"/>
                <w:szCs w:val="21"/>
              </w:rPr>
            </w:pPr>
            <w:r>
              <w:rPr>
                <w:rFonts w:hint="eastAsia" w:ascii="仿宋_GB2312" w:hAnsi="宋体" w:eastAsia="仿宋_GB2312" w:cs="宋体"/>
                <w:kern w:val="0"/>
                <w:szCs w:val="21"/>
              </w:rPr>
              <w:t>1.了解铸铁的分类、牌号、性能和应用；</w:t>
            </w:r>
          </w:p>
          <w:p>
            <w:pPr>
              <w:adjustRightInd w:val="0"/>
              <w:snapToGrid w:val="0"/>
              <w:spacing w:line="320" w:lineRule="exact"/>
              <w:jc w:val="left"/>
              <w:rPr>
                <w:rFonts w:ascii="仿宋_GB2312" w:hAnsi="宋体" w:eastAsia="仿宋_GB2312" w:cs="宋体"/>
                <w:kern w:val="0"/>
                <w:szCs w:val="21"/>
              </w:rPr>
            </w:pPr>
            <w:r>
              <w:rPr>
                <w:rFonts w:hint="eastAsia" w:ascii="仿宋_GB2312" w:hAnsi="宋体" w:eastAsia="仿宋_GB2312" w:cs="宋体"/>
                <w:kern w:val="0"/>
                <w:szCs w:val="21"/>
              </w:rPr>
              <w:t>2．理解常用碳钢的分类、牌号、性能和应用；</w:t>
            </w:r>
          </w:p>
          <w:p>
            <w:pPr>
              <w:adjustRightInd w:val="0"/>
              <w:snapToGrid w:val="0"/>
              <w:spacing w:line="320" w:lineRule="exact"/>
              <w:jc w:val="left"/>
              <w:rPr>
                <w:rFonts w:ascii="仿宋_GB2312" w:hAnsi="宋体" w:eastAsia="仿宋_GB2312" w:cs="宋体"/>
                <w:kern w:val="0"/>
                <w:szCs w:val="21"/>
              </w:rPr>
            </w:pPr>
            <w:r>
              <w:rPr>
                <w:rFonts w:hint="eastAsia" w:ascii="仿宋_GB2312" w:hAnsi="宋体" w:eastAsia="仿宋_GB2312" w:cs="宋体"/>
                <w:kern w:val="0"/>
                <w:szCs w:val="21"/>
              </w:rPr>
              <w:t>3.了解合金钢的分类、牌号、性能和应用；</w:t>
            </w:r>
          </w:p>
          <w:p>
            <w:pPr>
              <w:adjustRightInd w:val="0"/>
              <w:snapToGrid w:val="0"/>
              <w:spacing w:line="320" w:lineRule="exact"/>
              <w:jc w:val="left"/>
              <w:rPr>
                <w:rFonts w:ascii="仿宋_GB2312" w:hAnsi="宋体" w:eastAsia="仿宋_GB2312" w:cs="宋体"/>
                <w:kern w:val="0"/>
                <w:szCs w:val="21"/>
              </w:rPr>
            </w:pPr>
            <w:r>
              <w:rPr>
                <w:rFonts w:hint="eastAsia" w:ascii="仿宋_GB2312" w:hAnsi="宋体" w:eastAsia="仿宋_GB2312" w:cs="宋体"/>
                <w:kern w:val="0"/>
                <w:szCs w:val="21"/>
              </w:rPr>
              <w:t>4.了解钢的热处理的目的、分类和应用；</w:t>
            </w:r>
          </w:p>
        </w:tc>
        <w:tc>
          <w:tcPr>
            <w:tcW w:w="3042" w:type="dxa"/>
            <w:vAlign w:val="center"/>
          </w:tcPr>
          <w:p>
            <w:pPr>
              <w:adjustRightInd w:val="0"/>
              <w:snapToGrid w:val="0"/>
              <w:spacing w:line="320" w:lineRule="exact"/>
              <w:jc w:val="left"/>
              <w:rPr>
                <w:rFonts w:ascii="仿宋_GB2312" w:hAnsi="宋体" w:eastAsia="仿宋_GB2312" w:cs="宋体"/>
                <w:kern w:val="0"/>
                <w:szCs w:val="21"/>
              </w:rPr>
            </w:pPr>
            <w:r>
              <w:rPr>
                <w:rFonts w:hint="eastAsia" w:ascii="仿宋_GB2312" w:hAnsi="宋体" w:eastAsia="仿宋_GB2312" w:cs="宋体"/>
                <w:kern w:val="0"/>
                <w:szCs w:val="21"/>
              </w:rPr>
              <w:t>1.结合日常金属制品，了解常用金属材料的特点及分类 ；</w:t>
            </w:r>
          </w:p>
          <w:p>
            <w:pPr>
              <w:adjustRightInd w:val="0"/>
              <w:snapToGrid w:val="0"/>
              <w:spacing w:line="320" w:lineRule="exact"/>
              <w:jc w:val="left"/>
              <w:rPr>
                <w:rFonts w:ascii="仿宋_GB2312" w:hAnsi="宋体" w:eastAsia="仿宋_GB2312" w:cs="宋体"/>
                <w:kern w:val="0"/>
                <w:szCs w:val="21"/>
              </w:rPr>
            </w:pPr>
            <w:r>
              <w:rPr>
                <w:rFonts w:hint="eastAsia" w:ascii="仿宋_GB2312" w:hAnsi="宋体" w:eastAsia="仿宋_GB2312" w:cs="宋体"/>
                <w:kern w:val="0"/>
                <w:szCs w:val="21"/>
              </w:rPr>
              <w:t>2.可组织学生通过到工厂车间参观进行现场教学；</w:t>
            </w:r>
          </w:p>
          <w:p>
            <w:pPr>
              <w:adjustRightInd w:val="0"/>
              <w:snapToGrid w:val="0"/>
              <w:spacing w:line="320" w:lineRule="exact"/>
              <w:jc w:val="left"/>
              <w:rPr>
                <w:rFonts w:ascii="仿宋_GB2312" w:hAnsi="宋体" w:eastAsia="仿宋_GB2312" w:cs="宋体"/>
                <w:kern w:val="0"/>
                <w:szCs w:val="21"/>
              </w:rPr>
            </w:pPr>
            <w:r>
              <w:rPr>
                <w:rFonts w:hint="eastAsia" w:ascii="仿宋_GB2312" w:hAnsi="宋体" w:eastAsia="仿宋_GB2312" w:cs="宋体"/>
                <w:kern w:val="0"/>
                <w:szCs w:val="21"/>
              </w:rPr>
              <w:t>3.在教学中将各种金属材料带进课堂，实训室内可做部分力学实验，使学生从外观和内部都有一个认识，调动学生的好奇心,钢铁材料的生产过程可以通过视频来了解</w:t>
            </w:r>
            <w:r>
              <w:rPr>
                <w:rFonts w:hint="eastAsia" w:ascii="仿宋_GB2312" w:hAnsi="宋体" w:eastAsia="仿宋_GB2312" w:cs="楷体_GB2312"/>
                <w:kern w:val="0"/>
                <w:szCs w:val="21"/>
              </w:rPr>
              <w:t>；</w:t>
            </w:r>
          </w:p>
          <w:p>
            <w:pPr>
              <w:spacing w:line="320" w:lineRule="exact"/>
              <w:rPr>
                <w:rFonts w:ascii="仿宋_GB2312" w:hAnsi="宋体" w:eastAsia="仿宋_GB2312"/>
                <w:kern w:val="0"/>
                <w:szCs w:val="21"/>
              </w:rPr>
            </w:pPr>
            <w:r>
              <w:rPr>
                <w:rFonts w:hint="eastAsia" w:ascii="仿宋_GB2312" w:hAnsi="宋体" w:eastAsia="仿宋_GB2312"/>
                <w:kern w:val="44"/>
                <w:szCs w:val="21"/>
              </w:rPr>
              <w:t>4.展示我国古代材料的发展历程，近期的科技创新和科技发明成果，增进文化自信，民族自豪感。</w:t>
            </w:r>
          </w:p>
        </w:tc>
        <w:tc>
          <w:tcPr>
            <w:tcW w:w="766" w:type="dxa"/>
            <w:vAlign w:val="center"/>
          </w:tcPr>
          <w:p>
            <w:pPr>
              <w:adjustRightInd w:val="0"/>
              <w:snapToGrid w:val="0"/>
              <w:spacing w:line="320" w:lineRule="exact"/>
              <w:jc w:val="center"/>
              <w:rPr>
                <w:rFonts w:ascii="仿宋_GB2312" w:hAnsi="宋体" w:eastAsia="仿宋_GB2312" w:cs="宋体"/>
                <w:kern w:val="0"/>
                <w:szCs w:val="21"/>
              </w:rPr>
            </w:pPr>
            <w:r>
              <w:rPr>
                <w:rFonts w:hint="eastAsia" w:ascii="仿宋_GB2312" w:hAnsi="宋体" w:eastAsia="仿宋_GB2312" w:cs="宋体"/>
                <w:kern w:val="0"/>
                <w:szCs w:val="21"/>
              </w:rPr>
              <w:t>16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90" w:type="dxa"/>
            <w:vAlign w:val="center"/>
          </w:tcPr>
          <w:p>
            <w:pPr>
              <w:adjustRightInd w:val="0"/>
              <w:snapToGrid w:val="0"/>
              <w:spacing w:line="320" w:lineRule="exact"/>
              <w:jc w:val="center"/>
              <w:rPr>
                <w:rFonts w:ascii="仿宋_GB2312" w:hAnsi="宋体" w:eastAsia="仿宋_GB2312" w:cs="宋体"/>
                <w:kern w:val="0"/>
                <w:szCs w:val="21"/>
              </w:rPr>
            </w:pPr>
            <w:r>
              <w:rPr>
                <w:rFonts w:hint="eastAsia" w:ascii="仿宋_GB2312" w:hAnsi="宋体" w:eastAsia="仿宋_GB2312" w:cs="宋体"/>
                <w:kern w:val="0"/>
                <w:szCs w:val="21"/>
              </w:rPr>
              <w:t>4</w:t>
            </w:r>
          </w:p>
        </w:tc>
        <w:tc>
          <w:tcPr>
            <w:tcW w:w="874" w:type="dxa"/>
            <w:vAlign w:val="center"/>
          </w:tcPr>
          <w:p>
            <w:pPr>
              <w:adjustRightInd w:val="0"/>
              <w:snapToGrid w:val="0"/>
              <w:spacing w:line="320" w:lineRule="exact"/>
              <w:jc w:val="center"/>
              <w:rPr>
                <w:rFonts w:ascii="仿宋_GB2312" w:hAnsi="宋体" w:eastAsia="仿宋_GB2312" w:cs="宋体"/>
                <w:kern w:val="0"/>
                <w:szCs w:val="21"/>
              </w:rPr>
            </w:pPr>
            <w:r>
              <w:rPr>
                <w:rFonts w:hint="eastAsia" w:ascii="仿宋_GB2312" w:hAnsi="宋体" w:eastAsia="仿宋_GB2312" w:cs="宋体"/>
                <w:kern w:val="0"/>
                <w:szCs w:val="21"/>
              </w:rPr>
              <w:t>模块四</w:t>
            </w:r>
          </w:p>
          <w:p>
            <w:pPr>
              <w:adjustRightInd w:val="0"/>
              <w:snapToGrid w:val="0"/>
              <w:spacing w:line="320" w:lineRule="exact"/>
              <w:jc w:val="center"/>
              <w:rPr>
                <w:rFonts w:ascii="仿宋_GB2312" w:hAnsi="宋体" w:eastAsia="仿宋_GB2312" w:cs="宋体"/>
                <w:kern w:val="0"/>
                <w:szCs w:val="21"/>
              </w:rPr>
            </w:pPr>
            <w:r>
              <w:rPr>
                <w:rFonts w:hint="eastAsia" w:ascii="仿宋_GB2312" w:hAnsi="宋体" w:eastAsia="仿宋_GB2312" w:cs="宋体"/>
                <w:kern w:val="0"/>
                <w:szCs w:val="21"/>
              </w:rPr>
              <w:t xml:space="preserve"> 连接的类型与应用</w:t>
            </w:r>
          </w:p>
        </w:tc>
        <w:tc>
          <w:tcPr>
            <w:tcW w:w="3802" w:type="dxa"/>
            <w:vAlign w:val="center"/>
          </w:tcPr>
          <w:p>
            <w:pPr>
              <w:adjustRightInd w:val="0"/>
              <w:snapToGrid w:val="0"/>
              <w:spacing w:line="320" w:lineRule="exact"/>
              <w:jc w:val="left"/>
              <w:rPr>
                <w:rFonts w:ascii="仿宋_GB2312" w:hAnsi="宋体" w:eastAsia="仿宋_GB2312" w:cs="宋体"/>
                <w:kern w:val="0"/>
                <w:szCs w:val="21"/>
              </w:rPr>
            </w:pPr>
            <w:r>
              <w:rPr>
                <w:rFonts w:hint="eastAsia" w:ascii="仿宋_GB2312" w:hAnsi="宋体" w:eastAsia="仿宋_GB2312" w:cs="宋体"/>
                <w:kern w:val="0"/>
                <w:szCs w:val="21"/>
              </w:rPr>
              <w:t>1.了解连接的类型与应用；</w:t>
            </w:r>
          </w:p>
          <w:p>
            <w:pPr>
              <w:adjustRightInd w:val="0"/>
              <w:snapToGrid w:val="0"/>
              <w:spacing w:line="320" w:lineRule="exact"/>
              <w:jc w:val="left"/>
              <w:rPr>
                <w:rFonts w:ascii="仿宋_GB2312" w:hAnsi="宋体" w:eastAsia="仿宋_GB2312" w:cs="宋体"/>
                <w:kern w:val="0"/>
                <w:szCs w:val="21"/>
              </w:rPr>
            </w:pPr>
            <w:r>
              <w:rPr>
                <w:rFonts w:hint="eastAsia" w:ascii="仿宋_GB2312" w:hAnsi="宋体" w:eastAsia="仿宋_GB2312" w:cs="宋体"/>
                <w:kern w:val="0"/>
                <w:szCs w:val="21"/>
              </w:rPr>
              <w:t>2.了解键连接的功用与分类；</w:t>
            </w:r>
          </w:p>
          <w:p>
            <w:pPr>
              <w:adjustRightInd w:val="0"/>
              <w:snapToGrid w:val="0"/>
              <w:spacing w:line="320" w:lineRule="exact"/>
              <w:jc w:val="left"/>
              <w:rPr>
                <w:rFonts w:ascii="仿宋_GB2312" w:hAnsi="宋体" w:eastAsia="仿宋_GB2312" w:cs="宋体"/>
                <w:kern w:val="0"/>
                <w:szCs w:val="21"/>
              </w:rPr>
            </w:pPr>
            <w:r>
              <w:rPr>
                <w:rFonts w:hint="eastAsia" w:ascii="仿宋_GB2312" w:hAnsi="宋体" w:eastAsia="仿宋_GB2312" w:cs="宋体"/>
                <w:kern w:val="0"/>
                <w:szCs w:val="21"/>
              </w:rPr>
              <w:t>3.理解平键连接的结构与标准；</w:t>
            </w:r>
          </w:p>
          <w:p>
            <w:pPr>
              <w:adjustRightInd w:val="0"/>
              <w:snapToGrid w:val="0"/>
              <w:spacing w:line="320" w:lineRule="exact"/>
              <w:jc w:val="left"/>
              <w:rPr>
                <w:rFonts w:ascii="仿宋_GB2312" w:hAnsi="宋体" w:eastAsia="仿宋_GB2312" w:cs="宋体"/>
                <w:kern w:val="0"/>
                <w:szCs w:val="21"/>
              </w:rPr>
            </w:pPr>
            <w:r>
              <w:rPr>
                <w:rFonts w:hint="eastAsia" w:ascii="仿宋_GB2312" w:hAnsi="宋体" w:eastAsia="仿宋_GB2312" w:cs="宋体"/>
                <w:kern w:val="0"/>
                <w:szCs w:val="21"/>
              </w:rPr>
              <w:t>4.能正确选用普通平键连接；</w:t>
            </w:r>
          </w:p>
          <w:p>
            <w:pPr>
              <w:adjustRightInd w:val="0"/>
              <w:snapToGrid w:val="0"/>
              <w:spacing w:line="320" w:lineRule="exact"/>
              <w:jc w:val="left"/>
              <w:rPr>
                <w:rFonts w:ascii="仿宋_GB2312" w:hAnsi="宋体" w:eastAsia="仿宋_GB2312" w:cs="宋体"/>
                <w:kern w:val="0"/>
                <w:szCs w:val="21"/>
              </w:rPr>
            </w:pPr>
            <w:r>
              <w:rPr>
                <w:rFonts w:hint="eastAsia" w:ascii="仿宋_GB2312" w:hAnsi="宋体" w:eastAsia="仿宋_GB2312" w:cs="宋体"/>
                <w:kern w:val="0"/>
                <w:szCs w:val="21"/>
              </w:rPr>
              <w:t>5.了解花键连接的类型、特点和应用；</w:t>
            </w:r>
          </w:p>
          <w:p>
            <w:pPr>
              <w:adjustRightInd w:val="0"/>
              <w:snapToGrid w:val="0"/>
              <w:spacing w:line="320" w:lineRule="exact"/>
              <w:jc w:val="left"/>
              <w:rPr>
                <w:rFonts w:ascii="仿宋_GB2312" w:hAnsi="宋体" w:eastAsia="仿宋_GB2312" w:cs="宋体"/>
                <w:kern w:val="0"/>
                <w:szCs w:val="21"/>
              </w:rPr>
            </w:pPr>
            <w:r>
              <w:rPr>
                <w:rFonts w:hint="eastAsia" w:ascii="仿宋_GB2312" w:hAnsi="宋体" w:eastAsia="仿宋_GB2312" w:cs="宋体"/>
                <w:kern w:val="0"/>
                <w:szCs w:val="21"/>
              </w:rPr>
              <w:t>6.了解销连接的类型、特点和应用；</w:t>
            </w:r>
          </w:p>
          <w:p>
            <w:pPr>
              <w:adjustRightInd w:val="0"/>
              <w:snapToGrid w:val="0"/>
              <w:spacing w:line="320" w:lineRule="exact"/>
              <w:jc w:val="left"/>
              <w:rPr>
                <w:rFonts w:ascii="仿宋_GB2312" w:hAnsi="宋体" w:eastAsia="仿宋_GB2312" w:cs="宋体"/>
                <w:kern w:val="0"/>
                <w:szCs w:val="21"/>
              </w:rPr>
            </w:pPr>
            <w:r>
              <w:rPr>
                <w:rFonts w:hint="eastAsia" w:ascii="仿宋_GB2312" w:hAnsi="宋体" w:eastAsia="仿宋_GB2312" w:cs="宋体"/>
                <w:kern w:val="0"/>
                <w:szCs w:val="21"/>
              </w:rPr>
              <w:t>7.了解常用螺纹的类型、特点和应用；</w:t>
            </w:r>
          </w:p>
          <w:p>
            <w:pPr>
              <w:adjustRightInd w:val="0"/>
              <w:snapToGrid w:val="0"/>
              <w:spacing w:line="320" w:lineRule="exact"/>
              <w:jc w:val="left"/>
              <w:rPr>
                <w:rFonts w:ascii="仿宋_GB2312" w:hAnsi="宋体" w:eastAsia="仿宋_GB2312" w:cs="宋体"/>
                <w:kern w:val="0"/>
                <w:szCs w:val="21"/>
              </w:rPr>
            </w:pPr>
            <w:r>
              <w:rPr>
                <w:rFonts w:hint="eastAsia" w:ascii="仿宋_GB2312" w:hAnsi="宋体" w:eastAsia="仿宋_GB2312" w:cs="宋体"/>
                <w:kern w:val="0"/>
                <w:szCs w:val="21"/>
              </w:rPr>
              <w:t>8.掌握螺纹连接的主要类型、应用、结构和防松方法；</w:t>
            </w:r>
          </w:p>
          <w:p>
            <w:pPr>
              <w:adjustRightInd w:val="0"/>
              <w:snapToGrid w:val="0"/>
              <w:spacing w:line="320" w:lineRule="exact"/>
              <w:jc w:val="left"/>
              <w:rPr>
                <w:rFonts w:ascii="仿宋_GB2312" w:hAnsi="宋体" w:eastAsia="仿宋_GB2312" w:cs="宋体"/>
                <w:kern w:val="0"/>
                <w:szCs w:val="21"/>
              </w:rPr>
            </w:pPr>
            <w:r>
              <w:rPr>
                <w:rFonts w:hint="eastAsia" w:ascii="仿宋_GB2312" w:hAnsi="宋体" w:eastAsia="仿宋_GB2312" w:cs="宋体"/>
                <w:kern w:val="0"/>
                <w:szCs w:val="21"/>
              </w:rPr>
              <w:t>9.掌握螺纹连接拆装要领；</w:t>
            </w:r>
          </w:p>
          <w:p>
            <w:pPr>
              <w:adjustRightInd w:val="0"/>
              <w:snapToGrid w:val="0"/>
              <w:spacing w:line="320" w:lineRule="exact"/>
              <w:jc w:val="left"/>
              <w:rPr>
                <w:rFonts w:ascii="仿宋_GB2312" w:hAnsi="宋体" w:eastAsia="仿宋_GB2312" w:cs="宋体"/>
                <w:kern w:val="0"/>
                <w:szCs w:val="21"/>
              </w:rPr>
            </w:pPr>
            <w:r>
              <w:rPr>
                <w:rFonts w:hint="eastAsia" w:ascii="仿宋_GB2312" w:hAnsi="宋体" w:eastAsia="仿宋_GB2312" w:cs="宋体"/>
                <w:kern w:val="0"/>
                <w:szCs w:val="21"/>
              </w:rPr>
              <w:t>10.了解弹簧的类型、特点和应用；</w:t>
            </w:r>
          </w:p>
          <w:p>
            <w:pPr>
              <w:adjustRightInd w:val="0"/>
              <w:snapToGrid w:val="0"/>
              <w:spacing w:line="320" w:lineRule="exact"/>
              <w:jc w:val="left"/>
              <w:rPr>
                <w:rFonts w:ascii="仿宋_GB2312" w:hAnsi="宋体" w:eastAsia="仿宋_GB2312" w:cs="宋体"/>
                <w:kern w:val="0"/>
                <w:szCs w:val="21"/>
              </w:rPr>
            </w:pPr>
            <w:r>
              <w:rPr>
                <w:rFonts w:hint="eastAsia" w:ascii="仿宋_GB2312" w:hAnsi="宋体" w:eastAsia="仿宋_GB2312" w:cs="宋体"/>
                <w:kern w:val="0"/>
                <w:szCs w:val="21"/>
              </w:rPr>
              <w:t>11.了解联轴器的功用、类型、特点和应用；</w:t>
            </w:r>
          </w:p>
          <w:p>
            <w:pPr>
              <w:adjustRightInd w:val="0"/>
              <w:snapToGrid w:val="0"/>
              <w:spacing w:line="320" w:lineRule="exact"/>
              <w:jc w:val="left"/>
              <w:rPr>
                <w:rFonts w:ascii="仿宋_GB2312" w:hAnsi="宋体" w:eastAsia="仿宋_GB2312" w:cs="宋体"/>
                <w:kern w:val="0"/>
                <w:szCs w:val="21"/>
              </w:rPr>
            </w:pPr>
            <w:r>
              <w:rPr>
                <w:rFonts w:hint="eastAsia" w:ascii="仿宋_GB2312" w:hAnsi="宋体" w:eastAsia="仿宋_GB2312" w:cs="宋体"/>
                <w:kern w:val="0"/>
                <w:szCs w:val="21"/>
              </w:rPr>
              <w:t>12.了解离合器的功用、类型、特点和应用</w:t>
            </w:r>
            <w:r>
              <w:rPr>
                <w:rFonts w:hint="eastAsia" w:ascii="仿宋_GB2312" w:hAnsi="宋体" w:eastAsia="仿宋_GB2312" w:cs="楷体_GB2312"/>
                <w:kern w:val="0"/>
                <w:szCs w:val="21"/>
              </w:rPr>
              <w:t>；</w:t>
            </w:r>
          </w:p>
        </w:tc>
        <w:tc>
          <w:tcPr>
            <w:tcW w:w="3042" w:type="dxa"/>
            <w:vAlign w:val="center"/>
          </w:tcPr>
          <w:p>
            <w:pPr>
              <w:adjustRightInd w:val="0"/>
              <w:snapToGrid w:val="0"/>
              <w:spacing w:line="320" w:lineRule="exact"/>
              <w:jc w:val="left"/>
              <w:rPr>
                <w:rFonts w:ascii="仿宋_GB2312" w:hAnsi="宋体" w:eastAsia="仿宋_GB2312" w:cs="宋体"/>
                <w:kern w:val="0"/>
                <w:szCs w:val="21"/>
              </w:rPr>
            </w:pPr>
            <w:r>
              <w:rPr>
                <w:rFonts w:hint="eastAsia" w:ascii="仿宋_GB2312" w:hAnsi="宋体" w:eastAsia="仿宋_GB2312" w:cs="宋体"/>
                <w:kern w:val="0"/>
                <w:szCs w:val="21"/>
              </w:rPr>
              <w:t>1．通过观看实物、图片、视频、现场演示和多媒体课件学习键连接与销连接；</w:t>
            </w:r>
          </w:p>
          <w:p>
            <w:pPr>
              <w:adjustRightInd w:val="0"/>
              <w:snapToGrid w:val="0"/>
              <w:spacing w:line="320" w:lineRule="exact"/>
              <w:jc w:val="left"/>
              <w:rPr>
                <w:rFonts w:ascii="仿宋_GB2312" w:hAnsi="宋体" w:eastAsia="仿宋_GB2312" w:cs="宋体"/>
                <w:kern w:val="0"/>
                <w:szCs w:val="21"/>
              </w:rPr>
            </w:pPr>
            <w:r>
              <w:rPr>
                <w:rFonts w:hint="eastAsia" w:ascii="仿宋_GB2312" w:hAnsi="宋体" w:eastAsia="仿宋_GB2312" w:cs="宋体"/>
                <w:kern w:val="0"/>
                <w:szCs w:val="21"/>
              </w:rPr>
              <w:t>2．通过观看图片、视频和多媒体课件，讲解螺纹连接的基本知识、类型及其应用；</w:t>
            </w:r>
          </w:p>
          <w:p>
            <w:pPr>
              <w:adjustRightInd w:val="0"/>
              <w:snapToGrid w:val="0"/>
              <w:spacing w:line="320" w:lineRule="exact"/>
              <w:jc w:val="left"/>
              <w:rPr>
                <w:rFonts w:ascii="仿宋_GB2312" w:hAnsi="宋体" w:eastAsia="仿宋_GB2312" w:cs="宋体"/>
                <w:kern w:val="0"/>
                <w:szCs w:val="21"/>
              </w:rPr>
            </w:pPr>
            <w:r>
              <w:rPr>
                <w:rFonts w:hint="eastAsia" w:ascii="仿宋_GB2312" w:hAnsi="宋体" w:eastAsia="仿宋_GB2312" w:cs="宋体"/>
                <w:kern w:val="0"/>
                <w:szCs w:val="21"/>
              </w:rPr>
              <w:t>3.进行一次通用零件和部分装置的采购模拟活动或市场技术调研，使学生在实践中了解、熟悉各种机械零件结构特点、功用；</w:t>
            </w:r>
          </w:p>
          <w:p>
            <w:pPr>
              <w:adjustRightInd w:val="0"/>
              <w:snapToGrid w:val="0"/>
              <w:spacing w:line="320" w:lineRule="exact"/>
              <w:jc w:val="left"/>
              <w:rPr>
                <w:rFonts w:ascii="仿宋_GB2312" w:hAnsi="宋体" w:eastAsia="仿宋_GB2312" w:cs="宋体"/>
                <w:kern w:val="0"/>
                <w:szCs w:val="21"/>
              </w:rPr>
            </w:pPr>
            <w:r>
              <w:rPr>
                <w:rFonts w:hint="eastAsia" w:ascii="仿宋_GB2312" w:hAnsi="宋体" w:eastAsia="仿宋_GB2312" w:cs="宋体"/>
                <w:kern w:val="0"/>
                <w:szCs w:val="21"/>
              </w:rPr>
              <w:t>4.通过观看图片、视频和多媒体课件，学习常用螺纹连接件及螺纹连接的安装与防松；通过实践操作，掌握其连接的特点；</w:t>
            </w:r>
          </w:p>
          <w:p>
            <w:pPr>
              <w:adjustRightInd w:val="0"/>
              <w:snapToGrid w:val="0"/>
              <w:spacing w:line="320" w:lineRule="exact"/>
              <w:jc w:val="left"/>
              <w:rPr>
                <w:rFonts w:ascii="仿宋_GB2312" w:hAnsi="宋体" w:eastAsia="仿宋_GB2312" w:cs="宋体"/>
                <w:kern w:val="0"/>
                <w:szCs w:val="21"/>
              </w:rPr>
            </w:pPr>
            <w:r>
              <w:rPr>
                <w:rFonts w:hint="eastAsia" w:ascii="仿宋_GB2312" w:hAnsi="宋体" w:eastAsia="仿宋_GB2312" w:cs="宋体"/>
                <w:kern w:val="0"/>
                <w:szCs w:val="21"/>
              </w:rPr>
              <w:t>5.通过播放视频和现场演示，讲解联轴器和离合器的分类及其工作原理。</w:t>
            </w:r>
          </w:p>
        </w:tc>
        <w:tc>
          <w:tcPr>
            <w:tcW w:w="766" w:type="dxa"/>
            <w:vAlign w:val="center"/>
          </w:tcPr>
          <w:p>
            <w:pPr>
              <w:adjustRightInd w:val="0"/>
              <w:snapToGrid w:val="0"/>
              <w:spacing w:line="320" w:lineRule="exact"/>
              <w:jc w:val="center"/>
              <w:rPr>
                <w:rFonts w:ascii="仿宋_GB2312" w:hAnsi="宋体" w:eastAsia="仿宋_GB2312" w:cs="宋体"/>
                <w:kern w:val="0"/>
                <w:szCs w:val="21"/>
              </w:rPr>
            </w:pPr>
            <w:r>
              <w:rPr>
                <w:rFonts w:hint="eastAsia" w:ascii="仿宋_GB2312" w:hAnsi="宋体" w:eastAsia="仿宋_GB2312" w:cs="宋体"/>
                <w:kern w:val="0"/>
                <w:szCs w:val="21"/>
              </w:rPr>
              <w:t>20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690" w:type="dxa"/>
            <w:vAlign w:val="center"/>
          </w:tcPr>
          <w:p>
            <w:pPr>
              <w:adjustRightInd w:val="0"/>
              <w:snapToGrid w:val="0"/>
              <w:spacing w:line="320" w:lineRule="exact"/>
              <w:jc w:val="center"/>
              <w:rPr>
                <w:rFonts w:ascii="仿宋_GB2312" w:hAnsi="宋体" w:eastAsia="仿宋_GB2312" w:cs="宋体"/>
                <w:kern w:val="0"/>
                <w:szCs w:val="21"/>
              </w:rPr>
            </w:pPr>
            <w:r>
              <w:rPr>
                <w:rFonts w:hint="eastAsia" w:ascii="仿宋_GB2312" w:hAnsi="宋体" w:eastAsia="仿宋_GB2312" w:cs="宋体"/>
                <w:kern w:val="0"/>
                <w:szCs w:val="21"/>
              </w:rPr>
              <w:t>5</w:t>
            </w:r>
          </w:p>
        </w:tc>
        <w:tc>
          <w:tcPr>
            <w:tcW w:w="874" w:type="dxa"/>
            <w:vAlign w:val="center"/>
          </w:tcPr>
          <w:p>
            <w:pPr>
              <w:adjustRightInd w:val="0"/>
              <w:snapToGrid w:val="0"/>
              <w:spacing w:line="320" w:lineRule="exact"/>
              <w:jc w:val="center"/>
              <w:rPr>
                <w:rFonts w:ascii="仿宋_GB2312" w:hAnsi="宋体" w:eastAsia="仿宋_GB2312"/>
                <w:szCs w:val="21"/>
              </w:rPr>
            </w:pPr>
            <w:r>
              <w:rPr>
                <w:rFonts w:hint="eastAsia" w:ascii="仿宋_GB2312" w:hAnsi="宋体" w:eastAsia="仿宋_GB2312"/>
                <w:szCs w:val="21"/>
              </w:rPr>
              <w:t xml:space="preserve">模块五 </w:t>
            </w:r>
          </w:p>
          <w:p>
            <w:pPr>
              <w:adjustRightInd w:val="0"/>
              <w:snapToGrid w:val="0"/>
              <w:spacing w:line="320" w:lineRule="exact"/>
              <w:jc w:val="center"/>
              <w:rPr>
                <w:rFonts w:ascii="仿宋_GB2312" w:hAnsi="宋体" w:eastAsia="仿宋_GB2312" w:cs="宋体"/>
                <w:kern w:val="0"/>
                <w:szCs w:val="21"/>
              </w:rPr>
            </w:pPr>
            <w:r>
              <w:rPr>
                <w:rFonts w:hint="eastAsia" w:ascii="仿宋_GB2312" w:hAnsi="宋体" w:eastAsia="仿宋_GB2312"/>
                <w:szCs w:val="21"/>
              </w:rPr>
              <w:t>常用机构的认知</w:t>
            </w:r>
          </w:p>
        </w:tc>
        <w:tc>
          <w:tcPr>
            <w:tcW w:w="3802" w:type="dxa"/>
            <w:vAlign w:val="center"/>
          </w:tcPr>
          <w:p>
            <w:pPr>
              <w:adjustRightInd w:val="0"/>
              <w:snapToGrid w:val="0"/>
              <w:spacing w:line="320" w:lineRule="exact"/>
              <w:jc w:val="left"/>
              <w:rPr>
                <w:rFonts w:ascii="仿宋_GB2312" w:hAnsi="宋体" w:eastAsia="仿宋_GB2312" w:cs="宋体"/>
                <w:kern w:val="0"/>
                <w:szCs w:val="21"/>
              </w:rPr>
            </w:pPr>
            <w:r>
              <w:rPr>
                <w:rFonts w:hint="eastAsia" w:ascii="仿宋_GB2312" w:hAnsi="宋体" w:eastAsia="仿宋_GB2312" w:cs="宋体"/>
                <w:kern w:val="0"/>
                <w:szCs w:val="21"/>
              </w:rPr>
              <w:t>1.认识平面机构；</w:t>
            </w:r>
          </w:p>
          <w:p>
            <w:pPr>
              <w:adjustRightInd w:val="0"/>
              <w:snapToGrid w:val="0"/>
              <w:spacing w:line="320" w:lineRule="exact"/>
              <w:jc w:val="left"/>
              <w:rPr>
                <w:rFonts w:ascii="仿宋_GB2312" w:hAnsi="宋体" w:eastAsia="仿宋_GB2312" w:cs="宋体"/>
                <w:kern w:val="0"/>
                <w:szCs w:val="21"/>
              </w:rPr>
            </w:pPr>
            <w:r>
              <w:rPr>
                <w:rFonts w:hint="eastAsia" w:ascii="仿宋_GB2312" w:hAnsi="宋体" w:eastAsia="仿宋_GB2312" w:cs="宋体"/>
                <w:kern w:val="0"/>
                <w:szCs w:val="21"/>
              </w:rPr>
              <w:t>2.了解平面运动副及其分类；</w:t>
            </w:r>
          </w:p>
          <w:p>
            <w:pPr>
              <w:adjustRightInd w:val="0"/>
              <w:snapToGrid w:val="0"/>
              <w:spacing w:line="320" w:lineRule="exact"/>
              <w:jc w:val="left"/>
              <w:rPr>
                <w:rFonts w:ascii="仿宋_GB2312" w:hAnsi="宋体" w:eastAsia="仿宋_GB2312" w:cs="宋体"/>
                <w:kern w:val="0"/>
                <w:szCs w:val="21"/>
              </w:rPr>
            </w:pPr>
            <w:r>
              <w:rPr>
                <w:rFonts w:hint="eastAsia" w:ascii="仿宋_GB2312" w:hAnsi="宋体" w:eastAsia="仿宋_GB2312" w:cs="宋体"/>
                <w:kern w:val="0"/>
                <w:szCs w:val="21"/>
              </w:rPr>
              <w:t>3.了解平面运动副的结构及符号；</w:t>
            </w:r>
          </w:p>
          <w:p>
            <w:pPr>
              <w:adjustRightInd w:val="0"/>
              <w:snapToGrid w:val="0"/>
              <w:spacing w:line="320" w:lineRule="exact"/>
              <w:jc w:val="left"/>
              <w:rPr>
                <w:rFonts w:ascii="仿宋_GB2312" w:hAnsi="宋体" w:eastAsia="仿宋_GB2312" w:cs="宋体"/>
                <w:kern w:val="0"/>
                <w:szCs w:val="21"/>
              </w:rPr>
            </w:pPr>
            <w:r>
              <w:rPr>
                <w:rFonts w:hint="eastAsia" w:ascii="仿宋_GB2312" w:hAnsi="宋体" w:eastAsia="仿宋_GB2312" w:cs="宋体"/>
                <w:kern w:val="0"/>
                <w:szCs w:val="21"/>
              </w:rPr>
              <w:t>4.掌握平面四杆机构的基本类型、特点和实际应用；</w:t>
            </w:r>
          </w:p>
          <w:p>
            <w:pPr>
              <w:adjustRightInd w:val="0"/>
              <w:snapToGrid w:val="0"/>
              <w:spacing w:line="320" w:lineRule="exact"/>
              <w:jc w:val="left"/>
              <w:rPr>
                <w:rFonts w:ascii="仿宋_GB2312" w:hAnsi="宋体" w:eastAsia="仿宋_GB2312" w:cs="宋体"/>
                <w:kern w:val="0"/>
                <w:szCs w:val="21"/>
              </w:rPr>
            </w:pPr>
            <w:r>
              <w:rPr>
                <w:rFonts w:hint="eastAsia" w:ascii="仿宋_GB2312" w:hAnsi="宋体" w:eastAsia="仿宋_GB2312" w:cs="宋体"/>
                <w:kern w:val="0"/>
                <w:szCs w:val="21"/>
              </w:rPr>
              <w:t>5.能够判定铰链四杆机构的类型；</w:t>
            </w:r>
          </w:p>
          <w:p>
            <w:pPr>
              <w:adjustRightInd w:val="0"/>
              <w:snapToGrid w:val="0"/>
              <w:spacing w:line="320" w:lineRule="exact"/>
              <w:jc w:val="left"/>
              <w:rPr>
                <w:rFonts w:ascii="仿宋_GB2312" w:hAnsi="宋体" w:eastAsia="仿宋_GB2312" w:cs="宋体"/>
                <w:kern w:val="0"/>
                <w:szCs w:val="21"/>
              </w:rPr>
            </w:pPr>
            <w:r>
              <w:rPr>
                <w:rFonts w:hint="eastAsia" w:ascii="仿宋_GB2312" w:hAnsi="宋体" w:eastAsia="仿宋_GB2312" w:cs="宋体"/>
                <w:kern w:val="0"/>
                <w:szCs w:val="21"/>
              </w:rPr>
              <w:t>6.了解含有一个移动副的四杆机构的特点和应用；</w:t>
            </w:r>
          </w:p>
          <w:p>
            <w:pPr>
              <w:adjustRightInd w:val="0"/>
              <w:snapToGrid w:val="0"/>
              <w:spacing w:line="320" w:lineRule="exact"/>
              <w:jc w:val="left"/>
              <w:rPr>
                <w:rFonts w:ascii="仿宋_GB2312" w:hAnsi="宋体" w:eastAsia="仿宋_GB2312" w:cs="宋体"/>
                <w:kern w:val="0"/>
                <w:szCs w:val="21"/>
              </w:rPr>
            </w:pPr>
            <w:r>
              <w:rPr>
                <w:rFonts w:hint="eastAsia" w:ascii="仿宋_GB2312" w:hAnsi="宋体" w:eastAsia="仿宋_GB2312" w:cs="宋体"/>
                <w:kern w:val="0"/>
                <w:szCs w:val="21"/>
              </w:rPr>
              <w:t>7.了解平面四杆机构的急回运动特性、压力角和死点位置；</w:t>
            </w:r>
          </w:p>
          <w:p>
            <w:pPr>
              <w:adjustRightInd w:val="0"/>
              <w:snapToGrid w:val="0"/>
              <w:spacing w:line="320" w:lineRule="exact"/>
              <w:jc w:val="left"/>
              <w:rPr>
                <w:rFonts w:ascii="仿宋_GB2312" w:hAnsi="宋体" w:eastAsia="仿宋_GB2312" w:cs="宋体"/>
                <w:kern w:val="0"/>
                <w:szCs w:val="21"/>
              </w:rPr>
            </w:pPr>
            <w:r>
              <w:rPr>
                <w:rFonts w:hint="eastAsia" w:ascii="仿宋_GB2312" w:hAnsi="宋体" w:eastAsia="仿宋_GB2312" w:cs="宋体"/>
                <w:kern w:val="0"/>
                <w:szCs w:val="21"/>
              </w:rPr>
              <w:t>8.了解凸轮机构的组成、特点、分类和应用；</w:t>
            </w:r>
          </w:p>
          <w:p>
            <w:pPr>
              <w:adjustRightInd w:val="0"/>
              <w:snapToGrid w:val="0"/>
              <w:spacing w:line="320" w:lineRule="exact"/>
              <w:jc w:val="left"/>
              <w:rPr>
                <w:rFonts w:ascii="仿宋_GB2312" w:hAnsi="宋体" w:eastAsia="仿宋_GB2312" w:cs="宋体"/>
                <w:kern w:val="0"/>
                <w:szCs w:val="21"/>
              </w:rPr>
            </w:pPr>
            <w:r>
              <w:rPr>
                <w:rFonts w:hint="eastAsia" w:ascii="仿宋_GB2312" w:hAnsi="宋体" w:eastAsia="仿宋_GB2312" w:cs="宋体"/>
                <w:kern w:val="0"/>
                <w:szCs w:val="21"/>
              </w:rPr>
              <w:t>9.了解凸轮机构从动件的常用运动规律、压力角；</w:t>
            </w:r>
          </w:p>
          <w:p>
            <w:pPr>
              <w:adjustRightInd w:val="0"/>
              <w:snapToGrid w:val="0"/>
              <w:spacing w:line="320" w:lineRule="exact"/>
              <w:jc w:val="left"/>
              <w:rPr>
                <w:rFonts w:ascii="仿宋_GB2312" w:hAnsi="宋体" w:eastAsia="仿宋_GB2312" w:cs="宋体"/>
                <w:kern w:val="0"/>
                <w:szCs w:val="21"/>
              </w:rPr>
            </w:pPr>
            <w:r>
              <w:rPr>
                <w:rFonts w:hint="eastAsia" w:ascii="仿宋_GB2312" w:hAnsi="宋体" w:eastAsia="仿宋_GB2312" w:cs="宋体"/>
                <w:kern w:val="0"/>
                <w:szCs w:val="21"/>
              </w:rPr>
              <w:t>10.了解平面凸轮轮廓的绘制方法；</w:t>
            </w:r>
          </w:p>
          <w:p>
            <w:pPr>
              <w:adjustRightInd w:val="0"/>
              <w:snapToGrid w:val="0"/>
              <w:spacing w:line="320" w:lineRule="exact"/>
              <w:jc w:val="left"/>
              <w:rPr>
                <w:rFonts w:ascii="仿宋_GB2312" w:hAnsi="宋体" w:eastAsia="仿宋_GB2312" w:cs="宋体"/>
                <w:kern w:val="0"/>
                <w:szCs w:val="21"/>
              </w:rPr>
            </w:pPr>
            <w:r>
              <w:rPr>
                <w:rFonts w:hint="eastAsia" w:ascii="仿宋_GB2312" w:hAnsi="宋体" w:eastAsia="仿宋_GB2312" w:cs="宋体"/>
                <w:kern w:val="0"/>
                <w:szCs w:val="21"/>
              </w:rPr>
              <w:t>11.了解凸轮的常用材料和结构</w:t>
            </w:r>
            <w:r>
              <w:rPr>
                <w:rFonts w:hint="eastAsia" w:ascii="仿宋_GB2312" w:hAnsi="宋体" w:eastAsia="仿宋_GB2312" w:cs="楷体_GB2312"/>
                <w:kern w:val="0"/>
                <w:szCs w:val="21"/>
              </w:rPr>
              <w:t>；</w:t>
            </w:r>
          </w:p>
          <w:p>
            <w:pPr>
              <w:spacing w:line="320" w:lineRule="exact"/>
              <w:rPr>
                <w:rFonts w:ascii="仿宋_GB2312" w:hAnsi="宋体" w:eastAsia="仿宋_GB2312"/>
                <w:kern w:val="44"/>
                <w:szCs w:val="21"/>
              </w:rPr>
            </w:pPr>
            <w:r>
              <w:rPr>
                <w:rFonts w:hint="eastAsia" w:ascii="仿宋_GB2312" w:hAnsi="宋体" w:eastAsia="仿宋_GB2312"/>
                <w:szCs w:val="21"/>
              </w:rPr>
              <w:t>12.</w:t>
            </w:r>
            <w:r>
              <w:rPr>
                <w:rFonts w:hint="eastAsia" w:ascii="仿宋_GB2312" w:hAnsi="宋体" w:eastAsia="仿宋_GB2312"/>
                <w:kern w:val="44"/>
                <w:szCs w:val="21"/>
              </w:rPr>
              <w:t xml:space="preserve"> 了解棘轮机构的组成、特点和应用；</w:t>
            </w:r>
          </w:p>
          <w:p>
            <w:pPr>
              <w:spacing w:line="320" w:lineRule="exact"/>
              <w:rPr>
                <w:rFonts w:ascii="仿宋_GB2312" w:hAnsi="宋体" w:eastAsia="仿宋_GB2312"/>
                <w:kern w:val="44"/>
                <w:szCs w:val="21"/>
              </w:rPr>
            </w:pPr>
            <w:r>
              <w:rPr>
                <w:rFonts w:hint="eastAsia" w:ascii="仿宋_GB2312" w:hAnsi="宋体" w:eastAsia="仿宋_GB2312"/>
                <w:kern w:val="44"/>
                <w:szCs w:val="21"/>
              </w:rPr>
              <w:t>13.了解槽轮机构的组成、特点和应用；</w:t>
            </w:r>
          </w:p>
          <w:p>
            <w:pPr>
              <w:spacing w:line="320" w:lineRule="exact"/>
              <w:rPr>
                <w:rFonts w:ascii="仿宋_GB2312" w:hAnsi="宋体" w:eastAsia="仿宋_GB2312"/>
                <w:kern w:val="0"/>
                <w:szCs w:val="21"/>
              </w:rPr>
            </w:pPr>
            <w:r>
              <w:rPr>
                <w:rFonts w:hint="eastAsia" w:ascii="仿宋_GB2312" w:hAnsi="宋体" w:eastAsia="仿宋_GB2312"/>
                <w:kern w:val="44"/>
                <w:szCs w:val="21"/>
              </w:rPr>
              <w:t>14.培养劳动精神和职业精神。</w:t>
            </w:r>
          </w:p>
        </w:tc>
        <w:tc>
          <w:tcPr>
            <w:tcW w:w="3042" w:type="dxa"/>
            <w:vAlign w:val="center"/>
          </w:tcPr>
          <w:p>
            <w:pPr>
              <w:adjustRightInd w:val="0"/>
              <w:snapToGrid w:val="0"/>
              <w:spacing w:line="320" w:lineRule="exact"/>
              <w:jc w:val="left"/>
              <w:rPr>
                <w:rFonts w:ascii="仿宋_GB2312" w:hAnsi="宋体" w:eastAsia="仿宋_GB2312" w:cs="宋体"/>
                <w:kern w:val="0"/>
                <w:szCs w:val="21"/>
              </w:rPr>
            </w:pPr>
            <w:r>
              <w:rPr>
                <w:rFonts w:hint="eastAsia" w:ascii="仿宋_GB2312" w:hAnsi="宋体" w:eastAsia="仿宋_GB2312" w:cs="宋体"/>
                <w:kern w:val="0"/>
                <w:szCs w:val="21"/>
              </w:rPr>
              <w:t>1.通过观看实物、图片、视频和多媒体课件学习构件、运动副与平面机构；</w:t>
            </w:r>
          </w:p>
          <w:p>
            <w:pPr>
              <w:adjustRightInd w:val="0"/>
              <w:snapToGrid w:val="0"/>
              <w:spacing w:line="320" w:lineRule="exact"/>
              <w:jc w:val="left"/>
              <w:rPr>
                <w:rFonts w:ascii="仿宋_GB2312" w:hAnsi="宋体" w:eastAsia="仿宋_GB2312" w:cs="宋体"/>
                <w:kern w:val="0"/>
                <w:szCs w:val="21"/>
              </w:rPr>
            </w:pPr>
            <w:r>
              <w:rPr>
                <w:rFonts w:hint="eastAsia" w:ascii="仿宋_GB2312" w:hAnsi="宋体" w:eastAsia="仿宋_GB2312" w:cs="宋体"/>
                <w:kern w:val="0"/>
                <w:szCs w:val="21"/>
              </w:rPr>
              <w:t>2.通过观看图片、视频和多媒体课件，讲解平面四杆机构的类型判别与运动特性；</w:t>
            </w:r>
          </w:p>
          <w:p>
            <w:pPr>
              <w:adjustRightInd w:val="0"/>
              <w:snapToGrid w:val="0"/>
              <w:spacing w:line="320" w:lineRule="exact"/>
              <w:jc w:val="left"/>
              <w:rPr>
                <w:rFonts w:ascii="仿宋_GB2312" w:hAnsi="宋体" w:eastAsia="仿宋_GB2312" w:cs="宋体"/>
                <w:kern w:val="0"/>
                <w:szCs w:val="21"/>
              </w:rPr>
            </w:pPr>
            <w:r>
              <w:rPr>
                <w:rFonts w:hint="eastAsia" w:ascii="仿宋_GB2312" w:hAnsi="宋体" w:eastAsia="仿宋_GB2312" w:cs="宋体"/>
                <w:kern w:val="0"/>
                <w:szCs w:val="21"/>
              </w:rPr>
              <w:t>3.通过观看实物、图片、视频和多媒体课件讲解凸轮机构、棘轮机构与槽轮机构的基本知识；操作来增强学生的感性认识。通过实践使学生了解各种机构的工作过程，加深理解机构的功用及原理。</w:t>
            </w:r>
          </w:p>
          <w:p>
            <w:pPr>
              <w:spacing w:line="320" w:lineRule="exact"/>
              <w:rPr>
                <w:rFonts w:ascii="仿宋_GB2312" w:hAnsi="宋体" w:eastAsia="仿宋_GB2312"/>
                <w:kern w:val="0"/>
                <w:szCs w:val="21"/>
              </w:rPr>
            </w:pPr>
          </w:p>
        </w:tc>
        <w:tc>
          <w:tcPr>
            <w:tcW w:w="766" w:type="dxa"/>
            <w:vAlign w:val="center"/>
          </w:tcPr>
          <w:p>
            <w:pPr>
              <w:adjustRightInd w:val="0"/>
              <w:snapToGrid w:val="0"/>
              <w:spacing w:line="320" w:lineRule="exact"/>
              <w:jc w:val="center"/>
              <w:rPr>
                <w:rFonts w:ascii="仿宋_GB2312" w:hAnsi="宋体" w:eastAsia="仿宋_GB2312" w:cs="宋体"/>
                <w:kern w:val="0"/>
                <w:szCs w:val="21"/>
              </w:rPr>
            </w:pPr>
            <w:r>
              <w:rPr>
                <w:rFonts w:hint="eastAsia" w:ascii="仿宋_GB2312" w:hAnsi="宋体" w:eastAsia="仿宋_GB2312" w:cs="宋体"/>
                <w:kern w:val="0"/>
                <w:szCs w:val="21"/>
              </w:rPr>
              <w:t>20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46" w:hRule="atLeast"/>
        </w:trPr>
        <w:tc>
          <w:tcPr>
            <w:tcW w:w="690" w:type="dxa"/>
            <w:vAlign w:val="center"/>
          </w:tcPr>
          <w:p>
            <w:pPr>
              <w:adjustRightInd w:val="0"/>
              <w:snapToGrid w:val="0"/>
              <w:spacing w:line="320" w:lineRule="exact"/>
              <w:jc w:val="center"/>
              <w:rPr>
                <w:rFonts w:ascii="仿宋_GB2312" w:hAnsi="宋体" w:eastAsia="仿宋_GB2312" w:cs="宋体"/>
                <w:kern w:val="0"/>
                <w:szCs w:val="21"/>
              </w:rPr>
            </w:pPr>
            <w:r>
              <w:rPr>
                <w:rFonts w:hint="eastAsia" w:ascii="仿宋_GB2312" w:hAnsi="宋体" w:eastAsia="仿宋_GB2312" w:cs="宋体"/>
                <w:kern w:val="0"/>
                <w:szCs w:val="21"/>
              </w:rPr>
              <w:t>6</w:t>
            </w:r>
          </w:p>
        </w:tc>
        <w:tc>
          <w:tcPr>
            <w:tcW w:w="874" w:type="dxa"/>
            <w:vAlign w:val="center"/>
          </w:tcPr>
          <w:p>
            <w:pPr>
              <w:adjustRightInd w:val="0"/>
              <w:snapToGrid w:val="0"/>
              <w:spacing w:line="320" w:lineRule="exact"/>
              <w:jc w:val="center"/>
              <w:rPr>
                <w:rFonts w:ascii="仿宋_GB2312" w:hAnsi="宋体" w:eastAsia="仿宋_GB2312"/>
                <w:kern w:val="44"/>
                <w:szCs w:val="21"/>
              </w:rPr>
            </w:pPr>
            <w:r>
              <w:rPr>
                <w:rFonts w:hint="eastAsia" w:ascii="仿宋_GB2312" w:hAnsi="宋体" w:eastAsia="仿宋_GB2312"/>
                <w:kern w:val="44"/>
                <w:szCs w:val="21"/>
              </w:rPr>
              <w:t xml:space="preserve">模块六 </w:t>
            </w:r>
          </w:p>
          <w:p>
            <w:pPr>
              <w:adjustRightInd w:val="0"/>
              <w:snapToGrid w:val="0"/>
              <w:spacing w:line="320" w:lineRule="exact"/>
              <w:jc w:val="center"/>
              <w:rPr>
                <w:rFonts w:ascii="仿宋_GB2312" w:hAnsi="宋体" w:eastAsia="仿宋_GB2312" w:cs="宋体"/>
                <w:kern w:val="0"/>
                <w:szCs w:val="21"/>
              </w:rPr>
            </w:pPr>
            <w:r>
              <w:rPr>
                <w:rFonts w:hint="eastAsia" w:ascii="仿宋_GB2312" w:hAnsi="宋体" w:eastAsia="仿宋_GB2312"/>
                <w:kern w:val="44"/>
                <w:szCs w:val="21"/>
              </w:rPr>
              <w:t>机械传动的认知</w:t>
            </w:r>
          </w:p>
        </w:tc>
        <w:tc>
          <w:tcPr>
            <w:tcW w:w="3802" w:type="dxa"/>
            <w:vAlign w:val="center"/>
          </w:tcPr>
          <w:p>
            <w:pPr>
              <w:adjustRightInd w:val="0"/>
              <w:snapToGrid w:val="0"/>
              <w:spacing w:line="320" w:lineRule="exact"/>
              <w:ind w:right="-105" w:rightChars="-50"/>
              <w:jc w:val="left"/>
              <w:rPr>
                <w:rFonts w:ascii="仿宋_GB2312" w:hAnsi="宋体" w:eastAsia="仿宋_GB2312" w:cs="宋体"/>
                <w:kern w:val="0"/>
                <w:szCs w:val="21"/>
              </w:rPr>
            </w:pPr>
            <w:r>
              <w:rPr>
                <w:rFonts w:hint="eastAsia" w:ascii="仿宋_GB2312" w:hAnsi="宋体" w:eastAsia="仿宋_GB2312" w:cs="宋体"/>
                <w:kern w:val="0"/>
                <w:szCs w:val="21"/>
              </w:rPr>
              <w:t>1.掌握带传动的原理与特点；</w:t>
            </w:r>
          </w:p>
          <w:p>
            <w:pPr>
              <w:adjustRightInd w:val="0"/>
              <w:snapToGrid w:val="0"/>
              <w:spacing w:line="320" w:lineRule="exact"/>
              <w:ind w:right="-105" w:rightChars="-50"/>
              <w:jc w:val="left"/>
              <w:rPr>
                <w:rFonts w:ascii="仿宋_GB2312" w:hAnsi="宋体" w:eastAsia="仿宋_GB2312" w:cs="宋体"/>
                <w:kern w:val="0"/>
                <w:szCs w:val="21"/>
              </w:rPr>
            </w:pPr>
            <w:r>
              <w:rPr>
                <w:rFonts w:hint="eastAsia" w:ascii="仿宋_GB2312" w:hAnsi="宋体" w:eastAsia="仿宋_GB2312" w:cs="宋体"/>
                <w:kern w:val="0"/>
                <w:szCs w:val="21"/>
              </w:rPr>
              <w:t>2.了解带传动的结构与材料；</w:t>
            </w:r>
          </w:p>
          <w:p>
            <w:pPr>
              <w:adjustRightInd w:val="0"/>
              <w:snapToGrid w:val="0"/>
              <w:spacing w:line="320" w:lineRule="exact"/>
              <w:ind w:right="-105" w:rightChars="-50"/>
              <w:jc w:val="left"/>
              <w:rPr>
                <w:rFonts w:ascii="仿宋_GB2312" w:hAnsi="宋体" w:eastAsia="仿宋_GB2312" w:cs="宋体"/>
                <w:kern w:val="0"/>
                <w:szCs w:val="21"/>
              </w:rPr>
            </w:pPr>
            <w:r>
              <w:rPr>
                <w:rFonts w:hint="eastAsia" w:ascii="仿宋_GB2312" w:hAnsi="宋体" w:eastAsia="仿宋_GB2312" w:cs="宋体"/>
                <w:kern w:val="0"/>
                <w:szCs w:val="21"/>
              </w:rPr>
              <w:t>3.掌握传动比的计算；</w:t>
            </w:r>
          </w:p>
          <w:p>
            <w:pPr>
              <w:adjustRightInd w:val="0"/>
              <w:snapToGrid w:val="0"/>
              <w:spacing w:line="320" w:lineRule="exact"/>
              <w:ind w:right="-105" w:rightChars="-50"/>
              <w:jc w:val="left"/>
              <w:rPr>
                <w:rFonts w:ascii="仿宋_GB2312" w:hAnsi="宋体" w:eastAsia="仿宋_GB2312" w:cs="宋体"/>
                <w:kern w:val="0"/>
                <w:szCs w:val="21"/>
              </w:rPr>
            </w:pPr>
            <w:r>
              <w:rPr>
                <w:rFonts w:hint="eastAsia" w:ascii="仿宋_GB2312" w:hAnsi="宋体" w:eastAsia="仿宋_GB2312" w:cs="宋体"/>
                <w:kern w:val="0"/>
                <w:szCs w:val="21"/>
              </w:rPr>
              <w:t>4.了解带传动的安装与防护；</w:t>
            </w:r>
          </w:p>
          <w:p>
            <w:pPr>
              <w:adjustRightInd w:val="0"/>
              <w:snapToGrid w:val="0"/>
              <w:spacing w:line="320" w:lineRule="exact"/>
              <w:ind w:right="-105" w:rightChars="-50"/>
              <w:jc w:val="left"/>
              <w:rPr>
                <w:rFonts w:ascii="仿宋_GB2312" w:hAnsi="宋体" w:eastAsia="仿宋_GB2312" w:cs="宋体"/>
                <w:kern w:val="0"/>
                <w:szCs w:val="21"/>
              </w:rPr>
            </w:pPr>
            <w:r>
              <w:rPr>
                <w:rFonts w:hint="eastAsia" w:ascii="仿宋_GB2312" w:hAnsi="宋体" w:eastAsia="仿宋_GB2312" w:cs="宋体"/>
                <w:kern w:val="0"/>
                <w:szCs w:val="21"/>
              </w:rPr>
              <w:t>5.掌握链传动的原理与特点；</w:t>
            </w:r>
          </w:p>
          <w:p>
            <w:pPr>
              <w:adjustRightInd w:val="0"/>
              <w:snapToGrid w:val="0"/>
              <w:spacing w:line="320" w:lineRule="exact"/>
              <w:ind w:right="-105" w:rightChars="-50"/>
              <w:jc w:val="left"/>
              <w:rPr>
                <w:rFonts w:ascii="仿宋_GB2312" w:hAnsi="宋体" w:eastAsia="仿宋_GB2312" w:cs="宋体"/>
                <w:kern w:val="0"/>
                <w:szCs w:val="21"/>
              </w:rPr>
            </w:pPr>
            <w:r>
              <w:rPr>
                <w:rFonts w:hint="eastAsia" w:ascii="仿宋_GB2312" w:hAnsi="宋体" w:eastAsia="仿宋_GB2312" w:cs="宋体"/>
                <w:kern w:val="0"/>
                <w:szCs w:val="21"/>
              </w:rPr>
              <w:t>6.了解链传动的结构与材料；</w:t>
            </w:r>
          </w:p>
          <w:p>
            <w:pPr>
              <w:adjustRightInd w:val="0"/>
              <w:snapToGrid w:val="0"/>
              <w:spacing w:line="320" w:lineRule="exact"/>
              <w:ind w:right="-105" w:rightChars="-50"/>
              <w:jc w:val="left"/>
              <w:rPr>
                <w:rFonts w:ascii="仿宋_GB2312" w:hAnsi="宋体" w:eastAsia="仿宋_GB2312" w:cs="宋体"/>
                <w:kern w:val="0"/>
                <w:szCs w:val="21"/>
              </w:rPr>
            </w:pPr>
            <w:r>
              <w:rPr>
                <w:rFonts w:hint="eastAsia" w:ascii="仿宋_GB2312" w:hAnsi="宋体" w:eastAsia="仿宋_GB2312" w:cs="宋体"/>
                <w:kern w:val="0"/>
                <w:szCs w:val="21"/>
              </w:rPr>
              <w:t>7.了解链传动的传动比计算及其安装与维护；</w:t>
            </w:r>
          </w:p>
          <w:p>
            <w:pPr>
              <w:spacing w:line="320" w:lineRule="exact"/>
              <w:ind w:right="-105" w:rightChars="-50"/>
              <w:jc w:val="left"/>
              <w:rPr>
                <w:rFonts w:ascii="仿宋_GB2312" w:hAnsi="宋体" w:eastAsia="仿宋_GB2312"/>
                <w:kern w:val="0"/>
                <w:szCs w:val="21"/>
              </w:rPr>
            </w:pPr>
            <w:r>
              <w:rPr>
                <w:rFonts w:hint="eastAsia" w:ascii="仿宋_GB2312" w:hAnsi="宋体" w:eastAsia="仿宋_GB2312"/>
                <w:kern w:val="0"/>
                <w:szCs w:val="21"/>
              </w:rPr>
              <w:t>8.掌握齿轮传动的原理与特点；</w:t>
            </w:r>
          </w:p>
          <w:p>
            <w:pPr>
              <w:spacing w:line="320" w:lineRule="exact"/>
              <w:ind w:right="-105" w:rightChars="-50"/>
              <w:jc w:val="left"/>
              <w:rPr>
                <w:rFonts w:ascii="仿宋_GB2312" w:hAnsi="宋体" w:eastAsia="仿宋_GB2312"/>
                <w:kern w:val="0"/>
                <w:szCs w:val="21"/>
              </w:rPr>
            </w:pPr>
            <w:r>
              <w:rPr>
                <w:rFonts w:hint="eastAsia" w:ascii="仿宋_GB2312" w:hAnsi="宋体" w:eastAsia="仿宋_GB2312"/>
                <w:kern w:val="0"/>
                <w:szCs w:val="21"/>
              </w:rPr>
              <w:t>9.掌握齿轮传动的类型、结构、材料、主要参数和几何尺寸；</w:t>
            </w:r>
          </w:p>
          <w:p>
            <w:pPr>
              <w:spacing w:line="320" w:lineRule="exact"/>
              <w:ind w:right="-105" w:rightChars="-50"/>
              <w:jc w:val="left"/>
              <w:rPr>
                <w:rFonts w:ascii="仿宋_GB2312" w:hAnsi="宋体" w:eastAsia="仿宋_GB2312"/>
                <w:kern w:val="0"/>
                <w:szCs w:val="21"/>
              </w:rPr>
            </w:pPr>
            <w:r>
              <w:rPr>
                <w:rFonts w:hint="eastAsia" w:ascii="仿宋_GB2312" w:hAnsi="宋体" w:eastAsia="仿宋_GB2312"/>
                <w:kern w:val="0"/>
                <w:szCs w:val="21"/>
              </w:rPr>
              <w:t>10.掌握渐开线直齿圆柱齿轮的正确啮合条件；</w:t>
            </w:r>
          </w:p>
          <w:p>
            <w:pPr>
              <w:spacing w:line="320" w:lineRule="exact"/>
              <w:ind w:right="-105" w:rightChars="-50"/>
              <w:jc w:val="left"/>
              <w:rPr>
                <w:rFonts w:ascii="仿宋_GB2312" w:hAnsi="宋体" w:eastAsia="仿宋_GB2312"/>
                <w:kern w:val="0"/>
                <w:szCs w:val="21"/>
              </w:rPr>
            </w:pPr>
            <w:r>
              <w:rPr>
                <w:rFonts w:hint="eastAsia" w:ascii="仿宋_GB2312" w:hAnsi="宋体" w:eastAsia="仿宋_GB2312"/>
                <w:kern w:val="0"/>
                <w:szCs w:val="21"/>
              </w:rPr>
              <w:t>11.了解齿轮的加工及精度；</w:t>
            </w:r>
          </w:p>
          <w:p>
            <w:pPr>
              <w:spacing w:line="320" w:lineRule="exact"/>
              <w:ind w:right="-105" w:rightChars="-50"/>
              <w:jc w:val="left"/>
              <w:rPr>
                <w:rFonts w:ascii="仿宋_GB2312" w:hAnsi="宋体" w:eastAsia="仿宋_GB2312"/>
                <w:kern w:val="0"/>
                <w:szCs w:val="21"/>
              </w:rPr>
            </w:pPr>
            <w:r>
              <w:rPr>
                <w:rFonts w:hint="eastAsia" w:ascii="仿宋_GB2312" w:hAnsi="宋体" w:eastAsia="仿宋_GB2312"/>
                <w:kern w:val="0"/>
                <w:szCs w:val="21"/>
              </w:rPr>
              <w:t>12.了解齿轮传动的安装与维护；</w:t>
            </w:r>
          </w:p>
          <w:p>
            <w:pPr>
              <w:spacing w:line="320" w:lineRule="exact"/>
              <w:ind w:right="-105" w:rightChars="-50"/>
              <w:jc w:val="left"/>
              <w:rPr>
                <w:rFonts w:ascii="仿宋_GB2312" w:hAnsi="宋体" w:eastAsia="仿宋_GB2312"/>
                <w:kern w:val="0"/>
                <w:szCs w:val="21"/>
              </w:rPr>
            </w:pPr>
            <w:r>
              <w:rPr>
                <w:rFonts w:hint="eastAsia" w:ascii="仿宋_GB2312" w:hAnsi="宋体" w:eastAsia="仿宋_GB2312"/>
                <w:kern w:val="0"/>
                <w:szCs w:val="21"/>
              </w:rPr>
              <w:t>13.了解蜗杆传动的组成与特点及参数和尺寸；</w:t>
            </w:r>
          </w:p>
          <w:p>
            <w:pPr>
              <w:spacing w:line="320" w:lineRule="exact"/>
              <w:ind w:right="-105" w:rightChars="-50"/>
              <w:jc w:val="left"/>
              <w:rPr>
                <w:rFonts w:ascii="仿宋_GB2312" w:hAnsi="宋体" w:eastAsia="仿宋_GB2312"/>
                <w:kern w:val="0"/>
                <w:szCs w:val="21"/>
              </w:rPr>
            </w:pPr>
            <w:r>
              <w:rPr>
                <w:rFonts w:hint="eastAsia" w:ascii="仿宋_GB2312" w:hAnsi="宋体" w:eastAsia="仿宋_GB2312"/>
                <w:kern w:val="0"/>
                <w:szCs w:val="21"/>
              </w:rPr>
              <w:t>14.了解蜗杆传动的失效与材料选用及其拆装与维护；</w:t>
            </w:r>
          </w:p>
          <w:p>
            <w:pPr>
              <w:spacing w:line="320" w:lineRule="exact"/>
              <w:ind w:right="-105" w:rightChars="-50"/>
              <w:jc w:val="left"/>
              <w:rPr>
                <w:rFonts w:ascii="仿宋_GB2312" w:hAnsi="宋体" w:eastAsia="仿宋_GB2312"/>
                <w:kern w:val="0"/>
                <w:szCs w:val="21"/>
              </w:rPr>
            </w:pPr>
            <w:r>
              <w:rPr>
                <w:rFonts w:hint="eastAsia" w:ascii="仿宋_GB2312" w:hAnsi="宋体" w:eastAsia="仿宋_GB2312"/>
                <w:kern w:val="0"/>
                <w:szCs w:val="21"/>
              </w:rPr>
              <w:t>15.了解轮系的类型及其传动特点；</w:t>
            </w:r>
          </w:p>
          <w:p>
            <w:pPr>
              <w:spacing w:line="320" w:lineRule="exact"/>
              <w:ind w:right="-105" w:rightChars="-50"/>
              <w:jc w:val="left"/>
              <w:rPr>
                <w:rFonts w:ascii="仿宋_GB2312" w:hAnsi="宋体" w:eastAsia="仿宋_GB2312"/>
                <w:kern w:val="0"/>
                <w:szCs w:val="21"/>
              </w:rPr>
            </w:pPr>
            <w:r>
              <w:rPr>
                <w:rFonts w:hint="eastAsia" w:ascii="仿宋_GB2312" w:hAnsi="宋体" w:eastAsia="仿宋_GB2312"/>
                <w:kern w:val="0"/>
                <w:szCs w:val="21"/>
              </w:rPr>
              <w:t>16.掌握定轴轮系的传动比计算；</w:t>
            </w:r>
          </w:p>
          <w:p>
            <w:pPr>
              <w:spacing w:line="320" w:lineRule="exact"/>
              <w:ind w:right="-105" w:rightChars="-50"/>
              <w:jc w:val="left"/>
              <w:rPr>
                <w:rFonts w:ascii="仿宋_GB2312" w:hAnsi="宋体" w:eastAsia="仿宋_GB2312"/>
                <w:kern w:val="0"/>
                <w:szCs w:val="21"/>
              </w:rPr>
            </w:pPr>
            <w:r>
              <w:rPr>
                <w:rFonts w:hint="eastAsia" w:ascii="仿宋_GB2312" w:hAnsi="宋体" w:eastAsia="仿宋_GB2312"/>
                <w:kern w:val="0"/>
                <w:szCs w:val="21"/>
              </w:rPr>
              <w:t>17.了解减速器的结构特点及其标注；</w:t>
            </w:r>
          </w:p>
          <w:p>
            <w:pPr>
              <w:spacing w:line="320" w:lineRule="exact"/>
              <w:ind w:right="-105" w:rightChars="-50"/>
              <w:jc w:val="left"/>
              <w:rPr>
                <w:rFonts w:ascii="仿宋_GB2312" w:hAnsi="宋体" w:eastAsia="仿宋_GB2312"/>
                <w:kern w:val="0"/>
                <w:szCs w:val="21"/>
              </w:rPr>
            </w:pPr>
            <w:r>
              <w:rPr>
                <w:rFonts w:hint="eastAsia" w:ascii="仿宋_GB2312" w:hAnsi="宋体" w:eastAsia="仿宋_GB2312"/>
                <w:kern w:val="0"/>
                <w:szCs w:val="21"/>
              </w:rPr>
              <w:t>18.培养学生职业精神和职业素养。</w:t>
            </w:r>
          </w:p>
        </w:tc>
        <w:tc>
          <w:tcPr>
            <w:tcW w:w="3042" w:type="dxa"/>
            <w:vAlign w:val="center"/>
          </w:tcPr>
          <w:p>
            <w:pPr>
              <w:adjustRightInd w:val="0"/>
              <w:snapToGrid w:val="0"/>
              <w:spacing w:line="320" w:lineRule="exact"/>
              <w:jc w:val="left"/>
              <w:rPr>
                <w:rFonts w:ascii="仿宋_GB2312" w:hAnsi="宋体" w:eastAsia="仿宋_GB2312" w:cs="宋体"/>
                <w:kern w:val="0"/>
                <w:szCs w:val="21"/>
              </w:rPr>
            </w:pPr>
            <w:r>
              <w:rPr>
                <w:rFonts w:hint="eastAsia" w:ascii="仿宋_GB2312" w:hAnsi="宋体" w:eastAsia="仿宋_GB2312" w:cs="宋体"/>
                <w:kern w:val="0"/>
                <w:szCs w:val="21"/>
              </w:rPr>
              <w:t>1.通过观看实物、图片、视频、现场演示和多媒体课件学习V带传动；</w:t>
            </w:r>
          </w:p>
          <w:p>
            <w:pPr>
              <w:adjustRightInd w:val="0"/>
              <w:snapToGrid w:val="0"/>
              <w:spacing w:line="320" w:lineRule="exact"/>
              <w:jc w:val="left"/>
              <w:rPr>
                <w:rFonts w:ascii="仿宋_GB2312" w:hAnsi="宋体" w:eastAsia="仿宋_GB2312" w:cs="宋体"/>
                <w:kern w:val="0"/>
                <w:szCs w:val="21"/>
              </w:rPr>
            </w:pPr>
            <w:r>
              <w:rPr>
                <w:rFonts w:hint="eastAsia" w:ascii="仿宋_GB2312" w:hAnsi="宋体" w:eastAsia="仿宋_GB2312" w:cs="宋体"/>
                <w:kern w:val="0"/>
                <w:szCs w:val="21"/>
              </w:rPr>
              <w:t>2.通过观看图片、视频和多媒体课件，讲解链传动；</w:t>
            </w:r>
          </w:p>
          <w:p>
            <w:pPr>
              <w:adjustRightInd w:val="0"/>
              <w:snapToGrid w:val="0"/>
              <w:spacing w:line="320" w:lineRule="exact"/>
              <w:jc w:val="left"/>
              <w:rPr>
                <w:rFonts w:ascii="仿宋_GB2312" w:hAnsi="宋体" w:eastAsia="仿宋_GB2312" w:cs="宋体"/>
                <w:kern w:val="0"/>
                <w:szCs w:val="21"/>
              </w:rPr>
            </w:pPr>
            <w:r>
              <w:rPr>
                <w:rFonts w:hint="eastAsia" w:ascii="仿宋_GB2312" w:hAnsi="宋体" w:eastAsia="仿宋_GB2312" w:cs="宋体"/>
                <w:kern w:val="0"/>
                <w:szCs w:val="21"/>
              </w:rPr>
              <w:t>3.通过观看实物、图片、视频、现场演示和多媒体课件，学习齿轮传动的原理、类型、主要参数、加工及其安装与维护；</w:t>
            </w:r>
          </w:p>
          <w:p>
            <w:pPr>
              <w:spacing w:line="320" w:lineRule="exact"/>
              <w:jc w:val="left"/>
              <w:rPr>
                <w:rFonts w:ascii="仿宋_GB2312" w:hAnsi="宋体" w:eastAsia="仿宋_GB2312"/>
                <w:kern w:val="0"/>
                <w:szCs w:val="21"/>
              </w:rPr>
            </w:pPr>
            <w:r>
              <w:rPr>
                <w:rFonts w:hint="eastAsia" w:ascii="仿宋_GB2312" w:hAnsi="宋体" w:eastAsia="仿宋_GB2312"/>
                <w:kern w:val="0"/>
                <w:szCs w:val="21"/>
              </w:rPr>
              <w:t>4.教师应结合机械设备及日常生活中的实例进行教学；</w:t>
            </w:r>
          </w:p>
          <w:p>
            <w:pPr>
              <w:spacing w:line="320" w:lineRule="exact"/>
              <w:jc w:val="left"/>
              <w:rPr>
                <w:rFonts w:ascii="仿宋_GB2312" w:hAnsi="宋体" w:eastAsia="仿宋_GB2312"/>
                <w:kern w:val="0"/>
                <w:szCs w:val="21"/>
              </w:rPr>
            </w:pPr>
            <w:r>
              <w:rPr>
                <w:rFonts w:hint="eastAsia" w:ascii="仿宋_GB2312" w:hAnsi="宋体" w:eastAsia="仿宋_GB2312"/>
                <w:kern w:val="0"/>
                <w:szCs w:val="21"/>
              </w:rPr>
              <w:t>5.组织 1～2 次学生参观企业，增加感性认识；</w:t>
            </w:r>
          </w:p>
          <w:p>
            <w:pPr>
              <w:spacing w:line="320" w:lineRule="exact"/>
              <w:jc w:val="left"/>
              <w:rPr>
                <w:rFonts w:ascii="仿宋_GB2312" w:hAnsi="宋体" w:eastAsia="仿宋_GB2312"/>
                <w:kern w:val="0"/>
                <w:szCs w:val="21"/>
              </w:rPr>
            </w:pPr>
            <w:r>
              <w:rPr>
                <w:rFonts w:hint="eastAsia" w:ascii="仿宋_GB2312" w:hAnsi="宋体" w:eastAsia="仿宋_GB2312"/>
                <w:kern w:val="0"/>
                <w:szCs w:val="21"/>
              </w:rPr>
              <w:t>6.安排 1～2 次现场教学；</w:t>
            </w:r>
          </w:p>
          <w:p>
            <w:pPr>
              <w:spacing w:line="320" w:lineRule="exact"/>
              <w:jc w:val="left"/>
              <w:rPr>
                <w:rFonts w:ascii="仿宋_GB2312" w:hAnsi="宋体" w:eastAsia="仿宋_GB2312"/>
                <w:kern w:val="0"/>
                <w:szCs w:val="21"/>
              </w:rPr>
            </w:pPr>
            <w:r>
              <w:rPr>
                <w:rFonts w:hint="eastAsia" w:ascii="仿宋_GB2312" w:hAnsi="宋体" w:eastAsia="仿宋_GB2312"/>
                <w:kern w:val="0"/>
                <w:szCs w:val="21"/>
              </w:rPr>
              <w:t>7.采用实践课，提高学生的动手能力，增强学生的感性认识，培养学生职业精神和职业素养；</w:t>
            </w:r>
          </w:p>
          <w:p>
            <w:pPr>
              <w:spacing w:line="320" w:lineRule="exact"/>
              <w:jc w:val="left"/>
              <w:rPr>
                <w:rFonts w:ascii="仿宋_GB2312" w:hAnsi="宋体" w:eastAsia="仿宋_GB2312"/>
                <w:kern w:val="0"/>
                <w:szCs w:val="21"/>
              </w:rPr>
            </w:pPr>
            <w:r>
              <w:rPr>
                <w:rFonts w:hint="eastAsia" w:ascii="仿宋_GB2312" w:hAnsi="宋体" w:eastAsia="仿宋_GB2312"/>
                <w:kern w:val="0"/>
                <w:szCs w:val="21"/>
              </w:rPr>
              <w:t>8.利用仿真软件或实物，设置传动装置的故障，让学生检查并排除，以锻炼学生的维护能力。</w:t>
            </w:r>
          </w:p>
        </w:tc>
        <w:tc>
          <w:tcPr>
            <w:tcW w:w="766" w:type="dxa"/>
            <w:vAlign w:val="center"/>
          </w:tcPr>
          <w:p>
            <w:pPr>
              <w:adjustRightInd w:val="0"/>
              <w:snapToGrid w:val="0"/>
              <w:spacing w:line="320" w:lineRule="exact"/>
              <w:jc w:val="center"/>
              <w:rPr>
                <w:rFonts w:ascii="仿宋_GB2312" w:hAnsi="宋体" w:eastAsia="仿宋_GB2312" w:cs="宋体"/>
                <w:kern w:val="0"/>
                <w:szCs w:val="21"/>
              </w:rPr>
            </w:pPr>
            <w:r>
              <w:rPr>
                <w:rFonts w:hint="eastAsia" w:ascii="仿宋_GB2312" w:hAnsi="宋体" w:eastAsia="仿宋_GB2312" w:cs="宋体"/>
                <w:kern w:val="0"/>
                <w:szCs w:val="21"/>
              </w:rPr>
              <w:t>20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46" w:hRule="atLeast"/>
        </w:trPr>
        <w:tc>
          <w:tcPr>
            <w:tcW w:w="690" w:type="dxa"/>
            <w:vAlign w:val="center"/>
          </w:tcPr>
          <w:p>
            <w:pPr>
              <w:spacing w:line="320" w:lineRule="exact"/>
              <w:ind w:right="-105" w:rightChars="-50"/>
              <w:jc w:val="left"/>
              <w:rPr>
                <w:rFonts w:ascii="仿宋_GB2312" w:hAnsi="宋体" w:eastAsia="仿宋_GB2312"/>
                <w:kern w:val="0"/>
                <w:szCs w:val="21"/>
              </w:rPr>
            </w:pPr>
            <w:r>
              <w:rPr>
                <w:rFonts w:hint="eastAsia" w:ascii="仿宋_GB2312" w:hAnsi="宋体" w:eastAsia="仿宋_GB2312"/>
                <w:kern w:val="0"/>
                <w:szCs w:val="21"/>
              </w:rPr>
              <w:t>7</w:t>
            </w:r>
          </w:p>
        </w:tc>
        <w:tc>
          <w:tcPr>
            <w:tcW w:w="874" w:type="dxa"/>
            <w:vAlign w:val="center"/>
          </w:tcPr>
          <w:p>
            <w:pPr>
              <w:spacing w:line="320" w:lineRule="exact"/>
              <w:ind w:right="-105" w:rightChars="-50"/>
              <w:jc w:val="left"/>
              <w:rPr>
                <w:rFonts w:ascii="仿宋_GB2312" w:hAnsi="宋体" w:eastAsia="仿宋_GB2312"/>
                <w:kern w:val="0"/>
                <w:szCs w:val="21"/>
              </w:rPr>
            </w:pPr>
            <w:r>
              <w:rPr>
                <w:rFonts w:hint="eastAsia" w:ascii="仿宋_GB2312" w:hAnsi="宋体" w:eastAsia="仿宋_GB2312"/>
                <w:kern w:val="44"/>
                <w:szCs w:val="21"/>
              </w:rPr>
              <w:t>模块七</w:t>
            </w:r>
          </w:p>
          <w:p>
            <w:pPr>
              <w:spacing w:line="320" w:lineRule="exact"/>
              <w:ind w:right="-105" w:rightChars="-50"/>
              <w:jc w:val="left"/>
              <w:rPr>
                <w:rFonts w:ascii="仿宋_GB2312" w:hAnsi="宋体" w:eastAsia="仿宋_GB2312"/>
                <w:kern w:val="0"/>
                <w:szCs w:val="21"/>
              </w:rPr>
            </w:pPr>
            <w:r>
              <w:rPr>
                <w:rFonts w:hint="eastAsia" w:ascii="仿宋_GB2312" w:hAnsi="宋体" w:eastAsia="仿宋_GB2312"/>
                <w:kern w:val="0"/>
                <w:szCs w:val="21"/>
              </w:rPr>
              <w:t>支承零部件</w:t>
            </w:r>
          </w:p>
        </w:tc>
        <w:tc>
          <w:tcPr>
            <w:tcW w:w="3802" w:type="dxa"/>
            <w:vAlign w:val="center"/>
          </w:tcPr>
          <w:p>
            <w:pPr>
              <w:spacing w:line="320" w:lineRule="exact"/>
              <w:ind w:right="-105" w:rightChars="-50"/>
              <w:jc w:val="left"/>
              <w:rPr>
                <w:rFonts w:ascii="仿宋_GB2312" w:hAnsi="宋体" w:eastAsia="仿宋_GB2312"/>
                <w:kern w:val="0"/>
                <w:szCs w:val="21"/>
              </w:rPr>
            </w:pPr>
            <w:r>
              <w:rPr>
                <w:rFonts w:hint="eastAsia" w:ascii="仿宋_GB2312" w:hAnsi="宋体" w:eastAsia="仿宋_GB2312"/>
                <w:kern w:val="0"/>
                <w:szCs w:val="21"/>
              </w:rPr>
              <w:t>1.掌握轴的结构</w:t>
            </w:r>
          </w:p>
          <w:p>
            <w:pPr>
              <w:spacing w:line="320" w:lineRule="exact"/>
              <w:ind w:right="-105" w:rightChars="-50"/>
              <w:jc w:val="left"/>
              <w:rPr>
                <w:rFonts w:ascii="仿宋_GB2312" w:hAnsi="宋体" w:eastAsia="仿宋_GB2312"/>
                <w:kern w:val="0"/>
                <w:szCs w:val="21"/>
              </w:rPr>
            </w:pPr>
            <w:r>
              <w:rPr>
                <w:rFonts w:hint="eastAsia" w:ascii="仿宋_GB2312" w:hAnsi="宋体" w:eastAsia="仿宋_GB2312"/>
                <w:kern w:val="0"/>
                <w:szCs w:val="21"/>
              </w:rPr>
              <w:t>（1）掌握轴的结构；</w:t>
            </w:r>
          </w:p>
          <w:p>
            <w:pPr>
              <w:spacing w:line="320" w:lineRule="exact"/>
              <w:ind w:right="-105" w:rightChars="-50"/>
              <w:jc w:val="left"/>
              <w:rPr>
                <w:rFonts w:ascii="仿宋_GB2312" w:hAnsi="宋体" w:eastAsia="仿宋_GB2312"/>
                <w:kern w:val="0"/>
                <w:szCs w:val="21"/>
              </w:rPr>
            </w:pPr>
            <w:r>
              <w:rPr>
                <w:rFonts w:hint="eastAsia" w:ascii="仿宋_GB2312" w:hAnsi="宋体" w:eastAsia="仿宋_GB2312"/>
                <w:kern w:val="0"/>
                <w:szCs w:val="21"/>
              </w:rPr>
              <w:t>（2）了解周的分类及轴上零件的固定。</w:t>
            </w:r>
          </w:p>
          <w:p>
            <w:pPr>
              <w:spacing w:line="320" w:lineRule="exact"/>
              <w:ind w:right="-105" w:rightChars="-50"/>
              <w:jc w:val="left"/>
              <w:rPr>
                <w:rFonts w:ascii="仿宋_GB2312" w:hAnsi="宋体" w:eastAsia="仿宋_GB2312"/>
                <w:kern w:val="0"/>
                <w:szCs w:val="21"/>
              </w:rPr>
            </w:pPr>
            <w:r>
              <w:rPr>
                <w:rFonts w:hint="eastAsia" w:ascii="仿宋_GB2312" w:hAnsi="宋体" w:eastAsia="仿宋_GB2312"/>
                <w:kern w:val="0"/>
                <w:szCs w:val="21"/>
              </w:rPr>
              <w:t>2.了解轴的受力与变形分析</w:t>
            </w:r>
          </w:p>
          <w:p>
            <w:pPr>
              <w:spacing w:line="320" w:lineRule="exact"/>
              <w:ind w:right="-105" w:rightChars="-50"/>
              <w:jc w:val="left"/>
              <w:rPr>
                <w:rFonts w:ascii="仿宋_GB2312" w:hAnsi="宋体" w:eastAsia="仿宋_GB2312"/>
                <w:kern w:val="0"/>
                <w:szCs w:val="21"/>
              </w:rPr>
            </w:pPr>
            <w:r>
              <w:rPr>
                <w:rFonts w:hint="eastAsia" w:ascii="仿宋_GB2312" w:hAnsi="宋体" w:eastAsia="仿宋_GB2312"/>
                <w:kern w:val="0"/>
                <w:szCs w:val="21"/>
              </w:rPr>
              <w:t>（1）了解轴的扭转变形；</w:t>
            </w:r>
          </w:p>
          <w:p>
            <w:pPr>
              <w:spacing w:line="320" w:lineRule="exact"/>
              <w:ind w:right="-105" w:rightChars="-50"/>
              <w:jc w:val="left"/>
              <w:rPr>
                <w:rFonts w:ascii="仿宋_GB2312" w:hAnsi="宋体" w:eastAsia="仿宋_GB2312"/>
                <w:kern w:val="0"/>
                <w:szCs w:val="21"/>
              </w:rPr>
            </w:pPr>
            <w:r>
              <w:rPr>
                <w:rFonts w:hint="eastAsia" w:ascii="仿宋_GB2312" w:hAnsi="宋体" w:eastAsia="仿宋_GB2312"/>
                <w:kern w:val="0"/>
                <w:szCs w:val="21"/>
              </w:rPr>
              <w:t>（2）了解轴的扭转。</w:t>
            </w:r>
          </w:p>
          <w:p>
            <w:pPr>
              <w:spacing w:line="320" w:lineRule="exact"/>
              <w:ind w:right="-105" w:rightChars="-50"/>
              <w:jc w:val="left"/>
              <w:rPr>
                <w:rFonts w:ascii="仿宋_GB2312" w:hAnsi="宋体" w:eastAsia="仿宋_GB2312"/>
                <w:kern w:val="0"/>
                <w:szCs w:val="21"/>
              </w:rPr>
            </w:pPr>
            <w:r>
              <w:rPr>
                <w:rFonts w:hint="eastAsia" w:ascii="仿宋_GB2312" w:hAnsi="宋体" w:eastAsia="仿宋_GB2312"/>
                <w:kern w:val="0"/>
                <w:szCs w:val="21"/>
              </w:rPr>
              <w:t>3.掌握滚动轴承</w:t>
            </w:r>
          </w:p>
          <w:p>
            <w:pPr>
              <w:spacing w:line="320" w:lineRule="exact"/>
              <w:ind w:right="-105" w:rightChars="-50"/>
              <w:jc w:val="left"/>
              <w:rPr>
                <w:rFonts w:ascii="仿宋_GB2312" w:hAnsi="宋体" w:eastAsia="仿宋_GB2312"/>
                <w:kern w:val="0"/>
                <w:szCs w:val="21"/>
              </w:rPr>
            </w:pPr>
            <w:r>
              <w:rPr>
                <w:rFonts w:hint="eastAsia" w:ascii="仿宋_GB2312" w:hAnsi="宋体" w:eastAsia="仿宋_GB2312"/>
                <w:kern w:val="0"/>
                <w:szCs w:val="21"/>
              </w:rPr>
              <w:t>（1）掌握滚动轴承的结构；</w:t>
            </w:r>
          </w:p>
          <w:p>
            <w:pPr>
              <w:spacing w:line="320" w:lineRule="exact"/>
              <w:ind w:right="-105" w:rightChars="-50"/>
              <w:jc w:val="left"/>
              <w:rPr>
                <w:rFonts w:ascii="仿宋_GB2312" w:hAnsi="宋体" w:eastAsia="仿宋_GB2312"/>
                <w:kern w:val="0"/>
                <w:szCs w:val="21"/>
              </w:rPr>
            </w:pPr>
            <w:r>
              <w:rPr>
                <w:rFonts w:hint="eastAsia" w:ascii="仿宋_GB2312" w:hAnsi="宋体" w:eastAsia="仿宋_GB2312"/>
                <w:kern w:val="0"/>
                <w:szCs w:val="21"/>
              </w:rPr>
              <w:t>（2）了解滚动轴承的类型、代号及其选用；</w:t>
            </w:r>
          </w:p>
          <w:p>
            <w:pPr>
              <w:spacing w:line="320" w:lineRule="exact"/>
              <w:ind w:right="-105" w:rightChars="-50"/>
              <w:jc w:val="left"/>
              <w:rPr>
                <w:rFonts w:ascii="仿宋_GB2312" w:hAnsi="宋体" w:eastAsia="仿宋_GB2312"/>
                <w:kern w:val="0"/>
                <w:szCs w:val="21"/>
              </w:rPr>
            </w:pPr>
            <w:r>
              <w:rPr>
                <w:rFonts w:hint="eastAsia" w:ascii="仿宋_GB2312" w:hAnsi="宋体" w:eastAsia="仿宋_GB2312"/>
                <w:kern w:val="0"/>
                <w:szCs w:val="21"/>
              </w:rPr>
              <w:t>（3）了解滚动轴承的安装、拆分、内外圈固定及其润滑密封。</w:t>
            </w:r>
          </w:p>
          <w:p>
            <w:pPr>
              <w:spacing w:line="320" w:lineRule="exact"/>
              <w:ind w:right="-105" w:rightChars="-50"/>
              <w:jc w:val="left"/>
              <w:rPr>
                <w:rFonts w:ascii="仿宋_GB2312" w:hAnsi="宋体" w:eastAsia="仿宋_GB2312"/>
                <w:kern w:val="0"/>
                <w:szCs w:val="21"/>
              </w:rPr>
            </w:pPr>
            <w:r>
              <w:rPr>
                <w:rFonts w:hint="eastAsia" w:ascii="仿宋_GB2312" w:hAnsi="宋体" w:eastAsia="仿宋_GB2312"/>
                <w:kern w:val="0"/>
                <w:szCs w:val="21"/>
              </w:rPr>
              <w:t>4.了解滑动轴承</w:t>
            </w:r>
          </w:p>
          <w:p>
            <w:pPr>
              <w:spacing w:line="320" w:lineRule="exact"/>
              <w:ind w:right="-105" w:rightChars="-50"/>
              <w:jc w:val="left"/>
              <w:rPr>
                <w:rFonts w:ascii="仿宋_GB2312" w:hAnsi="宋体" w:eastAsia="仿宋_GB2312"/>
                <w:kern w:val="0"/>
                <w:szCs w:val="21"/>
              </w:rPr>
            </w:pPr>
            <w:r>
              <w:rPr>
                <w:rFonts w:hint="eastAsia" w:ascii="仿宋_GB2312" w:hAnsi="宋体" w:eastAsia="仿宋_GB2312"/>
                <w:kern w:val="0"/>
                <w:szCs w:val="21"/>
              </w:rPr>
              <w:t>（1）了解整体式滑动轴承；</w:t>
            </w:r>
          </w:p>
          <w:p>
            <w:pPr>
              <w:spacing w:line="320" w:lineRule="exact"/>
              <w:ind w:right="-105" w:rightChars="-50"/>
              <w:jc w:val="left"/>
              <w:rPr>
                <w:rFonts w:ascii="仿宋_GB2312" w:hAnsi="宋体" w:eastAsia="仿宋_GB2312"/>
                <w:kern w:val="0"/>
                <w:szCs w:val="21"/>
              </w:rPr>
            </w:pPr>
            <w:r>
              <w:rPr>
                <w:rFonts w:hint="eastAsia" w:ascii="仿宋_GB2312" w:hAnsi="宋体" w:eastAsia="仿宋_GB2312"/>
                <w:kern w:val="0"/>
                <w:szCs w:val="21"/>
              </w:rPr>
              <w:t>（2）了解剖分式滑动轴承；</w:t>
            </w:r>
          </w:p>
          <w:p>
            <w:pPr>
              <w:spacing w:line="320" w:lineRule="exact"/>
              <w:ind w:right="-105" w:rightChars="-50"/>
              <w:jc w:val="left"/>
              <w:rPr>
                <w:rFonts w:ascii="仿宋_GB2312" w:hAnsi="宋体" w:eastAsia="仿宋_GB2312"/>
                <w:kern w:val="0"/>
                <w:szCs w:val="21"/>
              </w:rPr>
            </w:pPr>
            <w:r>
              <w:rPr>
                <w:rFonts w:hint="eastAsia" w:ascii="仿宋_GB2312" w:hAnsi="宋体" w:eastAsia="仿宋_GB2312"/>
                <w:kern w:val="0"/>
                <w:szCs w:val="21"/>
              </w:rPr>
              <w:t>（3）了解轴瓦材料；</w:t>
            </w:r>
          </w:p>
          <w:p>
            <w:pPr>
              <w:spacing w:line="320" w:lineRule="exact"/>
              <w:ind w:right="-105" w:rightChars="-50"/>
              <w:jc w:val="left"/>
              <w:rPr>
                <w:rFonts w:ascii="仿宋_GB2312" w:hAnsi="宋体" w:eastAsia="仿宋_GB2312"/>
                <w:kern w:val="0"/>
                <w:szCs w:val="21"/>
              </w:rPr>
            </w:pPr>
            <w:r>
              <w:rPr>
                <w:rFonts w:hint="eastAsia" w:ascii="仿宋_GB2312" w:hAnsi="宋体" w:eastAsia="仿宋_GB2312"/>
                <w:kern w:val="0"/>
                <w:szCs w:val="21"/>
              </w:rPr>
              <w:t>（4）了解滑动轴承的调整。</w:t>
            </w:r>
          </w:p>
        </w:tc>
        <w:tc>
          <w:tcPr>
            <w:tcW w:w="3042" w:type="dxa"/>
            <w:vAlign w:val="center"/>
          </w:tcPr>
          <w:p>
            <w:pPr>
              <w:spacing w:line="320" w:lineRule="exact"/>
              <w:ind w:right="-105" w:rightChars="-50"/>
              <w:jc w:val="left"/>
              <w:rPr>
                <w:rFonts w:ascii="仿宋_GB2312" w:hAnsi="宋体" w:eastAsia="仿宋_GB2312"/>
                <w:kern w:val="0"/>
                <w:szCs w:val="21"/>
              </w:rPr>
            </w:pPr>
            <w:r>
              <w:rPr>
                <w:rFonts w:hint="eastAsia" w:ascii="仿宋_GB2312" w:hAnsi="宋体" w:eastAsia="仿宋_GB2312"/>
                <w:kern w:val="0"/>
                <w:szCs w:val="21"/>
              </w:rPr>
              <w:t>1.观看实物、图片、视频、现场演示和多媒体课件学习轴的结构。</w:t>
            </w:r>
          </w:p>
          <w:p>
            <w:pPr>
              <w:spacing w:line="320" w:lineRule="exact"/>
              <w:ind w:right="-105" w:rightChars="-50"/>
              <w:jc w:val="left"/>
              <w:rPr>
                <w:rFonts w:ascii="仿宋_GB2312" w:hAnsi="宋体" w:eastAsia="仿宋_GB2312"/>
                <w:kern w:val="0"/>
                <w:szCs w:val="21"/>
              </w:rPr>
            </w:pPr>
            <w:r>
              <w:rPr>
                <w:rFonts w:hint="eastAsia" w:ascii="仿宋_GB2312" w:hAnsi="宋体" w:eastAsia="仿宋_GB2312"/>
                <w:kern w:val="0"/>
                <w:szCs w:val="21"/>
              </w:rPr>
              <w:t>2.观看图片、视频和多媒体课件，讲解轴的受力与变形分析。</w:t>
            </w:r>
          </w:p>
          <w:p>
            <w:pPr>
              <w:spacing w:line="320" w:lineRule="exact"/>
              <w:ind w:right="-105" w:rightChars="-50"/>
              <w:jc w:val="left"/>
              <w:rPr>
                <w:rFonts w:ascii="仿宋_GB2312" w:hAnsi="宋体" w:eastAsia="仿宋_GB2312"/>
                <w:kern w:val="0"/>
                <w:szCs w:val="21"/>
              </w:rPr>
            </w:pPr>
            <w:r>
              <w:rPr>
                <w:rFonts w:hint="eastAsia" w:ascii="仿宋_GB2312" w:hAnsi="宋体" w:eastAsia="仿宋_GB2312"/>
                <w:kern w:val="0"/>
                <w:szCs w:val="21"/>
              </w:rPr>
              <w:t>3.观看实物、图片、视频、现场演示和多媒体课件，学习滚动轴承的知识。</w:t>
            </w:r>
          </w:p>
          <w:p>
            <w:pPr>
              <w:spacing w:line="320" w:lineRule="exact"/>
              <w:ind w:right="-105" w:rightChars="-50"/>
              <w:jc w:val="left"/>
              <w:rPr>
                <w:rFonts w:ascii="仿宋_GB2312" w:hAnsi="宋体" w:eastAsia="仿宋_GB2312"/>
                <w:kern w:val="0"/>
                <w:szCs w:val="21"/>
              </w:rPr>
            </w:pPr>
            <w:r>
              <w:rPr>
                <w:rFonts w:hint="eastAsia" w:ascii="仿宋_GB2312" w:hAnsi="宋体" w:eastAsia="仿宋_GB2312"/>
                <w:kern w:val="0"/>
                <w:szCs w:val="21"/>
              </w:rPr>
              <w:t>4.观看图片、视频和多媒体课件，学习滑动轴承的知识。</w:t>
            </w:r>
          </w:p>
          <w:p>
            <w:pPr>
              <w:spacing w:line="320" w:lineRule="exact"/>
              <w:ind w:right="-105" w:rightChars="-50"/>
              <w:jc w:val="left"/>
              <w:rPr>
                <w:rFonts w:ascii="仿宋_GB2312" w:hAnsi="宋体" w:eastAsia="仿宋_GB2312"/>
                <w:kern w:val="0"/>
                <w:szCs w:val="21"/>
              </w:rPr>
            </w:pPr>
            <w:r>
              <w:rPr>
                <w:rFonts w:hint="eastAsia" w:ascii="仿宋_GB2312" w:hAnsi="宋体" w:eastAsia="仿宋_GB2312"/>
                <w:kern w:val="0"/>
                <w:szCs w:val="21"/>
              </w:rPr>
              <w:t>5.在技能化教室安装、拆卸轴承。</w:t>
            </w:r>
          </w:p>
        </w:tc>
        <w:tc>
          <w:tcPr>
            <w:tcW w:w="766" w:type="dxa"/>
            <w:vAlign w:val="center"/>
          </w:tcPr>
          <w:p>
            <w:pPr>
              <w:spacing w:line="320" w:lineRule="exact"/>
              <w:ind w:right="-105" w:rightChars="-50"/>
              <w:jc w:val="left"/>
              <w:rPr>
                <w:rFonts w:ascii="仿宋_GB2312" w:hAnsi="宋体" w:eastAsia="仿宋_GB2312"/>
                <w:kern w:val="0"/>
                <w:szCs w:val="21"/>
              </w:rPr>
            </w:pPr>
            <w:r>
              <w:rPr>
                <w:rFonts w:hint="eastAsia" w:ascii="仿宋_GB2312" w:hAnsi="宋体" w:eastAsia="仿宋_GB2312"/>
                <w:kern w:val="0"/>
                <w:szCs w:val="21"/>
              </w:rPr>
              <w:t>12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564" w:type="dxa"/>
            <w:gridSpan w:val="2"/>
            <w:vAlign w:val="center"/>
          </w:tcPr>
          <w:p>
            <w:pPr>
              <w:adjustRightInd w:val="0"/>
              <w:snapToGrid w:val="0"/>
              <w:spacing w:line="320" w:lineRule="exact"/>
              <w:jc w:val="center"/>
              <w:rPr>
                <w:rFonts w:ascii="仿宋_GB2312" w:hAnsi="宋体" w:eastAsia="仿宋_GB2312"/>
                <w:kern w:val="44"/>
                <w:szCs w:val="21"/>
              </w:rPr>
            </w:pPr>
            <w:r>
              <w:rPr>
                <w:rFonts w:hint="eastAsia" w:ascii="仿宋_GB2312" w:hAnsi="宋体" w:eastAsia="仿宋_GB2312"/>
                <w:kern w:val="44"/>
                <w:szCs w:val="21"/>
              </w:rPr>
              <w:t>合计</w:t>
            </w:r>
          </w:p>
        </w:tc>
        <w:tc>
          <w:tcPr>
            <w:tcW w:w="3802" w:type="dxa"/>
            <w:vAlign w:val="center"/>
          </w:tcPr>
          <w:p>
            <w:pPr>
              <w:adjustRightInd w:val="0"/>
              <w:snapToGrid w:val="0"/>
              <w:spacing w:line="320" w:lineRule="exact"/>
              <w:jc w:val="left"/>
              <w:rPr>
                <w:rFonts w:ascii="仿宋_GB2312" w:hAnsi="宋体" w:eastAsia="仿宋_GB2312"/>
                <w:kern w:val="44"/>
                <w:szCs w:val="21"/>
              </w:rPr>
            </w:pPr>
          </w:p>
        </w:tc>
        <w:tc>
          <w:tcPr>
            <w:tcW w:w="3042" w:type="dxa"/>
            <w:vAlign w:val="center"/>
          </w:tcPr>
          <w:p>
            <w:pPr>
              <w:spacing w:line="320" w:lineRule="exact"/>
              <w:rPr>
                <w:rFonts w:ascii="仿宋_GB2312" w:hAnsi="宋体" w:eastAsia="仿宋_GB2312"/>
                <w:kern w:val="44"/>
                <w:szCs w:val="21"/>
              </w:rPr>
            </w:pPr>
          </w:p>
        </w:tc>
        <w:tc>
          <w:tcPr>
            <w:tcW w:w="766" w:type="dxa"/>
            <w:vAlign w:val="center"/>
          </w:tcPr>
          <w:p>
            <w:pPr>
              <w:adjustRightInd w:val="0"/>
              <w:snapToGrid w:val="0"/>
              <w:spacing w:line="320" w:lineRule="exact"/>
              <w:jc w:val="center"/>
              <w:rPr>
                <w:rFonts w:ascii="仿宋_GB2312" w:hAnsi="宋体" w:eastAsia="仿宋_GB2312" w:cs="宋体"/>
                <w:kern w:val="0"/>
                <w:szCs w:val="21"/>
              </w:rPr>
            </w:pPr>
            <w:r>
              <w:rPr>
                <w:rFonts w:hint="eastAsia" w:ascii="仿宋_GB2312" w:hAnsi="宋体" w:eastAsia="仿宋_GB2312" w:cs="宋体"/>
                <w:kern w:val="0"/>
                <w:szCs w:val="21"/>
              </w:rPr>
              <w:t>108</w:t>
            </w:r>
          </w:p>
        </w:tc>
      </w:tr>
    </w:tbl>
    <w:p>
      <w:pPr>
        <w:keepNext w:val="0"/>
        <w:keepLines w:val="0"/>
        <w:pageBreakBefore w:val="0"/>
        <w:widowControl w:val="0"/>
        <w:kinsoku/>
        <w:wordWrap/>
        <w:overflowPunct/>
        <w:topLinePunct w:val="0"/>
        <w:autoSpaceDE/>
        <w:autoSpaceDN/>
        <w:bidi w:val="0"/>
        <w:snapToGrid w:val="0"/>
        <w:spacing w:line="560" w:lineRule="exact"/>
        <w:ind w:firstLine="640" w:firstLineChars="200"/>
        <w:textAlignment w:val="auto"/>
        <w:rPr>
          <w:rFonts w:ascii="黑体" w:hAnsi="黑体" w:eastAsia="黑体" w:cs="黑体"/>
          <w:kern w:val="0"/>
          <w:sz w:val="32"/>
          <w:szCs w:val="32"/>
        </w:rPr>
      </w:pPr>
      <w:r>
        <w:rPr>
          <w:rFonts w:hint="eastAsia" w:ascii="黑体" w:hAnsi="黑体" w:eastAsia="黑体" w:cs="黑体"/>
          <w:kern w:val="0"/>
          <w:sz w:val="32"/>
          <w:szCs w:val="32"/>
        </w:rPr>
        <w:t>六、实施建议</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楷体" w:hAnsi="楷体" w:eastAsia="楷体" w:cs="仿宋_GB2312"/>
          <w:kern w:val="0"/>
          <w:sz w:val="32"/>
          <w:szCs w:val="32"/>
        </w:rPr>
      </w:pPr>
      <w:r>
        <w:rPr>
          <w:rFonts w:hint="eastAsia" w:ascii="楷体" w:hAnsi="楷体" w:eastAsia="楷体" w:cs="仿宋_GB2312"/>
          <w:kern w:val="0"/>
          <w:sz w:val="32"/>
          <w:szCs w:val="32"/>
        </w:rPr>
        <w:t>(一)教学建议</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仿宋_GB2312" w:hAnsi="宋体" w:eastAsia="仿宋_GB2312"/>
          <w:kern w:val="44"/>
          <w:sz w:val="32"/>
          <w:szCs w:val="32"/>
        </w:rPr>
      </w:pPr>
      <w:r>
        <w:rPr>
          <w:rFonts w:hint="eastAsia" w:ascii="仿宋_GB2312" w:hAnsi="宋体" w:eastAsia="仿宋_GB2312"/>
          <w:kern w:val="44"/>
          <w:sz w:val="32"/>
          <w:szCs w:val="32"/>
        </w:rPr>
        <w:t>1.立足于培养学生的综合职业能力，激发学生的学习兴趣，坚持“做中学，做中教”的教学理念。</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仿宋_GB2312" w:hAnsi="宋体" w:eastAsia="仿宋_GB2312"/>
          <w:kern w:val="44"/>
          <w:sz w:val="32"/>
          <w:szCs w:val="32"/>
        </w:rPr>
      </w:pPr>
      <w:r>
        <w:rPr>
          <w:rFonts w:hint="eastAsia" w:ascii="仿宋_GB2312" w:hAnsi="宋体" w:eastAsia="仿宋_GB2312"/>
          <w:kern w:val="44"/>
          <w:sz w:val="32"/>
          <w:szCs w:val="32"/>
        </w:rPr>
        <w:t>2.按工作任务或项目组织教学，让学生接触企业产品图纸。</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仿宋_GB2312" w:hAnsi="宋体" w:eastAsia="仿宋_GB2312"/>
          <w:kern w:val="44"/>
          <w:sz w:val="32"/>
          <w:szCs w:val="32"/>
        </w:rPr>
      </w:pPr>
      <w:r>
        <w:rPr>
          <w:rFonts w:hint="eastAsia" w:ascii="仿宋_GB2312" w:hAnsi="宋体" w:eastAsia="仿宋_GB2312"/>
          <w:kern w:val="44"/>
          <w:sz w:val="32"/>
          <w:szCs w:val="32"/>
        </w:rPr>
        <w:t>3.教学中应注重培养学生认真负责的工作态度、交流沟通及合作的能力以便促进良好职业素养的形成。</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仿宋_GB2312" w:hAnsi="宋体" w:eastAsia="仿宋_GB2312"/>
          <w:kern w:val="44"/>
          <w:sz w:val="32"/>
          <w:szCs w:val="32"/>
        </w:rPr>
      </w:pPr>
      <w:r>
        <w:rPr>
          <w:rFonts w:hint="eastAsia" w:ascii="仿宋_GB2312" w:hAnsi="宋体" w:eastAsia="仿宋_GB2312"/>
          <w:kern w:val="44"/>
          <w:sz w:val="32"/>
          <w:szCs w:val="32"/>
        </w:rPr>
        <w:t>4.结合专业背景，选择适合装拆的机构及零部件，培养学生初步制定并组织实施工作计划的能力。</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仿宋_GB2312" w:hAnsi="宋体" w:eastAsia="仿宋_GB2312"/>
          <w:kern w:val="44"/>
          <w:sz w:val="32"/>
          <w:szCs w:val="32"/>
        </w:rPr>
      </w:pPr>
      <w:r>
        <w:rPr>
          <w:rFonts w:hint="eastAsia" w:ascii="仿宋_GB2312" w:hAnsi="宋体" w:eastAsia="仿宋_GB2312"/>
          <w:kern w:val="44"/>
          <w:sz w:val="32"/>
          <w:szCs w:val="32"/>
        </w:rPr>
        <w:t>5.教学中可运用所学知识和技能参加机械小发明、小制作等实践活动，尝试对简单机械进行维修和改进。</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楷体" w:hAnsi="楷体" w:eastAsia="楷体" w:cs="仿宋_GB2312"/>
          <w:kern w:val="0"/>
          <w:sz w:val="32"/>
          <w:szCs w:val="32"/>
        </w:rPr>
      </w:pPr>
      <w:r>
        <w:rPr>
          <w:rFonts w:hint="eastAsia" w:ascii="楷体" w:hAnsi="楷体" w:eastAsia="楷体" w:cs="仿宋_GB2312"/>
          <w:kern w:val="0"/>
          <w:sz w:val="32"/>
          <w:szCs w:val="32"/>
        </w:rPr>
        <w:t>（二）学生考核评价方法</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仿宋_GB2312" w:hAnsi="宋体" w:eastAsia="仿宋_GB2312"/>
          <w:kern w:val="44"/>
          <w:sz w:val="32"/>
          <w:szCs w:val="32"/>
        </w:rPr>
      </w:pPr>
      <w:r>
        <w:rPr>
          <w:rFonts w:hint="eastAsia" w:ascii="仿宋_GB2312" w:hAnsi="宋体" w:eastAsia="仿宋_GB2312"/>
          <w:kern w:val="44"/>
          <w:sz w:val="32"/>
          <w:szCs w:val="32"/>
        </w:rPr>
        <w:t>1.教师评价、学生相互评价和学生自我评价相结合，体现考核与评价主体的多元化。</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仿宋_GB2312" w:hAnsi="宋体" w:eastAsia="仿宋_GB2312"/>
          <w:kern w:val="44"/>
          <w:sz w:val="32"/>
          <w:szCs w:val="32"/>
        </w:rPr>
      </w:pPr>
      <w:r>
        <w:rPr>
          <w:rFonts w:hint="eastAsia" w:ascii="仿宋_GB2312" w:hAnsi="宋体" w:eastAsia="仿宋_GB2312"/>
          <w:kern w:val="44"/>
          <w:sz w:val="32"/>
          <w:szCs w:val="32"/>
        </w:rPr>
        <w:t>2.既要关注学生对知识的理解、技能的掌握和能力的提高，又要关注学生规范操作、安全文明操作等良好习惯的养成，以及节约能源、节省材料与爱护工具设备、保护环境等意识、观念的形成。</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仿宋_GB2312" w:hAnsi="宋体" w:eastAsia="仿宋_GB2312"/>
          <w:kern w:val="44"/>
          <w:sz w:val="32"/>
          <w:szCs w:val="32"/>
        </w:rPr>
      </w:pPr>
      <w:r>
        <w:rPr>
          <w:rFonts w:hint="eastAsia" w:ascii="仿宋_GB2312" w:hAnsi="宋体" w:eastAsia="仿宋_GB2312"/>
          <w:kern w:val="44"/>
          <w:sz w:val="32"/>
          <w:szCs w:val="32"/>
        </w:rPr>
        <w:t>3.逐步建立发展性考核与评价体系，采用过程评价与结果性评价相结合的方式，既关注结果，又关注过程。可按过程性评价和结果性评价各占一定比例的办法计算总评成绩。</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仿宋_GB2312" w:hAnsi="宋体" w:eastAsia="仿宋_GB2312"/>
          <w:kern w:val="44"/>
          <w:sz w:val="32"/>
          <w:szCs w:val="32"/>
        </w:rPr>
      </w:pPr>
      <w:r>
        <w:rPr>
          <w:rFonts w:hint="eastAsia" w:ascii="仿宋_GB2312" w:hAnsi="宋体" w:eastAsia="仿宋_GB2312"/>
          <w:kern w:val="44"/>
          <w:sz w:val="32"/>
          <w:szCs w:val="32"/>
        </w:rPr>
        <w:t>4.可通过多种方式，对学生课内外的学习行为、学习态度和学习方法以及表现出的发展潜能等，采用等级或分数评定与描述评定相结合的形式进行全面综合的评价。</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楷体" w:hAnsi="楷体" w:eastAsia="楷体" w:cs="仿宋_GB2312"/>
          <w:kern w:val="0"/>
          <w:sz w:val="32"/>
          <w:szCs w:val="32"/>
        </w:rPr>
      </w:pPr>
      <w:r>
        <w:rPr>
          <w:rFonts w:hint="eastAsia" w:ascii="楷体" w:hAnsi="楷体" w:eastAsia="楷体" w:cs="仿宋_GB2312"/>
          <w:kern w:val="0"/>
          <w:sz w:val="32"/>
          <w:szCs w:val="32"/>
        </w:rPr>
        <w:t>（三）教学实施与保障</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1.校内教学场地：配备机械加工车间、机械工程材料及力学实验室、机械原理实验</w:t>
      </w:r>
      <w:bookmarkStart w:id="81" w:name="_Hlk146409215"/>
      <w:r>
        <w:rPr>
          <w:rFonts w:hint="eastAsia" w:ascii="仿宋_GB2312" w:hAnsi="仿宋_GB2312" w:eastAsia="仿宋_GB2312" w:cs="仿宋_GB2312"/>
          <w:kern w:val="0"/>
          <w:sz w:val="32"/>
          <w:szCs w:val="32"/>
        </w:rPr>
        <w:t>室</w:t>
      </w:r>
      <w:bookmarkEnd w:id="81"/>
      <w:r>
        <w:rPr>
          <w:rFonts w:hint="eastAsia" w:ascii="仿宋_GB2312" w:hAnsi="仿宋_GB2312" w:eastAsia="仿宋_GB2312" w:cs="仿宋_GB2312"/>
          <w:kern w:val="0"/>
          <w:sz w:val="32"/>
          <w:szCs w:val="32"/>
        </w:rPr>
        <w:t>、机械零件实验室加强直观性教学。</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充分利用技能化教室的设备条件，采用多种教学手段组织教学，用挂图、模型、典型零部件、实物投影仪和多媒体课件等进行辅助教学。注意开发利用好网络多媒体教学资源，努力推进现代教育技术在教学中的应用，提高教学效率和质量。</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3.运用现代教育技术以及信息技术，优化教学过程，提高教学质量和效率。</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楷体" w:hAnsi="楷体" w:eastAsia="楷体" w:cs="仿宋_GB2312"/>
          <w:kern w:val="0"/>
          <w:sz w:val="32"/>
          <w:szCs w:val="32"/>
        </w:rPr>
      </w:pPr>
      <w:r>
        <w:rPr>
          <w:rFonts w:hint="eastAsia" w:ascii="楷体" w:hAnsi="楷体" w:eastAsia="楷体" w:cs="仿宋_GB2312"/>
          <w:kern w:val="0"/>
          <w:sz w:val="32"/>
          <w:szCs w:val="32"/>
        </w:rPr>
        <w:t>（四）教材编写与选用</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教材选用以本课程的教学目标要求，选用合适的项目课程教材，教材应融入社会主义核心价值，突出职业素养和工匠精神，优先选用国家规划、省级规划教材。</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以本课程标准为依据编写教材。吸收企业技术人员的实践经验，紧密结合工作岗位，与职业岗位对接，选取贴近生活的案例融入到教学内容。以理论与实训一体化的项目教学形式设计教材，加强实训内容，选用典型结构，把握本课程的知识点，按照“必需、够用，兼顾发展”的原则，循序渐进地组织教材内容。</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教材编写应紧紧围绕中等职业教育的培养目标，遵循职业教育教学规律，从满足经济社会发展对高素质劳动者和技能型人才的需要出发，突出创新和应用，使学生能够灵活地运用所学知识，提高分析问题和解决问题的能力。</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3.教材编写应图文并茂，帮助学生理解学习内容，提高学习兴趣，表达要精炼、准确、科学。</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4.采用现代化教学手段，以制作和收集与教学内容相配套的多媒体课件、挂图、视频、微课等，提供满足不同教学需求的数字化教学资源，为教师教学与学生学习提供较为全面的支持。</w:t>
      </w:r>
    </w:p>
    <w:p>
      <w:pPr>
        <w:pStyle w:val="2"/>
        <w:ind w:firstLine="562"/>
        <w:jc w:val="center"/>
        <w:rPr>
          <w:rFonts w:ascii="方正小标宋简体" w:eastAsia="方正小标宋简体"/>
          <w:sz w:val="36"/>
          <w:szCs w:val="36"/>
        </w:rPr>
      </w:pPr>
      <w:bookmarkStart w:id="82" w:name="_Toc132571494"/>
      <w:r>
        <w:rPr>
          <w:rFonts w:hint="eastAsia"/>
          <w:b/>
        </w:rPr>
        <w:br w:type="page"/>
      </w:r>
      <w:bookmarkStart w:id="83" w:name="_Toc157943232"/>
      <w:r>
        <w:rPr>
          <w:rFonts w:hint="eastAsia" w:ascii="方正小标宋简体" w:eastAsia="方正小标宋简体"/>
          <w:sz w:val="36"/>
          <w:szCs w:val="36"/>
        </w:rPr>
        <w:t>互换性与测量技术基础课程标准</w:t>
      </w:r>
      <w:bookmarkEnd w:id="82"/>
      <w:bookmarkEnd w:id="83"/>
    </w:p>
    <w:p>
      <w:pPr>
        <w:snapToGrid w:val="0"/>
        <w:spacing w:line="560" w:lineRule="exact"/>
        <w:ind w:firstLine="640" w:firstLineChars="200"/>
        <w:rPr>
          <w:rFonts w:ascii="黑体" w:hAnsi="黑体" w:eastAsia="黑体" w:cs="黑体"/>
          <w:kern w:val="0"/>
          <w:sz w:val="32"/>
          <w:szCs w:val="32"/>
        </w:rPr>
      </w:pPr>
      <w:r>
        <w:rPr>
          <w:rFonts w:hint="eastAsia" w:ascii="黑体" w:hAnsi="黑体" w:eastAsia="黑体" w:cs="黑体"/>
          <w:kern w:val="0"/>
          <w:sz w:val="32"/>
          <w:szCs w:val="32"/>
        </w:rPr>
        <w:t>一、课程性质与任务</w:t>
      </w:r>
    </w:p>
    <w:p>
      <w:pPr>
        <w:snapToGrid w:val="0"/>
        <w:spacing w:line="560" w:lineRule="exact"/>
        <w:ind w:firstLine="640" w:firstLineChars="200"/>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本课程是模具制造技术专业学生必修的一门专业基础课程。主要学习互换性、公差与配合的概念，掌握常用量具的读数原理和测量方法，能够对零件精度指标进行合理标注，能够使用测量工具对尺寸及几何误差进行测量，使学生具有质量意识、工匠精神，为以后更好的学习理解专业课打好基础。</w:t>
      </w:r>
    </w:p>
    <w:p>
      <w:pPr>
        <w:snapToGrid w:val="0"/>
        <w:spacing w:line="560" w:lineRule="exact"/>
        <w:ind w:firstLine="640" w:firstLineChars="200"/>
        <w:rPr>
          <w:rFonts w:ascii="黑体" w:hAnsi="黑体" w:eastAsia="黑体" w:cs="黑体"/>
          <w:kern w:val="0"/>
          <w:sz w:val="32"/>
          <w:szCs w:val="32"/>
        </w:rPr>
      </w:pPr>
      <w:r>
        <w:rPr>
          <w:rFonts w:hint="eastAsia" w:ascii="黑体" w:hAnsi="黑体" w:eastAsia="黑体" w:cs="黑体"/>
          <w:kern w:val="0"/>
          <w:sz w:val="32"/>
          <w:szCs w:val="32"/>
        </w:rPr>
        <w:t>二、课程教学目标</w:t>
      </w:r>
    </w:p>
    <w:p>
      <w:pPr>
        <w:snapToGrid w:val="0"/>
        <w:spacing w:line="560" w:lineRule="exact"/>
        <w:ind w:firstLine="640" w:firstLineChars="200"/>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1.素质目标</w:t>
      </w:r>
    </w:p>
    <w:p>
      <w:pPr>
        <w:snapToGrid w:val="0"/>
        <w:spacing w:line="560" w:lineRule="exact"/>
        <w:ind w:firstLine="640" w:firstLineChars="200"/>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（1）培养学生严谨、细致的工作作风；</w:t>
      </w:r>
    </w:p>
    <w:p>
      <w:pPr>
        <w:snapToGrid w:val="0"/>
        <w:spacing w:line="560" w:lineRule="exact"/>
        <w:ind w:firstLine="640" w:firstLineChars="200"/>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 xml:space="preserve">（2）具备良好的职业道德，爱岗敬业、团结协作的工匠精神； </w:t>
      </w:r>
    </w:p>
    <w:p>
      <w:pPr>
        <w:snapToGrid w:val="0"/>
        <w:spacing w:line="560" w:lineRule="exact"/>
        <w:ind w:firstLine="640" w:firstLineChars="200"/>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（3）初步树立安全文明生产的职业意识。</w:t>
      </w:r>
    </w:p>
    <w:p>
      <w:pPr>
        <w:snapToGrid w:val="0"/>
        <w:spacing w:line="560" w:lineRule="exact"/>
        <w:ind w:firstLine="704" w:firstLineChars="220"/>
        <w:rPr>
          <w:rFonts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2.知识目标</w:t>
      </w:r>
    </w:p>
    <w:p>
      <w:pPr>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（1）掌握极限与配合方面的基本术语、计算方法、代号的含义及识读；</w:t>
      </w:r>
    </w:p>
    <w:p>
      <w:pPr>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（2）掌握正确查阅公差表格的方法，各项公差的标注方法，理解几何图样上有关几何要素的技术要求；</w:t>
      </w:r>
    </w:p>
    <w:p>
      <w:pPr>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（3）掌握常用计量器具的使用方法和几何参数的测量方法；</w:t>
      </w:r>
    </w:p>
    <w:p>
      <w:pPr>
        <w:snapToGrid w:val="0"/>
        <w:spacing w:line="560" w:lineRule="exact"/>
        <w:ind w:firstLine="640" w:firstLineChars="200"/>
        <w:rPr>
          <w:rFonts w:ascii="仿宋_GB2312" w:hAnsi="仿宋_GB2312" w:eastAsia="仿宋_GB2312" w:cs="仿宋_GB2312"/>
          <w:color w:val="000000"/>
          <w:kern w:val="0"/>
          <w:sz w:val="32"/>
          <w:szCs w:val="32"/>
        </w:rPr>
      </w:pPr>
      <w:r>
        <w:rPr>
          <w:rFonts w:hint="eastAsia" w:ascii="仿宋_GB2312" w:hAnsi="仿宋_GB2312" w:eastAsia="仿宋_GB2312" w:cs="仿宋_GB2312"/>
          <w:sz w:val="32"/>
          <w:szCs w:val="32"/>
        </w:rPr>
        <w:t>（4）熟悉普通螺纹的公差特点、标记及含义。</w:t>
      </w:r>
    </w:p>
    <w:p>
      <w:pPr>
        <w:snapToGrid w:val="0"/>
        <w:spacing w:line="560" w:lineRule="exact"/>
        <w:ind w:firstLine="704" w:firstLineChars="220"/>
        <w:rPr>
          <w:rFonts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3.能力目标</w:t>
      </w:r>
    </w:p>
    <w:p>
      <w:pPr>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（1）能够识读机械图样上有关尺寸公差、几何公差、表面结构要求、螺纹公差；</w:t>
      </w:r>
    </w:p>
    <w:p>
      <w:pPr>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（2）能够使用常用计量器具进行测量的基本技能；</w:t>
      </w:r>
    </w:p>
    <w:p>
      <w:pPr>
        <w:snapToGrid w:val="0"/>
        <w:spacing w:line="560" w:lineRule="exact"/>
        <w:ind w:firstLine="640" w:firstLineChars="200"/>
        <w:rPr>
          <w:rFonts w:ascii="仿宋_GB2312" w:hAnsi="仿宋_GB2312" w:eastAsia="仿宋_GB2312" w:cs="仿宋_GB2312"/>
          <w:sz w:val="28"/>
          <w:szCs w:val="28"/>
        </w:rPr>
      </w:pPr>
      <w:r>
        <w:rPr>
          <w:rFonts w:hint="eastAsia" w:ascii="仿宋_GB2312" w:hAnsi="仿宋_GB2312" w:eastAsia="仿宋_GB2312" w:cs="仿宋_GB2312"/>
          <w:sz w:val="32"/>
          <w:szCs w:val="32"/>
        </w:rPr>
        <w:t>（3）能够识读尺寸公差、形位公差、表面粗糙度及配合的代号；</w:t>
      </w:r>
    </w:p>
    <w:p>
      <w:pPr>
        <w:snapToGrid w:val="0"/>
        <w:spacing w:line="560" w:lineRule="exact"/>
        <w:ind w:firstLine="640" w:firstLineChars="200"/>
        <w:rPr>
          <w:rFonts w:hint="eastAsia" w:ascii="黑体" w:hAnsi="黑体" w:eastAsia="黑体" w:cs="黑体"/>
          <w:kern w:val="0"/>
          <w:sz w:val="32"/>
          <w:szCs w:val="32"/>
        </w:rPr>
      </w:pPr>
      <w:r>
        <w:rPr>
          <w:rFonts w:hint="eastAsia" w:ascii="黑体" w:hAnsi="黑体" w:eastAsia="黑体" w:cs="黑体"/>
          <w:kern w:val="0"/>
          <w:sz w:val="32"/>
          <w:szCs w:val="32"/>
        </w:rPr>
        <w:t xml:space="preserve">三、参考学时 </w:t>
      </w:r>
    </w:p>
    <w:p>
      <w:pPr>
        <w:snapToGrid w:val="0"/>
        <w:spacing w:line="560" w:lineRule="exact"/>
        <w:ind w:firstLine="640" w:firstLineChars="200"/>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36学时</w:t>
      </w:r>
    </w:p>
    <w:p>
      <w:pPr>
        <w:numPr>
          <w:ilvl w:val="0"/>
          <w:numId w:val="0"/>
        </w:numPr>
        <w:snapToGrid w:val="0"/>
        <w:spacing w:line="560" w:lineRule="exact"/>
        <w:ind w:leftChars="200" w:firstLine="320" w:firstLineChars="100"/>
        <w:rPr>
          <w:rFonts w:hint="eastAsia" w:ascii="黑体" w:hAnsi="黑体" w:eastAsia="黑体" w:cs="黑体"/>
          <w:kern w:val="0"/>
          <w:sz w:val="32"/>
          <w:szCs w:val="32"/>
        </w:rPr>
      </w:pPr>
      <w:r>
        <w:rPr>
          <w:rFonts w:hint="eastAsia" w:ascii="黑体" w:hAnsi="黑体" w:eastAsia="黑体" w:cs="黑体"/>
          <w:kern w:val="0"/>
          <w:sz w:val="32"/>
          <w:szCs w:val="32"/>
          <w:lang w:val="en-US" w:eastAsia="zh-CN"/>
        </w:rPr>
        <w:t>四、</w:t>
      </w:r>
      <w:r>
        <w:rPr>
          <w:rFonts w:hint="eastAsia" w:ascii="黑体" w:hAnsi="黑体" w:eastAsia="黑体" w:cs="黑体"/>
          <w:kern w:val="0"/>
          <w:sz w:val="32"/>
          <w:szCs w:val="32"/>
        </w:rPr>
        <w:t xml:space="preserve">课程学分 </w:t>
      </w:r>
    </w:p>
    <w:p>
      <w:pPr>
        <w:numPr>
          <w:ilvl w:val="0"/>
          <w:numId w:val="0"/>
        </w:numPr>
        <w:snapToGrid w:val="0"/>
        <w:spacing w:line="560" w:lineRule="exact"/>
        <w:ind w:leftChars="200" w:firstLine="320" w:firstLineChars="100"/>
        <w:rPr>
          <w:rFonts w:ascii="仿宋_GB2312" w:hAnsi="黑体" w:eastAsia="仿宋_GB2312" w:cs="黑体"/>
          <w:kern w:val="0"/>
          <w:sz w:val="32"/>
          <w:szCs w:val="32"/>
        </w:rPr>
      </w:pPr>
      <w:r>
        <w:rPr>
          <w:rFonts w:hint="eastAsia" w:ascii="仿宋_GB2312" w:hAnsi="仿宋_GB2312" w:eastAsia="仿宋_GB2312" w:cs="仿宋_GB2312"/>
          <w:kern w:val="0"/>
          <w:sz w:val="32"/>
          <w:szCs w:val="32"/>
        </w:rPr>
        <w:t>2学分</w:t>
      </w:r>
    </w:p>
    <w:p>
      <w:pPr>
        <w:snapToGrid w:val="0"/>
        <w:spacing w:line="560" w:lineRule="exact"/>
        <w:ind w:firstLine="640" w:firstLineChars="200"/>
        <w:rPr>
          <w:rFonts w:ascii="黑体" w:hAnsi="黑体" w:eastAsia="黑体" w:cs="黑体"/>
          <w:kern w:val="0"/>
          <w:sz w:val="32"/>
          <w:szCs w:val="32"/>
        </w:rPr>
      </w:pPr>
      <w:r>
        <w:rPr>
          <w:rFonts w:hint="eastAsia" w:ascii="黑体" w:hAnsi="黑体" w:eastAsia="黑体" w:cs="黑体"/>
          <w:kern w:val="0"/>
          <w:sz w:val="32"/>
          <w:szCs w:val="32"/>
        </w:rPr>
        <w:t>五、课程内容和要求</w:t>
      </w:r>
    </w:p>
    <w:p>
      <w:pPr>
        <w:ind w:firstLine="480" w:firstLineChars="200"/>
        <w:jc w:val="center"/>
        <w:rPr>
          <w:rFonts w:ascii="黑体" w:hAnsi="黑体" w:eastAsia="黑体"/>
          <w:kern w:val="0"/>
          <w:sz w:val="24"/>
        </w:rPr>
      </w:pPr>
      <w:r>
        <w:rPr>
          <w:rFonts w:hint="eastAsia" w:ascii="黑体" w:hAnsi="黑体" w:eastAsia="黑体"/>
          <w:kern w:val="0"/>
          <w:sz w:val="24"/>
        </w:rPr>
        <w:t>课程内容设计建议表</w:t>
      </w:r>
    </w:p>
    <w:tbl>
      <w:tblPr>
        <w:tblStyle w:val="30"/>
        <w:tblW w:w="5000" w:type="pct"/>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16"/>
        <w:gridCol w:w="1439"/>
        <w:gridCol w:w="2947"/>
        <w:gridCol w:w="2998"/>
        <w:gridCol w:w="107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9" w:hRule="atLeast"/>
          <w:tblHeader/>
        </w:trPr>
        <w:tc>
          <w:tcPr>
            <w:tcW w:w="699" w:type="dxa"/>
            <w:vAlign w:val="center"/>
          </w:tcPr>
          <w:p>
            <w:pPr>
              <w:adjustRightInd w:val="0"/>
              <w:snapToGrid w:val="0"/>
              <w:spacing w:line="320" w:lineRule="exact"/>
              <w:jc w:val="center"/>
              <w:rPr>
                <w:rFonts w:ascii="黑体" w:hAnsi="黑体" w:eastAsia="黑体" w:cs="宋体"/>
                <w:bCs/>
                <w:kern w:val="0"/>
                <w:szCs w:val="21"/>
              </w:rPr>
            </w:pPr>
            <w:r>
              <w:rPr>
                <w:rFonts w:hint="eastAsia" w:ascii="黑体" w:hAnsi="黑体" w:eastAsia="黑体" w:cs="宋体"/>
                <w:bCs/>
                <w:kern w:val="0"/>
                <w:szCs w:val="21"/>
              </w:rPr>
              <w:t>序号</w:t>
            </w:r>
          </w:p>
        </w:tc>
        <w:tc>
          <w:tcPr>
            <w:tcW w:w="1431" w:type="dxa"/>
            <w:vAlign w:val="center"/>
          </w:tcPr>
          <w:p>
            <w:pPr>
              <w:adjustRightInd w:val="0"/>
              <w:snapToGrid w:val="0"/>
              <w:spacing w:line="320" w:lineRule="exact"/>
              <w:jc w:val="center"/>
              <w:rPr>
                <w:rFonts w:ascii="黑体" w:hAnsi="黑体" w:eastAsia="黑体" w:cs="宋体"/>
                <w:bCs/>
                <w:kern w:val="0"/>
                <w:szCs w:val="21"/>
              </w:rPr>
            </w:pPr>
            <w:r>
              <w:rPr>
                <w:rFonts w:hint="eastAsia" w:ascii="黑体" w:hAnsi="黑体" w:eastAsia="黑体" w:cs="宋体"/>
                <w:bCs/>
                <w:kern w:val="0"/>
                <w:szCs w:val="21"/>
              </w:rPr>
              <w:t>教学单元</w:t>
            </w:r>
          </w:p>
        </w:tc>
        <w:tc>
          <w:tcPr>
            <w:tcW w:w="2963" w:type="dxa"/>
            <w:vAlign w:val="center"/>
          </w:tcPr>
          <w:p>
            <w:pPr>
              <w:adjustRightInd w:val="0"/>
              <w:snapToGrid w:val="0"/>
              <w:spacing w:line="320" w:lineRule="exact"/>
              <w:jc w:val="center"/>
              <w:rPr>
                <w:rFonts w:ascii="黑体" w:hAnsi="黑体" w:eastAsia="黑体" w:cs="宋体"/>
                <w:bCs/>
                <w:kern w:val="0"/>
                <w:szCs w:val="21"/>
              </w:rPr>
            </w:pPr>
            <w:r>
              <w:rPr>
                <w:rFonts w:hint="eastAsia" w:ascii="黑体" w:hAnsi="黑体" w:eastAsia="黑体" w:cs="宋体"/>
                <w:bCs/>
                <w:kern w:val="0"/>
                <w:szCs w:val="21"/>
              </w:rPr>
              <w:t>教学内容与教学要求</w:t>
            </w:r>
          </w:p>
        </w:tc>
        <w:tc>
          <w:tcPr>
            <w:tcW w:w="3014" w:type="dxa"/>
            <w:vAlign w:val="center"/>
          </w:tcPr>
          <w:p>
            <w:pPr>
              <w:adjustRightInd w:val="0"/>
              <w:snapToGrid w:val="0"/>
              <w:spacing w:line="320" w:lineRule="exact"/>
              <w:jc w:val="center"/>
              <w:rPr>
                <w:rFonts w:ascii="黑体" w:hAnsi="黑体" w:eastAsia="黑体" w:cs="宋体"/>
                <w:bCs/>
                <w:kern w:val="0"/>
                <w:szCs w:val="21"/>
              </w:rPr>
            </w:pPr>
            <w:r>
              <w:rPr>
                <w:rFonts w:hint="eastAsia" w:ascii="黑体" w:hAnsi="黑体" w:eastAsia="黑体" w:cs="宋体"/>
                <w:bCs/>
                <w:kern w:val="0"/>
                <w:szCs w:val="21"/>
              </w:rPr>
              <w:t>教学活动设计建议</w:t>
            </w:r>
          </w:p>
        </w:tc>
        <w:tc>
          <w:tcPr>
            <w:tcW w:w="1062" w:type="dxa"/>
            <w:vAlign w:val="center"/>
          </w:tcPr>
          <w:p>
            <w:pPr>
              <w:adjustRightInd w:val="0"/>
              <w:snapToGrid w:val="0"/>
              <w:spacing w:line="320" w:lineRule="exact"/>
              <w:jc w:val="center"/>
              <w:rPr>
                <w:rFonts w:ascii="黑体" w:hAnsi="黑体" w:eastAsia="黑体" w:cs="宋体"/>
                <w:bCs/>
                <w:kern w:val="0"/>
                <w:szCs w:val="21"/>
              </w:rPr>
            </w:pPr>
            <w:r>
              <w:rPr>
                <w:rFonts w:hint="eastAsia" w:ascii="黑体" w:hAnsi="黑体" w:eastAsia="黑体" w:cs="宋体"/>
                <w:bCs/>
                <w:kern w:val="0"/>
                <w:szCs w:val="21"/>
              </w:rPr>
              <w:t>参考课时</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65" w:hRule="atLeast"/>
        </w:trPr>
        <w:tc>
          <w:tcPr>
            <w:tcW w:w="699" w:type="dxa"/>
            <w:vAlign w:val="center"/>
          </w:tcPr>
          <w:p>
            <w:pPr>
              <w:adjustRightInd w:val="0"/>
              <w:snapToGrid w:val="0"/>
              <w:spacing w:line="320" w:lineRule="exact"/>
              <w:jc w:val="center"/>
              <w:rPr>
                <w:rFonts w:ascii="仿宋_GB2312" w:hAnsi="宋体" w:eastAsia="仿宋_GB2312" w:cs="宋体"/>
                <w:kern w:val="0"/>
                <w:szCs w:val="21"/>
              </w:rPr>
            </w:pPr>
            <w:r>
              <w:rPr>
                <w:rFonts w:hint="eastAsia" w:ascii="仿宋_GB2312" w:hAnsi="宋体" w:eastAsia="仿宋_GB2312" w:cs="宋体"/>
                <w:kern w:val="0"/>
                <w:szCs w:val="21"/>
              </w:rPr>
              <w:t>1</w:t>
            </w:r>
          </w:p>
        </w:tc>
        <w:tc>
          <w:tcPr>
            <w:tcW w:w="1431" w:type="dxa"/>
            <w:vAlign w:val="center"/>
          </w:tcPr>
          <w:p>
            <w:pPr>
              <w:snapToGrid w:val="0"/>
              <w:spacing w:line="320" w:lineRule="exact"/>
              <w:jc w:val="center"/>
              <w:rPr>
                <w:rFonts w:ascii="仿宋_GB2312" w:hAnsi="宋体" w:eastAsia="仿宋_GB2312" w:cs="仿宋_GB2312"/>
                <w:bCs/>
                <w:szCs w:val="21"/>
              </w:rPr>
            </w:pPr>
            <w:r>
              <w:rPr>
                <w:rFonts w:hint="eastAsia" w:ascii="仿宋_GB2312" w:hAnsi="宋体" w:eastAsia="仿宋_GB2312" w:cs="仿宋_GB2312"/>
                <w:bCs/>
                <w:szCs w:val="21"/>
              </w:rPr>
              <w:t>模块一</w:t>
            </w:r>
          </w:p>
          <w:p>
            <w:pPr>
              <w:snapToGrid w:val="0"/>
              <w:spacing w:line="320" w:lineRule="exact"/>
              <w:jc w:val="center"/>
              <w:rPr>
                <w:rFonts w:ascii="仿宋_GB2312" w:hAnsi="宋体" w:eastAsia="仿宋_GB2312" w:cs="仿宋_GB2312"/>
                <w:bCs/>
                <w:szCs w:val="21"/>
              </w:rPr>
            </w:pPr>
            <w:r>
              <w:rPr>
                <w:rFonts w:hint="eastAsia" w:ascii="仿宋_GB2312" w:hAnsi="宋体" w:eastAsia="仿宋_GB2312" w:cs="仿宋_GB2312"/>
                <w:bCs/>
                <w:szCs w:val="21"/>
              </w:rPr>
              <w:t>互换性认知</w:t>
            </w:r>
          </w:p>
        </w:tc>
        <w:tc>
          <w:tcPr>
            <w:tcW w:w="2963" w:type="dxa"/>
            <w:vAlign w:val="center"/>
          </w:tcPr>
          <w:p>
            <w:pPr>
              <w:spacing w:line="320" w:lineRule="exact"/>
              <w:rPr>
                <w:rFonts w:ascii="仿宋_GB2312" w:hAnsi="宋体" w:eastAsia="仿宋_GB2312" w:cs="仿宋_GB2312"/>
                <w:szCs w:val="21"/>
              </w:rPr>
            </w:pPr>
            <w:r>
              <w:rPr>
                <w:rFonts w:hint="eastAsia" w:ascii="仿宋_GB2312" w:hAnsi="宋体" w:eastAsia="仿宋_GB2312" w:cs="仿宋_GB2312"/>
                <w:szCs w:val="21"/>
              </w:rPr>
              <w:t>1.具有质量意识、环保意识；</w:t>
            </w:r>
          </w:p>
          <w:p>
            <w:pPr>
              <w:spacing w:line="320" w:lineRule="exact"/>
              <w:rPr>
                <w:rFonts w:ascii="仿宋_GB2312" w:hAnsi="宋体" w:eastAsia="仿宋_GB2312" w:cs="仿宋_GB2312"/>
                <w:szCs w:val="21"/>
              </w:rPr>
            </w:pPr>
            <w:r>
              <w:rPr>
                <w:rFonts w:hint="eastAsia" w:ascii="仿宋_GB2312" w:hAnsi="宋体" w:eastAsia="仿宋_GB2312" w:cs="仿宋_GB2312"/>
                <w:szCs w:val="21"/>
              </w:rPr>
              <w:t>2.理解互换性的基本概念、互换性存在的必要性；</w:t>
            </w:r>
          </w:p>
          <w:p>
            <w:pPr>
              <w:spacing w:line="320" w:lineRule="exact"/>
              <w:rPr>
                <w:rFonts w:ascii="仿宋_GB2312" w:hAnsi="宋体" w:eastAsia="仿宋_GB2312" w:cs="仿宋_GB2312"/>
                <w:szCs w:val="21"/>
              </w:rPr>
            </w:pPr>
            <w:r>
              <w:rPr>
                <w:rFonts w:hint="eastAsia" w:ascii="仿宋_GB2312" w:hAnsi="宋体" w:eastAsia="仿宋_GB2312" w:cs="仿宋_GB2312"/>
                <w:szCs w:val="21"/>
              </w:rPr>
              <w:t>3.理解几何误差、公差和测量的概念。</w:t>
            </w:r>
          </w:p>
        </w:tc>
        <w:tc>
          <w:tcPr>
            <w:tcW w:w="3014" w:type="dxa"/>
            <w:vAlign w:val="center"/>
          </w:tcPr>
          <w:p>
            <w:pPr>
              <w:snapToGrid w:val="0"/>
              <w:spacing w:line="320" w:lineRule="exact"/>
              <w:rPr>
                <w:rFonts w:ascii="仿宋_GB2312" w:hAnsi="宋体" w:eastAsia="仿宋_GB2312" w:cs="仿宋_GB2312"/>
                <w:szCs w:val="21"/>
              </w:rPr>
            </w:pPr>
            <w:r>
              <w:rPr>
                <w:rFonts w:hint="eastAsia" w:ascii="仿宋_GB2312" w:hAnsi="宋体" w:eastAsia="仿宋_GB2312" w:cs="仿宋_GB2312"/>
                <w:szCs w:val="21"/>
              </w:rPr>
              <w:t>让学生观察中等复杂程度的图纸，对互换性、几何误差、公差及测量间的关系有正确的认识。</w:t>
            </w:r>
          </w:p>
        </w:tc>
        <w:tc>
          <w:tcPr>
            <w:tcW w:w="1062" w:type="dxa"/>
            <w:vAlign w:val="center"/>
          </w:tcPr>
          <w:p>
            <w:pPr>
              <w:adjustRightInd w:val="0"/>
              <w:snapToGrid w:val="0"/>
              <w:spacing w:line="320" w:lineRule="exact"/>
              <w:jc w:val="center"/>
              <w:rPr>
                <w:rFonts w:ascii="仿宋_GB2312" w:hAnsi="宋体" w:eastAsia="仿宋_GB2312" w:cs="宋体"/>
                <w:kern w:val="0"/>
                <w:szCs w:val="21"/>
              </w:rPr>
            </w:pPr>
            <w:r>
              <w:rPr>
                <w:rFonts w:hint="eastAsia" w:ascii="仿宋_GB2312" w:hAnsi="宋体" w:eastAsia="仿宋_GB2312" w:cs="宋体"/>
                <w:kern w:val="0"/>
                <w:szCs w:val="21"/>
              </w:rPr>
              <w:t>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658" w:hRule="atLeast"/>
        </w:trPr>
        <w:tc>
          <w:tcPr>
            <w:tcW w:w="699" w:type="dxa"/>
            <w:vAlign w:val="center"/>
          </w:tcPr>
          <w:p>
            <w:pPr>
              <w:adjustRightInd w:val="0"/>
              <w:snapToGrid w:val="0"/>
              <w:spacing w:line="320" w:lineRule="exact"/>
              <w:jc w:val="center"/>
              <w:rPr>
                <w:rFonts w:ascii="仿宋_GB2312" w:hAnsi="宋体" w:eastAsia="仿宋_GB2312" w:cs="宋体"/>
                <w:kern w:val="0"/>
                <w:szCs w:val="21"/>
              </w:rPr>
            </w:pPr>
            <w:r>
              <w:rPr>
                <w:rFonts w:hint="eastAsia" w:ascii="仿宋_GB2312" w:hAnsi="宋体" w:eastAsia="仿宋_GB2312" w:cs="宋体"/>
                <w:kern w:val="0"/>
                <w:szCs w:val="21"/>
              </w:rPr>
              <w:t>2</w:t>
            </w:r>
          </w:p>
          <w:p>
            <w:pPr>
              <w:adjustRightInd w:val="0"/>
              <w:snapToGrid w:val="0"/>
              <w:spacing w:line="320" w:lineRule="exact"/>
              <w:jc w:val="center"/>
              <w:rPr>
                <w:rFonts w:ascii="仿宋_GB2312" w:hAnsi="宋体" w:eastAsia="仿宋_GB2312" w:cs="宋体"/>
                <w:kern w:val="0"/>
                <w:szCs w:val="21"/>
              </w:rPr>
            </w:pPr>
          </w:p>
        </w:tc>
        <w:tc>
          <w:tcPr>
            <w:tcW w:w="1431" w:type="dxa"/>
            <w:vAlign w:val="center"/>
          </w:tcPr>
          <w:p>
            <w:pPr>
              <w:spacing w:line="320" w:lineRule="exact"/>
              <w:jc w:val="center"/>
              <w:rPr>
                <w:rFonts w:ascii="仿宋_GB2312" w:hAnsi="宋体" w:eastAsia="仿宋_GB2312" w:cs="仿宋_GB2312"/>
                <w:bCs/>
                <w:szCs w:val="21"/>
              </w:rPr>
            </w:pPr>
            <w:r>
              <w:rPr>
                <w:rFonts w:hint="eastAsia" w:ascii="仿宋_GB2312" w:hAnsi="宋体" w:eastAsia="仿宋_GB2312" w:cs="仿宋_GB2312"/>
                <w:bCs/>
                <w:szCs w:val="21"/>
              </w:rPr>
              <w:t>模块二</w:t>
            </w:r>
          </w:p>
          <w:p>
            <w:pPr>
              <w:spacing w:line="320" w:lineRule="exact"/>
              <w:jc w:val="center"/>
              <w:rPr>
                <w:rFonts w:ascii="仿宋_GB2312" w:hAnsi="宋体" w:eastAsia="仿宋_GB2312" w:cs="仿宋_GB2312"/>
                <w:bCs/>
                <w:szCs w:val="21"/>
              </w:rPr>
            </w:pPr>
            <w:r>
              <w:rPr>
                <w:rFonts w:hint="eastAsia" w:ascii="仿宋_GB2312" w:hAnsi="宋体" w:eastAsia="仿宋_GB2312" w:cs="仿宋_GB2312"/>
                <w:bCs/>
                <w:szCs w:val="21"/>
              </w:rPr>
              <w:t>极限与配合认知</w:t>
            </w:r>
          </w:p>
        </w:tc>
        <w:tc>
          <w:tcPr>
            <w:tcW w:w="2963" w:type="dxa"/>
            <w:vAlign w:val="center"/>
          </w:tcPr>
          <w:p>
            <w:pPr>
              <w:spacing w:line="320" w:lineRule="exact"/>
              <w:rPr>
                <w:rFonts w:ascii="仿宋_GB2312" w:hAnsi="宋体" w:eastAsia="仿宋_GB2312" w:cs="仿宋_GB2312"/>
                <w:kern w:val="0"/>
                <w:szCs w:val="21"/>
              </w:rPr>
            </w:pPr>
            <w:r>
              <w:rPr>
                <w:rFonts w:hint="eastAsia" w:ascii="仿宋_GB2312" w:hAnsi="宋体" w:eastAsia="仿宋_GB2312" w:cs="仿宋_GB2312"/>
                <w:kern w:val="0"/>
                <w:szCs w:val="21"/>
              </w:rPr>
              <w:t>1.理解尺寸公差、行位公差对零件精度的意义，培养学生的工匠精神；</w:t>
            </w:r>
          </w:p>
          <w:p>
            <w:pPr>
              <w:spacing w:line="320" w:lineRule="exact"/>
              <w:rPr>
                <w:rFonts w:ascii="仿宋_GB2312" w:hAnsi="宋体" w:eastAsia="仿宋_GB2312" w:cs="仿宋_GB2312"/>
                <w:kern w:val="0"/>
                <w:szCs w:val="21"/>
              </w:rPr>
            </w:pPr>
            <w:r>
              <w:rPr>
                <w:rFonts w:hint="eastAsia" w:ascii="仿宋_GB2312" w:hAnsi="宋体" w:eastAsia="仿宋_GB2312" w:cs="仿宋_GB2312"/>
                <w:kern w:val="0"/>
                <w:szCs w:val="21"/>
              </w:rPr>
              <w:t>2.掌握尺寸、孔和轴、偏差、公差的概念，并能准确计算相关极限公差；</w:t>
            </w:r>
          </w:p>
          <w:p>
            <w:pPr>
              <w:spacing w:line="320" w:lineRule="exact"/>
              <w:rPr>
                <w:rFonts w:ascii="仿宋_GB2312" w:hAnsi="宋体" w:eastAsia="仿宋_GB2312" w:cs="仿宋_GB2312"/>
                <w:kern w:val="0"/>
                <w:szCs w:val="21"/>
              </w:rPr>
            </w:pPr>
            <w:r>
              <w:rPr>
                <w:rFonts w:hint="eastAsia" w:ascii="仿宋_GB2312" w:hAnsi="宋体" w:eastAsia="仿宋_GB2312" w:cs="仿宋_GB2312"/>
                <w:kern w:val="0"/>
                <w:szCs w:val="21"/>
              </w:rPr>
              <w:t>3.准确计算孔、轴的间隙、过盈等极限配合尺寸，准确绘制公差带图、公差配合图和配合公差带图</w:t>
            </w:r>
            <w:r>
              <w:rPr>
                <w:rFonts w:hint="eastAsia" w:ascii="仿宋_GB2312" w:hAnsi="宋体" w:eastAsia="仿宋_GB2312" w:cs="楷体_GB2312"/>
                <w:kern w:val="0"/>
                <w:szCs w:val="21"/>
              </w:rPr>
              <w:t>；</w:t>
            </w:r>
          </w:p>
          <w:p>
            <w:pPr>
              <w:spacing w:line="320" w:lineRule="exact"/>
              <w:rPr>
                <w:rFonts w:ascii="仿宋_GB2312" w:hAnsi="宋体" w:eastAsia="仿宋_GB2312" w:cs="仿宋_GB2312"/>
                <w:kern w:val="0"/>
                <w:szCs w:val="21"/>
              </w:rPr>
            </w:pPr>
            <w:r>
              <w:rPr>
                <w:rFonts w:hint="eastAsia" w:ascii="仿宋_GB2312" w:hAnsi="宋体" w:eastAsia="仿宋_GB2312" w:cs="仿宋_GB2312"/>
                <w:kern w:val="0"/>
                <w:szCs w:val="21"/>
              </w:rPr>
              <w:t>4.理解查阅基本偏差数值表和标准公差数值表；</w:t>
            </w:r>
          </w:p>
          <w:p>
            <w:pPr>
              <w:spacing w:line="320" w:lineRule="exact"/>
              <w:rPr>
                <w:rFonts w:ascii="仿宋_GB2312" w:hAnsi="宋体" w:eastAsia="仿宋_GB2312" w:cs="仿宋_GB2312"/>
                <w:kern w:val="0"/>
                <w:szCs w:val="21"/>
              </w:rPr>
            </w:pPr>
            <w:r>
              <w:rPr>
                <w:rFonts w:hint="eastAsia" w:ascii="仿宋_GB2312" w:hAnsi="宋体" w:eastAsia="仿宋_GB2312" w:cs="仿宋_GB2312"/>
                <w:kern w:val="0"/>
                <w:szCs w:val="21"/>
              </w:rPr>
              <w:t>5.</w:t>
            </w:r>
            <w:r>
              <w:rPr>
                <w:rFonts w:hint="eastAsia" w:ascii="仿宋_GB2312" w:hAnsi="宋体" w:eastAsia="仿宋_GB2312" w:cs="仿宋_GB2312"/>
                <w:szCs w:val="21"/>
              </w:rPr>
              <w:t>掌握公差等级的选用原则，配合制、配合种类的选用原则。</w:t>
            </w:r>
          </w:p>
        </w:tc>
        <w:tc>
          <w:tcPr>
            <w:tcW w:w="3014" w:type="dxa"/>
            <w:vAlign w:val="center"/>
          </w:tcPr>
          <w:p>
            <w:pPr>
              <w:snapToGrid w:val="0"/>
              <w:spacing w:line="320" w:lineRule="exact"/>
              <w:rPr>
                <w:rFonts w:ascii="仿宋_GB2312" w:hAnsi="宋体" w:eastAsia="仿宋_GB2312" w:cs="仿宋_GB2312"/>
                <w:szCs w:val="21"/>
              </w:rPr>
            </w:pPr>
            <w:r>
              <w:rPr>
                <w:rFonts w:hint="eastAsia" w:ascii="仿宋_GB2312" w:hAnsi="宋体" w:eastAsia="仿宋_GB2312" w:cs="仿宋_GB2312"/>
                <w:szCs w:val="21"/>
              </w:rPr>
              <w:t>创设工作情景，选取生产图纸，让学生理论联系实践，解决生产实际问题：</w:t>
            </w:r>
          </w:p>
          <w:p>
            <w:pPr>
              <w:snapToGrid w:val="0"/>
              <w:spacing w:line="320" w:lineRule="exact"/>
              <w:rPr>
                <w:rFonts w:ascii="仿宋_GB2312" w:hAnsi="宋体" w:eastAsia="仿宋_GB2312" w:cs="仿宋_GB2312"/>
                <w:szCs w:val="21"/>
              </w:rPr>
            </w:pPr>
            <w:r>
              <w:rPr>
                <w:rFonts w:hint="eastAsia" w:ascii="仿宋_GB2312" w:hAnsi="宋体" w:eastAsia="仿宋_GB2312" w:cs="仿宋_GB2312"/>
                <w:szCs w:val="21"/>
              </w:rPr>
              <w:t>1.观看新时代中国制造业的发展历程视频，树立建立制造业强国的理想信念；</w:t>
            </w:r>
          </w:p>
          <w:p>
            <w:pPr>
              <w:snapToGrid w:val="0"/>
              <w:spacing w:line="320" w:lineRule="exact"/>
              <w:rPr>
                <w:rFonts w:ascii="仿宋_GB2312" w:hAnsi="宋体" w:eastAsia="仿宋_GB2312" w:cs="仿宋_GB2312"/>
                <w:szCs w:val="21"/>
              </w:rPr>
            </w:pPr>
            <w:r>
              <w:rPr>
                <w:rFonts w:hint="eastAsia" w:ascii="仿宋_GB2312" w:hAnsi="宋体" w:eastAsia="仿宋_GB2312" w:cs="仿宋_GB2312"/>
                <w:szCs w:val="21"/>
              </w:rPr>
              <w:t>2.识读图样，熟练识读图样中的各种各项规定；</w:t>
            </w:r>
          </w:p>
          <w:p>
            <w:pPr>
              <w:snapToGrid w:val="0"/>
              <w:spacing w:line="320" w:lineRule="exact"/>
              <w:rPr>
                <w:rFonts w:ascii="仿宋_GB2312" w:hAnsi="宋体" w:eastAsia="仿宋_GB2312" w:cs="仿宋_GB2312"/>
                <w:szCs w:val="21"/>
              </w:rPr>
            </w:pPr>
            <w:r>
              <w:rPr>
                <w:rFonts w:hint="eastAsia" w:ascii="仿宋_GB2312" w:hAnsi="宋体" w:eastAsia="仿宋_GB2312" w:cs="仿宋_GB2312"/>
                <w:szCs w:val="21"/>
              </w:rPr>
              <w:t>3.根据图样进行相关尺寸计算</w:t>
            </w:r>
            <w:r>
              <w:rPr>
                <w:rFonts w:hint="eastAsia" w:ascii="仿宋_GB2312" w:hAnsi="宋体" w:eastAsia="仿宋_GB2312" w:cs="楷体_GB2312"/>
                <w:kern w:val="0"/>
                <w:szCs w:val="21"/>
              </w:rPr>
              <w:t>；</w:t>
            </w:r>
          </w:p>
          <w:p>
            <w:pPr>
              <w:snapToGrid w:val="0"/>
              <w:spacing w:line="320" w:lineRule="exact"/>
              <w:rPr>
                <w:rFonts w:ascii="仿宋_GB2312" w:hAnsi="宋体" w:eastAsia="仿宋_GB2312" w:cs="仿宋_GB2312"/>
                <w:szCs w:val="21"/>
              </w:rPr>
            </w:pPr>
            <w:r>
              <w:rPr>
                <w:rFonts w:hint="eastAsia" w:ascii="仿宋_GB2312" w:hAnsi="宋体" w:eastAsia="仿宋_GB2312" w:cs="仿宋_GB2312"/>
                <w:szCs w:val="21"/>
              </w:rPr>
              <w:t>4.通过查表、计算等方法进一步确定图样中有关公差的大小。</w:t>
            </w:r>
          </w:p>
        </w:tc>
        <w:tc>
          <w:tcPr>
            <w:tcW w:w="1062" w:type="dxa"/>
            <w:vAlign w:val="center"/>
          </w:tcPr>
          <w:p>
            <w:pPr>
              <w:adjustRightInd w:val="0"/>
              <w:snapToGrid w:val="0"/>
              <w:spacing w:line="320" w:lineRule="exact"/>
              <w:jc w:val="center"/>
              <w:rPr>
                <w:rFonts w:ascii="仿宋_GB2312" w:hAnsi="宋体" w:eastAsia="仿宋_GB2312" w:cs="宋体"/>
                <w:kern w:val="0"/>
                <w:szCs w:val="21"/>
              </w:rPr>
            </w:pPr>
            <w:r>
              <w:rPr>
                <w:rFonts w:hint="eastAsia" w:ascii="仿宋_GB2312" w:hAnsi="宋体" w:eastAsia="仿宋_GB2312" w:cs="宋体"/>
                <w:kern w:val="0"/>
                <w:szCs w:val="21"/>
              </w:rPr>
              <w:t>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699" w:type="dxa"/>
            <w:vAlign w:val="center"/>
          </w:tcPr>
          <w:p>
            <w:pPr>
              <w:adjustRightInd w:val="0"/>
              <w:snapToGrid w:val="0"/>
              <w:spacing w:line="320" w:lineRule="exact"/>
              <w:jc w:val="center"/>
              <w:rPr>
                <w:rFonts w:ascii="仿宋_GB2312" w:hAnsi="宋体" w:eastAsia="仿宋_GB2312" w:cs="宋体"/>
                <w:kern w:val="0"/>
                <w:szCs w:val="21"/>
              </w:rPr>
            </w:pPr>
            <w:r>
              <w:rPr>
                <w:rFonts w:hint="eastAsia" w:ascii="仿宋_GB2312" w:hAnsi="宋体" w:eastAsia="仿宋_GB2312" w:cs="宋体"/>
                <w:kern w:val="0"/>
                <w:szCs w:val="21"/>
              </w:rPr>
              <w:t>3</w:t>
            </w:r>
          </w:p>
        </w:tc>
        <w:tc>
          <w:tcPr>
            <w:tcW w:w="1431" w:type="dxa"/>
            <w:vAlign w:val="center"/>
          </w:tcPr>
          <w:p>
            <w:pPr>
              <w:snapToGrid w:val="0"/>
              <w:spacing w:line="320" w:lineRule="exact"/>
              <w:jc w:val="center"/>
              <w:rPr>
                <w:rFonts w:ascii="仿宋_GB2312" w:hAnsi="宋体" w:eastAsia="仿宋_GB2312" w:cs="仿宋_GB2312"/>
                <w:bCs/>
                <w:szCs w:val="21"/>
              </w:rPr>
            </w:pPr>
            <w:r>
              <w:rPr>
                <w:rFonts w:hint="eastAsia" w:ascii="仿宋_GB2312" w:hAnsi="宋体" w:eastAsia="仿宋_GB2312" w:cs="仿宋_GB2312"/>
                <w:bCs/>
                <w:szCs w:val="21"/>
              </w:rPr>
              <w:t>模块三</w:t>
            </w:r>
          </w:p>
          <w:p>
            <w:pPr>
              <w:snapToGrid w:val="0"/>
              <w:spacing w:line="320" w:lineRule="exact"/>
              <w:jc w:val="center"/>
              <w:rPr>
                <w:rFonts w:ascii="仿宋_GB2312" w:hAnsi="宋体" w:eastAsia="仿宋_GB2312" w:cs="仿宋_GB2312"/>
                <w:bCs/>
                <w:szCs w:val="21"/>
              </w:rPr>
            </w:pPr>
            <w:r>
              <w:rPr>
                <w:rFonts w:hint="eastAsia" w:ascii="仿宋_GB2312" w:hAnsi="宋体" w:eastAsia="仿宋_GB2312" w:cs="仿宋_GB2312"/>
                <w:bCs/>
                <w:szCs w:val="21"/>
              </w:rPr>
              <w:t>技术测量</w:t>
            </w:r>
          </w:p>
        </w:tc>
        <w:tc>
          <w:tcPr>
            <w:tcW w:w="2963" w:type="dxa"/>
            <w:vAlign w:val="center"/>
          </w:tcPr>
          <w:p>
            <w:pPr>
              <w:spacing w:line="320" w:lineRule="exact"/>
              <w:rPr>
                <w:rFonts w:ascii="仿宋_GB2312" w:hAnsi="宋体" w:eastAsia="仿宋_GB2312" w:cs="仿宋_GB2312"/>
                <w:szCs w:val="21"/>
              </w:rPr>
            </w:pPr>
            <w:r>
              <w:rPr>
                <w:rFonts w:hint="eastAsia" w:ascii="仿宋_GB2312" w:hAnsi="宋体" w:eastAsia="仿宋_GB2312" w:cs="仿宋_GB2312"/>
                <w:szCs w:val="21"/>
              </w:rPr>
              <w:t>1.掌握测量的基本原则，培养精</w:t>
            </w:r>
            <w:r>
              <w:rPr>
                <w:rFonts w:hint="eastAsia" w:ascii="仿宋_GB2312" w:hAnsi="宋体" w:eastAsia="仿宋_GB2312" w:cs="微软雅黑"/>
                <w:szCs w:val="21"/>
              </w:rPr>
              <w:t>益求精</w:t>
            </w:r>
            <w:r>
              <w:rPr>
                <w:rFonts w:hint="eastAsia" w:ascii="仿宋_GB2312" w:hAnsi="宋体" w:eastAsia="仿宋_GB2312" w:cs="仿宋_GB2312"/>
                <w:szCs w:val="21"/>
              </w:rPr>
              <w:t>的工匠精神</w:t>
            </w:r>
            <w:r>
              <w:rPr>
                <w:rFonts w:hint="eastAsia" w:ascii="仿宋_GB2312" w:hAnsi="宋体" w:eastAsia="仿宋_GB2312" w:cs="楷体_GB2312"/>
                <w:kern w:val="0"/>
                <w:szCs w:val="21"/>
              </w:rPr>
              <w:t>；</w:t>
            </w:r>
          </w:p>
          <w:p>
            <w:pPr>
              <w:spacing w:line="320" w:lineRule="exact"/>
              <w:rPr>
                <w:rFonts w:ascii="仿宋_GB2312" w:hAnsi="宋体" w:eastAsia="仿宋_GB2312" w:cs="仿宋_GB2312"/>
                <w:szCs w:val="21"/>
              </w:rPr>
            </w:pPr>
            <w:r>
              <w:rPr>
                <w:rFonts w:hint="eastAsia" w:ascii="仿宋_GB2312" w:hAnsi="宋体" w:eastAsia="仿宋_GB2312" w:cs="仿宋_GB2312"/>
                <w:szCs w:val="21"/>
              </w:rPr>
              <w:t>2.能够熟练使用游标卡尺和外径千分尺进行测量；</w:t>
            </w:r>
          </w:p>
          <w:p>
            <w:pPr>
              <w:spacing w:line="320" w:lineRule="exact"/>
              <w:rPr>
                <w:rFonts w:ascii="仿宋_GB2312" w:hAnsi="宋体" w:eastAsia="仿宋_GB2312" w:cs="仿宋_GB2312"/>
                <w:szCs w:val="21"/>
              </w:rPr>
            </w:pPr>
            <w:r>
              <w:rPr>
                <w:rFonts w:hint="eastAsia" w:ascii="仿宋_GB2312" w:hAnsi="宋体" w:eastAsia="仿宋_GB2312" w:cs="仿宋_GB2312"/>
                <w:szCs w:val="21"/>
              </w:rPr>
              <w:t>3.了解机械式量仪的结构、原理和使用方法；</w:t>
            </w:r>
          </w:p>
          <w:p>
            <w:pPr>
              <w:spacing w:line="320" w:lineRule="exact"/>
              <w:rPr>
                <w:rFonts w:ascii="仿宋_GB2312" w:hAnsi="宋体" w:eastAsia="仿宋_GB2312" w:cs="仿宋_GB2312"/>
                <w:szCs w:val="21"/>
              </w:rPr>
            </w:pPr>
            <w:r>
              <w:rPr>
                <w:rFonts w:hint="eastAsia" w:ascii="仿宋_GB2312" w:hAnsi="宋体" w:eastAsia="仿宋_GB2312" w:cs="仿宋_GB2312"/>
                <w:szCs w:val="21"/>
              </w:rPr>
              <w:t>4.了解万能角度尺的结构、原理和使用方法；</w:t>
            </w:r>
          </w:p>
          <w:p>
            <w:pPr>
              <w:spacing w:line="320" w:lineRule="exact"/>
              <w:rPr>
                <w:rFonts w:ascii="仿宋_GB2312" w:hAnsi="宋体" w:eastAsia="仿宋_GB2312"/>
                <w:szCs w:val="21"/>
              </w:rPr>
            </w:pPr>
            <w:r>
              <w:rPr>
                <w:rFonts w:hint="eastAsia" w:ascii="仿宋_GB2312" w:hAnsi="宋体" w:eastAsia="仿宋_GB2312" w:cs="仿宋_GB2312"/>
                <w:szCs w:val="21"/>
              </w:rPr>
              <w:t>5.了解其他测量器具的结构、原理；     6.熟悉常用量具的维</w:t>
            </w:r>
            <w:r>
              <w:rPr>
                <w:rFonts w:hint="eastAsia" w:ascii="仿宋_GB2312" w:hAnsi="宋体" w:eastAsia="仿宋_GB2312" w:cs="微软雅黑"/>
                <w:szCs w:val="21"/>
              </w:rPr>
              <w:t>护</w:t>
            </w:r>
            <w:r>
              <w:rPr>
                <w:rFonts w:hint="eastAsia" w:ascii="仿宋_GB2312" w:hAnsi="宋体" w:eastAsia="仿宋_GB2312" w:cs="仿宋_GB2312"/>
                <w:szCs w:val="21"/>
              </w:rPr>
              <w:t>保养方法，具有</w:t>
            </w:r>
            <w:r>
              <w:rPr>
                <w:rFonts w:hint="eastAsia" w:ascii="仿宋_GB2312" w:hAnsi="宋体" w:eastAsia="仿宋_GB2312"/>
                <w:szCs w:val="21"/>
              </w:rPr>
              <w:t>绿色环保的生产意识。</w:t>
            </w:r>
          </w:p>
          <w:p>
            <w:pPr>
              <w:spacing w:line="320" w:lineRule="exact"/>
              <w:rPr>
                <w:rFonts w:ascii="仿宋_GB2312" w:hAnsi="宋体" w:eastAsia="仿宋_GB2312" w:cs="仿宋_GB2312"/>
                <w:szCs w:val="21"/>
              </w:rPr>
            </w:pPr>
          </w:p>
        </w:tc>
        <w:tc>
          <w:tcPr>
            <w:tcW w:w="3014" w:type="dxa"/>
            <w:vAlign w:val="center"/>
          </w:tcPr>
          <w:p>
            <w:pPr>
              <w:snapToGrid w:val="0"/>
              <w:spacing w:line="320" w:lineRule="exact"/>
              <w:rPr>
                <w:rFonts w:ascii="仿宋_GB2312" w:hAnsi="宋体" w:eastAsia="仿宋_GB2312" w:cs="仿宋_GB2312"/>
                <w:szCs w:val="21"/>
              </w:rPr>
            </w:pPr>
            <w:r>
              <w:rPr>
                <w:rFonts w:hint="eastAsia" w:ascii="仿宋_GB2312" w:hAnsi="宋体" w:eastAsia="仿宋_GB2312" w:cs="仿宋_GB2312"/>
                <w:szCs w:val="21"/>
              </w:rPr>
              <w:t>本部分内容实践性较强，教学中采用理实一体化的形式，展示常用计量器具，区分其类别及其基本计量参数。</w:t>
            </w:r>
          </w:p>
          <w:p>
            <w:pPr>
              <w:snapToGrid w:val="0"/>
              <w:spacing w:line="320" w:lineRule="exact"/>
              <w:rPr>
                <w:rFonts w:ascii="仿宋_GB2312" w:hAnsi="宋体" w:eastAsia="仿宋_GB2312" w:cs="仿宋_GB2312"/>
                <w:szCs w:val="21"/>
              </w:rPr>
            </w:pPr>
            <w:r>
              <w:rPr>
                <w:rFonts w:hint="eastAsia" w:ascii="仿宋_GB2312" w:hAnsi="宋体" w:eastAsia="仿宋_GB2312" w:cs="仿宋_GB2312"/>
                <w:szCs w:val="21"/>
              </w:rPr>
              <w:t>1.使用游标卡尺测量零件实际（组成）要素的尺寸；</w:t>
            </w:r>
          </w:p>
          <w:p>
            <w:pPr>
              <w:snapToGrid w:val="0"/>
              <w:spacing w:line="320" w:lineRule="exact"/>
              <w:rPr>
                <w:rFonts w:ascii="仿宋_GB2312" w:hAnsi="宋体" w:eastAsia="仿宋_GB2312" w:cs="仿宋_GB2312"/>
                <w:szCs w:val="21"/>
              </w:rPr>
            </w:pPr>
            <w:r>
              <w:rPr>
                <w:rFonts w:hint="eastAsia" w:ascii="仿宋_GB2312" w:hAnsi="宋体" w:eastAsia="仿宋_GB2312" w:cs="仿宋_GB2312"/>
                <w:szCs w:val="21"/>
              </w:rPr>
              <w:t>2.使用千分尺测量零件实际（组成）要素的尺寸；</w:t>
            </w:r>
          </w:p>
          <w:p>
            <w:pPr>
              <w:snapToGrid w:val="0"/>
              <w:spacing w:line="320" w:lineRule="exact"/>
              <w:rPr>
                <w:rFonts w:ascii="仿宋_GB2312" w:hAnsi="宋体" w:eastAsia="仿宋_GB2312" w:cs="仿宋_GB2312"/>
                <w:szCs w:val="21"/>
              </w:rPr>
            </w:pPr>
            <w:r>
              <w:rPr>
                <w:rFonts w:hint="eastAsia" w:ascii="仿宋_GB2312" w:hAnsi="宋体" w:eastAsia="仿宋_GB2312" w:cs="仿宋_GB2312"/>
                <w:szCs w:val="21"/>
              </w:rPr>
              <w:t>3.百分表、杠杆百分表的实际使用，内径百分表的实际使用；</w:t>
            </w:r>
          </w:p>
          <w:p>
            <w:pPr>
              <w:snapToGrid w:val="0"/>
              <w:spacing w:line="320" w:lineRule="exact"/>
              <w:rPr>
                <w:rFonts w:ascii="仿宋_GB2312" w:hAnsi="宋体" w:eastAsia="仿宋_GB2312" w:cs="仿宋_GB2312"/>
                <w:szCs w:val="21"/>
              </w:rPr>
            </w:pPr>
            <w:r>
              <w:rPr>
                <w:rFonts w:hint="eastAsia" w:ascii="仿宋_GB2312" w:hAnsi="宋体" w:eastAsia="仿宋_GB2312" w:cs="仿宋_GB2312"/>
                <w:szCs w:val="21"/>
              </w:rPr>
              <w:t>4.万能角度尺的测量实际使用，进行角度的实际测量；</w:t>
            </w:r>
          </w:p>
          <w:p>
            <w:pPr>
              <w:snapToGrid w:val="0"/>
              <w:spacing w:line="320" w:lineRule="exact"/>
              <w:rPr>
                <w:rFonts w:ascii="仿宋_GB2312" w:hAnsi="宋体" w:eastAsia="仿宋_GB2312" w:cs="仿宋_GB2312"/>
                <w:szCs w:val="21"/>
              </w:rPr>
            </w:pPr>
            <w:r>
              <w:rPr>
                <w:rFonts w:hint="eastAsia" w:ascii="仿宋_GB2312" w:hAnsi="宋体" w:eastAsia="仿宋_GB2312" w:cs="仿宋_GB2312"/>
                <w:szCs w:val="21"/>
              </w:rPr>
              <w:t>5.塞尺、直角尺、检验平尺、水平仪的实际使用；</w:t>
            </w:r>
          </w:p>
          <w:p>
            <w:pPr>
              <w:snapToGrid w:val="0"/>
              <w:spacing w:line="320" w:lineRule="exact"/>
              <w:rPr>
                <w:rFonts w:ascii="仿宋_GB2312" w:hAnsi="宋体" w:eastAsia="仿宋_GB2312" w:cs="仿宋_GB2312"/>
                <w:szCs w:val="21"/>
              </w:rPr>
            </w:pPr>
            <w:r>
              <w:rPr>
                <w:rFonts w:hint="eastAsia" w:ascii="仿宋_GB2312" w:hAnsi="宋体" w:eastAsia="仿宋_GB2312" w:cs="仿宋_GB2312"/>
                <w:szCs w:val="21"/>
              </w:rPr>
              <w:t>6.使用光滑极限量规检验孔轴的尺寸是否合格。</w:t>
            </w:r>
          </w:p>
        </w:tc>
        <w:tc>
          <w:tcPr>
            <w:tcW w:w="1062" w:type="dxa"/>
            <w:vAlign w:val="center"/>
          </w:tcPr>
          <w:p>
            <w:pPr>
              <w:adjustRightInd w:val="0"/>
              <w:snapToGrid w:val="0"/>
              <w:spacing w:line="320" w:lineRule="exact"/>
              <w:jc w:val="center"/>
              <w:rPr>
                <w:rFonts w:ascii="仿宋_GB2312" w:hAnsi="宋体" w:eastAsia="仿宋_GB2312" w:cs="宋体"/>
                <w:kern w:val="0"/>
                <w:szCs w:val="21"/>
              </w:rPr>
            </w:pPr>
            <w:r>
              <w:rPr>
                <w:rFonts w:hint="eastAsia" w:ascii="仿宋_GB2312" w:hAnsi="宋体" w:eastAsia="仿宋_GB2312" w:cs="宋体"/>
                <w:kern w:val="0"/>
                <w:szCs w:val="21"/>
              </w:rPr>
              <w:t>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699" w:type="dxa"/>
            <w:vAlign w:val="center"/>
          </w:tcPr>
          <w:p>
            <w:pPr>
              <w:adjustRightInd w:val="0"/>
              <w:snapToGrid w:val="0"/>
              <w:spacing w:line="320" w:lineRule="exact"/>
              <w:jc w:val="center"/>
              <w:rPr>
                <w:rFonts w:ascii="仿宋_GB2312" w:hAnsi="宋体" w:eastAsia="仿宋_GB2312" w:cs="宋体"/>
                <w:kern w:val="0"/>
                <w:szCs w:val="21"/>
              </w:rPr>
            </w:pPr>
            <w:r>
              <w:rPr>
                <w:rFonts w:hint="eastAsia" w:ascii="仿宋_GB2312" w:hAnsi="宋体" w:eastAsia="仿宋_GB2312" w:cs="宋体"/>
                <w:kern w:val="0"/>
                <w:szCs w:val="21"/>
              </w:rPr>
              <w:t>4</w:t>
            </w:r>
          </w:p>
        </w:tc>
        <w:tc>
          <w:tcPr>
            <w:tcW w:w="1431" w:type="dxa"/>
            <w:vAlign w:val="center"/>
          </w:tcPr>
          <w:p>
            <w:pPr>
              <w:snapToGrid w:val="0"/>
              <w:spacing w:line="320" w:lineRule="exact"/>
              <w:jc w:val="center"/>
              <w:rPr>
                <w:rFonts w:ascii="仿宋_GB2312" w:hAnsi="宋体" w:eastAsia="仿宋_GB2312" w:cs="仿宋_GB2312"/>
                <w:bCs/>
                <w:szCs w:val="21"/>
              </w:rPr>
            </w:pPr>
            <w:r>
              <w:rPr>
                <w:rFonts w:hint="eastAsia" w:ascii="仿宋_GB2312" w:hAnsi="宋体" w:eastAsia="仿宋_GB2312" w:cs="仿宋_GB2312"/>
                <w:bCs/>
                <w:szCs w:val="21"/>
              </w:rPr>
              <w:t>模块四</w:t>
            </w:r>
          </w:p>
          <w:p>
            <w:pPr>
              <w:snapToGrid w:val="0"/>
              <w:spacing w:line="320" w:lineRule="exact"/>
              <w:jc w:val="center"/>
              <w:rPr>
                <w:rFonts w:ascii="仿宋_GB2312" w:hAnsi="宋体" w:eastAsia="仿宋_GB2312" w:cs="仿宋_GB2312"/>
                <w:bCs/>
                <w:szCs w:val="21"/>
              </w:rPr>
            </w:pPr>
            <w:r>
              <w:rPr>
                <w:rFonts w:hint="eastAsia" w:ascii="仿宋_GB2312" w:hAnsi="宋体" w:eastAsia="仿宋_GB2312" w:cs="仿宋_GB2312"/>
                <w:bCs/>
                <w:szCs w:val="21"/>
              </w:rPr>
              <w:t>几何公差</w:t>
            </w:r>
          </w:p>
          <w:p>
            <w:pPr>
              <w:snapToGrid w:val="0"/>
              <w:spacing w:line="320" w:lineRule="exact"/>
              <w:jc w:val="center"/>
              <w:rPr>
                <w:rFonts w:ascii="仿宋_GB2312" w:hAnsi="宋体" w:eastAsia="仿宋_GB2312" w:cs="仿宋_GB2312"/>
                <w:bCs/>
                <w:szCs w:val="21"/>
              </w:rPr>
            </w:pPr>
            <w:r>
              <w:rPr>
                <w:rFonts w:hint="eastAsia" w:ascii="仿宋_GB2312" w:hAnsi="宋体" w:eastAsia="仿宋_GB2312" w:cs="仿宋_GB2312"/>
                <w:bCs/>
                <w:szCs w:val="21"/>
              </w:rPr>
              <w:t>的认知</w:t>
            </w:r>
          </w:p>
        </w:tc>
        <w:tc>
          <w:tcPr>
            <w:tcW w:w="2963" w:type="dxa"/>
            <w:vAlign w:val="center"/>
          </w:tcPr>
          <w:p>
            <w:pPr>
              <w:spacing w:line="320" w:lineRule="exact"/>
              <w:rPr>
                <w:rFonts w:ascii="仿宋_GB2312" w:hAnsi="宋体" w:eastAsia="仿宋_GB2312" w:cs="仿宋_GB2312"/>
                <w:szCs w:val="21"/>
              </w:rPr>
            </w:pPr>
            <w:r>
              <w:rPr>
                <w:rFonts w:hint="eastAsia" w:ascii="仿宋_GB2312" w:hAnsi="宋体" w:eastAsia="仿宋_GB2312" w:cs="仿宋_GB2312"/>
                <w:szCs w:val="21"/>
              </w:rPr>
              <w:t>1.熟悉国家</w:t>
            </w:r>
            <w:r>
              <w:rPr>
                <w:rFonts w:hint="eastAsia" w:ascii="仿宋_GB2312" w:hAnsi="宋体" w:eastAsia="仿宋_GB2312" w:cs="微软雅黑"/>
                <w:szCs w:val="21"/>
              </w:rPr>
              <w:t>最</w:t>
            </w:r>
            <w:r>
              <w:rPr>
                <w:rFonts w:hint="eastAsia" w:ascii="仿宋_GB2312" w:hAnsi="宋体" w:eastAsia="仿宋_GB2312" w:cs="___WRD_EMBED_SUB_46"/>
                <w:szCs w:val="21"/>
              </w:rPr>
              <w:t>新标注标准，具有与时</w:t>
            </w:r>
            <w:r>
              <w:rPr>
                <w:rFonts w:hint="eastAsia" w:ascii="仿宋_GB2312" w:hAnsi="宋体" w:eastAsia="仿宋_GB2312" w:cs="微软雅黑"/>
                <w:szCs w:val="21"/>
              </w:rPr>
              <w:t>俱</w:t>
            </w:r>
            <w:r>
              <w:rPr>
                <w:rFonts w:hint="eastAsia" w:ascii="仿宋_GB2312" w:hAnsi="宋体" w:eastAsia="仿宋_GB2312" w:cs="___WRD_EMBED_SUB_46"/>
                <w:szCs w:val="21"/>
              </w:rPr>
              <w:t>进的工匠精神；</w:t>
            </w:r>
          </w:p>
          <w:p>
            <w:pPr>
              <w:spacing w:line="320" w:lineRule="exact"/>
              <w:rPr>
                <w:rFonts w:ascii="仿宋_GB2312" w:hAnsi="宋体" w:eastAsia="仿宋_GB2312" w:cs="仿宋_GB2312"/>
                <w:szCs w:val="21"/>
              </w:rPr>
            </w:pPr>
            <w:r>
              <w:rPr>
                <w:rFonts w:hint="eastAsia" w:ascii="仿宋_GB2312" w:hAnsi="宋体" w:eastAsia="仿宋_GB2312" w:cs="仿宋_GB2312"/>
                <w:szCs w:val="21"/>
              </w:rPr>
              <w:t>2.掌握零件几何要素的概念和分类，几何公差代号正确的书写方法；</w:t>
            </w:r>
          </w:p>
          <w:p>
            <w:pPr>
              <w:spacing w:line="320" w:lineRule="exact"/>
              <w:rPr>
                <w:rFonts w:ascii="仿宋_GB2312" w:hAnsi="宋体" w:eastAsia="仿宋_GB2312" w:cs="仿宋_GB2312"/>
                <w:szCs w:val="21"/>
              </w:rPr>
            </w:pPr>
            <w:r>
              <w:rPr>
                <w:rFonts w:hint="eastAsia" w:ascii="仿宋_GB2312" w:hAnsi="宋体" w:eastAsia="仿宋_GB2312" w:cs="仿宋_GB2312"/>
                <w:szCs w:val="21"/>
              </w:rPr>
              <w:t>3.掌握各种情形被测要素和基准要素的标注方法，了解几何公差的简化标注方法；</w:t>
            </w:r>
          </w:p>
          <w:p>
            <w:pPr>
              <w:spacing w:line="320" w:lineRule="exact"/>
              <w:rPr>
                <w:rFonts w:ascii="仿宋_GB2312" w:hAnsi="宋体" w:eastAsia="仿宋_GB2312" w:cs="仿宋_GB2312"/>
                <w:szCs w:val="21"/>
              </w:rPr>
            </w:pPr>
            <w:r>
              <w:rPr>
                <w:rFonts w:hint="eastAsia" w:ascii="仿宋_GB2312" w:hAnsi="宋体" w:eastAsia="仿宋_GB2312" w:cs="仿宋_GB2312"/>
                <w:szCs w:val="21"/>
              </w:rPr>
              <w:t>4.理解几何公差带及特点和含义，从表中观察理解公差带的形状，及标注方法。</w:t>
            </w:r>
          </w:p>
        </w:tc>
        <w:tc>
          <w:tcPr>
            <w:tcW w:w="3014" w:type="dxa"/>
            <w:vAlign w:val="center"/>
          </w:tcPr>
          <w:p>
            <w:pPr>
              <w:snapToGrid w:val="0"/>
              <w:spacing w:line="320" w:lineRule="exact"/>
              <w:rPr>
                <w:rFonts w:ascii="仿宋_GB2312" w:hAnsi="宋体" w:eastAsia="仿宋_GB2312" w:cs="仿宋_GB2312"/>
                <w:szCs w:val="21"/>
              </w:rPr>
            </w:pPr>
            <w:r>
              <w:rPr>
                <w:rFonts w:hint="eastAsia" w:ascii="仿宋_GB2312" w:hAnsi="宋体" w:eastAsia="仿宋_GB2312" w:cs="仿宋_GB2312"/>
                <w:szCs w:val="21"/>
              </w:rPr>
              <w:t>创设工作情景，选取生产图纸，让学生理论联系实践，解决生产实际问题，同时选取典型零件进行几何误差的测量实训：</w:t>
            </w:r>
          </w:p>
          <w:p>
            <w:pPr>
              <w:snapToGrid w:val="0"/>
              <w:spacing w:line="320" w:lineRule="exact"/>
              <w:rPr>
                <w:rFonts w:ascii="仿宋_GB2312" w:hAnsi="宋体" w:eastAsia="仿宋_GB2312" w:cs="仿宋_GB2312"/>
                <w:szCs w:val="21"/>
              </w:rPr>
            </w:pPr>
            <w:r>
              <w:rPr>
                <w:rFonts w:hint="eastAsia" w:ascii="仿宋_GB2312" w:hAnsi="宋体" w:eastAsia="仿宋_GB2312" w:cs="仿宋_GB2312"/>
                <w:szCs w:val="21"/>
              </w:rPr>
              <w:t>1.识读图样，熟练识读图样中几何公差的标注规定，熟练识读图样中几何公差的作用、含义、公差带的形状</w:t>
            </w:r>
            <w:r>
              <w:rPr>
                <w:rFonts w:hint="eastAsia" w:ascii="仿宋_GB2312" w:hAnsi="宋体" w:eastAsia="仿宋_GB2312" w:cs="楷体_GB2312"/>
                <w:kern w:val="0"/>
                <w:szCs w:val="21"/>
              </w:rPr>
              <w:t>；</w:t>
            </w:r>
          </w:p>
          <w:p>
            <w:pPr>
              <w:snapToGrid w:val="0"/>
              <w:spacing w:line="320" w:lineRule="exact"/>
              <w:rPr>
                <w:rFonts w:ascii="仿宋_GB2312" w:hAnsi="宋体" w:eastAsia="仿宋_GB2312" w:cs="仿宋_GB2312"/>
                <w:szCs w:val="21"/>
              </w:rPr>
            </w:pPr>
            <w:r>
              <w:rPr>
                <w:rFonts w:hint="eastAsia" w:ascii="仿宋_GB2312" w:hAnsi="宋体" w:eastAsia="仿宋_GB2312" w:cs="仿宋_GB2312"/>
                <w:szCs w:val="21"/>
              </w:rPr>
              <w:t>2.用具体量具进行形状、方向、位置、跳动误差的实际检测。</w:t>
            </w:r>
          </w:p>
        </w:tc>
        <w:tc>
          <w:tcPr>
            <w:tcW w:w="1062" w:type="dxa"/>
            <w:vAlign w:val="center"/>
          </w:tcPr>
          <w:p>
            <w:pPr>
              <w:adjustRightInd w:val="0"/>
              <w:snapToGrid w:val="0"/>
              <w:spacing w:line="320" w:lineRule="exact"/>
              <w:jc w:val="center"/>
              <w:rPr>
                <w:rFonts w:ascii="仿宋_GB2312" w:hAnsi="宋体" w:eastAsia="仿宋_GB2312" w:cs="宋体"/>
                <w:kern w:val="0"/>
                <w:szCs w:val="21"/>
              </w:rPr>
            </w:pPr>
            <w:r>
              <w:rPr>
                <w:rFonts w:hint="eastAsia" w:ascii="仿宋_GB2312" w:hAnsi="宋体" w:eastAsia="仿宋_GB2312" w:cs="宋体"/>
                <w:kern w:val="0"/>
                <w:szCs w:val="21"/>
              </w:rPr>
              <w:t>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699" w:type="dxa"/>
            <w:vAlign w:val="center"/>
          </w:tcPr>
          <w:p>
            <w:pPr>
              <w:adjustRightInd w:val="0"/>
              <w:snapToGrid w:val="0"/>
              <w:spacing w:line="320" w:lineRule="exact"/>
              <w:jc w:val="center"/>
              <w:rPr>
                <w:rFonts w:ascii="仿宋_GB2312" w:hAnsi="宋体" w:eastAsia="仿宋_GB2312" w:cs="宋体"/>
                <w:kern w:val="0"/>
                <w:szCs w:val="21"/>
              </w:rPr>
            </w:pPr>
            <w:r>
              <w:rPr>
                <w:rFonts w:hint="eastAsia" w:ascii="仿宋_GB2312" w:hAnsi="宋体" w:eastAsia="仿宋_GB2312" w:cs="宋体"/>
                <w:kern w:val="0"/>
                <w:szCs w:val="21"/>
              </w:rPr>
              <w:t>5</w:t>
            </w:r>
          </w:p>
        </w:tc>
        <w:tc>
          <w:tcPr>
            <w:tcW w:w="1431" w:type="dxa"/>
            <w:vAlign w:val="center"/>
          </w:tcPr>
          <w:p>
            <w:pPr>
              <w:snapToGrid w:val="0"/>
              <w:spacing w:line="320" w:lineRule="exact"/>
              <w:jc w:val="center"/>
              <w:rPr>
                <w:rFonts w:ascii="仿宋_GB2312" w:hAnsi="宋体" w:eastAsia="仿宋_GB2312" w:cs="仿宋_GB2312"/>
                <w:bCs/>
                <w:szCs w:val="21"/>
              </w:rPr>
            </w:pPr>
            <w:r>
              <w:rPr>
                <w:rFonts w:hint="eastAsia" w:ascii="仿宋_GB2312" w:hAnsi="宋体" w:eastAsia="仿宋_GB2312" w:cs="仿宋_GB2312"/>
                <w:bCs/>
                <w:szCs w:val="21"/>
              </w:rPr>
              <w:t>模块五</w:t>
            </w:r>
          </w:p>
          <w:p>
            <w:pPr>
              <w:snapToGrid w:val="0"/>
              <w:spacing w:line="320" w:lineRule="exact"/>
              <w:jc w:val="center"/>
              <w:rPr>
                <w:rFonts w:ascii="仿宋_GB2312" w:hAnsi="宋体" w:eastAsia="仿宋_GB2312" w:cs="仿宋_GB2312"/>
                <w:bCs/>
                <w:szCs w:val="21"/>
              </w:rPr>
            </w:pPr>
            <w:r>
              <w:rPr>
                <w:rFonts w:hint="eastAsia" w:ascii="仿宋_GB2312" w:hAnsi="宋体" w:eastAsia="仿宋_GB2312" w:cs="仿宋_GB2312"/>
                <w:bCs/>
                <w:szCs w:val="21"/>
              </w:rPr>
              <w:t>表面结构</w:t>
            </w:r>
          </w:p>
          <w:p>
            <w:pPr>
              <w:snapToGrid w:val="0"/>
              <w:spacing w:line="320" w:lineRule="exact"/>
              <w:jc w:val="center"/>
              <w:rPr>
                <w:rFonts w:ascii="仿宋_GB2312" w:hAnsi="宋体" w:eastAsia="仿宋_GB2312" w:cs="仿宋_GB2312"/>
                <w:bCs/>
                <w:szCs w:val="21"/>
              </w:rPr>
            </w:pPr>
            <w:r>
              <w:rPr>
                <w:rFonts w:hint="eastAsia" w:ascii="仿宋_GB2312" w:hAnsi="宋体" w:eastAsia="仿宋_GB2312" w:cs="仿宋_GB2312"/>
                <w:bCs/>
                <w:szCs w:val="21"/>
              </w:rPr>
              <w:t>要求的基本术语和评定</w:t>
            </w:r>
          </w:p>
        </w:tc>
        <w:tc>
          <w:tcPr>
            <w:tcW w:w="2963" w:type="dxa"/>
            <w:vAlign w:val="center"/>
          </w:tcPr>
          <w:p>
            <w:pPr>
              <w:spacing w:line="320" w:lineRule="exact"/>
              <w:rPr>
                <w:rFonts w:ascii="仿宋_GB2312" w:hAnsi="宋体" w:eastAsia="仿宋_GB2312" w:cs="仿宋_GB2312"/>
                <w:szCs w:val="21"/>
              </w:rPr>
            </w:pPr>
            <w:r>
              <w:rPr>
                <w:rFonts w:hint="eastAsia" w:ascii="仿宋_GB2312" w:hAnsi="宋体" w:eastAsia="仿宋_GB2312" w:cs="仿宋_GB2312"/>
                <w:szCs w:val="21"/>
              </w:rPr>
              <w:t>1.掌握表面结构要求的概念；</w:t>
            </w:r>
          </w:p>
          <w:p>
            <w:pPr>
              <w:spacing w:line="320" w:lineRule="exact"/>
              <w:rPr>
                <w:rFonts w:ascii="仿宋_GB2312" w:hAnsi="宋体" w:eastAsia="仿宋_GB2312" w:cs="仿宋_GB2312"/>
                <w:szCs w:val="21"/>
              </w:rPr>
            </w:pPr>
            <w:r>
              <w:rPr>
                <w:rFonts w:hint="eastAsia" w:ascii="仿宋_GB2312" w:hAnsi="宋体" w:eastAsia="仿宋_GB2312" w:cs="仿宋_GB2312"/>
                <w:szCs w:val="21"/>
              </w:rPr>
              <w:t>2.了解表面结构要求对零件使用性能的影响；</w:t>
            </w:r>
          </w:p>
          <w:p>
            <w:pPr>
              <w:spacing w:line="320" w:lineRule="exact"/>
              <w:rPr>
                <w:rFonts w:ascii="仿宋_GB2312" w:hAnsi="宋体" w:eastAsia="仿宋_GB2312" w:cs="仿宋_GB2312"/>
                <w:szCs w:val="21"/>
              </w:rPr>
            </w:pPr>
            <w:r>
              <w:rPr>
                <w:rFonts w:hint="eastAsia" w:ascii="仿宋_GB2312" w:hAnsi="宋体" w:eastAsia="仿宋_GB2312" w:cs="仿宋_GB2312"/>
                <w:szCs w:val="21"/>
              </w:rPr>
              <w:t>3.掌握表面结构的代号的表示方法及在图样上的标注。</w:t>
            </w:r>
          </w:p>
        </w:tc>
        <w:tc>
          <w:tcPr>
            <w:tcW w:w="3014" w:type="dxa"/>
            <w:vAlign w:val="center"/>
          </w:tcPr>
          <w:p>
            <w:pPr>
              <w:snapToGrid w:val="0"/>
              <w:spacing w:line="320" w:lineRule="exact"/>
              <w:rPr>
                <w:rFonts w:ascii="仿宋_GB2312" w:hAnsi="宋体" w:eastAsia="仿宋_GB2312" w:cs="仿宋_GB2312"/>
                <w:szCs w:val="21"/>
              </w:rPr>
            </w:pPr>
            <w:r>
              <w:rPr>
                <w:rFonts w:hint="eastAsia" w:ascii="仿宋_GB2312" w:hAnsi="宋体" w:eastAsia="仿宋_GB2312" w:cs="仿宋_GB2312"/>
                <w:szCs w:val="21"/>
              </w:rPr>
              <w:t>创设工作情景，选取生产图纸，让学生理论联系实践，解决生产实际问题，识读图样，熟练识读图样中表面结构要求，对零件使用性能的影响。</w:t>
            </w:r>
          </w:p>
        </w:tc>
        <w:tc>
          <w:tcPr>
            <w:tcW w:w="1062" w:type="dxa"/>
            <w:vAlign w:val="center"/>
          </w:tcPr>
          <w:p>
            <w:pPr>
              <w:adjustRightInd w:val="0"/>
              <w:snapToGrid w:val="0"/>
              <w:spacing w:line="320" w:lineRule="exact"/>
              <w:jc w:val="center"/>
              <w:rPr>
                <w:rFonts w:ascii="仿宋_GB2312" w:hAnsi="宋体" w:eastAsia="仿宋_GB2312" w:cs="宋体"/>
                <w:kern w:val="0"/>
                <w:szCs w:val="21"/>
              </w:rPr>
            </w:pPr>
            <w:r>
              <w:rPr>
                <w:rFonts w:hint="eastAsia" w:ascii="仿宋_GB2312" w:hAnsi="宋体" w:eastAsia="仿宋_GB2312" w:cs="宋体"/>
                <w:kern w:val="0"/>
                <w:szCs w:val="21"/>
              </w:rPr>
              <w:t>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699" w:type="dxa"/>
            <w:vAlign w:val="center"/>
          </w:tcPr>
          <w:p>
            <w:pPr>
              <w:adjustRightInd w:val="0"/>
              <w:snapToGrid w:val="0"/>
              <w:spacing w:line="320" w:lineRule="exact"/>
              <w:jc w:val="center"/>
              <w:rPr>
                <w:rFonts w:ascii="仿宋_GB2312" w:hAnsi="宋体" w:eastAsia="仿宋_GB2312" w:cs="宋体"/>
                <w:kern w:val="0"/>
                <w:szCs w:val="21"/>
              </w:rPr>
            </w:pPr>
            <w:r>
              <w:rPr>
                <w:rFonts w:hint="eastAsia" w:ascii="仿宋_GB2312" w:hAnsi="宋体" w:eastAsia="仿宋_GB2312" w:cs="宋体"/>
                <w:kern w:val="0"/>
                <w:szCs w:val="21"/>
              </w:rPr>
              <w:t>6</w:t>
            </w:r>
          </w:p>
        </w:tc>
        <w:tc>
          <w:tcPr>
            <w:tcW w:w="1431" w:type="dxa"/>
            <w:vAlign w:val="center"/>
          </w:tcPr>
          <w:p>
            <w:pPr>
              <w:snapToGrid w:val="0"/>
              <w:spacing w:line="320" w:lineRule="exact"/>
              <w:jc w:val="center"/>
              <w:rPr>
                <w:rFonts w:ascii="仿宋_GB2312" w:hAnsi="宋体" w:eastAsia="仿宋_GB2312" w:cs="仿宋_GB2312"/>
                <w:bCs/>
                <w:szCs w:val="21"/>
              </w:rPr>
            </w:pPr>
            <w:r>
              <w:rPr>
                <w:rFonts w:hint="eastAsia" w:ascii="仿宋_GB2312" w:hAnsi="宋体" w:eastAsia="仿宋_GB2312" w:cs="仿宋_GB2312"/>
                <w:bCs/>
                <w:szCs w:val="21"/>
              </w:rPr>
              <w:t>模块六</w:t>
            </w:r>
          </w:p>
          <w:p>
            <w:pPr>
              <w:snapToGrid w:val="0"/>
              <w:spacing w:line="320" w:lineRule="exact"/>
              <w:jc w:val="center"/>
              <w:rPr>
                <w:rFonts w:ascii="仿宋_GB2312" w:hAnsi="宋体" w:eastAsia="仿宋_GB2312" w:cs="仿宋_GB2312"/>
                <w:bCs/>
                <w:szCs w:val="21"/>
              </w:rPr>
            </w:pPr>
            <w:r>
              <w:rPr>
                <w:rFonts w:hint="eastAsia" w:ascii="仿宋_GB2312" w:hAnsi="宋体" w:eastAsia="仿宋_GB2312" w:cs="仿宋_GB2312"/>
                <w:bCs/>
                <w:szCs w:val="21"/>
              </w:rPr>
              <w:t>螺纹的公差与配合、检测</w:t>
            </w:r>
          </w:p>
        </w:tc>
        <w:tc>
          <w:tcPr>
            <w:tcW w:w="2963" w:type="dxa"/>
            <w:vAlign w:val="center"/>
          </w:tcPr>
          <w:p>
            <w:pPr>
              <w:spacing w:line="320" w:lineRule="exact"/>
              <w:rPr>
                <w:rFonts w:ascii="仿宋_GB2312" w:hAnsi="宋体" w:eastAsia="仿宋_GB2312" w:cs="楷体_GB2312"/>
                <w:kern w:val="0"/>
                <w:szCs w:val="21"/>
              </w:rPr>
            </w:pPr>
            <w:r>
              <w:rPr>
                <w:rFonts w:hint="eastAsia" w:ascii="仿宋_GB2312" w:hAnsi="宋体" w:eastAsia="仿宋_GB2312" w:cs="仿宋_GB2312"/>
                <w:szCs w:val="21"/>
              </w:rPr>
              <w:t>1.掌握螺纹的分类，了解螺纹的主要参数</w:t>
            </w:r>
            <w:r>
              <w:rPr>
                <w:rFonts w:hint="eastAsia" w:ascii="仿宋_GB2312" w:hAnsi="宋体" w:eastAsia="仿宋_GB2312" w:cs="楷体_GB2312"/>
                <w:kern w:val="0"/>
                <w:szCs w:val="21"/>
              </w:rPr>
              <w:t>；</w:t>
            </w:r>
          </w:p>
          <w:p>
            <w:pPr>
              <w:spacing w:line="320" w:lineRule="exact"/>
              <w:rPr>
                <w:rFonts w:ascii="仿宋_GB2312" w:hAnsi="宋体" w:eastAsia="仿宋_GB2312" w:cs="仿宋_GB2312"/>
                <w:szCs w:val="21"/>
              </w:rPr>
            </w:pPr>
            <w:r>
              <w:rPr>
                <w:rFonts w:hint="eastAsia" w:ascii="仿宋_GB2312" w:hAnsi="宋体" w:eastAsia="仿宋_GB2312" w:cs="仿宋_GB2312"/>
                <w:szCs w:val="21"/>
              </w:rPr>
              <w:t>2.了解螺纹几何参数对互换性的影响</w:t>
            </w:r>
            <w:r>
              <w:rPr>
                <w:rFonts w:hint="eastAsia" w:ascii="仿宋_GB2312" w:hAnsi="宋体" w:eastAsia="仿宋_GB2312" w:cs="楷体_GB2312"/>
                <w:kern w:val="0"/>
                <w:szCs w:val="21"/>
              </w:rPr>
              <w:t>；</w:t>
            </w:r>
          </w:p>
          <w:p>
            <w:pPr>
              <w:spacing w:line="320" w:lineRule="exact"/>
              <w:rPr>
                <w:rFonts w:ascii="仿宋_GB2312" w:hAnsi="宋体" w:eastAsia="仿宋_GB2312" w:cs="仿宋_GB2312"/>
                <w:szCs w:val="21"/>
              </w:rPr>
            </w:pPr>
            <w:r>
              <w:rPr>
                <w:rFonts w:hint="eastAsia" w:ascii="仿宋_GB2312" w:hAnsi="宋体" w:eastAsia="仿宋_GB2312" w:cs="仿宋_GB2312"/>
                <w:szCs w:val="21"/>
              </w:rPr>
              <w:t>3.了解在零件图上标记外螺纹和内螺纹的方法，了解螺纹的检测。</w:t>
            </w:r>
          </w:p>
        </w:tc>
        <w:tc>
          <w:tcPr>
            <w:tcW w:w="3014" w:type="dxa"/>
            <w:vAlign w:val="center"/>
          </w:tcPr>
          <w:p>
            <w:pPr>
              <w:snapToGrid w:val="0"/>
              <w:spacing w:line="320" w:lineRule="exact"/>
              <w:rPr>
                <w:rFonts w:ascii="仿宋_GB2312" w:hAnsi="宋体" w:eastAsia="仿宋_GB2312" w:cs="仿宋_GB2312"/>
                <w:szCs w:val="21"/>
              </w:rPr>
            </w:pPr>
            <w:r>
              <w:rPr>
                <w:rFonts w:hint="eastAsia" w:ascii="仿宋_GB2312" w:hAnsi="宋体" w:eastAsia="仿宋_GB2312" w:cs="仿宋_GB2312"/>
                <w:szCs w:val="21"/>
              </w:rPr>
              <w:t>创设工作情景，选取生产图纸，理论联系实践，解决生产实际问题</w:t>
            </w:r>
          </w:p>
          <w:p>
            <w:pPr>
              <w:snapToGrid w:val="0"/>
              <w:spacing w:line="320" w:lineRule="exact"/>
              <w:rPr>
                <w:rFonts w:ascii="仿宋_GB2312" w:hAnsi="宋体" w:eastAsia="仿宋_GB2312" w:cs="仿宋_GB2312"/>
                <w:szCs w:val="21"/>
              </w:rPr>
            </w:pPr>
            <w:r>
              <w:rPr>
                <w:rFonts w:hint="eastAsia" w:ascii="仿宋_GB2312" w:hAnsi="宋体" w:eastAsia="仿宋_GB2312" w:cs="仿宋_GB2312"/>
                <w:szCs w:val="21"/>
              </w:rPr>
              <w:t>1.识读图样中的螺纹代号，利用相关的公差表格确定螺纹各项几何参数的大小</w:t>
            </w:r>
            <w:r>
              <w:rPr>
                <w:rFonts w:hint="eastAsia" w:ascii="仿宋_GB2312" w:hAnsi="宋体" w:eastAsia="仿宋_GB2312" w:cs="楷体_GB2312"/>
                <w:kern w:val="0"/>
                <w:szCs w:val="21"/>
              </w:rPr>
              <w:t>；</w:t>
            </w:r>
          </w:p>
          <w:p>
            <w:pPr>
              <w:snapToGrid w:val="0"/>
              <w:spacing w:line="320" w:lineRule="exact"/>
              <w:rPr>
                <w:rFonts w:ascii="仿宋_GB2312" w:hAnsi="宋体" w:eastAsia="仿宋_GB2312" w:cs="仿宋_GB2312"/>
                <w:szCs w:val="21"/>
              </w:rPr>
            </w:pPr>
            <w:r>
              <w:rPr>
                <w:rFonts w:hint="eastAsia" w:ascii="仿宋_GB2312" w:hAnsi="宋体" w:eastAsia="仿宋_GB2312" w:cs="仿宋_GB2312"/>
                <w:szCs w:val="21"/>
              </w:rPr>
              <w:t>2.螺纹的检测：螺纹量规的综合检验、螺纹的单项测量，用三针测量法，用螺纹千分尺测量。</w:t>
            </w:r>
          </w:p>
        </w:tc>
        <w:tc>
          <w:tcPr>
            <w:tcW w:w="1062" w:type="dxa"/>
            <w:vAlign w:val="center"/>
          </w:tcPr>
          <w:p>
            <w:pPr>
              <w:adjustRightInd w:val="0"/>
              <w:snapToGrid w:val="0"/>
              <w:spacing w:line="320" w:lineRule="exact"/>
              <w:jc w:val="center"/>
              <w:rPr>
                <w:rFonts w:ascii="仿宋_GB2312" w:hAnsi="宋体" w:eastAsia="仿宋_GB2312" w:cs="宋体"/>
                <w:kern w:val="0"/>
                <w:szCs w:val="21"/>
              </w:rPr>
            </w:pPr>
            <w:r>
              <w:rPr>
                <w:rFonts w:hint="eastAsia" w:ascii="仿宋_GB2312" w:hAnsi="宋体" w:eastAsia="仿宋_GB2312" w:cs="宋体"/>
                <w:kern w:val="0"/>
                <w:szCs w:val="21"/>
              </w:rPr>
              <w:t>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699" w:type="dxa"/>
            <w:vAlign w:val="center"/>
          </w:tcPr>
          <w:p>
            <w:pPr>
              <w:adjustRightInd w:val="0"/>
              <w:snapToGrid w:val="0"/>
              <w:spacing w:line="320" w:lineRule="exact"/>
              <w:jc w:val="center"/>
              <w:rPr>
                <w:rFonts w:ascii="仿宋_GB2312" w:hAnsi="宋体" w:eastAsia="仿宋_GB2312" w:cs="宋体"/>
                <w:kern w:val="0"/>
                <w:szCs w:val="21"/>
              </w:rPr>
            </w:pPr>
            <w:r>
              <w:rPr>
                <w:rFonts w:hint="eastAsia" w:ascii="仿宋_GB2312" w:hAnsi="宋体" w:eastAsia="仿宋_GB2312" w:cs="宋体"/>
                <w:kern w:val="0"/>
                <w:szCs w:val="21"/>
              </w:rPr>
              <w:t>7</w:t>
            </w:r>
          </w:p>
        </w:tc>
        <w:tc>
          <w:tcPr>
            <w:tcW w:w="1431" w:type="dxa"/>
            <w:vAlign w:val="center"/>
          </w:tcPr>
          <w:p>
            <w:pPr>
              <w:snapToGrid w:val="0"/>
              <w:spacing w:line="320" w:lineRule="exact"/>
              <w:jc w:val="center"/>
              <w:rPr>
                <w:rFonts w:ascii="仿宋_GB2312" w:hAnsi="宋体" w:eastAsia="仿宋_GB2312" w:cs="仿宋_GB2312"/>
                <w:bCs/>
                <w:szCs w:val="21"/>
              </w:rPr>
            </w:pPr>
            <w:r>
              <w:rPr>
                <w:rFonts w:hint="eastAsia" w:ascii="仿宋_GB2312" w:hAnsi="宋体" w:eastAsia="仿宋_GB2312" w:cs="仿宋_GB2312"/>
                <w:bCs/>
                <w:szCs w:val="21"/>
              </w:rPr>
              <w:t>模块七</w:t>
            </w:r>
          </w:p>
          <w:p>
            <w:pPr>
              <w:snapToGrid w:val="0"/>
              <w:spacing w:line="320" w:lineRule="exact"/>
              <w:jc w:val="center"/>
              <w:rPr>
                <w:rFonts w:ascii="仿宋_GB2312" w:hAnsi="宋体" w:eastAsia="仿宋_GB2312" w:cs="仿宋_GB2312"/>
                <w:bCs/>
                <w:szCs w:val="21"/>
              </w:rPr>
            </w:pPr>
            <w:r>
              <w:rPr>
                <w:rFonts w:hint="eastAsia" w:ascii="仿宋_GB2312" w:hAnsi="宋体" w:eastAsia="仿宋_GB2312" w:cs="仿宋_GB2312"/>
                <w:bCs/>
                <w:szCs w:val="21"/>
              </w:rPr>
              <w:t>高精测量</w:t>
            </w:r>
          </w:p>
          <w:p>
            <w:pPr>
              <w:snapToGrid w:val="0"/>
              <w:spacing w:line="320" w:lineRule="exact"/>
              <w:jc w:val="center"/>
              <w:rPr>
                <w:rFonts w:ascii="仿宋_GB2312" w:hAnsi="宋体" w:eastAsia="仿宋_GB2312" w:cs="仿宋_GB2312"/>
                <w:bCs/>
                <w:szCs w:val="21"/>
              </w:rPr>
            </w:pPr>
            <w:r>
              <w:rPr>
                <w:rFonts w:hint="eastAsia" w:ascii="仿宋_GB2312" w:hAnsi="宋体" w:eastAsia="仿宋_GB2312" w:cs="仿宋_GB2312"/>
                <w:bCs/>
                <w:szCs w:val="21"/>
              </w:rPr>
              <w:t>设备的应用</w:t>
            </w:r>
          </w:p>
        </w:tc>
        <w:tc>
          <w:tcPr>
            <w:tcW w:w="2963" w:type="dxa"/>
          </w:tcPr>
          <w:p>
            <w:pPr>
              <w:snapToGrid w:val="0"/>
              <w:spacing w:line="320" w:lineRule="exact"/>
              <w:jc w:val="left"/>
              <w:rPr>
                <w:rFonts w:ascii="仿宋_GB2312" w:hAnsi="宋体" w:eastAsia="仿宋_GB2312" w:cs="仿宋_GB2312"/>
                <w:bCs/>
                <w:szCs w:val="21"/>
              </w:rPr>
            </w:pPr>
            <w:r>
              <w:rPr>
                <w:rFonts w:hint="eastAsia" w:ascii="仿宋_GB2312" w:hAnsi="宋体" w:eastAsia="仿宋_GB2312" w:cs="仿宋_GB2312"/>
                <w:bCs/>
                <w:szCs w:val="21"/>
              </w:rPr>
              <w:t>1.养成终生学习的习惯，具有</w:t>
            </w:r>
            <w:r>
              <w:rPr>
                <w:rFonts w:hint="eastAsia" w:ascii="仿宋_GB2312" w:hAnsi="宋体" w:eastAsia="仿宋_GB2312" w:cs="微软雅黑"/>
                <w:bCs/>
                <w:szCs w:val="21"/>
              </w:rPr>
              <w:t>紧跟最新技术的工匠精神；</w:t>
            </w:r>
          </w:p>
          <w:p>
            <w:pPr>
              <w:snapToGrid w:val="0"/>
              <w:spacing w:line="320" w:lineRule="exact"/>
              <w:jc w:val="left"/>
              <w:rPr>
                <w:rFonts w:ascii="仿宋_GB2312" w:hAnsi="宋体" w:eastAsia="仿宋_GB2312" w:cs="仿宋_GB2312"/>
                <w:bCs/>
                <w:szCs w:val="21"/>
              </w:rPr>
            </w:pPr>
            <w:r>
              <w:rPr>
                <w:rFonts w:hint="eastAsia" w:ascii="仿宋_GB2312" w:hAnsi="宋体" w:eastAsia="仿宋_GB2312" w:cs="仿宋_GB2312"/>
                <w:bCs/>
                <w:szCs w:val="21"/>
              </w:rPr>
              <w:t>2.了解工具显微镜的工作原理、结构、特点及用途，初步学会使用工具显微镜的操作方法和测量步骤</w:t>
            </w:r>
            <w:r>
              <w:rPr>
                <w:rFonts w:hint="eastAsia" w:ascii="仿宋_GB2312" w:hAnsi="宋体" w:eastAsia="仿宋_GB2312" w:cs="楷体_GB2312"/>
                <w:kern w:val="0"/>
                <w:szCs w:val="21"/>
              </w:rPr>
              <w:t>；</w:t>
            </w:r>
          </w:p>
          <w:p>
            <w:pPr>
              <w:snapToGrid w:val="0"/>
              <w:spacing w:line="320" w:lineRule="exact"/>
              <w:jc w:val="left"/>
              <w:rPr>
                <w:rFonts w:ascii="仿宋_GB2312" w:hAnsi="宋体" w:eastAsia="仿宋_GB2312" w:cs="仿宋_GB2312"/>
                <w:bCs/>
                <w:szCs w:val="21"/>
              </w:rPr>
            </w:pPr>
            <w:r>
              <w:rPr>
                <w:rFonts w:hint="eastAsia" w:ascii="仿宋_GB2312" w:hAnsi="宋体" w:eastAsia="仿宋_GB2312" w:cs="仿宋_GB2312"/>
                <w:bCs/>
                <w:szCs w:val="21"/>
              </w:rPr>
              <w:t>3.了解气动量仪的工作原理、结构、特点及用途，初步学会使用浮标式气动量仪的操作方法和测量步骤</w:t>
            </w:r>
            <w:r>
              <w:rPr>
                <w:rFonts w:hint="eastAsia" w:ascii="仿宋_GB2312" w:hAnsi="宋体" w:eastAsia="仿宋_GB2312" w:cs="楷体_GB2312"/>
                <w:kern w:val="0"/>
                <w:szCs w:val="21"/>
              </w:rPr>
              <w:t>；</w:t>
            </w:r>
          </w:p>
          <w:p>
            <w:pPr>
              <w:snapToGrid w:val="0"/>
              <w:spacing w:line="320" w:lineRule="exact"/>
              <w:jc w:val="left"/>
              <w:rPr>
                <w:rFonts w:ascii="仿宋_GB2312" w:hAnsi="宋体" w:eastAsia="仿宋_GB2312" w:cs="仿宋_GB2312"/>
                <w:szCs w:val="21"/>
              </w:rPr>
            </w:pPr>
            <w:r>
              <w:rPr>
                <w:rFonts w:hint="eastAsia" w:ascii="仿宋_GB2312" w:hAnsi="宋体" w:eastAsia="仿宋_GB2312" w:cs="仿宋_GB2312"/>
                <w:bCs/>
                <w:szCs w:val="21"/>
              </w:rPr>
              <w:t>4.了解三坐标测量机的工作原理、结构、特点及用途，初步学会使用三坐标测量仪的操作方法和测量步骤。</w:t>
            </w:r>
          </w:p>
        </w:tc>
        <w:tc>
          <w:tcPr>
            <w:tcW w:w="3014" w:type="dxa"/>
          </w:tcPr>
          <w:p>
            <w:pPr>
              <w:snapToGrid w:val="0"/>
              <w:spacing w:line="320" w:lineRule="exact"/>
              <w:jc w:val="left"/>
              <w:rPr>
                <w:rFonts w:ascii="仿宋_GB2312" w:hAnsi="宋体" w:eastAsia="仿宋_GB2312" w:cs="仿宋_GB2312"/>
                <w:bCs/>
                <w:szCs w:val="21"/>
              </w:rPr>
            </w:pPr>
            <w:r>
              <w:rPr>
                <w:rFonts w:hint="eastAsia" w:ascii="仿宋_GB2312" w:hAnsi="宋体" w:eastAsia="仿宋_GB2312" w:cs="仿宋_GB2312"/>
                <w:bCs/>
                <w:szCs w:val="21"/>
              </w:rPr>
              <w:t>1.在多媒体教室或实验现场教学</w:t>
            </w:r>
            <w:r>
              <w:rPr>
                <w:rFonts w:hint="eastAsia" w:ascii="仿宋_GB2312" w:hAnsi="宋体" w:eastAsia="仿宋_GB2312" w:cs="楷体_GB2312"/>
                <w:kern w:val="0"/>
                <w:szCs w:val="21"/>
              </w:rPr>
              <w:t>；</w:t>
            </w:r>
          </w:p>
          <w:p>
            <w:pPr>
              <w:snapToGrid w:val="0"/>
              <w:spacing w:line="320" w:lineRule="exact"/>
              <w:jc w:val="left"/>
              <w:rPr>
                <w:rFonts w:ascii="仿宋_GB2312" w:hAnsi="宋体" w:eastAsia="仿宋_GB2312" w:cs="仿宋_GB2312"/>
                <w:bCs/>
                <w:szCs w:val="21"/>
              </w:rPr>
            </w:pPr>
            <w:r>
              <w:rPr>
                <w:rFonts w:hint="eastAsia" w:ascii="仿宋_GB2312" w:hAnsi="宋体" w:eastAsia="仿宋_GB2312" w:cs="仿宋_GB2312"/>
                <w:bCs/>
                <w:szCs w:val="21"/>
              </w:rPr>
              <w:t>2.结合生产实例，讲解各种高精测量设备的工作原理、结构特点、操作方法及用途</w:t>
            </w:r>
            <w:r>
              <w:rPr>
                <w:rFonts w:hint="eastAsia" w:ascii="仿宋_GB2312" w:hAnsi="宋体" w:eastAsia="仿宋_GB2312" w:cs="楷体_GB2312"/>
                <w:kern w:val="0"/>
                <w:szCs w:val="21"/>
              </w:rPr>
              <w:t>；</w:t>
            </w:r>
          </w:p>
          <w:p>
            <w:pPr>
              <w:snapToGrid w:val="0"/>
              <w:spacing w:line="320" w:lineRule="exact"/>
              <w:jc w:val="left"/>
              <w:rPr>
                <w:rFonts w:ascii="仿宋_GB2312" w:hAnsi="宋体" w:eastAsia="仿宋_GB2312" w:cs="仿宋_GB2312"/>
                <w:bCs/>
                <w:szCs w:val="21"/>
              </w:rPr>
            </w:pPr>
            <w:r>
              <w:rPr>
                <w:rFonts w:hint="eastAsia" w:ascii="仿宋_GB2312" w:hAnsi="宋体" w:eastAsia="仿宋_GB2312" w:cs="仿宋_GB2312"/>
                <w:bCs/>
                <w:szCs w:val="21"/>
              </w:rPr>
              <w:t>3.学生完成指定零件的测量，填写测量报告单</w:t>
            </w:r>
            <w:r>
              <w:rPr>
                <w:rFonts w:hint="eastAsia" w:ascii="仿宋_GB2312" w:hAnsi="宋体" w:eastAsia="仿宋_GB2312" w:cs="楷体_GB2312"/>
                <w:kern w:val="0"/>
                <w:szCs w:val="21"/>
              </w:rPr>
              <w:t>；</w:t>
            </w:r>
          </w:p>
          <w:p>
            <w:pPr>
              <w:snapToGrid w:val="0"/>
              <w:spacing w:line="320" w:lineRule="exact"/>
              <w:jc w:val="left"/>
              <w:rPr>
                <w:rFonts w:ascii="仿宋_GB2312" w:hAnsi="宋体" w:eastAsia="仿宋_GB2312" w:cs="仿宋_GB2312"/>
                <w:szCs w:val="21"/>
              </w:rPr>
            </w:pPr>
            <w:r>
              <w:rPr>
                <w:rFonts w:hint="eastAsia" w:ascii="仿宋_GB2312" w:hAnsi="宋体" w:eastAsia="仿宋_GB2312" w:cs="仿宋_GB2312"/>
                <w:bCs/>
                <w:szCs w:val="21"/>
              </w:rPr>
              <w:t>4.进行项目总结、评价。</w:t>
            </w:r>
          </w:p>
        </w:tc>
        <w:tc>
          <w:tcPr>
            <w:tcW w:w="1062" w:type="dxa"/>
            <w:vAlign w:val="center"/>
          </w:tcPr>
          <w:p>
            <w:pPr>
              <w:adjustRightInd w:val="0"/>
              <w:snapToGrid w:val="0"/>
              <w:spacing w:line="320" w:lineRule="exact"/>
              <w:jc w:val="center"/>
              <w:rPr>
                <w:rFonts w:ascii="仿宋_GB2312" w:hAnsi="宋体" w:eastAsia="仿宋_GB2312" w:cs="宋体"/>
                <w:kern w:val="0"/>
                <w:szCs w:val="21"/>
              </w:rPr>
            </w:pPr>
            <w:r>
              <w:rPr>
                <w:rFonts w:hint="eastAsia" w:ascii="仿宋_GB2312" w:hAnsi="宋体" w:eastAsia="仿宋_GB2312" w:cs="宋体"/>
                <w:kern w:val="0"/>
                <w:szCs w:val="21"/>
              </w:rPr>
              <w:t>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06" w:hRule="atLeast"/>
        </w:trPr>
        <w:tc>
          <w:tcPr>
            <w:tcW w:w="2130" w:type="dxa"/>
            <w:gridSpan w:val="2"/>
            <w:vAlign w:val="center"/>
          </w:tcPr>
          <w:p>
            <w:pPr>
              <w:snapToGrid w:val="0"/>
              <w:spacing w:line="320" w:lineRule="exact"/>
              <w:jc w:val="center"/>
              <w:rPr>
                <w:rFonts w:ascii="仿宋_GB2312" w:hAnsi="宋体" w:eastAsia="仿宋_GB2312" w:cs="仿宋_GB2312"/>
                <w:bCs/>
                <w:szCs w:val="21"/>
              </w:rPr>
            </w:pPr>
            <w:r>
              <w:rPr>
                <w:rFonts w:hint="eastAsia" w:ascii="仿宋_GB2312" w:hAnsi="宋体" w:eastAsia="仿宋_GB2312" w:cs="仿宋_GB2312"/>
                <w:bCs/>
                <w:szCs w:val="21"/>
              </w:rPr>
              <w:t>合计</w:t>
            </w:r>
          </w:p>
        </w:tc>
        <w:tc>
          <w:tcPr>
            <w:tcW w:w="2963" w:type="dxa"/>
          </w:tcPr>
          <w:p>
            <w:pPr>
              <w:snapToGrid w:val="0"/>
              <w:spacing w:line="320" w:lineRule="exact"/>
              <w:jc w:val="left"/>
              <w:rPr>
                <w:rFonts w:ascii="仿宋_GB2312" w:hAnsi="宋体" w:eastAsia="仿宋_GB2312" w:cs="仿宋_GB2312"/>
                <w:bCs/>
                <w:szCs w:val="21"/>
              </w:rPr>
            </w:pPr>
          </w:p>
        </w:tc>
        <w:tc>
          <w:tcPr>
            <w:tcW w:w="3014" w:type="dxa"/>
          </w:tcPr>
          <w:p>
            <w:pPr>
              <w:snapToGrid w:val="0"/>
              <w:spacing w:line="320" w:lineRule="exact"/>
              <w:jc w:val="left"/>
              <w:rPr>
                <w:rFonts w:ascii="仿宋_GB2312" w:hAnsi="宋体" w:eastAsia="仿宋_GB2312" w:cs="仿宋_GB2312"/>
                <w:bCs/>
                <w:szCs w:val="21"/>
              </w:rPr>
            </w:pPr>
          </w:p>
        </w:tc>
        <w:tc>
          <w:tcPr>
            <w:tcW w:w="1062" w:type="dxa"/>
            <w:vAlign w:val="center"/>
          </w:tcPr>
          <w:p>
            <w:pPr>
              <w:adjustRightInd w:val="0"/>
              <w:snapToGrid w:val="0"/>
              <w:spacing w:line="32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36</w:t>
            </w:r>
          </w:p>
        </w:tc>
      </w:tr>
    </w:tbl>
    <w:p>
      <w:pPr>
        <w:keepNext w:val="0"/>
        <w:keepLines w:val="0"/>
        <w:pageBreakBefore w:val="0"/>
        <w:widowControl w:val="0"/>
        <w:kinsoku/>
        <w:wordWrap/>
        <w:overflowPunct/>
        <w:topLinePunct w:val="0"/>
        <w:autoSpaceDE/>
        <w:autoSpaceDN/>
        <w:bidi w:val="0"/>
        <w:snapToGrid w:val="0"/>
        <w:spacing w:line="560" w:lineRule="exact"/>
        <w:ind w:firstLine="640" w:firstLineChars="200"/>
        <w:textAlignment w:val="auto"/>
        <w:rPr>
          <w:rFonts w:ascii="黑体" w:hAnsi="黑体" w:eastAsia="黑体" w:cs="黑体"/>
          <w:kern w:val="0"/>
          <w:sz w:val="32"/>
          <w:szCs w:val="32"/>
        </w:rPr>
      </w:pPr>
      <w:r>
        <w:rPr>
          <w:rFonts w:hint="eastAsia" w:ascii="黑体" w:hAnsi="黑体" w:eastAsia="黑体" w:cs="黑体"/>
          <w:kern w:val="0"/>
          <w:sz w:val="32"/>
          <w:szCs w:val="32"/>
        </w:rPr>
        <w:t>六、实施建议</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楷体" w:hAnsi="楷体" w:eastAsia="楷体" w:cs="仿宋_GB2312"/>
          <w:kern w:val="0"/>
          <w:sz w:val="32"/>
          <w:szCs w:val="32"/>
        </w:rPr>
      </w:pPr>
      <w:r>
        <w:rPr>
          <w:rFonts w:hint="eastAsia" w:ascii="楷体" w:hAnsi="楷体" w:eastAsia="楷体" w:cs="仿宋_GB2312"/>
          <w:kern w:val="0"/>
          <w:sz w:val="32"/>
          <w:szCs w:val="32"/>
        </w:rPr>
        <w:t>（一）教学建议</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1.立足于培养学生的综合测量职业能力，重点在于激发学生的学习兴趣，坚持“做中学，做中教”，让学生在实践中掌握测量技术。</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2.对于课程中模块教学应广泛采用项目式、案例式教学方法，将更多生动案例引入课堂，培养学生的主动思维能力和创新能力。</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3.教学中应注重培养学生认真负责的工作态度、交流沟通和合作能力、促进良好职业素养的形成。</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4.建议尽量采用多媒体等教学手段，配合一定的现场教学。</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楷体" w:hAnsi="楷体" w:eastAsia="楷体" w:cs="仿宋_GB2312"/>
          <w:kern w:val="0"/>
          <w:sz w:val="32"/>
          <w:szCs w:val="32"/>
        </w:rPr>
      </w:pPr>
      <w:r>
        <w:rPr>
          <w:rFonts w:hint="eastAsia" w:ascii="楷体" w:hAnsi="楷体" w:eastAsia="楷体" w:cs="仿宋_GB2312"/>
          <w:kern w:val="0"/>
          <w:sz w:val="32"/>
          <w:szCs w:val="32"/>
        </w:rPr>
        <w:t>（二）学生考核评价方法</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建立体现职业能力为核心的课程考核标准，建立分模块的课程考核评价方式，每个课程模块既考核学生所学的知识，也考核学生掌握的技能及学习态度，采用笔试、操作相结合，开卷、闭卷相结合的考核评价模式。</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采用过程性评价和结果性评价相结合，定量评价与定性评价相结合，教师评价和学生自评、互评相结合，激发学生学习的热情，促进学生健康发展，融入《模具工》《钳工》《车工》《铣工》和《磨工》职业技能标准进行第三方评价。</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2.考核评价重点为学生分析问题及解决问题的能力，其次要加强教学过程环节的考核，结合课堂表现、作业、理论考试及项目任务完成情况等，综合评定学生的成绩。</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仿宋_GB2312" w:hAnsi="等线" w:eastAsia="仿宋_GB2312"/>
          <w:sz w:val="32"/>
          <w:szCs w:val="32"/>
        </w:rPr>
      </w:pPr>
      <w:r>
        <w:rPr>
          <w:rFonts w:hint="eastAsia" w:ascii="仿宋_GB2312" w:hAnsi="仿宋_GB2312" w:eastAsia="仿宋_GB2312" w:cs="仿宋_GB2312"/>
          <w:kern w:val="0"/>
          <w:sz w:val="32"/>
          <w:szCs w:val="32"/>
        </w:rPr>
        <w:t>总评成绩=过程性考核（60%）+终结性考核（40%）</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楷体" w:hAnsi="楷体" w:eastAsia="楷体" w:cs="仿宋_GB2312"/>
          <w:kern w:val="0"/>
          <w:sz w:val="32"/>
          <w:szCs w:val="32"/>
        </w:rPr>
      </w:pPr>
      <w:r>
        <w:rPr>
          <w:rFonts w:hint="eastAsia" w:ascii="楷体" w:hAnsi="楷体" w:eastAsia="楷体" w:cs="仿宋_GB2312"/>
          <w:kern w:val="0"/>
          <w:sz w:val="32"/>
          <w:szCs w:val="32"/>
        </w:rPr>
        <w:t>（三）教学实施与保障</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1.充分利用机械几何测量实训室的设备条件，能够开展常用量具的实训教学，进行基本形位公差的测量展开实训教学。会使用扫描仪及三坐标测量仪进行零件检测。</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2.实训室要配备充足的实训设备和仪器。包括：通用量具、高度卡尺、宽座直角尺、测量平板、光滑极限量规、三坐标测量仪等。</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3.注意开发利用好网络多媒体教学资源，努力推进现代教育技术在教学中的应用，提高教学效率和质量。</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楷体" w:hAnsi="楷体" w:eastAsia="楷体" w:cs="仿宋_GB2312"/>
          <w:kern w:val="0"/>
          <w:sz w:val="32"/>
          <w:szCs w:val="32"/>
        </w:rPr>
      </w:pPr>
      <w:r>
        <w:rPr>
          <w:rFonts w:hint="eastAsia" w:ascii="楷体" w:hAnsi="楷体" w:eastAsia="楷体" w:cs="仿宋_GB2312"/>
          <w:kern w:val="0"/>
          <w:sz w:val="32"/>
          <w:szCs w:val="32"/>
        </w:rPr>
        <w:t>（四）教材编写与选用</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1.教材选用以本课程的教学目标要求，选用合适的项目课程教材，教材应融入课程思政内容，优先选用国家规划、省级规划教材。</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教学项目的选取应来自企业和生产实际，项目内容应体现以就业为导向，以学生为本的原则，应用性和趣味性要高，项目编排由浅入深、由简到繁、循序渐进，考虑学生学习的现状及基础，符合学生的认知规律。</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3.教材编写要充分体现理实一体化的教学特点，每个项目包含项目操作和相关知识链接，便于贯穿“做中学、学中做”的理念。</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4.教材要求应图文并茂，可以采用活页式教材，提高学生学习的兴趣，教材中应包含三坐标测量、蓝光测量等先进测量技术。</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 xml:space="preserve">  5.配套制作和收集与教学内容相配套的多媒体课件、PPT文本资料、录像、影像资料、企业生产现场录像或模拟动画等，提供满足不同教学需求的数字化教学资源。</w:t>
      </w:r>
    </w:p>
    <w:p>
      <w:pPr>
        <w:pStyle w:val="2"/>
        <w:ind w:firstLine="640"/>
        <w:jc w:val="center"/>
        <w:rPr>
          <w:rFonts w:ascii="方正小标宋简体" w:eastAsia="方正小标宋简体"/>
          <w:sz w:val="36"/>
          <w:szCs w:val="36"/>
        </w:rPr>
      </w:pPr>
      <w:bookmarkStart w:id="84" w:name="_Toc132571496"/>
      <w:r>
        <w:rPr>
          <w:rFonts w:hint="eastAsia" w:ascii="仿宋_GB2312" w:hAnsi="仿宋_GB2312" w:eastAsia="仿宋_GB2312" w:cs="仿宋_GB2312"/>
          <w:kern w:val="0"/>
          <w:sz w:val="32"/>
          <w:szCs w:val="32"/>
        </w:rPr>
        <w:br w:type="page"/>
      </w:r>
      <w:bookmarkStart w:id="85" w:name="_Toc157943233"/>
      <w:bookmarkStart w:id="86" w:name="_Toc132571498"/>
      <w:r>
        <w:rPr>
          <w:rFonts w:hint="eastAsia" w:ascii="方正小标宋简体" w:eastAsia="方正小标宋简体"/>
          <w:sz w:val="36"/>
          <w:szCs w:val="36"/>
        </w:rPr>
        <w:t>模具拆装与测绘课程标准</w:t>
      </w:r>
      <w:bookmarkEnd w:id="85"/>
      <w:bookmarkEnd w:id="86"/>
    </w:p>
    <w:p>
      <w:pPr>
        <w:snapToGrid w:val="0"/>
        <w:spacing w:line="336" w:lineRule="auto"/>
        <w:ind w:firstLine="640" w:firstLineChars="200"/>
        <w:rPr>
          <w:rFonts w:ascii="黑体" w:hAnsi="黑体" w:eastAsia="黑体" w:cs="黑体"/>
          <w:kern w:val="0"/>
          <w:sz w:val="32"/>
          <w:szCs w:val="32"/>
        </w:rPr>
      </w:pPr>
      <w:r>
        <w:rPr>
          <w:rFonts w:hint="eastAsia" w:ascii="黑体" w:hAnsi="黑体" w:eastAsia="黑体" w:cs="黑体"/>
          <w:kern w:val="0"/>
          <w:sz w:val="32"/>
          <w:szCs w:val="32"/>
        </w:rPr>
        <w:t>一、课程性质与任务</w:t>
      </w:r>
    </w:p>
    <w:p>
      <w:pPr>
        <w:snapToGrid w:val="0"/>
        <w:spacing w:line="336" w:lineRule="auto"/>
        <w:ind w:firstLine="640" w:firstLineChars="200"/>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本课程是模具制造技术专业学生必修的一门专业核心课程。主要学习模具图样的表达、公差标注、模具识图与制图、几何量判定及检测等基础知识，培养学生模具实物测量、绘制模具装配图和零件图的实际技能，为今后学习其它职业能力课程和从事实际的模具设计、加工、装配调试工作打下基础。</w:t>
      </w:r>
    </w:p>
    <w:p>
      <w:pPr>
        <w:snapToGrid w:val="0"/>
        <w:spacing w:line="336" w:lineRule="auto"/>
        <w:ind w:firstLine="640" w:firstLineChars="200"/>
        <w:rPr>
          <w:rFonts w:ascii="黑体" w:hAnsi="黑体" w:eastAsia="黑体" w:cs="黑体"/>
          <w:kern w:val="0"/>
          <w:sz w:val="32"/>
          <w:szCs w:val="32"/>
        </w:rPr>
      </w:pPr>
      <w:r>
        <w:rPr>
          <w:rFonts w:hint="eastAsia" w:ascii="黑体" w:hAnsi="黑体" w:eastAsia="黑体" w:cs="黑体"/>
          <w:kern w:val="0"/>
          <w:sz w:val="32"/>
          <w:szCs w:val="32"/>
        </w:rPr>
        <w:t>二、课程教学目标</w:t>
      </w:r>
    </w:p>
    <w:p>
      <w:pPr>
        <w:snapToGrid w:val="0"/>
        <w:spacing w:line="336" w:lineRule="auto"/>
        <w:ind w:firstLine="640" w:firstLineChars="200"/>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1.素质目标</w:t>
      </w:r>
    </w:p>
    <w:p>
      <w:pPr>
        <w:snapToGrid w:val="0"/>
        <w:spacing w:line="336" w:lineRule="auto"/>
        <w:ind w:firstLine="640" w:firstLineChars="200"/>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（1）具有严格遵守纪律、踏实工作、一丝不苟的匠心精神；</w:t>
      </w:r>
    </w:p>
    <w:p>
      <w:pPr>
        <w:snapToGrid w:val="0"/>
        <w:spacing w:line="336" w:lineRule="auto"/>
        <w:ind w:firstLine="640" w:firstLineChars="200"/>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（2）培养学生具有吃苦耐劳工作精神；</w:t>
      </w:r>
    </w:p>
    <w:p>
      <w:pPr>
        <w:snapToGrid w:val="0"/>
        <w:spacing w:line="336" w:lineRule="auto"/>
        <w:ind w:firstLine="640" w:firstLineChars="200"/>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（3）培养学生做事严谨、认真负责的工作态度。</w:t>
      </w:r>
    </w:p>
    <w:p>
      <w:pPr>
        <w:snapToGrid w:val="0"/>
        <w:spacing w:line="336" w:lineRule="auto"/>
        <w:ind w:firstLine="640" w:firstLineChars="200"/>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2.知识目标</w:t>
      </w:r>
    </w:p>
    <w:p>
      <w:pPr>
        <w:snapToGrid w:val="0"/>
        <w:spacing w:line="336" w:lineRule="auto"/>
        <w:ind w:firstLine="640" w:firstLineChars="200"/>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（1）掌握典型模具的结构特点和动作原理</w:t>
      </w:r>
      <w:bookmarkStart w:id="87" w:name="_Hlk146443490"/>
      <w:r>
        <w:rPr>
          <w:rFonts w:hint="eastAsia" w:ascii="仿宋_GB2312" w:hAnsi="仿宋_GB2312" w:eastAsia="仿宋_GB2312" w:cs="仿宋_GB2312"/>
          <w:kern w:val="0"/>
          <w:sz w:val="32"/>
          <w:szCs w:val="32"/>
        </w:rPr>
        <w:t>；</w:t>
      </w:r>
      <w:bookmarkEnd w:id="87"/>
    </w:p>
    <w:p>
      <w:pPr>
        <w:snapToGrid w:val="0"/>
        <w:spacing w:line="336" w:lineRule="auto"/>
        <w:ind w:firstLine="640" w:firstLineChars="200"/>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（2）掌握模具零件的</w:t>
      </w:r>
      <w:r>
        <w:rPr>
          <w:rFonts w:hint="eastAsia" w:ascii="仿宋_GB2312" w:hAnsi="仿宋_GB2312" w:eastAsia="仿宋_GB2312" w:cs="仿宋_GB2312"/>
          <w:kern w:val="0"/>
          <w:sz w:val="32"/>
          <w:szCs w:val="32"/>
          <w:cs/>
        </w:rPr>
        <w:t>结</w:t>
      </w:r>
      <w:r>
        <w:rPr>
          <w:rFonts w:hint="eastAsia" w:ascii="仿宋_GB2312" w:hAnsi="仿宋_GB2312" w:eastAsia="仿宋_GB2312" w:cs="仿宋_GB2312"/>
          <w:kern w:val="0"/>
          <w:sz w:val="32"/>
          <w:szCs w:val="32"/>
        </w:rPr>
        <w:t>构工</w:t>
      </w:r>
      <w:r>
        <w:rPr>
          <w:rFonts w:hint="eastAsia" w:ascii="仿宋_GB2312" w:hAnsi="仿宋_GB2312" w:eastAsia="仿宋_GB2312" w:cs="仿宋_GB2312"/>
          <w:kern w:val="0"/>
          <w:sz w:val="32"/>
          <w:szCs w:val="32"/>
          <w:cs/>
        </w:rPr>
        <w:t>艺</w:t>
      </w:r>
      <w:r>
        <w:rPr>
          <w:rFonts w:hint="eastAsia" w:ascii="仿宋_GB2312" w:hAnsi="仿宋_GB2312" w:eastAsia="仿宋_GB2312" w:cs="仿宋_GB2312"/>
          <w:kern w:val="0"/>
          <w:sz w:val="32"/>
          <w:szCs w:val="32"/>
        </w:rPr>
        <w:t>性及其制造工</w:t>
      </w:r>
      <w:r>
        <w:rPr>
          <w:rFonts w:hint="eastAsia" w:ascii="仿宋_GB2312" w:hAnsi="仿宋_GB2312" w:eastAsia="仿宋_GB2312" w:cs="仿宋_GB2312"/>
          <w:kern w:val="0"/>
          <w:sz w:val="32"/>
          <w:szCs w:val="32"/>
          <w:cs/>
        </w:rPr>
        <w:t>艺</w:t>
      </w:r>
      <w:r>
        <w:rPr>
          <w:rFonts w:hint="eastAsia" w:ascii="仿宋_GB2312" w:hAnsi="仿宋_GB2312" w:eastAsia="仿宋_GB2312" w:cs="仿宋_GB2312"/>
          <w:kern w:val="0"/>
          <w:sz w:val="32"/>
          <w:szCs w:val="32"/>
        </w:rPr>
        <w:t>；</w:t>
      </w:r>
    </w:p>
    <w:p>
      <w:pPr>
        <w:snapToGrid w:val="0"/>
        <w:spacing w:line="336" w:lineRule="auto"/>
        <w:ind w:firstLine="640" w:firstLineChars="200"/>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（3）掌握模具投影的视图的选择和配置；</w:t>
      </w:r>
    </w:p>
    <w:p>
      <w:pPr>
        <w:snapToGrid w:val="0"/>
        <w:spacing w:line="336" w:lineRule="auto"/>
        <w:ind w:firstLine="640" w:firstLineChars="200"/>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（4）掌握模具零件图、装配图的绘制方法。</w:t>
      </w:r>
    </w:p>
    <w:p>
      <w:pPr>
        <w:snapToGrid w:val="0"/>
        <w:spacing w:line="336" w:lineRule="auto"/>
        <w:ind w:firstLine="640" w:firstLineChars="200"/>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3.能力目标</w:t>
      </w:r>
    </w:p>
    <w:p>
      <w:pPr>
        <w:snapToGrid w:val="0"/>
        <w:spacing w:line="336" w:lineRule="auto"/>
        <w:ind w:firstLine="640" w:firstLineChars="200"/>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（1）能够理解模具的拆装流程和拆装的工艺，正确使用各种模具拆装工具对模具进行拆装；</w:t>
      </w:r>
    </w:p>
    <w:p>
      <w:pPr>
        <w:snapToGrid w:val="0"/>
        <w:spacing w:line="336" w:lineRule="auto"/>
        <w:ind w:firstLine="640" w:firstLineChars="200"/>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（2）能够熟悉典型模具的结构特点和动作原理，对模具结构、原理的综合分析能力；</w:t>
      </w:r>
    </w:p>
    <w:p>
      <w:pPr>
        <w:snapToGrid w:val="0"/>
        <w:spacing w:line="336" w:lineRule="auto"/>
        <w:ind w:firstLine="640" w:firstLineChars="200"/>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（3）能够正确使用测量工具，正确测绘模具零部件；</w:t>
      </w:r>
    </w:p>
    <w:p>
      <w:pPr>
        <w:snapToGrid w:val="0"/>
        <w:spacing w:line="336" w:lineRule="auto"/>
        <w:ind w:firstLine="640" w:firstLineChars="200"/>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（4）能够计算有关尺寸，画零件草图，编写技术要求，绘制正确零件图。</w:t>
      </w:r>
    </w:p>
    <w:p>
      <w:pPr>
        <w:snapToGrid w:val="0"/>
        <w:spacing w:line="336" w:lineRule="auto"/>
        <w:ind w:firstLine="640" w:firstLineChars="200"/>
        <w:rPr>
          <w:rFonts w:hint="eastAsia" w:ascii="黑体" w:hAnsi="黑体" w:eastAsia="黑体" w:cs="黑体"/>
          <w:kern w:val="0"/>
          <w:sz w:val="32"/>
          <w:szCs w:val="32"/>
        </w:rPr>
      </w:pPr>
      <w:r>
        <w:rPr>
          <w:rFonts w:hint="eastAsia" w:ascii="黑体" w:hAnsi="黑体" w:eastAsia="黑体" w:cs="黑体"/>
          <w:kern w:val="0"/>
          <w:sz w:val="32"/>
          <w:szCs w:val="32"/>
        </w:rPr>
        <w:t xml:space="preserve">三、参考学时 </w:t>
      </w:r>
    </w:p>
    <w:p>
      <w:pPr>
        <w:snapToGrid w:val="0"/>
        <w:spacing w:line="336" w:lineRule="auto"/>
        <w:ind w:firstLine="640" w:firstLineChars="200"/>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36学时</w:t>
      </w:r>
    </w:p>
    <w:p>
      <w:pPr>
        <w:numPr>
          <w:ilvl w:val="0"/>
          <w:numId w:val="0"/>
        </w:numPr>
        <w:snapToGrid w:val="0"/>
        <w:spacing w:line="336" w:lineRule="auto"/>
        <w:ind w:leftChars="200" w:firstLine="320" w:firstLineChars="100"/>
        <w:rPr>
          <w:rFonts w:hint="eastAsia" w:ascii="仿宋_GB2312" w:hAnsi="仿宋_GB2312" w:eastAsia="仿宋_GB2312" w:cs="仿宋_GB2312"/>
          <w:kern w:val="0"/>
          <w:sz w:val="32"/>
          <w:szCs w:val="32"/>
        </w:rPr>
      </w:pPr>
      <w:r>
        <w:rPr>
          <w:rFonts w:hint="eastAsia" w:ascii="黑体" w:hAnsi="黑体" w:eastAsia="黑体" w:cs="黑体"/>
          <w:kern w:val="0"/>
          <w:sz w:val="32"/>
          <w:szCs w:val="32"/>
          <w:lang w:val="en-US" w:eastAsia="zh-CN"/>
        </w:rPr>
        <w:t>四、</w:t>
      </w:r>
      <w:r>
        <w:rPr>
          <w:rFonts w:hint="eastAsia" w:ascii="黑体" w:hAnsi="黑体" w:eastAsia="黑体" w:cs="黑体"/>
          <w:kern w:val="0"/>
          <w:sz w:val="32"/>
          <w:szCs w:val="32"/>
        </w:rPr>
        <w:t xml:space="preserve">课程学分 </w:t>
      </w:r>
      <w:r>
        <w:rPr>
          <w:rFonts w:hint="eastAsia" w:ascii="仿宋_GB2312" w:hAnsi="仿宋_GB2312" w:eastAsia="仿宋_GB2312" w:cs="仿宋_GB2312"/>
          <w:kern w:val="0"/>
          <w:sz w:val="32"/>
          <w:szCs w:val="32"/>
        </w:rPr>
        <w:t xml:space="preserve"> </w:t>
      </w:r>
    </w:p>
    <w:p>
      <w:pPr>
        <w:numPr>
          <w:ilvl w:val="0"/>
          <w:numId w:val="0"/>
        </w:numPr>
        <w:snapToGrid w:val="0"/>
        <w:spacing w:line="336" w:lineRule="auto"/>
        <w:ind w:leftChars="200" w:firstLine="320" w:firstLineChars="100"/>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2学分</w:t>
      </w:r>
    </w:p>
    <w:p>
      <w:pPr>
        <w:snapToGrid w:val="0"/>
        <w:spacing w:line="336" w:lineRule="auto"/>
        <w:ind w:firstLine="640" w:firstLineChars="200"/>
        <w:rPr>
          <w:rFonts w:ascii="黑体" w:hAnsi="黑体" w:eastAsia="黑体" w:cs="黑体"/>
          <w:kern w:val="0"/>
          <w:sz w:val="32"/>
          <w:szCs w:val="32"/>
        </w:rPr>
      </w:pPr>
      <w:r>
        <w:rPr>
          <w:rFonts w:hint="eastAsia" w:ascii="黑体" w:hAnsi="黑体" w:eastAsia="黑体" w:cs="黑体"/>
          <w:kern w:val="0"/>
          <w:sz w:val="32"/>
          <w:szCs w:val="32"/>
        </w:rPr>
        <w:t>五、课程内容和要求</w:t>
      </w:r>
    </w:p>
    <w:p>
      <w:pPr>
        <w:spacing w:line="336" w:lineRule="auto"/>
        <w:ind w:firstLine="480" w:firstLineChars="200"/>
        <w:jc w:val="center"/>
        <w:rPr>
          <w:rFonts w:ascii="黑体" w:hAnsi="黑体" w:eastAsia="黑体"/>
          <w:kern w:val="0"/>
          <w:sz w:val="24"/>
        </w:rPr>
      </w:pPr>
      <w:r>
        <w:rPr>
          <w:rFonts w:hint="eastAsia" w:ascii="黑体" w:hAnsi="黑体" w:eastAsia="黑体"/>
          <w:kern w:val="0"/>
          <w:sz w:val="24"/>
        </w:rPr>
        <w:t>课程内容设计建议表</w:t>
      </w:r>
    </w:p>
    <w:tbl>
      <w:tblPr>
        <w:tblStyle w:val="30"/>
        <w:tblW w:w="5000" w:type="pct"/>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90"/>
        <w:gridCol w:w="1117"/>
        <w:gridCol w:w="3413"/>
        <w:gridCol w:w="2781"/>
        <w:gridCol w:w="117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tblHeader/>
        </w:trPr>
        <w:tc>
          <w:tcPr>
            <w:tcW w:w="666" w:type="dxa"/>
            <w:vAlign w:val="center"/>
          </w:tcPr>
          <w:p>
            <w:pPr>
              <w:adjustRightInd w:val="0"/>
              <w:snapToGrid w:val="0"/>
              <w:spacing w:line="320" w:lineRule="exact"/>
              <w:jc w:val="center"/>
              <w:rPr>
                <w:rFonts w:ascii="黑体" w:hAnsi="黑体" w:eastAsia="黑体" w:cs="宋体"/>
                <w:bCs/>
                <w:kern w:val="0"/>
                <w:szCs w:val="21"/>
              </w:rPr>
            </w:pPr>
            <w:r>
              <w:rPr>
                <w:rFonts w:hint="eastAsia" w:ascii="黑体" w:hAnsi="黑体" w:eastAsia="黑体" w:cs="宋体"/>
                <w:bCs/>
                <w:kern w:val="0"/>
                <w:szCs w:val="21"/>
              </w:rPr>
              <w:t>序号</w:t>
            </w:r>
          </w:p>
        </w:tc>
        <w:tc>
          <w:tcPr>
            <w:tcW w:w="1095" w:type="dxa"/>
            <w:vAlign w:val="center"/>
          </w:tcPr>
          <w:p>
            <w:pPr>
              <w:adjustRightInd w:val="0"/>
              <w:snapToGrid w:val="0"/>
              <w:spacing w:line="320" w:lineRule="exact"/>
              <w:jc w:val="center"/>
              <w:rPr>
                <w:rFonts w:ascii="黑体" w:hAnsi="黑体" w:eastAsia="黑体" w:cs="宋体"/>
                <w:bCs/>
                <w:kern w:val="0"/>
                <w:szCs w:val="21"/>
              </w:rPr>
            </w:pPr>
            <w:r>
              <w:rPr>
                <w:rFonts w:hint="eastAsia" w:ascii="黑体" w:hAnsi="黑体" w:eastAsia="黑体" w:cs="宋体"/>
                <w:bCs/>
                <w:kern w:val="0"/>
                <w:szCs w:val="21"/>
              </w:rPr>
              <w:t>教学单元</w:t>
            </w:r>
          </w:p>
        </w:tc>
        <w:tc>
          <w:tcPr>
            <w:tcW w:w="3398" w:type="dxa"/>
            <w:vAlign w:val="center"/>
          </w:tcPr>
          <w:p>
            <w:pPr>
              <w:adjustRightInd w:val="0"/>
              <w:snapToGrid w:val="0"/>
              <w:spacing w:line="320" w:lineRule="exact"/>
              <w:jc w:val="center"/>
              <w:rPr>
                <w:rFonts w:ascii="黑体" w:hAnsi="黑体" w:eastAsia="黑体" w:cs="宋体"/>
                <w:bCs/>
                <w:kern w:val="0"/>
                <w:szCs w:val="21"/>
              </w:rPr>
            </w:pPr>
            <w:r>
              <w:rPr>
                <w:rFonts w:hint="eastAsia" w:ascii="黑体" w:hAnsi="黑体" w:eastAsia="黑体" w:cs="宋体"/>
                <w:bCs/>
                <w:kern w:val="0"/>
                <w:szCs w:val="21"/>
              </w:rPr>
              <w:t>教学内容与教学要求</w:t>
            </w:r>
          </w:p>
        </w:tc>
        <w:tc>
          <w:tcPr>
            <w:tcW w:w="2763" w:type="dxa"/>
            <w:vAlign w:val="center"/>
          </w:tcPr>
          <w:p>
            <w:pPr>
              <w:adjustRightInd w:val="0"/>
              <w:snapToGrid w:val="0"/>
              <w:spacing w:line="320" w:lineRule="exact"/>
              <w:jc w:val="center"/>
              <w:rPr>
                <w:rFonts w:ascii="黑体" w:hAnsi="黑体" w:eastAsia="黑体" w:cs="宋体"/>
                <w:bCs/>
                <w:kern w:val="0"/>
                <w:szCs w:val="21"/>
              </w:rPr>
            </w:pPr>
            <w:r>
              <w:rPr>
                <w:rFonts w:hint="eastAsia" w:ascii="黑体" w:hAnsi="黑体" w:eastAsia="黑体" w:cs="宋体"/>
                <w:bCs/>
                <w:kern w:val="0"/>
                <w:szCs w:val="21"/>
              </w:rPr>
              <w:t>教学活动设计建议</w:t>
            </w:r>
          </w:p>
        </w:tc>
        <w:tc>
          <w:tcPr>
            <w:tcW w:w="1150" w:type="dxa"/>
            <w:vAlign w:val="center"/>
          </w:tcPr>
          <w:p>
            <w:pPr>
              <w:adjustRightInd w:val="0"/>
              <w:snapToGrid w:val="0"/>
              <w:spacing w:line="320" w:lineRule="exact"/>
              <w:jc w:val="center"/>
              <w:rPr>
                <w:rFonts w:ascii="黑体" w:hAnsi="黑体" w:eastAsia="黑体" w:cs="宋体"/>
                <w:bCs/>
                <w:kern w:val="0"/>
                <w:szCs w:val="21"/>
              </w:rPr>
            </w:pPr>
            <w:r>
              <w:rPr>
                <w:rFonts w:hint="eastAsia" w:ascii="黑体" w:hAnsi="黑体" w:eastAsia="黑体" w:cs="宋体"/>
                <w:bCs/>
                <w:kern w:val="0"/>
                <w:szCs w:val="21"/>
              </w:rPr>
              <w:t>参考课时</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280" w:hRule="atLeast"/>
        </w:trPr>
        <w:tc>
          <w:tcPr>
            <w:tcW w:w="666" w:type="dxa"/>
            <w:vAlign w:val="center"/>
          </w:tcPr>
          <w:p>
            <w:pPr>
              <w:adjustRightInd w:val="0"/>
              <w:snapToGrid w:val="0"/>
              <w:spacing w:line="320" w:lineRule="exact"/>
              <w:jc w:val="center"/>
              <w:rPr>
                <w:rFonts w:ascii="仿宋_GB2312" w:hAnsi="宋体" w:eastAsia="仿宋_GB2312" w:cs="宋体"/>
                <w:kern w:val="0"/>
                <w:szCs w:val="21"/>
              </w:rPr>
            </w:pPr>
            <w:r>
              <w:rPr>
                <w:rFonts w:hint="eastAsia" w:ascii="仿宋_GB2312" w:hAnsi="宋体" w:eastAsia="仿宋_GB2312" w:cs="宋体"/>
                <w:kern w:val="0"/>
                <w:szCs w:val="21"/>
              </w:rPr>
              <w:t>1</w:t>
            </w:r>
          </w:p>
        </w:tc>
        <w:tc>
          <w:tcPr>
            <w:tcW w:w="1095" w:type="dxa"/>
            <w:vAlign w:val="center"/>
          </w:tcPr>
          <w:p>
            <w:pPr>
              <w:spacing w:line="320" w:lineRule="exact"/>
              <w:jc w:val="center"/>
              <w:rPr>
                <w:rFonts w:ascii="仿宋_GB2312" w:hAnsi="宋体" w:eastAsia="仿宋_GB2312" w:cs="仿宋_GB2312"/>
                <w:szCs w:val="21"/>
              </w:rPr>
            </w:pPr>
            <w:r>
              <w:rPr>
                <w:rFonts w:hint="eastAsia" w:ascii="仿宋_GB2312" w:hAnsi="宋体" w:eastAsia="仿宋_GB2312" w:cs="仿宋_GB2312"/>
                <w:szCs w:val="21"/>
              </w:rPr>
              <w:t>项目一</w:t>
            </w:r>
          </w:p>
          <w:p>
            <w:pPr>
              <w:spacing w:line="320" w:lineRule="exact"/>
              <w:jc w:val="center"/>
              <w:rPr>
                <w:rFonts w:ascii="仿宋_GB2312" w:hAnsi="宋体" w:eastAsia="仿宋_GB2312" w:cs="仿宋_GB2312"/>
                <w:szCs w:val="21"/>
              </w:rPr>
            </w:pPr>
            <w:r>
              <w:rPr>
                <w:rFonts w:hint="eastAsia" w:ascii="仿宋_GB2312" w:hAnsi="宋体" w:eastAsia="仿宋_GB2312" w:cs="仿宋_GB2312"/>
                <w:szCs w:val="21"/>
              </w:rPr>
              <w:t>冷冲压</w:t>
            </w:r>
          </w:p>
          <w:p>
            <w:pPr>
              <w:spacing w:line="320" w:lineRule="exact"/>
              <w:jc w:val="center"/>
              <w:rPr>
                <w:rFonts w:ascii="仿宋_GB2312" w:hAnsi="宋体" w:eastAsia="仿宋_GB2312" w:cs="仿宋_GB2312"/>
                <w:szCs w:val="21"/>
              </w:rPr>
            </w:pPr>
            <w:r>
              <w:rPr>
                <w:rFonts w:hint="eastAsia" w:ascii="仿宋_GB2312" w:hAnsi="宋体" w:eastAsia="仿宋_GB2312" w:cs="仿宋_GB2312"/>
                <w:szCs w:val="21"/>
              </w:rPr>
              <w:t>模具的</w:t>
            </w:r>
          </w:p>
          <w:p>
            <w:pPr>
              <w:spacing w:line="320" w:lineRule="exact"/>
              <w:jc w:val="center"/>
              <w:rPr>
                <w:rFonts w:ascii="仿宋_GB2312" w:hAnsi="宋体" w:eastAsia="仿宋_GB2312" w:cs="仿宋_GB2312"/>
                <w:szCs w:val="21"/>
              </w:rPr>
            </w:pPr>
            <w:r>
              <w:rPr>
                <w:rFonts w:hint="eastAsia" w:ascii="仿宋_GB2312" w:hAnsi="宋体" w:eastAsia="仿宋_GB2312" w:cs="仿宋_GB2312"/>
                <w:szCs w:val="21"/>
              </w:rPr>
              <w:t>拆卸</w:t>
            </w:r>
          </w:p>
        </w:tc>
        <w:tc>
          <w:tcPr>
            <w:tcW w:w="3398" w:type="dxa"/>
            <w:vAlign w:val="center"/>
          </w:tcPr>
          <w:p>
            <w:pPr>
              <w:spacing w:line="320" w:lineRule="exact"/>
              <w:rPr>
                <w:rFonts w:ascii="仿宋_GB2312" w:hAnsi="宋体" w:eastAsia="仿宋_GB2312" w:cs="仿宋_GB2312"/>
                <w:szCs w:val="21"/>
              </w:rPr>
            </w:pPr>
            <w:r>
              <w:rPr>
                <w:rFonts w:hint="eastAsia" w:ascii="仿宋_GB2312" w:hAnsi="宋体" w:eastAsia="仿宋_GB2312" w:cs="仿宋_GB2312"/>
                <w:szCs w:val="21"/>
              </w:rPr>
              <w:t>1.熟悉模具拆卸安全操作规程，具有安全意识，质量意识</w:t>
            </w:r>
            <w:r>
              <w:rPr>
                <w:rFonts w:hint="eastAsia" w:ascii="仿宋_GB2312" w:hAnsi="宋体" w:eastAsia="仿宋_GB2312" w:cs="微软雅黑"/>
                <w:szCs w:val="21"/>
              </w:rPr>
              <w:t>；</w:t>
            </w:r>
            <w:r>
              <w:rPr>
                <w:rFonts w:hint="eastAsia" w:ascii="仿宋_GB2312" w:hAnsi="宋体" w:eastAsia="仿宋_GB2312" w:cs="仿宋_GB2312"/>
                <w:szCs w:val="21"/>
              </w:rPr>
              <w:t>认识模具拆卸的常用工具、学会正确使用模具拆卸的常用工具</w:t>
            </w:r>
            <w:r>
              <w:rPr>
                <w:rFonts w:hint="eastAsia" w:ascii="仿宋_GB2312" w:hAnsi="宋体" w:eastAsia="仿宋_GB2312" w:cs="微软雅黑"/>
                <w:szCs w:val="21"/>
              </w:rPr>
              <w:t>；</w:t>
            </w:r>
          </w:p>
          <w:p>
            <w:pPr>
              <w:spacing w:line="320" w:lineRule="exact"/>
              <w:rPr>
                <w:rFonts w:ascii="仿宋_GB2312" w:hAnsi="宋体" w:eastAsia="仿宋_GB2312" w:cs="微软雅黑"/>
                <w:szCs w:val="21"/>
              </w:rPr>
            </w:pPr>
            <w:r>
              <w:rPr>
                <w:rFonts w:hint="eastAsia" w:ascii="仿宋_GB2312" w:hAnsi="宋体" w:eastAsia="仿宋_GB2312" w:cs="仿宋_GB2312"/>
                <w:szCs w:val="21"/>
              </w:rPr>
              <w:t>2.掌握各类型冷冲压模具结构的特点，了解冲压模具基本结构和工作原理</w:t>
            </w:r>
            <w:r>
              <w:rPr>
                <w:rFonts w:hint="eastAsia" w:ascii="仿宋_GB2312" w:hAnsi="宋体" w:eastAsia="仿宋_GB2312" w:cs="微软雅黑"/>
                <w:szCs w:val="21"/>
              </w:rPr>
              <w:t>；</w:t>
            </w:r>
          </w:p>
          <w:p>
            <w:pPr>
              <w:spacing w:line="320" w:lineRule="exact"/>
              <w:rPr>
                <w:rFonts w:ascii="仿宋_GB2312" w:hAnsi="宋体" w:eastAsia="仿宋_GB2312" w:cs="仿宋_GB2312"/>
                <w:szCs w:val="21"/>
              </w:rPr>
            </w:pPr>
            <w:r>
              <w:rPr>
                <w:rFonts w:hint="eastAsia" w:ascii="仿宋_GB2312" w:hAnsi="宋体" w:eastAsia="仿宋_GB2312" w:cs="仿宋_GB2312"/>
                <w:szCs w:val="21"/>
              </w:rPr>
              <w:t>3.掌握模具基本零件的构成，明确模具拆装过程，了解拆卸冷冲压模具的注意事项。</w:t>
            </w:r>
          </w:p>
          <w:p>
            <w:pPr>
              <w:spacing w:line="320" w:lineRule="exact"/>
              <w:rPr>
                <w:rFonts w:ascii="仿宋_GB2312" w:hAnsi="宋体" w:eastAsia="仿宋_GB2312" w:cs="仿宋_GB2312"/>
                <w:szCs w:val="21"/>
              </w:rPr>
            </w:pPr>
            <w:r>
              <w:rPr>
                <w:rFonts w:hint="eastAsia" w:ascii="仿宋_GB2312" w:hAnsi="宋体" w:eastAsia="仿宋_GB2312" w:cs="仿宋_GB2312"/>
                <w:szCs w:val="21"/>
              </w:rPr>
              <w:t>4.学会拆卸冲孔落料模、折弯成形模</w:t>
            </w:r>
            <w:r>
              <w:rPr>
                <w:rFonts w:hint="eastAsia" w:ascii="仿宋_GB2312" w:hAnsi="宋体" w:eastAsia="仿宋_GB2312" w:cs="微软雅黑"/>
                <w:szCs w:val="21"/>
              </w:rPr>
              <w:t>。</w:t>
            </w:r>
          </w:p>
        </w:tc>
        <w:tc>
          <w:tcPr>
            <w:tcW w:w="2763" w:type="dxa"/>
            <w:vAlign w:val="center"/>
          </w:tcPr>
          <w:p>
            <w:pPr>
              <w:spacing w:line="320" w:lineRule="exact"/>
              <w:rPr>
                <w:rFonts w:ascii="仿宋_GB2312" w:hAnsi="宋体" w:eastAsia="仿宋_GB2312" w:cs="仿宋_GB2312"/>
                <w:szCs w:val="21"/>
              </w:rPr>
            </w:pPr>
            <w:r>
              <w:rPr>
                <w:rFonts w:hint="eastAsia" w:ascii="仿宋_GB2312" w:hAnsi="宋体" w:eastAsia="仿宋_GB2312" w:cs="仿宋_GB2312"/>
                <w:szCs w:val="21"/>
              </w:rPr>
              <w:t>1.根据教材设计教学任务、让学生每次充分明确自己的学习内容</w:t>
            </w:r>
            <w:r>
              <w:rPr>
                <w:rFonts w:hint="eastAsia" w:ascii="仿宋_GB2312" w:hAnsi="宋体" w:eastAsia="仿宋_GB2312" w:cs="微软雅黑"/>
                <w:szCs w:val="21"/>
              </w:rPr>
              <w:t>；</w:t>
            </w:r>
          </w:p>
          <w:p>
            <w:pPr>
              <w:spacing w:line="320" w:lineRule="exact"/>
              <w:rPr>
                <w:rFonts w:ascii="仿宋_GB2312" w:hAnsi="宋体" w:eastAsia="仿宋_GB2312" w:cs="仿宋_GB2312"/>
                <w:szCs w:val="21"/>
              </w:rPr>
            </w:pPr>
            <w:r>
              <w:rPr>
                <w:rFonts w:hint="eastAsia" w:ascii="仿宋_GB2312" w:hAnsi="宋体" w:eastAsia="仿宋_GB2312" w:cs="仿宋_GB2312"/>
                <w:szCs w:val="21"/>
              </w:rPr>
              <w:t>2.利用多媒体、视频、实物演示模具常用工具、模具结构组成等</w:t>
            </w:r>
            <w:r>
              <w:rPr>
                <w:rFonts w:hint="eastAsia" w:ascii="仿宋_GB2312" w:hAnsi="宋体" w:eastAsia="仿宋_GB2312" w:cs="微软雅黑"/>
                <w:szCs w:val="21"/>
              </w:rPr>
              <w:t>；</w:t>
            </w:r>
          </w:p>
          <w:p>
            <w:pPr>
              <w:spacing w:line="320" w:lineRule="exact"/>
              <w:rPr>
                <w:rFonts w:ascii="仿宋_GB2312" w:hAnsi="宋体" w:eastAsia="仿宋_GB2312" w:cs="仿宋_GB2312"/>
                <w:szCs w:val="21"/>
              </w:rPr>
            </w:pPr>
            <w:r>
              <w:rPr>
                <w:rFonts w:hint="eastAsia" w:ascii="仿宋_GB2312" w:hAnsi="宋体" w:eastAsia="仿宋_GB2312" w:cs="仿宋_GB2312"/>
                <w:szCs w:val="21"/>
              </w:rPr>
              <w:t>3.教师演示拆卸过程、强调模具拆装要点和拆装过程，强化学生对模具拆装的理论基础</w:t>
            </w:r>
            <w:r>
              <w:rPr>
                <w:rFonts w:hint="eastAsia" w:ascii="仿宋_GB2312" w:hAnsi="宋体" w:eastAsia="仿宋_GB2312" w:cs="微软雅黑"/>
                <w:szCs w:val="21"/>
              </w:rPr>
              <w:t>；</w:t>
            </w:r>
          </w:p>
          <w:p>
            <w:pPr>
              <w:spacing w:line="320" w:lineRule="exact"/>
              <w:rPr>
                <w:rFonts w:ascii="仿宋_GB2312" w:hAnsi="宋体" w:eastAsia="仿宋_GB2312" w:cs="仿宋_GB2312"/>
                <w:szCs w:val="21"/>
              </w:rPr>
            </w:pPr>
            <w:r>
              <w:rPr>
                <w:rFonts w:hint="eastAsia" w:ascii="仿宋_GB2312" w:hAnsi="宋体" w:eastAsia="仿宋_GB2312" w:cs="仿宋_GB2312"/>
                <w:szCs w:val="21"/>
              </w:rPr>
              <w:t>4.学生相互交流、学习讨论，相互审阅图纸，对给定模具进行拆装，教师巡回指导，及时发现问题，对于普遍性的问题，进行集中强调与讲解</w:t>
            </w:r>
            <w:r>
              <w:rPr>
                <w:rFonts w:hint="eastAsia" w:ascii="仿宋_GB2312" w:hAnsi="宋体" w:eastAsia="仿宋_GB2312" w:cs="微软雅黑"/>
                <w:szCs w:val="21"/>
              </w:rPr>
              <w:t>；</w:t>
            </w:r>
          </w:p>
          <w:p>
            <w:pPr>
              <w:snapToGrid w:val="0"/>
              <w:spacing w:line="320" w:lineRule="exact"/>
              <w:rPr>
                <w:rFonts w:ascii="仿宋_GB2312" w:hAnsi="宋体" w:eastAsia="仿宋_GB2312" w:cs="仿宋_GB2312"/>
                <w:szCs w:val="21"/>
              </w:rPr>
            </w:pPr>
            <w:r>
              <w:rPr>
                <w:rFonts w:hint="eastAsia" w:ascii="仿宋_GB2312" w:hAnsi="宋体" w:eastAsia="仿宋_GB2312" w:cs="仿宋_GB2312"/>
                <w:szCs w:val="21"/>
              </w:rPr>
              <w:t>5.总结评价。</w:t>
            </w:r>
          </w:p>
        </w:tc>
        <w:tc>
          <w:tcPr>
            <w:tcW w:w="1150" w:type="dxa"/>
            <w:vAlign w:val="center"/>
          </w:tcPr>
          <w:p>
            <w:pPr>
              <w:adjustRightInd w:val="0"/>
              <w:snapToGrid w:val="0"/>
              <w:spacing w:line="320" w:lineRule="exact"/>
              <w:jc w:val="center"/>
              <w:rPr>
                <w:rFonts w:ascii="仿宋_GB2312" w:hAnsi="宋体" w:eastAsia="仿宋_GB2312" w:cs="宋体"/>
                <w:kern w:val="0"/>
                <w:szCs w:val="21"/>
              </w:rPr>
            </w:pPr>
            <w:r>
              <w:rPr>
                <w:rFonts w:hint="eastAsia" w:ascii="仿宋_GB2312" w:hAnsi="宋体" w:eastAsia="仿宋_GB2312" w:cs="宋体"/>
                <w:kern w:val="0"/>
                <w:szCs w:val="21"/>
              </w:rPr>
              <w:t>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666" w:type="dxa"/>
            <w:vAlign w:val="center"/>
          </w:tcPr>
          <w:p>
            <w:pPr>
              <w:adjustRightInd w:val="0"/>
              <w:snapToGrid w:val="0"/>
              <w:spacing w:line="320" w:lineRule="exact"/>
              <w:jc w:val="center"/>
              <w:rPr>
                <w:rFonts w:ascii="仿宋_GB2312" w:hAnsi="宋体" w:eastAsia="仿宋_GB2312" w:cs="宋体"/>
                <w:kern w:val="0"/>
                <w:szCs w:val="21"/>
              </w:rPr>
            </w:pPr>
            <w:r>
              <w:rPr>
                <w:rFonts w:hint="eastAsia" w:ascii="仿宋_GB2312" w:hAnsi="宋体" w:eastAsia="仿宋_GB2312" w:cs="宋体"/>
                <w:kern w:val="0"/>
                <w:szCs w:val="21"/>
              </w:rPr>
              <w:t>2</w:t>
            </w:r>
          </w:p>
        </w:tc>
        <w:tc>
          <w:tcPr>
            <w:tcW w:w="1095" w:type="dxa"/>
            <w:vAlign w:val="center"/>
          </w:tcPr>
          <w:p>
            <w:pPr>
              <w:spacing w:line="320" w:lineRule="exact"/>
              <w:jc w:val="center"/>
              <w:rPr>
                <w:rFonts w:ascii="仿宋_GB2312" w:hAnsi="宋体" w:eastAsia="仿宋_GB2312" w:cs="仿宋_GB2312"/>
                <w:szCs w:val="21"/>
              </w:rPr>
            </w:pPr>
            <w:r>
              <w:rPr>
                <w:rFonts w:hint="eastAsia" w:ascii="仿宋_GB2312" w:hAnsi="宋体" w:eastAsia="仿宋_GB2312" w:cs="仿宋_GB2312"/>
                <w:szCs w:val="21"/>
              </w:rPr>
              <w:t>项目二</w:t>
            </w:r>
          </w:p>
          <w:p>
            <w:pPr>
              <w:spacing w:line="320" w:lineRule="exact"/>
              <w:jc w:val="center"/>
              <w:rPr>
                <w:rFonts w:ascii="仿宋_GB2312" w:hAnsi="宋体" w:eastAsia="仿宋_GB2312" w:cs="仿宋_GB2312"/>
                <w:szCs w:val="21"/>
              </w:rPr>
            </w:pPr>
            <w:r>
              <w:rPr>
                <w:rFonts w:hint="eastAsia" w:ascii="仿宋_GB2312" w:hAnsi="宋体" w:eastAsia="仿宋_GB2312" w:cs="仿宋_GB2312"/>
                <w:szCs w:val="21"/>
              </w:rPr>
              <w:t>冷冲压</w:t>
            </w:r>
          </w:p>
          <w:p>
            <w:pPr>
              <w:spacing w:line="320" w:lineRule="exact"/>
              <w:jc w:val="center"/>
              <w:rPr>
                <w:rFonts w:ascii="仿宋_GB2312" w:hAnsi="宋体" w:eastAsia="仿宋_GB2312" w:cs="仿宋_GB2312"/>
                <w:szCs w:val="21"/>
              </w:rPr>
            </w:pPr>
            <w:r>
              <w:rPr>
                <w:rFonts w:hint="eastAsia" w:ascii="仿宋_GB2312" w:hAnsi="宋体" w:eastAsia="仿宋_GB2312" w:cs="仿宋_GB2312"/>
                <w:szCs w:val="21"/>
              </w:rPr>
              <w:t>模具装配</w:t>
            </w:r>
          </w:p>
        </w:tc>
        <w:tc>
          <w:tcPr>
            <w:tcW w:w="3398" w:type="dxa"/>
            <w:vAlign w:val="center"/>
          </w:tcPr>
          <w:p>
            <w:pPr>
              <w:spacing w:line="320" w:lineRule="exact"/>
              <w:rPr>
                <w:rFonts w:ascii="仿宋_GB2312" w:hAnsi="宋体" w:eastAsia="仿宋_GB2312" w:cs="仿宋_GB2312"/>
                <w:szCs w:val="21"/>
              </w:rPr>
            </w:pPr>
            <w:r>
              <w:rPr>
                <w:rFonts w:hint="eastAsia" w:ascii="仿宋_GB2312" w:hAnsi="宋体" w:eastAsia="仿宋_GB2312" w:cs="仿宋_GB2312"/>
                <w:szCs w:val="21"/>
              </w:rPr>
              <w:t>1.熟悉模具装配安全操作规程， 认识模具装配的常用工具、学会正确使用模具装配的常用工具</w:t>
            </w:r>
            <w:r>
              <w:rPr>
                <w:rFonts w:hint="eastAsia" w:ascii="仿宋_GB2312" w:hAnsi="宋体" w:eastAsia="仿宋_GB2312" w:cs="微软雅黑"/>
                <w:szCs w:val="21"/>
              </w:rPr>
              <w:t>；</w:t>
            </w:r>
          </w:p>
          <w:p>
            <w:pPr>
              <w:spacing w:line="320" w:lineRule="exact"/>
              <w:rPr>
                <w:rFonts w:ascii="仿宋_GB2312" w:hAnsi="宋体" w:eastAsia="仿宋_GB2312" w:cs="仿宋_GB2312"/>
                <w:szCs w:val="21"/>
              </w:rPr>
            </w:pPr>
            <w:r>
              <w:rPr>
                <w:rFonts w:hint="eastAsia" w:ascii="仿宋_GB2312" w:hAnsi="宋体" w:eastAsia="仿宋_GB2312" w:cs="仿宋_GB2312"/>
                <w:szCs w:val="21"/>
              </w:rPr>
              <w:t>2.学会装配冲孔落料模、折弯成形模</w:t>
            </w:r>
            <w:r>
              <w:rPr>
                <w:rFonts w:hint="eastAsia" w:ascii="仿宋_GB2312" w:hAnsi="宋体" w:eastAsia="仿宋_GB2312" w:cs="微软雅黑"/>
                <w:szCs w:val="21"/>
              </w:rPr>
              <w:t>；</w:t>
            </w:r>
          </w:p>
          <w:p>
            <w:pPr>
              <w:spacing w:line="320" w:lineRule="exact"/>
              <w:rPr>
                <w:rFonts w:ascii="仿宋_GB2312" w:hAnsi="宋体" w:eastAsia="仿宋_GB2312" w:cs="仿宋_GB2312"/>
                <w:szCs w:val="21"/>
              </w:rPr>
            </w:pPr>
            <w:r>
              <w:rPr>
                <w:rFonts w:hint="eastAsia" w:ascii="仿宋_GB2312" w:hAnsi="宋体" w:eastAsia="仿宋_GB2312" w:cs="仿宋_GB2312"/>
                <w:szCs w:val="21"/>
              </w:rPr>
              <w:t>3.掌握各类型冷冲压模具结构的特点，了解冲压模具基本结构和工作原理</w:t>
            </w:r>
            <w:r>
              <w:rPr>
                <w:rFonts w:hint="eastAsia" w:ascii="仿宋_GB2312" w:hAnsi="宋体" w:eastAsia="仿宋_GB2312" w:cs="微软雅黑"/>
                <w:szCs w:val="21"/>
              </w:rPr>
              <w:t>；</w:t>
            </w:r>
          </w:p>
          <w:p>
            <w:pPr>
              <w:spacing w:line="320" w:lineRule="exact"/>
              <w:rPr>
                <w:rFonts w:ascii="仿宋_GB2312" w:hAnsi="宋体" w:eastAsia="仿宋_GB2312" w:cs="仿宋_GB2312"/>
                <w:szCs w:val="21"/>
              </w:rPr>
            </w:pPr>
            <w:r>
              <w:rPr>
                <w:rFonts w:hint="eastAsia" w:ascii="仿宋_GB2312" w:hAnsi="宋体" w:eastAsia="仿宋_GB2312" w:cs="仿宋_GB2312"/>
                <w:szCs w:val="21"/>
              </w:rPr>
              <w:t>4.掌握模具基本零件的构成，明确模具装配过程</w:t>
            </w:r>
            <w:r>
              <w:rPr>
                <w:rFonts w:hint="eastAsia" w:ascii="仿宋_GB2312" w:hAnsi="宋体" w:eastAsia="仿宋_GB2312" w:cs="微软雅黑"/>
                <w:szCs w:val="21"/>
              </w:rPr>
              <w:t>；</w:t>
            </w:r>
          </w:p>
          <w:p>
            <w:pPr>
              <w:spacing w:line="320" w:lineRule="exact"/>
              <w:rPr>
                <w:rFonts w:ascii="仿宋_GB2312" w:hAnsi="宋体" w:eastAsia="仿宋_GB2312" w:cs="仿宋_GB2312"/>
                <w:szCs w:val="21"/>
              </w:rPr>
            </w:pPr>
            <w:r>
              <w:rPr>
                <w:rFonts w:hint="eastAsia" w:ascii="仿宋_GB2312" w:hAnsi="宋体" w:eastAsia="仿宋_GB2312" w:cs="仿宋_GB2312"/>
                <w:szCs w:val="21"/>
              </w:rPr>
              <w:t>5.了解装配冷冲压模具的注意事项。</w:t>
            </w:r>
          </w:p>
        </w:tc>
        <w:tc>
          <w:tcPr>
            <w:tcW w:w="2763" w:type="dxa"/>
            <w:vAlign w:val="center"/>
          </w:tcPr>
          <w:p>
            <w:pPr>
              <w:spacing w:line="320" w:lineRule="exact"/>
              <w:rPr>
                <w:rFonts w:ascii="仿宋_GB2312" w:hAnsi="宋体" w:eastAsia="仿宋_GB2312" w:cs="仿宋_GB2312"/>
                <w:szCs w:val="21"/>
              </w:rPr>
            </w:pPr>
            <w:r>
              <w:rPr>
                <w:rFonts w:hint="eastAsia" w:ascii="仿宋_GB2312" w:hAnsi="宋体" w:eastAsia="仿宋_GB2312" w:cs="仿宋_GB2312"/>
                <w:szCs w:val="21"/>
              </w:rPr>
              <w:t>1.根据教材设计教学任务、让学生每次充分明确自己的学习内容</w:t>
            </w:r>
            <w:r>
              <w:rPr>
                <w:rFonts w:hint="eastAsia" w:ascii="仿宋_GB2312" w:hAnsi="宋体" w:eastAsia="仿宋_GB2312" w:cs="微软雅黑"/>
                <w:szCs w:val="21"/>
              </w:rPr>
              <w:t>；</w:t>
            </w:r>
          </w:p>
          <w:p>
            <w:pPr>
              <w:spacing w:line="320" w:lineRule="exact"/>
              <w:rPr>
                <w:rFonts w:ascii="仿宋_GB2312" w:hAnsi="宋体" w:eastAsia="仿宋_GB2312" w:cs="仿宋_GB2312"/>
                <w:szCs w:val="21"/>
              </w:rPr>
            </w:pPr>
            <w:r>
              <w:rPr>
                <w:rFonts w:hint="eastAsia" w:ascii="仿宋_GB2312" w:hAnsi="宋体" w:eastAsia="仿宋_GB2312" w:cs="仿宋_GB2312"/>
                <w:szCs w:val="21"/>
              </w:rPr>
              <w:t>2.利用多媒体、视频、实物演示模具常用工具、模具结构组成等</w:t>
            </w:r>
            <w:r>
              <w:rPr>
                <w:rFonts w:hint="eastAsia" w:ascii="仿宋_GB2312" w:hAnsi="宋体" w:eastAsia="仿宋_GB2312" w:cs="微软雅黑"/>
                <w:szCs w:val="21"/>
              </w:rPr>
              <w:t>；</w:t>
            </w:r>
          </w:p>
          <w:p>
            <w:pPr>
              <w:spacing w:line="320" w:lineRule="exact"/>
              <w:rPr>
                <w:rFonts w:ascii="仿宋_GB2312" w:hAnsi="宋体" w:eastAsia="仿宋_GB2312" w:cs="仿宋_GB2312"/>
                <w:szCs w:val="21"/>
              </w:rPr>
            </w:pPr>
            <w:r>
              <w:rPr>
                <w:rFonts w:hint="eastAsia" w:ascii="仿宋_GB2312" w:hAnsi="宋体" w:eastAsia="仿宋_GB2312" w:cs="仿宋_GB2312"/>
                <w:szCs w:val="21"/>
              </w:rPr>
              <w:t>3.教师演示装配过程、强调模具拆装要点和装配过程，强化学生对模具装配的理论基础</w:t>
            </w:r>
            <w:r>
              <w:rPr>
                <w:rFonts w:hint="eastAsia" w:ascii="仿宋_GB2312" w:hAnsi="宋体" w:eastAsia="仿宋_GB2312" w:cs="微软雅黑"/>
                <w:szCs w:val="21"/>
              </w:rPr>
              <w:t>；</w:t>
            </w:r>
          </w:p>
          <w:p>
            <w:pPr>
              <w:spacing w:line="320" w:lineRule="exact"/>
              <w:rPr>
                <w:rFonts w:ascii="仿宋_GB2312" w:hAnsi="宋体" w:eastAsia="仿宋_GB2312" w:cs="仿宋_GB2312"/>
                <w:szCs w:val="21"/>
              </w:rPr>
            </w:pPr>
            <w:r>
              <w:rPr>
                <w:rFonts w:hint="eastAsia" w:ascii="仿宋_GB2312" w:hAnsi="宋体" w:eastAsia="仿宋_GB2312" w:cs="仿宋_GB2312"/>
                <w:szCs w:val="21"/>
              </w:rPr>
              <w:t>4.学生相互交流、学习讨论，相互审阅图纸，对给定模具进行装配，教师巡回指导，及时发现问题，对于普遍性的问题，进行集中强调与讲解</w:t>
            </w:r>
            <w:r>
              <w:rPr>
                <w:rFonts w:hint="eastAsia" w:ascii="仿宋_GB2312" w:hAnsi="宋体" w:eastAsia="仿宋_GB2312" w:cs="微软雅黑"/>
                <w:szCs w:val="21"/>
              </w:rPr>
              <w:t>；</w:t>
            </w:r>
          </w:p>
          <w:p>
            <w:pPr>
              <w:snapToGrid w:val="0"/>
              <w:spacing w:line="320" w:lineRule="exact"/>
              <w:rPr>
                <w:rFonts w:ascii="仿宋_GB2312" w:hAnsi="宋体" w:eastAsia="仿宋_GB2312" w:cs="仿宋_GB2312"/>
                <w:szCs w:val="21"/>
              </w:rPr>
            </w:pPr>
            <w:r>
              <w:rPr>
                <w:rFonts w:hint="eastAsia" w:ascii="仿宋_GB2312" w:hAnsi="宋体" w:eastAsia="仿宋_GB2312" w:cs="仿宋_GB2312"/>
                <w:szCs w:val="21"/>
              </w:rPr>
              <w:t>5.总结评价。</w:t>
            </w:r>
          </w:p>
        </w:tc>
        <w:tc>
          <w:tcPr>
            <w:tcW w:w="1150" w:type="dxa"/>
            <w:vAlign w:val="center"/>
          </w:tcPr>
          <w:p>
            <w:pPr>
              <w:adjustRightInd w:val="0"/>
              <w:snapToGrid w:val="0"/>
              <w:spacing w:line="320" w:lineRule="exact"/>
              <w:jc w:val="center"/>
              <w:rPr>
                <w:rFonts w:ascii="仿宋_GB2312" w:hAnsi="宋体" w:eastAsia="仿宋_GB2312" w:cs="宋体"/>
                <w:kern w:val="0"/>
                <w:szCs w:val="21"/>
              </w:rPr>
            </w:pPr>
            <w:r>
              <w:rPr>
                <w:rFonts w:hint="eastAsia" w:ascii="仿宋_GB2312" w:hAnsi="宋体" w:eastAsia="仿宋_GB2312" w:cs="宋体"/>
                <w:kern w:val="0"/>
                <w:szCs w:val="21"/>
              </w:rPr>
              <w:t>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932" w:hRule="atLeast"/>
        </w:trPr>
        <w:tc>
          <w:tcPr>
            <w:tcW w:w="666" w:type="dxa"/>
            <w:vAlign w:val="center"/>
          </w:tcPr>
          <w:p>
            <w:pPr>
              <w:adjustRightInd w:val="0"/>
              <w:snapToGrid w:val="0"/>
              <w:spacing w:line="320" w:lineRule="exact"/>
              <w:jc w:val="center"/>
              <w:rPr>
                <w:rFonts w:ascii="仿宋_GB2312" w:hAnsi="宋体" w:eastAsia="仿宋_GB2312" w:cs="宋体"/>
                <w:kern w:val="0"/>
                <w:szCs w:val="21"/>
              </w:rPr>
            </w:pPr>
            <w:r>
              <w:rPr>
                <w:rFonts w:hint="eastAsia" w:ascii="仿宋_GB2312" w:hAnsi="宋体" w:eastAsia="仿宋_GB2312" w:cs="宋体"/>
                <w:kern w:val="0"/>
                <w:szCs w:val="21"/>
              </w:rPr>
              <w:t>3</w:t>
            </w:r>
          </w:p>
        </w:tc>
        <w:tc>
          <w:tcPr>
            <w:tcW w:w="1095" w:type="dxa"/>
            <w:vAlign w:val="center"/>
          </w:tcPr>
          <w:p>
            <w:pPr>
              <w:spacing w:line="320" w:lineRule="exact"/>
              <w:jc w:val="center"/>
              <w:rPr>
                <w:rFonts w:ascii="仿宋_GB2312" w:hAnsi="宋体" w:eastAsia="仿宋_GB2312" w:cs="仿宋_GB2312"/>
                <w:szCs w:val="21"/>
              </w:rPr>
            </w:pPr>
            <w:r>
              <w:rPr>
                <w:rFonts w:hint="eastAsia" w:ascii="仿宋_GB2312" w:hAnsi="宋体" w:eastAsia="仿宋_GB2312" w:cs="仿宋_GB2312"/>
                <w:szCs w:val="21"/>
              </w:rPr>
              <w:t>项目三</w:t>
            </w:r>
          </w:p>
          <w:p>
            <w:pPr>
              <w:spacing w:line="320" w:lineRule="exact"/>
              <w:jc w:val="center"/>
              <w:rPr>
                <w:rFonts w:ascii="仿宋_GB2312" w:hAnsi="宋体" w:eastAsia="仿宋_GB2312" w:cs="仿宋_GB2312"/>
                <w:szCs w:val="21"/>
              </w:rPr>
            </w:pPr>
            <w:r>
              <w:rPr>
                <w:rFonts w:hint="eastAsia" w:ascii="仿宋_GB2312" w:hAnsi="宋体" w:eastAsia="仿宋_GB2312" w:cs="仿宋_GB2312"/>
                <w:szCs w:val="21"/>
              </w:rPr>
              <w:t>冷冲压</w:t>
            </w:r>
          </w:p>
          <w:p>
            <w:pPr>
              <w:spacing w:line="320" w:lineRule="exact"/>
              <w:jc w:val="center"/>
              <w:rPr>
                <w:rFonts w:ascii="仿宋_GB2312" w:hAnsi="宋体" w:eastAsia="仿宋_GB2312" w:cs="仿宋_GB2312"/>
                <w:szCs w:val="21"/>
              </w:rPr>
            </w:pPr>
            <w:r>
              <w:rPr>
                <w:rFonts w:hint="eastAsia" w:ascii="仿宋_GB2312" w:hAnsi="宋体" w:eastAsia="仿宋_GB2312" w:cs="仿宋_GB2312"/>
                <w:szCs w:val="21"/>
              </w:rPr>
              <w:t>模具测绘</w:t>
            </w:r>
          </w:p>
        </w:tc>
        <w:tc>
          <w:tcPr>
            <w:tcW w:w="3398" w:type="dxa"/>
            <w:vAlign w:val="center"/>
          </w:tcPr>
          <w:p>
            <w:pPr>
              <w:spacing w:line="320" w:lineRule="exact"/>
              <w:rPr>
                <w:rFonts w:ascii="仿宋_GB2312" w:hAnsi="宋体" w:eastAsia="仿宋_GB2312" w:cs="仿宋_GB2312"/>
                <w:szCs w:val="21"/>
              </w:rPr>
            </w:pPr>
            <w:r>
              <w:rPr>
                <w:rFonts w:hint="eastAsia" w:ascii="仿宋_GB2312" w:hAnsi="宋体" w:eastAsia="仿宋_GB2312" w:cs="仿宋_GB2312"/>
                <w:szCs w:val="21"/>
              </w:rPr>
              <w:t>1.认识冷冲压模具常用的测量工具，学会正确的使用常用冷冲压模具的测量工具</w:t>
            </w:r>
            <w:r>
              <w:rPr>
                <w:rFonts w:hint="eastAsia" w:ascii="仿宋_GB2312" w:hAnsi="宋体" w:eastAsia="仿宋_GB2312" w:cs="微软雅黑"/>
                <w:szCs w:val="21"/>
              </w:rPr>
              <w:t>；</w:t>
            </w:r>
          </w:p>
          <w:p>
            <w:pPr>
              <w:spacing w:line="320" w:lineRule="exact"/>
              <w:rPr>
                <w:rFonts w:ascii="仿宋_GB2312" w:hAnsi="宋体" w:eastAsia="仿宋_GB2312" w:cs="仿宋_GB2312"/>
                <w:szCs w:val="21"/>
              </w:rPr>
            </w:pPr>
            <w:r>
              <w:rPr>
                <w:rFonts w:hint="eastAsia" w:ascii="仿宋_GB2312" w:hAnsi="宋体" w:eastAsia="仿宋_GB2312" w:cs="仿宋_GB2312"/>
                <w:szCs w:val="21"/>
              </w:rPr>
              <w:t>2.掌握零件测绘的方法与步骤，测绘要求，学会主要典型零件的测绘知识点</w:t>
            </w:r>
            <w:r>
              <w:rPr>
                <w:rFonts w:hint="eastAsia" w:ascii="仿宋_GB2312" w:hAnsi="宋体" w:eastAsia="仿宋_GB2312" w:cs="微软雅黑"/>
                <w:szCs w:val="21"/>
              </w:rPr>
              <w:t>；</w:t>
            </w:r>
          </w:p>
          <w:p>
            <w:pPr>
              <w:spacing w:line="320" w:lineRule="exact"/>
              <w:rPr>
                <w:rFonts w:ascii="仿宋_GB2312" w:hAnsi="宋体" w:eastAsia="仿宋_GB2312" w:cs="仿宋_GB2312"/>
                <w:szCs w:val="21"/>
              </w:rPr>
            </w:pPr>
            <w:r>
              <w:rPr>
                <w:rFonts w:hint="eastAsia" w:ascii="仿宋_GB2312" w:hAnsi="宋体" w:eastAsia="仿宋_GB2312" w:cs="仿宋_GB2312"/>
                <w:szCs w:val="21"/>
              </w:rPr>
              <w:t>3.明确模具结构特点、构成零件及典型零件图的绘制</w:t>
            </w:r>
            <w:r>
              <w:rPr>
                <w:rFonts w:hint="eastAsia" w:ascii="仿宋_GB2312" w:hAnsi="宋体" w:eastAsia="仿宋_GB2312" w:cs="微软雅黑"/>
                <w:szCs w:val="21"/>
              </w:rPr>
              <w:t>；</w:t>
            </w:r>
          </w:p>
          <w:p>
            <w:pPr>
              <w:spacing w:line="320" w:lineRule="exact"/>
              <w:jc w:val="left"/>
              <w:rPr>
                <w:rFonts w:ascii="仿宋_GB2312" w:hAnsi="宋体" w:eastAsia="仿宋_GB2312" w:cs="仿宋_GB2312"/>
                <w:szCs w:val="21"/>
              </w:rPr>
            </w:pPr>
            <w:r>
              <w:rPr>
                <w:rFonts w:hint="eastAsia" w:ascii="仿宋_GB2312" w:hAnsi="宋体" w:eastAsia="仿宋_GB2312" w:cs="仿宋_GB2312"/>
                <w:szCs w:val="21"/>
              </w:rPr>
              <w:t>4.了解测绘冷冲压模具应该注意的问题。</w:t>
            </w:r>
          </w:p>
        </w:tc>
        <w:tc>
          <w:tcPr>
            <w:tcW w:w="2763" w:type="dxa"/>
            <w:vAlign w:val="center"/>
          </w:tcPr>
          <w:p>
            <w:pPr>
              <w:spacing w:line="320" w:lineRule="exact"/>
              <w:jc w:val="left"/>
              <w:rPr>
                <w:rFonts w:ascii="仿宋_GB2312" w:hAnsi="宋体" w:eastAsia="仿宋_GB2312" w:cs="仿宋_GB2312"/>
                <w:szCs w:val="21"/>
              </w:rPr>
            </w:pPr>
            <w:r>
              <w:rPr>
                <w:rFonts w:hint="eastAsia" w:ascii="仿宋_GB2312" w:hAnsi="宋体" w:eastAsia="仿宋_GB2312" w:cs="仿宋_GB2312"/>
                <w:szCs w:val="21"/>
              </w:rPr>
              <w:t>1.学生充分讨论，教师适当引导，对模具制作过程中的装配图、零件图等能够充分认识</w:t>
            </w:r>
            <w:r>
              <w:rPr>
                <w:rFonts w:hint="eastAsia" w:ascii="仿宋_GB2312" w:hAnsi="宋体" w:eastAsia="仿宋_GB2312" w:cs="微软雅黑"/>
                <w:szCs w:val="21"/>
              </w:rPr>
              <w:t>；</w:t>
            </w:r>
          </w:p>
          <w:p>
            <w:pPr>
              <w:spacing w:line="320" w:lineRule="exact"/>
              <w:jc w:val="left"/>
              <w:rPr>
                <w:rFonts w:ascii="仿宋_GB2312" w:hAnsi="宋体" w:eastAsia="仿宋_GB2312" w:cs="仿宋_GB2312"/>
                <w:szCs w:val="21"/>
              </w:rPr>
            </w:pPr>
            <w:r>
              <w:rPr>
                <w:rFonts w:hint="eastAsia" w:ascii="仿宋_GB2312" w:hAnsi="宋体" w:eastAsia="仿宋_GB2312" w:cs="仿宋_GB2312"/>
                <w:szCs w:val="21"/>
              </w:rPr>
              <w:t>2.利用多媒体强调视图表达、尺寸标注和序号、明细栏填写的相关知识</w:t>
            </w:r>
            <w:r>
              <w:rPr>
                <w:rFonts w:hint="eastAsia" w:ascii="仿宋_GB2312" w:hAnsi="宋体" w:eastAsia="仿宋_GB2312" w:cs="微软雅黑"/>
                <w:szCs w:val="21"/>
              </w:rPr>
              <w:t>；</w:t>
            </w:r>
          </w:p>
          <w:p>
            <w:pPr>
              <w:spacing w:line="320" w:lineRule="exact"/>
              <w:jc w:val="left"/>
              <w:rPr>
                <w:rFonts w:ascii="仿宋_GB2312" w:hAnsi="宋体" w:eastAsia="仿宋_GB2312" w:cs="仿宋_GB2312"/>
                <w:szCs w:val="21"/>
              </w:rPr>
            </w:pPr>
            <w:r>
              <w:rPr>
                <w:rFonts w:hint="eastAsia" w:ascii="仿宋_GB2312" w:hAnsi="宋体" w:eastAsia="仿宋_GB2312" w:cs="仿宋_GB2312"/>
                <w:szCs w:val="21"/>
              </w:rPr>
              <w:t>3.结合机械制图课程，重温配合公差相关知识</w:t>
            </w:r>
            <w:r>
              <w:rPr>
                <w:rFonts w:hint="eastAsia" w:ascii="仿宋_GB2312" w:hAnsi="宋体" w:eastAsia="仿宋_GB2312" w:cs="微软雅黑"/>
                <w:szCs w:val="21"/>
              </w:rPr>
              <w:t>；</w:t>
            </w:r>
          </w:p>
          <w:p>
            <w:pPr>
              <w:spacing w:line="320" w:lineRule="exact"/>
              <w:rPr>
                <w:rFonts w:ascii="仿宋_GB2312" w:hAnsi="宋体" w:eastAsia="仿宋_GB2312" w:cs="仿宋_GB2312"/>
                <w:szCs w:val="21"/>
              </w:rPr>
            </w:pPr>
            <w:r>
              <w:rPr>
                <w:rFonts w:hint="eastAsia" w:ascii="仿宋_GB2312" w:hAnsi="宋体" w:eastAsia="仿宋_GB2312" w:cs="仿宋_GB2312"/>
                <w:szCs w:val="21"/>
              </w:rPr>
              <w:t>4.学生相互交流、学习讨论，相互审阅图纸，教师巡回指导，及时发现问题，对于普遍性的问题，进行集中强调与讲解。</w:t>
            </w:r>
          </w:p>
        </w:tc>
        <w:tc>
          <w:tcPr>
            <w:tcW w:w="1150" w:type="dxa"/>
            <w:vAlign w:val="center"/>
          </w:tcPr>
          <w:p>
            <w:pPr>
              <w:adjustRightInd w:val="0"/>
              <w:snapToGrid w:val="0"/>
              <w:spacing w:line="32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802" w:hRule="atLeast"/>
        </w:trPr>
        <w:tc>
          <w:tcPr>
            <w:tcW w:w="666" w:type="dxa"/>
            <w:vAlign w:val="center"/>
          </w:tcPr>
          <w:p>
            <w:pPr>
              <w:adjustRightInd w:val="0"/>
              <w:snapToGrid w:val="0"/>
              <w:spacing w:line="320" w:lineRule="exact"/>
              <w:jc w:val="center"/>
              <w:rPr>
                <w:rFonts w:ascii="仿宋_GB2312" w:hAnsi="宋体" w:eastAsia="仿宋_GB2312" w:cs="宋体"/>
                <w:kern w:val="0"/>
                <w:szCs w:val="21"/>
              </w:rPr>
            </w:pPr>
            <w:r>
              <w:rPr>
                <w:rFonts w:hint="eastAsia" w:ascii="仿宋_GB2312" w:hAnsi="宋体" w:eastAsia="仿宋_GB2312" w:cs="宋体"/>
                <w:kern w:val="0"/>
                <w:szCs w:val="21"/>
              </w:rPr>
              <w:t>4</w:t>
            </w:r>
          </w:p>
        </w:tc>
        <w:tc>
          <w:tcPr>
            <w:tcW w:w="1095" w:type="dxa"/>
            <w:vAlign w:val="center"/>
          </w:tcPr>
          <w:p>
            <w:pPr>
              <w:spacing w:line="320" w:lineRule="exact"/>
              <w:jc w:val="center"/>
              <w:rPr>
                <w:rFonts w:ascii="仿宋_GB2312" w:hAnsi="宋体" w:eastAsia="仿宋_GB2312" w:cs="仿宋_GB2312"/>
                <w:szCs w:val="21"/>
              </w:rPr>
            </w:pPr>
            <w:r>
              <w:rPr>
                <w:rFonts w:hint="eastAsia" w:ascii="仿宋_GB2312" w:hAnsi="宋体" w:eastAsia="仿宋_GB2312" w:cs="仿宋_GB2312"/>
                <w:szCs w:val="21"/>
              </w:rPr>
              <w:t>项目四</w:t>
            </w:r>
          </w:p>
          <w:p>
            <w:pPr>
              <w:spacing w:line="320" w:lineRule="exact"/>
              <w:jc w:val="center"/>
              <w:rPr>
                <w:rFonts w:ascii="仿宋_GB2312" w:hAnsi="宋体" w:eastAsia="仿宋_GB2312" w:cs="仿宋_GB2312"/>
                <w:szCs w:val="21"/>
              </w:rPr>
            </w:pPr>
            <w:r>
              <w:rPr>
                <w:rFonts w:hint="eastAsia" w:ascii="仿宋_GB2312" w:hAnsi="宋体" w:eastAsia="仿宋_GB2312" w:cs="仿宋_GB2312"/>
                <w:szCs w:val="21"/>
              </w:rPr>
              <w:t>注塑模具的拆卸</w:t>
            </w:r>
          </w:p>
          <w:p>
            <w:pPr>
              <w:snapToGrid w:val="0"/>
              <w:spacing w:line="320" w:lineRule="exact"/>
              <w:jc w:val="center"/>
              <w:rPr>
                <w:rFonts w:ascii="仿宋_GB2312" w:hAnsi="宋体" w:eastAsia="仿宋_GB2312" w:cs="仿宋_GB2312"/>
                <w:szCs w:val="21"/>
              </w:rPr>
            </w:pPr>
          </w:p>
        </w:tc>
        <w:tc>
          <w:tcPr>
            <w:tcW w:w="3398" w:type="dxa"/>
            <w:vAlign w:val="center"/>
          </w:tcPr>
          <w:p>
            <w:pPr>
              <w:spacing w:line="320" w:lineRule="exact"/>
              <w:rPr>
                <w:rFonts w:ascii="仿宋_GB2312" w:hAnsi="宋体" w:eastAsia="仿宋_GB2312" w:cs="仿宋_GB2312"/>
                <w:szCs w:val="21"/>
              </w:rPr>
            </w:pPr>
            <w:r>
              <w:rPr>
                <w:rFonts w:hint="eastAsia" w:ascii="仿宋_GB2312" w:hAnsi="宋体" w:eastAsia="仿宋_GB2312" w:cs="仿宋_GB2312"/>
                <w:szCs w:val="21"/>
              </w:rPr>
              <w:t>1.熟悉模具拆卸安全操作规程，具有安全意识，环保意识，熟练使用模具拆卸的常用工具</w:t>
            </w:r>
            <w:r>
              <w:rPr>
                <w:rFonts w:hint="eastAsia" w:ascii="仿宋_GB2312" w:hAnsi="宋体" w:eastAsia="仿宋_GB2312" w:cs="微软雅黑"/>
                <w:szCs w:val="21"/>
              </w:rPr>
              <w:t>；</w:t>
            </w:r>
          </w:p>
          <w:p>
            <w:pPr>
              <w:spacing w:line="320" w:lineRule="exact"/>
              <w:rPr>
                <w:rFonts w:ascii="仿宋_GB2312" w:hAnsi="宋体" w:eastAsia="仿宋_GB2312" w:cs="仿宋_GB2312"/>
                <w:szCs w:val="21"/>
              </w:rPr>
            </w:pPr>
            <w:r>
              <w:rPr>
                <w:rFonts w:hint="eastAsia" w:ascii="仿宋_GB2312" w:hAnsi="宋体" w:eastAsia="仿宋_GB2312" w:cs="仿宋_GB2312"/>
                <w:szCs w:val="21"/>
              </w:rPr>
              <w:t>2.学会拆卸二板模、三板模及斜导柱注塑模具</w:t>
            </w:r>
            <w:r>
              <w:rPr>
                <w:rFonts w:hint="eastAsia" w:ascii="仿宋_GB2312" w:hAnsi="宋体" w:eastAsia="仿宋_GB2312" w:cs="微软雅黑"/>
                <w:szCs w:val="21"/>
              </w:rPr>
              <w:t>；</w:t>
            </w:r>
          </w:p>
          <w:p>
            <w:pPr>
              <w:spacing w:line="320" w:lineRule="exact"/>
              <w:rPr>
                <w:rFonts w:ascii="仿宋_GB2312" w:hAnsi="宋体" w:eastAsia="仿宋_GB2312" w:cs="仿宋_GB2312"/>
                <w:szCs w:val="21"/>
              </w:rPr>
            </w:pPr>
            <w:r>
              <w:rPr>
                <w:rFonts w:hint="eastAsia" w:ascii="仿宋_GB2312" w:hAnsi="宋体" w:eastAsia="仿宋_GB2312" w:cs="仿宋_GB2312"/>
                <w:szCs w:val="21"/>
              </w:rPr>
              <w:t>3.掌握各类型注塑模具结构的细节，了解注塑模具基本结构和工作原理</w:t>
            </w:r>
            <w:r>
              <w:rPr>
                <w:rFonts w:hint="eastAsia" w:ascii="仿宋_GB2312" w:hAnsi="宋体" w:eastAsia="仿宋_GB2312" w:cs="微软雅黑"/>
                <w:szCs w:val="21"/>
              </w:rPr>
              <w:t>；</w:t>
            </w:r>
          </w:p>
          <w:p>
            <w:pPr>
              <w:spacing w:line="320" w:lineRule="exact"/>
              <w:rPr>
                <w:rFonts w:ascii="仿宋_GB2312" w:hAnsi="宋体" w:eastAsia="仿宋_GB2312" w:cs="仿宋_GB2312"/>
                <w:szCs w:val="21"/>
              </w:rPr>
            </w:pPr>
            <w:r>
              <w:rPr>
                <w:rFonts w:hint="eastAsia" w:ascii="仿宋_GB2312" w:hAnsi="宋体" w:eastAsia="仿宋_GB2312" w:cs="仿宋_GB2312"/>
                <w:szCs w:val="21"/>
              </w:rPr>
              <w:t>4.掌握模具基本零件的构成，明确模具拆装过程，了解拆卸注塑模具的注意事项。</w:t>
            </w:r>
          </w:p>
        </w:tc>
        <w:tc>
          <w:tcPr>
            <w:tcW w:w="2763" w:type="dxa"/>
            <w:vAlign w:val="center"/>
          </w:tcPr>
          <w:p>
            <w:pPr>
              <w:spacing w:line="320" w:lineRule="exact"/>
              <w:rPr>
                <w:rFonts w:ascii="仿宋_GB2312" w:hAnsi="宋体" w:eastAsia="仿宋_GB2312" w:cs="仿宋_GB2312"/>
                <w:szCs w:val="21"/>
              </w:rPr>
            </w:pPr>
            <w:r>
              <w:rPr>
                <w:rFonts w:hint="eastAsia" w:ascii="仿宋_GB2312" w:hAnsi="宋体" w:eastAsia="仿宋_GB2312" w:cs="仿宋_GB2312"/>
                <w:szCs w:val="21"/>
              </w:rPr>
              <w:t>1.根据教材设计教学任务、让学生每次充分明确自己的学习内容</w:t>
            </w:r>
            <w:r>
              <w:rPr>
                <w:rFonts w:hint="eastAsia" w:ascii="仿宋_GB2312" w:hAnsi="宋体" w:eastAsia="仿宋_GB2312" w:cs="微软雅黑"/>
                <w:szCs w:val="21"/>
              </w:rPr>
              <w:t>；</w:t>
            </w:r>
          </w:p>
          <w:p>
            <w:pPr>
              <w:spacing w:line="320" w:lineRule="exact"/>
              <w:rPr>
                <w:rFonts w:ascii="仿宋_GB2312" w:hAnsi="宋体" w:eastAsia="仿宋_GB2312" w:cs="仿宋_GB2312"/>
                <w:szCs w:val="21"/>
              </w:rPr>
            </w:pPr>
            <w:r>
              <w:rPr>
                <w:rFonts w:hint="eastAsia" w:ascii="仿宋_GB2312" w:hAnsi="宋体" w:eastAsia="仿宋_GB2312" w:cs="仿宋_GB2312"/>
                <w:szCs w:val="21"/>
              </w:rPr>
              <w:t>2.利用多媒体、视频、实物演示模具常用工具、模具结构组成等</w:t>
            </w:r>
            <w:r>
              <w:rPr>
                <w:rFonts w:hint="eastAsia" w:ascii="仿宋_GB2312" w:hAnsi="宋体" w:eastAsia="仿宋_GB2312" w:cs="微软雅黑"/>
                <w:szCs w:val="21"/>
              </w:rPr>
              <w:t>；</w:t>
            </w:r>
          </w:p>
          <w:p>
            <w:pPr>
              <w:spacing w:line="320" w:lineRule="exact"/>
              <w:rPr>
                <w:rFonts w:ascii="仿宋_GB2312" w:hAnsi="宋体" w:eastAsia="仿宋_GB2312" w:cs="仿宋_GB2312"/>
                <w:szCs w:val="21"/>
              </w:rPr>
            </w:pPr>
            <w:r>
              <w:rPr>
                <w:rFonts w:hint="eastAsia" w:ascii="仿宋_GB2312" w:hAnsi="宋体" w:eastAsia="仿宋_GB2312" w:cs="仿宋_GB2312"/>
                <w:szCs w:val="21"/>
              </w:rPr>
              <w:t>3.教师演示拆卸过程、强调模具拆装要点和拆装过程，强化学生对模具拆装的理论基础</w:t>
            </w:r>
            <w:r>
              <w:rPr>
                <w:rFonts w:hint="eastAsia" w:ascii="仿宋_GB2312" w:hAnsi="宋体" w:eastAsia="仿宋_GB2312" w:cs="微软雅黑"/>
                <w:szCs w:val="21"/>
              </w:rPr>
              <w:t>；</w:t>
            </w:r>
          </w:p>
          <w:p>
            <w:pPr>
              <w:spacing w:line="320" w:lineRule="exact"/>
              <w:rPr>
                <w:rFonts w:ascii="仿宋_GB2312" w:hAnsi="宋体" w:eastAsia="仿宋_GB2312" w:cs="仿宋_GB2312"/>
                <w:szCs w:val="21"/>
              </w:rPr>
            </w:pPr>
            <w:r>
              <w:rPr>
                <w:rFonts w:hint="eastAsia" w:ascii="仿宋_GB2312" w:hAnsi="宋体" w:eastAsia="仿宋_GB2312" w:cs="仿宋_GB2312"/>
                <w:szCs w:val="21"/>
              </w:rPr>
              <w:t>4.学生相互交流、学习讨论，相互审阅图纸，对给定模具进行拆装，教师巡回指导，及时发现问题，对于普遍性的问题，进行集中强调与讲解</w:t>
            </w:r>
            <w:r>
              <w:rPr>
                <w:rFonts w:hint="eastAsia" w:ascii="仿宋_GB2312" w:hAnsi="宋体" w:eastAsia="仿宋_GB2312" w:cs="微软雅黑"/>
                <w:szCs w:val="21"/>
              </w:rPr>
              <w:t>；</w:t>
            </w:r>
          </w:p>
          <w:p>
            <w:pPr>
              <w:snapToGrid w:val="0"/>
              <w:spacing w:line="320" w:lineRule="exact"/>
              <w:rPr>
                <w:rFonts w:ascii="仿宋_GB2312" w:hAnsi="宋体" w:eastAsia="仿宋_GB2312" w:cs="仿宋_GB2312"/>
                <w:szCs w:val="21"/>
              </w:rPr>
            </w:pPr>
            <w:r>
              <w:rPr>
                <w:rFonts w:hint="eastAsia" w:ascii="仿宋_GB2312" w:hAnsi="宋体" w:eastAsia="仿宋_GB2312" w:cs="仿宋_GB2312"/>
                <w:szCs w:val="21"/>
              </w:rPr>
              <w:t>5.总结评价。</w:t>
            </w:r>
          </w:p>
        </w:tc>
        <w:tc>
          <w:tcPr>
            <w:tcW w:w="1150" w:type="dxa"/>
            <w:vAlign w:val="center"/>
          </w:tcPr>
          <w:p>
            <w:pPr>
              <w:adjustRightInd w:val="0"/>
              <w:snapToGrid w:val="0"/>
              <w:spacing w:line="320" w:lineRule="exact"/>
              <w:jc w:val="center"/>
              <w:rPr>
                <w:rFonts w:ascii="仿宋_GB2312" w:hAnsi="宋体" w:eastAsia="仿宋_GB2312" w:cs="宋体"/>
                <w:kern w:val="0"/>
                <w:szCs w:val="21"/>
              </w:rPr>
            </w:pPr>
            <w:r>
              <w:rPr>
                <w:rFonts w:hint="eastAsia" w:ascii="仿宋_GB2312" w:hAnsi="宋体" w:eastAsia="仿宋_GB2312" w:cs="宋体"/>
                <w:kern w:val="0"/>
                <w:szCs w:val="21"/>
              </w:rPr>
              <w:t>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66" w:type="dxa"/>
            <w:vAlign w:val="center"/>
          </w:tcPr>
          <w:p>
            <w:pPr>
              <w:adjustRightInd w:val="0"/>
              <w:snapToGrid w:val="0"/>
              <w:spacing w:line="320" w:lineRule="exact"/>
              <w:jc w:val="center"/>
              <w:rPr>
                <w:rFonts w:ascii="仿宋_GB2312" w:hAnsi="宋体" w:eastAsia="仿宋_GB2312" w:cs="宋体"/>
                <w:kern w:val="0"/>
                <w:szCs w:val="21"/>
              </w:rPr>
            </w:pPr>
            <w:r>
              <w:rPr>
                <w:rFonts w:hint="eastAsia" w:ascii="仿宋_GB2312" w:hAnsi="宋体" w:eastAsia="仿宋_GB2312" w:cs="宋体"/>
                <w:kern w:val="0"/>
                <w:szCs w:val="21"/>
              </w:rPr>
              <w:t>5</w:t>
            </w:r>
          </w:p>
        </w:tc>
        <w:tc>
          <w:tcPr>
            <w:tcW w:w="1095" w:type="dxa"/>
            <w:vAlign w:val="center"/>
          </w:tcPr>
          <w:p>
            <w:pPr>
              <w:spacing w:line="320" w:lineRule="exact"/>
              <w:jc w:val="center"/>
              <w:rPr>
                <w:rFonts w:ascii="仿宋_GB2312" w:hAnsi="宋体" w:eastAsia="仿宋_GB2312" w:cs="仿宋_GB2312"/>
                <w:szCs w:val="21"/>
              </w:rPr>
            </w:pPr>
            <w:r>
              <w:rPr>
                <w:rFonts w:hint="eastAsia" w:ascii="仿宋_GB2312" w:hAnsi="宋体" w:eastAsia="仿宋_GB2312" w:cs="仿宋_GB2312"/>
                <w:szCs w:val="21"/>
              </w:rPr>
              <w:t>项目五</w:t>
            </w:r>
          </w:p>
          <w:p>
            <w:pPr>
              <w:spacing w:line="320" w:lineRule="exact"/>
              <w:jc w:val="center"/>
              <w:rPr>
                <w:rFonts w:ascii="仿宋_GB2312" w:hAnsi="宋体" w:eastAsia="仿宋_GB2312" w:cs="仿宋_GB2312"/>
                <w:szCs w:val="21"/>
              </w:rPr>
            </w:pPr>
            <w:r>
              <w:rPr>
                <w:rFonts w:hint="eastAsia" w:ascii="仿宋_GB2312" w:hAnsi="宋体" w:eastAsia="仿宋_GB2312" w:cs="仿宋_GB2312"/>
                <w:szCs w:val="21"/>
              </w:rPr>
              <w:t>注塑模具的装配</w:t>
            </w:r>
          </w:p>
        </w:tc>
        <w:tc>
          <w:tcPr>
            <w:tcW w:w="3398" w:type="dxa"/>
            <w:vAlign w:val="center"/>
          </w:tcPr>
          <w:p>
            <w:pPr>
              <w:spacing w:line="320" w:lineRule="exact"/>
              <w:rPr>
                <w:rFonts w:ascii="仿宋_GB2312" w:hAnsi="宋体" w:eastAsia="仿宋_GB2312" w:cs="仿宋_GB2312"/>
                <w:szCs w:val="21"/>
              </w:rPr>
            </w:pPr>
            <w:r>
              <w:rPr>
                <w:rFonts w:hint="eastAsia" w:ascii="仿宋_GB2312" w:hAnsi="宋体" w:eastAsia="仿宋_GB2312" w:cs="仿宋_GB2312"/>
                <w:szCs w:val="21"/>
              </w:rPr>
              <w:t>1.具有质量意识，环保意识，安全意识</w:t>
            </w:r>
            <w:r>
              <w:rPr>
                <w:rFonts w:hint="eastAsia" w:ascii="仿宋_GB2312" w:hAnsi="宋体" w:eastAsia="仿宋_GB2312" w:cs="微软雅黑"/>
                <w:szCs w:val="21"/>
              </w:rPr>
              <w:t>；</w:t>
            </w:r>
          </w:p>
          <w:p>
            <w:pPr>
              <w:spacing w:line="320" w:lineRule="exact"/>
              <w:rPr>
                <w:rFonts w:ascii="仿宋_GB2312" w:hAnsi="宋体" w:eastAsia="仿宋_GB2312" w:cs="仿宋_GB2312"/>
                <w:szCs w:val="21"/>
              </w:rPr>
            </w:pPr>
            <w:r>
              <w:rPr>
                <w:rFonts w:hint="eastAsia" w:ascii="仿宋_GB2312" w:hAnsi="宋体" w:eastAsia="仿宋_GB2312" w:cs="仿宋_GB2312"/>
                <w:szCs w:val="21"/>
              </w:rPr>
              <w:t>2.学会装配二板模、三板模及斜导柱注塑模具</w:t>
            </w:r>
            <w:r>
              <w:rPr>
                <w:rFonts w:hint="eastAsia" w:ascii="仿宋_GB2312" w:hAnsi="宋体" w:eastAsia="仿宋_GB2312" w:cs="微软雅黑"/>
                <w:szCs w:val="21"/>
              </w:rPr>
              <w:t>；</w:t>
            </w:r>
          </w:p>
          <w:p>
            <w:pPr>
              <w:spacing w:line="320" w:lineRule="exact"/>
              <w:rPr>
                <w:rFonts w:ascii="仿宋_GB2312" w:hAnsi="宋体" w:eastAsia="仿宋_GB2312" w:cs="仿宋_GB2312"/>
                <w:szCs w:val="21"/>
              </w:rPr>
            </w:pPr>
            <w:r>
              <w:rPr>
                <w:rFonts w:hint="eastAsia" w:ascii="仿宋_GB2312" w:hAnsi="宋体" w:eastAsia="仿宋_GB2312" w:cs="仿宋_GB2312"/>
                <w:szCs w:val="21"/>
              </w:rPr>
              <w:t>3.掌握各类型注塑模具结构的细节，了解注塑模具基本结构和工作原理</w:t>
            </w:r>
            <w:r>
              <w:rPr>
                <w:rFonts w:hint="eastAsia" w:ascii="仿宋_GB2312" w:hAnsi="宋体" w:eastAsia="仿宋_GB2312" w:cs="微软雅黑"/>
                <w:szCs w:val="21"/>
              </w:rPr>
              <w:t>；</w:t>
            </w:r>
          </w:p>
          <w:p>
            <w:pPr>
              <w:spacing w:line="320" w:lineRule="exact"/>
              <w:rPr>
                <w:rFonts w:ascii="仿宋_GB2312" w:hAnsi="宋体" w:eastAsia="仿宋_GB2312" w:cs="仿宋_GB2312"/>
                <w:szCs w:val="21"/>
              </w:rPr>
            </w:pPr>
            <w:r>
              <w:rPr>
                <w:rFonts w:hint="eastAsia" w:ascii="仿宋_GB2312" w:hAnsi="宋体" w:eastAsia="仿宋_GB2312" w:cs="仿宋_GB2312"/>
                <w:szCs w:val="21"/>
              </w:rPr>
              <w:t>4.掌握模具基本零件的构成，明确模具装配过程，了解装配注塑模具的注意事项。</w:t>
            </w:r>
          </w:p>
        </w:tc>
        <w:tc>
          <w:tcPr>
            <w:tcW w:w="2763" w:type="dxa"/>
            <w:vAlign w:val="center"/>
          </w:tcPr>
          <w:p>
            <w:pPr>
              <w:spacing w:line="320" w:lineRule="exact"/>
              <w:rPr>
                <w:rFonts w:ascii="仿宋_GB2312" w:hAnsi="宋体" w:eastAsia="仿宋_GB2312" w:cs="仿宋_GB2312"/>
                <w:szCs w:val="21"/>
              </w:rPr>
            </w:pPr>
            <w:r>
              <w:rPr>
                <w:rFonts w:hint="eastAsia" w:ascii="仿宋_GB2312" w:hAnsi="宋体" w:eastAsia="仿宋_GB2312" w:cs="仿宋_GB2312"/>
                <w:szCs w:val="21"/>
              </w:rPr>
              <w:t>1.根据教材设计教学任务、让学生每次充分明确自己的学习内容</w:t>
            </w:r>
            <w:r>
              <w:rPr>
                <w:rFonts w:hint="eastAsia" w:ascii="仿宋_GB2312" w:hAnsi="宋体" w:eastAsia="仿宋_GB2312" w:cs="微软雅黑"/>
                <w:szCs w:val="21"/>
              </w:rPr>
              <w:t>；</w:t>
            </w:r>
          </w:p>
          <w:p>
            <w:pPr>
              <w:spacing w:line="320" w:lineRule="exact"/>
              <w:rPr>
                <w:rFonts w:ascii="仿宋_GB2312" w:hAnsi="宋体" w:eastAsia="仿宋_GB2312" w:cs="仿宋_GB2312"/>
                <w:szCs w:val="21"/>
              </w:rPr>
            </w:pPr>
            <w:r>
              <w:rPr>
                <w:rFonts w:hint="eastAsia" w:ascii="仿宋_GB2312" w:hAnsi="宋体" w:eastAsia="仿宋_GB2312" w:cs="仿宋_GB2312"/>
                <w:szCs w:val="21"/>
              </w:rPr>
              <w:t>2.教师演示装配过程、强调模具拆装要点和装配过程，强化学生对模具装配的理论基础</w:t>
            </w:r>
            <w:r>
              <w:rPr>
                <w:rFonts w:hint="eastAsia" w:ascii="仿宋_GB2312" w:hAnsi="宋体" w:eastAsia="仿宋_GB2312" w:cs="微软雅黑"/>
                <w:szCs w:val="21"/>
              </w:rPr>
              <w:t>；</w:t>
            </w:r>
          </w:p>
          <w:p>
            <w:pPr>
              <w:spacing w:line="320" w:lineRule="exact"/>
              <w:rPr>
                <w:rFonts w:ascii="仿宋_GB2312" w:hAnsi="宋体" w:eastAsia="仿宋_GB2312" w:cs="仿宋_GB2312"/>
                <w:szCs w:val="21"/>
              </w:rPr>
            </w:pPr>
            <w:r>
              <w:rPr>
                <w:rFonts w:hint="eastAsia" w:ascii="仿宋_GB2312" w:hAnsi="宋体" w:eastAsia="仿宋_GB2312" w:cs="仿宋_GB2312"/>
                <w:szCs w:val="21"/>
              </w:rPr>
              <w:t>3.学生相互交流、学习讨论，相互审阅图纸，对给定模具进行装配，教师巡回指导，及时发现问题，对于普遍性的问题，进行集中强调与讲解</w:t>
            </w:r>
            <w:r>
              <w:rPr>
                <w:rFonts w:hint="eastAsia" w:ascii="仿宋_GB2312" w:hAnsi="宋体" w:eastAsia="仿宋_GB2312" w:cs="微软雅黑"/>
                <w:szCs w:val="21"/>
              </w:rPr>
              <w:t>；</w:t>
            </w:r>
          </w:p>
          <w:p>
            <w:pPr>
              <w:snapToGrid w:val="0"/>
              <w:spacing w:line="320" w:lineRule="exact"/>
              <w:rPr>
                <w:rFonts w:ascii="仿宋_GB2312" w:hAnsi="宋体" w:eastAsia="仿宋_GB2312" w:cs="仿宋_GB2312"/>
                <w:szCs w:val="21"/>
              </w:rPr>
            </w:pPr>
            <w:r>
              <w:rPr>
                <w:rFonts w:hint="eastAsia" w:ascii="仿宋_GB2312" w:hAnsi="宋体" w:eastAsia="仿宋_GB2312" w:cs="仿宋_GB2312"/>
                <w:szCs w:val="21"/>
              </w:rPr>
              <w:t>4.总结评价。</w:t>
            </w:r>
          </w:p>
        </w:tc>
        <w:tc>
          <w:tcPr>
            <w:tcW w:w="1150" w:type="dxa"/>
            <w:vAlign w:val="center"/>
          </w:tcPr>
          <w:p>
            <w:pPr>
              <w:adjustRightInd w:val="0"/>
              <w:snapToGrid w:val="0"/>
              <w:spacing w:line="320" w:lineRule="exact"/>
              <w:jc w:val="center"/>
              <w:rPr>
                <w:rFonts w:ascii="仿宋_GB2312" w:hAnsi="宋体" w:eastAsia="仿宋_GB2312" w:cs="宋体"/>
                <w:kern w:val="0"/>
                <w:szCs w:val="21"/>
              </w:rPr>
            </w:pPr>
            <w:r>
              <w:rPr>
                <w:rFonts w:hint="eastAsia" w:ascii="仿宋_GB2312" w:hAnsi="宋体" w:eastAsia="仿宋_GB2312" w:cs="宋体"/>
                <w:kern w:val="0"/>
                <w:szCs w:val="21"/>
              </w:rPr>
              <w:t>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78" w:hRule="atLeast"/>
        </w:trPr>
        <w:tc>
          <w:tcPr>
            <w:tcW w:w="666" w:type="dxa"/>
            <w:vAlign w:val="center"/>
          </w:tcPr>
          <w:p>
            <w:pPr>
              <w:adjustRightInd w:val="0"/>
              <w:snapToGrid w:val="0"/>
              <w:spacing w:line="320" w:lineRule="exact"/>
              <w:jc w:val="center"/>
              <w:rPr>
                <w:rFonts w:ascii="仿宋_GB2312" w:hAnsi="宋体" w:eastAsia="仿宋_GB2312" w:cs="宋体"/>
                <w:kern w:val="0"/>
                <w:szCs w:val="21"/>
              </w:rPr>
            </w:pPr>
            <w:r>
              <w:rPr>
                <w:rFonts w:hint="eastAsia" w:ascii="仿宋_GB2312" w:hAnsi="宋体" w:eastAsia="仿宋_GB2312" w:cs="宋体"/>
                <w:kern w:val="0"/>
                <w:szCs w:val="21"/>
              </w:rPr>
              <w:t>6</w:t>
            </w:r>
          </w:p>
        </w:tc>
        <w:tc>
          <w:tcPr>
            <w:tcW w:w="1095" w:type="dxa"/>
            <w:vAlign w:val="center"/>
          </w:tcPr>
          <w:p>
            <w:pPr>
              <w:spacing w:line="320" w:lineRule="exact"/>
              <w:jc w:val="center"/>
              <w:rPr>
                <w:rFonts w:ascii="仿宋_GB2312" w:hAnsi="宋体" w:eastAsia="仿宋_GB2312" w:cs="仿宋_GB2312"/>
                <w:szCs w:val="21"/>
              </w:rPr>
            </w:pPr>
            <w:r>
              <w:rPr>
                <w:rFonts w:hint="eastAsia" w:ascii="仿宋_GB2312" w:hAnsi="宋体" w:eastAsia="仿宋_GB2312" w:cs="仿宋_GB2312"/>
                <w:szCs w:val="21"/>
              </w:rPr>
              <w:t>项目六</w:t>
            </w:r>
          </w:p>
          <w:p>
            <w:pPr>
              <w:spacing w:line="320" w:lineRule="exact"/>
              <w:jc w:val="center"/>
              <w:rPr>
                <w:rFonts w:ascii="仿宋_GB2312" w:hAnsi="宋体" w:eastAsia="仿宋_GB2312" w:cs="仿宋_GB2312"/>
                <w:szCs w:val="21"/>
              </w:rPr>
            </w:pPr>
            <w:r>
              <w:rPr>
                <w:rFonts w:hint="eastAsia" w:ascii="仿宋_GB2312" w:hAnsi="宋体" w:eastAsia="仿宋_GB2312" w:cs="仿宋_GB2312"/>
                <w:szCs w:val="21"/>
              </w:rPr>
              <w:t>注塑模具的测绘</w:t>
            </w:r>
          </w:p>
        </w:tc>
        <w:tc>
          <w:tcPr>
            <w:tcW w:w="3398" w:type="dxa"/>
            <w:vAlign w:val="center"/>
          </w:tcPr>
          <w:p>
            <w:pPr>
              <w:spacing w:line="320" w:lineRule="exact"/>
              <w:rPr>
                <w:rFonts w:ascii="仿宋_GB2312" w:hAnsi="宋体" w:eastAsia="仿宋_GB2312" w:cs="仿宋_GB2312"/>
                <w:szCs w:val="21"/>
              </w:rPr>
            </w:pPr>
            <w:r>
              <w:rPr>
                <w:rFonts w:hint="eastAsia" w:ascii="仿宋_GB2312" w:hAnsi="宋体" w:eastAsia="仿宋_GB2312" w:cs="仿宋_GB2312"/>
                <w:szCs w:val="21"/>
              </w:rPr>
              <w:t>1.掌握零件测绘的方法与步骤，了解注塑模具测绘要求，养成一丝不苟的工匠精神</w:t>
            </w:r>
            <w:r>
              <w:rPr>
                <w:rFonts w:hint="eastAsia" w:ascii="仿宋_GB2312" w:hAnsi="宋体" w:eastAsia="仿宋_GB2312" w:cs="微软雅黑"/>
                <w:szCs w:val="21"/>
              </w:rPr>
              <w:t>；</w:t>
            </w:r>
          </w:p>
          <w:p>
            <w:pPr>
              <w:spacing w:line="320" w:lineRule="exact"/>
              <w:rPr>
                <w:rFonts w:ascii="仿宋_GB2312" w:hAnsi="宋体" w:eastAsia="仿宋_GB2312" w:cs="仿宋_GB2312"/>
                <w:szCs w:val="21"/>
              </w:rPr>
            </w:pPr>
            <w:r>
              <w:rPr>
                <w:rFonts w:hint="eastAsia" w:ascii="仿宋_GB2312" w:hAnsi="宋体" w:eastAsia="仿宋_GB2312" w:cs="仿宋_GB2312"/>
                <w:szCs w:val="21"/>
              </w:rPr>
              <w:t>2.明确模具结构特点、构成零件，典型零件图的绘制</w:t>
            </w:r>
            <w:r>
              <w:rPr>
                <w:rFonts w:hint="eastAsia" w:ascii="仿宋_GB2312" w:hAnsi="宋体" w:eastAsia="仿宋_GB2312" w:cs="微软雅黑"/>
                <w:szCs w:val="21"/>
              </w:rPr>
              <w:t>；</w:t>
            </w:r>
          </w:p>
          <w:p>
            <w:pPr>
              <w:spacing w:line="320" w:lineRule="exact"/>
              <w:jc w:val="left"/>
              <w:rPr>
                <w:rFonts w:ascii="仿宋_GB2312" w:hAnsi="宋体" w:eastAsia="仿宋_GB2312" w:cs="仿宋_GB2312"/>
                <w:szCs w:val="21"/>
              </w:rPr>
            </w:pPr>
            <w:r>
              <w:rPr>
                <w:rFonts w:hint="eastAsia" w:ascii="仿宋_GB2312" w:hAnsi="宋体" w:eastAsia="仿宋_GB2312" w:cs="仿宋_GB2312"/>
                <w:szCs w:val="21"/>
              </w:rPr>
              <w:t>3.了解测绘注塑模具应该注意的问题。</w:t>
            </w:r>
          </w:p>
        </w:tc>
        <w:tc>
          <w:tcPr>
            <w:tcW w:w="2763" w:type="dxa"/>
            <w:vAlign w:val="center"/>
          </w:tcPr>
          <w:p>
            <w:pPr>
              <w:spacing w:line="320" w:lineRule="exact"/>
              <w:jc w:val="left"/>
              <w:rPr>
                <w:rFonts w:ascii="仿宋_GB2312" w:hAnsi="宋体" w:eastAsia="仿宋_GB2312" w:cs="仿宋_GB2312"/>
                <w:szCs w:val="21"/>
              </w:rPr>
            </w:pPr>
            <w:r>
              <w:rPr>
                <w:rFonts w:hint="eastAsia" w:ascii="仿宋_GB2312" w:hAnsi="宋体" w:eastAsia="仿宋_GB2312" w:cs="仿宋_GB2312"/>
                <w:szCs w:val="21"/>
              </w:rPr>
              <w:t>1.学生充分讨论，教师适当引导，对模具制作过程中的装配图、零件图等能够充分认识</w:t>
            </w:r>
            <w:r>
              <w:rPr>
                <w:rFonts w:hint="eastAsia" w:ascii="仿宋_GB2312" w:hAnsi="宋体" w:eastAsia="仿宋_GB2312" w:cs="微软雅黑"/>
                <w:szCs w:val="21"/>
              </w:rPr>
              <w:t>；</w:t>
            </w:r>
          </w:p>
          <w:p>
            <w:pPr>
              <w:spacing w:line="320" w:lineRule="exact"/>
              <w:jc w:val="left"/>
              <w:rPr>
                <w:rFonts w:ascii="仿宋_GB2312" w:hAnsi="宋体" w:eastAsia="仿宋_GB2312" w:cs="仿宋_GB2312"/>
                <w:szCs w:val="21"/>
              </w:rPr>
            </w:pPr>
            <w:r>
              <w:rPr>
                <w:rFonts w:hint="eastAsia" w:ascii="仿宋_GB2312" w:hAnsi="宋体" w:eastAsia="仿宋_GB2312" w:cs="仿宋_GB2312"/>
                <w:szCs w:val="21"/>
              </w:rPr>
              <w:t>2. 利用多媒体强调视图表达、尺寸标注和序号、明细栏填写的相关知识</w:t>
            </w:r>
            <w:r>
              <w:rPr>
                <w:rFonts w:hint="eastAsia" w:ascii="仿宋_GB2312" w:hAnsi="宋体" w:eastAsia="仿宋_GB2312" w:cs="微软雅黑"/>
                <w:szCs w:val="21"/>
              </w:rPr>
              <w:t>；</w:t>
            </w:r>
          </w:p>
          <w:p>
            <w:pPr>
              <w:spacing w:line="320" w:lineRule="exact"/>
              <w:jc w:val="left"/>
              <w:rPr>
                <w:rFonts w:ascii="仿宋_GB2312" w:hAnsi="宋体" w:eastAsia="仿宋_GB2312" w:cs="仿宋_GB2312"/>
                <w:szCs w:val="21"/>
              </w:rPr>
            </w:pPr>
            <w:r>
              <w:rPr>
                <w:rFonts w:hint="eastAsia" w:ascii="仿宋_GB2312" w:hAnsi="宋体" w:eastAsia="仿宋_GB2312" w:cs="仿宋_GB2312"/>
                <w:szCs w:val="21"/>
              </w:rPr>
              <w:t>3.结合机械制图课程，重温配合公差相关知识</w:t>
            </w:r>
            <w:r>
              <w:rPr>
                <w:rFonts w:hint="eastAsia" w:ascii="仿宋_GB2312" w:hAnsi="宋体" w:eastAsia="仿宋_GB2312" w:cs="微软雅黑"/>
                <w:szCs w:val="21"/>
              </w:rPr>
              <w:t>；</w:t>
            </w:r>
          </w:p>
          <w:p>
            <w:pPr>
              <w:spacing w:line="320" w:lineRule="exact"/>
              <w:rPr>
                <w:rFonts w:ascii="仿宋_GB2312" w:hAnsi="宋体" w:eastAsia="仿宋_GB2312" w:cs="仿宋_GB2312"/>
                <w:szCs w:val="21"/>
              </w:rPr>
            </w:pPr>
            <w:r>
              <w:rPr>
                <w:rFonts w:hint="eastAsia" w:ascii="仿宋_GB2312" w:hAnsi="宋体" w:eastAsia="仿宋_GB2312" w:cs="仿宋_GB2312"/>
                <w:szCs w:val="21"/>
              </w:rPr>
              <w:t>4.学生相互交流、学习讨论，相互审阅图纸，教师巡回指导，共同完成任务。</w:t>
            </w:r>
          </w:p>
        </w:tc>
        <w:tc>
          <w:tcPr>
            <w:tcW w:w="1150" w:type="dxa"/>
            <w:vAlign w:val="center"/>
          </w:tcPr>
          <w:p>
            <w:pPr>
              <w:adjustRightInd w:val="0"/>
              <w:snapToGrid w:val="0"/>
              <w:spacing w:line="32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761" w:type="dxa"/>
            <w:gridSpan w:val="2"/>
            <w:vAlign w:val="center"/>
          </w:tcPr>
          <w:p>
            <w:pPr>
              <w:spacing w:line="320" w:lineRule="exact"/>
              <w:jc w:val="center"/>
              <w:rPr>
                <w:rFonts w:ascii="仿宋_GB2312" w:hAnsi="宋体" w:eastAsia="仿宋_GB2312" w:cs="仿宋_GB2312"/>
                <w:szCs w:val="21"/>
              </w:rPr>
            </w:pPr>
            <w:r>
              <w:rPr>
                <w:rFonts w:hint="eastAsia" w:ascii="仿宋_GB2312" w:hAnsi="宋体" w:eastAsia="仿宋_GB2312" w:cs="仿宋_GB2312"/>
                <w:szCs w:val="21"/>
              </w:rPr>
              <w:t>合计</w:t>
            </w:r>
          </w:p>
        </w:tc>
        <w:tc>
          <w:tcPr>
            <w:tcW w:w="3398" w:type="dxa"/>
            <w:vAlign w:val="center"/>
          </w:tcPr>
          <w:p>
            <w:pPr>
              <w:spacing w:line="320" w:lineRule="exact"/>
              <w:rPr>
                <w:rFonts w:ascii="仿宋_GB2312" w:hAnsi="宋体" w:eastAsia="仿宋_GB2312" w:cs="仿宋_GB2312"/>
                <w:szCs w:val="21"/>
              </w:rPr>
            </w:pPr>
          </w:p>
        </w:tc>
        <w:tc>
          <w:tcPr>
            <w:tcW w:w="2763" w:type="dxa"/>
            <w:vAlign w:val="center"/>
          </w:tcPr>
          <w:p>
            <w:pPr>
              <w:spacing w:line="320" w:lineRule="exact"/>
              <w:rPr>
                <w:rFonts w:ascii="仿宋_GB2312" w:hAnsi="宋体" w:eastAsia="仿宋_GB2312" w:cs="仿宋_GB2312"/>
                <w:szCs w:val="21"/>
              </w:rPr>
            </w:pPr>
          </w:p>
        </w:tc>
        <w:tc>
          <w:tcPr>
            <w:tcW w:w="1150" w:type="dxa"/>
            <w:vAlign w:val="center"/>
          </w:tcPr>
          <w:p>
            <w:pPr>
              <w:adjustRightInd w:val="0"/>
              <w:snapToGrid w:val="0"/>
              <w:spacing w:line="320" w:lineRule="exact"/>
              <w:jc w:val="center"/>
              <w:rPr>
                <w:rFonts w:ascii="仿宋_GB2312" w:hAnsi="宋体" w:eastAsia="仿宋_GB2312" w:cs="宋体"/>
                <w:kern w:val="0"/>
                <w:szCs w:val="21"/>
              </w:rPr>
            </w:pPr>
            <w:r>
              <w:rPr>
                <w:rFonts w:hint="eastAsia" w:ascii="仿宋_GB2312" w:hAnsi="宋体" w:eastAsia="仿宋_GB2312" w:cs="宋体"/>
                <w:kern w:val="0"/>
                <w:szCs w:val="21"/>
              </w:rPr>
              <w:t>36</w:t>
            </w:r>
          </w:p>
        </w:tc>
      </w:tr>
    </w:tbl>
    <w:p>
      <w:pPr>
        <w:keepNext w:val="0"/>
        <w:keepLines w:val="0"/>
        <w:pageBreakBefore w:val="0"/>
        <w:widowControl w:val="0"/>
        <w:kinsoku/>
        <w:wordWrap/>
        <w:overflowPunct/>
        <w:topLinePunct w:val="0"/>
        <w:autoSpaceDE/>
        <w:autoSpaceDN/>
        <w:bidi w:val="0"/>
        <w:snapToGrid w:val="0"/>
        <w:spacing w:line="560" w:lineRule="exact"/>
        <w:ind w:firstLine="640" w:firstLineChars="200"/>
        <w:textAlignment w:val="auto"/>
        <w:rPr>
          <w:rFonts w:ascii="黑体" w:hAnsi="黑体" w:eastAsia="黑体" w:cs="黑体"/>
          <w:kern w:val="0"/>
          <w:sz w:val="32"/>
          <w:szCs w:val="32"/>
        </w:rPr>
      </w:pPr>
      <w:r>
        <w:rPr>
          <w:rFonts w:hint="eastAsia" w:ascii="黑体" w:hAnsi="黑体" w:eastAsia="黑体" w:cs="黑体"/>
          <w:kern w:val="0"/>
          <w:sz w:val="32"/>
          <w:szCs w:val="32"/>
        </w:rPr>
        <w:t>六、实施建议</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楷体" w:hAnsi="楷体" w:eastAsia="楷体" w:cs="仿宋_GB2312"/>
          <w:kern w:val="0"/>
          <w:sz w:val="32"/>
          <w:szCs w:val="32"/>
        </w:rPr>
      </w:pPr>
      <w:r>
        <w:rPr>
          <w:rFonts w:hint="eastAsia" w:ascii="楷体" w:hAnsi="楷体" w:eastAsia="楷体" w:cs="仿宋_GB2312"/>
          <w:kern w:val="0"/>
          <w:sz w:val="32"/>
          <w:szCs w:val="32"/>
        </w:rPr>
        <w:t>（一）教学建议</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1.建议通过典型项目设计教学情境，采用学生自主性学习和教师讲解相结合的方法完成学习内容。教学中要保证学生有充分的动手拆装模具训练时间，并有意识地强化模具企业工作规范及安全生产知识，培养学生良好的团队合作精神、成本控制和环境保护意识。</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2.建议采用任务驱动、项目教学法等“以工作过程为导向”的教学方法，运用多媒体、模型、实物展示等手段，以个人自主学习、小组讨论等多种方式调动学生的学习积极性。通过独立完成模具测绘项目式作业，培养学生的独立思考能力、创新能力和解决实际问题的能力。</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楷体" w:hAnsi="楷体" w:eastAsia="楷体" w:cs="仿宋_GB2312"/>
          <w:kern w:val="0"/>
          <w:sz w:val="32"/>
          <w:szCs w:val="32"/>
        </w:rPr>
      </w:pPr>
      <w:r>
        <w:rPr>
          <w:rFonts w:hint="eastAsia" w:ascii="楷体" w:hAnsi="楷体" w:eastAsia="楷体" w:cs="仿宋_GB2312"/>
          <w:kern w:val="0"/>
          <w:sz w:val="32"/>
          <w:szCs w:val="32"/>
        </w:rPr>
        <w:t>（二）学生考核评价方法</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1.改变传统的以考试为准则的学生评价方法，采用模具拆装过程性评价与模具测绘结果性评价等多种评价模式。</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2.评价主体多元化，采用学生自评、学生互评、教师点评相结合的评价方法。鼓励学生考取模具工、模具钳工等相关职业资格证书。</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3.考核评价重点为学生安全规范动手操作、分析问题及解决问题的能力。根据学生在实习训练中操作能力、认识能力、思考解决问题能力与实习报告的完成情况，结合实习出勤情况及实习劳动态度、职业素质进行综合考核。其次要加强教学过程环节的考核，结合课堂表现、作业完成、项目方案制定、项目实施过程及项目完成情况等，综合评定学生的成绩。</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本课程总成绩100分，其中实习报告、作业成绩20分，平时成绩（平时表现及出勤情况）20分，拆模技能成绩60分（平时项目完成成绩20分、期末最终任务完成成绩40分）。</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楷体" w:hAnsi="楷体" w:eastAsia="楷体" w:cs="仿宋_GB2312"/>
          <w:kern w:val="0"/>
          <w:sz w:val="32"/>
          <w:szCs w:val="32"/>
        </w:rPr>
      </w:pPr>
      <w:r>
        <w:rPr>
          <w:rFonts w:hint="eastAsia" w:ascii="楷体" w:hAnsi="楷体" w:eastAsia="楷体" w:cs="仿宋_GB2312"/>
          <w:kern w:val="0"/>
          <w:sz w:val="32"/>
          <w:szCs w:val="32"/>
        </w:rPr>
        <w:t>（三）教学实施与保障</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1.充分利用模具制造技术专业实验室的设备条件，能够开展常用典型模具拆装的实训教学，配备机械制图测绘室。</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2.采用多种教学手段组织教学，以真实生产、实验、多媒体课件等进行辅助教学。</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3.注意开发利用好网络多媒体教学资源，努力推进现代教育技术在教学中的应用，提高教学效率和质量。</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楷体" w:hAnsi="楷体" w:eastAsia="楷体" w:cs="仿宋_GB2312"/>
          <w:kern w:val="0"/>
          <w:sz w:val="32"/>
          <w:szCs w:val="32"/>
        </w:rPr>
      </w:pPr>
      <w:r>
        <w:rPr>
          <w:rFonts w:hint="eastAsia" w:ascii="楷体" w:hAnsi="楷体" w:eastAsia="楷体" w:cs="仿宋_GB2312"/>
          <w:kern w:val="0"/>
          <w:sz w:val="32"/>
          <w:szCs w:val="32"/>
        </w:rPr>
        <w:t>（四）教材编写与选用</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1. 教材选用应根据本课程的教学目标要求，选用合适的项目课程教材，教材应融入课程思政内容，优先选用国家规划、省级规划教材。</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2.参照课程标准、结合地区需要、兼顾学生认知程度，鼓励教师参与编写适合的校本教材，以课程中列举的六个项目组织教学。突出模具的形成与应用过程，引导学生自主探究与合作学习，关注学生能力的培养。教材的编写还有利于调动教师的积极性和主动性，鼓励教师进行创造性教学。</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3.项目的选取应密切联系企业和生活实际，鼓励模具企业行业技术人员和专家参与教材编写和审定，引入企业行业标准与规范。并且组织教师有计划的开发和制作一些课件，提高教材的使用效果和提高教学质量。</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4.版面设计要新颖、图文并茂，提高学生学习的兴趣。语言表达要求文字平实、精炼、准确、科学。教材内容应体现先进性、通用性、实用性，注重新知识、新技术、新工艺、新方法的介绍，使教材更切近本专业的发展和实际需要。</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5.配套制作和收集与教学内容相配套的多媒体课件、PPT文本资料、录像、影像资料、模具企业生产现场录像或模拟动画等数字化教学资源。</w:t>
      </w:r>
    </w:p>
    <w:p>
      <w:pPr>
        <w:pStyle w:val="2"/>
        <w:ind w:left="0" w:leftChars="0" w:firstLine="0" w:firstLineChars="0"/>
        <w:jc w:val="center"/>
        <w:rPr>
          <w:rFonts w:ascii="方正小标宋简体" w:eastAsia="方正小标宋简体"/>
          <w:sz w:val="36"/>
          <w:szCs w:val="36"/>
        </w:rPr>
      </w:pPr>
      <w:r>
        <w:rPr>
          <w:rFonts w:hint="eastAsia" w:ascii="仿宋_GB2312" w:eastAsia="仿宋_GB2312"/>
        </w:rPr>
        <w:br w:type="page"/>
      </w:r>
      <w:bookmarkStart w:id="88" w:name="_Toc157943234"/>
      <w:r>
        <w:rPr>
          <w:rFonts w:hint="eastAsia" w:ascii="方正小标宋简体" w:eastAsia="方正小标宋简体"/>
          <w:sz w:val="36"/>
          <w:szCs w:val="36"/>
        </w:rPr>
        <w:t>机械制造基础课程标准</w:t>
      </w:r>
      <w:bookmarkEnd w:id="84"/>
      <w:bookmarkEnd w:id="88"/>
    </w:p>
    <w:p>
      <w:pPr>
        <w:keepNext w:val="0"/>
        <w:keepLines w:val="0"/>
        <w:pageBreakBefore w:val="0"/>
        <w:widowControl w:val="0"/>
        <w:kinsoku/>
        <w:wordWrap/>
        <w:overflowPunct/>
        <w:topLinePunct w:val="0"/>
        <w:autoSpaceDE/>
        <w:autoSpaceDN/>
        <w:bidi w:val="0"/>
        <w:snapToGrid w:val="0"/>
        <w:spacing w:line="560" w:lineRule="exact"/>
        <w:ind w:firstLine="640" w:firstLineChars="200"/>
        <w:textAlignment w:val="auto"/>
        <w:rPr>
          <w:rFonts w:ascii="黑体" w:hAnsi="黑体" w:eastAsia="黑体" w:cs="黑体"/>
          <w:kern w:val="0"/>
          <w:sz w:val="32"/>
          <w:szCs w:val="32"/>
        </w:rPr>
      </w:pPr>
      <w:r>
        <w:rPr>
          <w:rFonts w:hint="eastAsia" w:ascii="黑体" w:hAnsi="黑体" w:eastAsia="黑体" w:cs="黑体"/>
          <w:kern w:val="0"/>
          <w:sz w:val="32"/>
          <w:szCs w:val="32"/>
        </w:rPr>
        <w:t>一、课程性质与任务</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本课程是模具制造技术专业学生必修的一门专业核心课程。主要学习机械制造的基础知识、基本技能，熟悉各类机床的加工原理与方法，了解加工工艺和现代制造技术的发展趋势，能读懂零件加工工艺文件，具有制定机械加工工艺规程的能力，为今后学习其它职业能力课程和从事实际的模具加工工作打下基础。</w:t>
      </w:r>
    </w:p>
    <w:p>
      <w:pPr>
        <w:keepNext w:val="0"/>
        <w:keepLines w:val="0"/>
        <w:pageBreakBefore w:val="0"/>
        <w:widowControl w:val="0"/>
        <w:kinsoku/>
        <w:wordWrap/>
        <w:overflowPunct/>
        <w:topLinePunct w:val="0"/>
        <w:autoSpaceDE/>
        <w:autoSpaceDN/>
        <w:bidi w:val="0"/>
        <w:snapToGrid w:val="0"/>
        <w:spacing w:line="560" w:lineRule="exact"/>
        <w:ind w:firstLine="640" w:firstLineChars="200"/>
        <w:textAlignment w:val="auto"/>
        <w:rPr>
          <w:rFonts w:ascii="黑体" w:hAnsi="黑体" w:eastAsia="黑体" w:cs="黑体"/>
          <w:kern w:val="0"/>
          <w:sz w:val="32"/>
          <w:szCs w:val="32"/>
        </w:rPr>
      </w:pPr>
      <w:r>
        <w:rPr>
          <w:rFonts w:hint="eastAsia" w:ascii="黑体" w:hAnsi="黑体" w:eastAsia="黑体" w:cs="黑体"/>
          <w:kern w:val="0"/>
          <w:sz w:val="32"/>
          <w:szCs w:val="32"/>
        </w:rPr>
        <w:t>二、课程教学目标</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1.素质目标</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（1）能与团队人员进行有效沟通，具备团队协作能力；</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（2）具有良好的责任心、质量意识、竞争和创新意识； </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（3）具有良好的道德品质和职业素质。</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2.知识目标</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（1）掌握机械制造过程中常用的加工方法、加工原理和制造工艺；</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（2）掌握加工设备的操作规程，读懂零件加工工艺文件，掌握通用机床的操作方法；</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（3）了解轴类、板类及箱体类等典型零件加工工艺的编制。</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3.能力目标</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（1）初步具备编制并实施机械制造工艺的能力；</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（2）能够按操作规程使用加工设备；</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（3）能够读懂零件加工工艺文件；</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（4）初步具备通用机床的操作、调试和维护的应用能力；</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（5）具备从事机械产品和机械生产的质量控制和生产现场管理的初步能力。</w:t>
      </w:r>
    </w:p>
    <w:p>
      <w:pPr>
        <w:keepNext w:val="0"/>
        <w:keepLines w:val="0"/>
        <w:pageBreakBefore w:val="0"/>
        <w:widowControl w:val="0"/>
        <w:kinsoku/>
        <w:wordWrap/>
        <w:overflowPunct/>
        <w:topLinePunct w:val="0"/>
        <w:autoSpaceDE/>
        <w:autoSpaceDN/>
        <w:bidi w:val="0"/>
        <w:snapToGrid w:val="0"/>
        <w:spacing w:line="560" w:lineRule="exact"/>
        <w:ind w:firstLine="640" w:firstLineChars="200"/>
        <w:jc w:val="left"/>
        <w:textAlignment w:val="auto"/>
        <w:rPr>
          <w:rFonts w:hint="eastAsia" w:ascii="仿宋_GB2312" w:hAnsi="宋体" w:eastAsia="仿宋_GB2312"/>
          <w:sz w:val="28"/>
          <w:szCs w:val="28"/>
        </w:rPr>
      </w:pPr>
      <w:r>
        <w:rPr>
          <w:rFonts w:hint="eastAsia" w:ascii="黑体" w:hAnsi="黑体" w:eastAsia="黑体" w:cs="黑体"/>
          <w:kern w:val="0"/>
          <w:sz w:val="32"/>
          <w:szCs w:val="32"/>
        </w:rPr>
        <w:t>三、参考学时</w:t>
      </w:r>
      <w:r>
        <w:rPr>
          <w:rFonts w:hint="eastAsia" w:ascii="仿宋_GB2312" w:hAnsi="宋体" w:eastAsia="仿宋_GB2312"/>
          <w:b/>
          <w:sz w:val="28"/>
          <w:szCs w:val="28"/>
        </w:rPr>
        <w:t xml:space="preserve"> </w:t>
      </w:r>
      <w:r>
        <w:rPr>
          <w:rFonts w:hint="eastAsia" w:ascii="仿宋_GB2312" w:hAnsi="宋体" w:eastAsia="仿宋_GB2312"/>
          <w:sz w:val="28"/>
          <w:szCs w:val="28"/>
        </w:rPr>
        <w:t xml:space="preserve"> </w:t>
      </w:r>
    </w:p>
    <w:p>
      <w:pPr>
        <w:keepNext w:val="0"/>
        <w:keepLines w:val="0"/>
        <w:pageBreakBefore w:val="0"/>
        <w:widowControl w:val="0"/>
        <w:kinsoku/>
        <w:wordWrap/>
        <w:overflowPunct/>
        <w:topLinePunct w:val="0"/>
        <w:autoSpaceDE/>
        <w:autoSpaceDN/>
        <w:bidi w:val="0"/>
        <w:snapToGrid w:val="0"/>
        <w:spacing w:line="560" w:lineRule="exact"/>
        <w:ind w:firstLine="640" w:firstLineChars="200"/>
        <w:jc w:val="left"/>
        <w:textAlignment w:val="auto"/>
        <w:rPr>
          <w:rFonts w:hint="eastAsia" w:ascii="仿宋_GB2312" w:hAnsi="宋体" w:eastAsia="仿宋_GB2312"/>
          <w:sz w:val="32"/>
          <w:szCs w:val="32"/>
          <w:lang w:val="en-US" w:eastAsia="zh-CN"/>
        </w:rPr>
      </w:pPr>
      <w:r>
        <w:rPr>
          <w:rFonts w:hint="eastAsia" w:ascii="仿宋_GB2312" w:hAnsi="宋体" w:eastAsia="仿宋_GB2312"/>
          <w:sz w:val="32"/>
          <w:szCs w:val="32"/>
        </w:rPr>
        <w:t>72学时</w:t>
      </w:r>
      <w:r>
        <w:rPr>
          <w:rFonts w:hint="eastAsia" w:ascii="仿宋_GB2312" w:hAnsi="宋体" w:eastAsia="仿宋_GB2312"/>
          <w:sz w:val="32"/>
          <w:szCs w:val="32"/>
          <w:lang w:val="en-US" w:eastAsia="zh-CN"/>
        </w:rPr>
        <w:t xml:space="preserve"> </w:t>
      </w:r>
    </w:p>
    <w:p>
      <w:pPr>
        <w:keepNext w:val="0"/>
        <w:keepLines w:val="0"/>
        <w:pageBreakBefore w:val="0"/>
        <w:widowControl w:val="0"/>
        <w:numPr>
          <w:ilvl w:val="0"/>
          <w:numId w:val="0"/>
        </w:numPr>
        <w:kinsoku/>
        <w:wordWrap/>
        <w:overflowPunct/>
        <w:topLinePunct w:val="0"/>
        <w:autoSpaceDE/>
        <w:autoSpaceDN/>
        <w:bidi w:val="0"/>
        <w:snapToGrid w:val="0"/>
        <w:spacing w:line="560" w:lineRule="exact"/>
        <w:ind w:leftChars="200" w:firstLine="320" w:firstLineChars="100"/>
        <w:jc w:val="left"/>
        <w:textAlignment w:val="auto"/>
        <w:rPr>
          <w:rFonts w:hint="eastAsia" w:ascii="仿宋_GB2312" w:hAnsi="宋体" w:eastAsia="仿宋_GB2312"/>
          <w:sz w:val="28"/>
          <w:szCs w:val="28"/>
        </w:rPr>
      </w:pPr>
      <w:r>
        <w:rPr>
          <w:rFonts w:hint="eastAsia" w:ascii="黑体" w:hAnsi="黑体" w:eastAsia="黑体" w:cs="黑体"/>
          <w:kern w:val="0"/>
          <w:sz w:val="32"/>
          <w:szCs w:val="32"/>
          <w:lang w:val="en-US" w:eastAsia="zh-CN"/>
        </w:rPr>
        <w:t>四、</w:t>
      </w:r>
      <w:r>
        <w:rPr>
          <w:rFonts w:hint="eastAsia" w:ascii="黑体" w:hAnsi="黑体" w:eastAsia="黑体" w:cs="黑体"/>
          <w:kern w:val="0"/>
          <w:sz w:val="32"/>
          <w:szCs w:val="32"/>
        </w:rPr>
        <w:t>课程学分</w:t>
      </w:r>
      <w:r>
        <w:rPr>
          <w:rFonts w:hint="eastAsia" w:ascii="仿宋_GB2312" w:hAnsi="宋体" w:eastAsia="仿宋_GB2312"/>
          <w:sz w:val="28"/>
          <w:szCs w:val="28"/>
        </w:rPr>
        <w:t xml:space="preserve">  </w:t>
      </w:r>
    </w:p>
    <w:p>
      <w:pPr>
        <w:keepNext w:val="0"/>
        <w:keepLines w:val="0"/>
        <w:pageBreakBefore w:val="0"/>
        <w:widowControl w:val="0"/>
        <w:numPr>
          <w:ilvl w:val="0"/>
          <w:numId w:val="0"/>
        </w:numPr>
        <w:kinsoku/>
        <w:wordWrap/>
        <w:overflowPunct/>
        <w:topLinePunct w:val="0"/>
        <w:autoSpaceDE/>
        <w:autoSpaceDN/>
        <w:bidi w:val="0"/>
        <w:snapToGrid w:val="0"/>
        <w:spacing w:line="560" w:lineRule="exact"/>
        <w:ind w:leftChars="200" w:firstLine="320" w:firstLineChars="100"/>
        <w:jc w:val="left"/>
        <w:textAlignment w:val="auto"/>
        <w:rPr>
          <w:rFonts w:ascii="仿宋_GB2312" w:hAnsi="宋体" w:eastAsia="仿宋_GB2312"/>
          <w:sz w:val="28"/>
          <w:szCs w:val="28"/>
        </w:rPr>
      </w:pPr>
      <w:r>
        <w:rPr>
          <w:rFonts w:hint="eastAsia" w:ascii="仿宋_GB2312" w:hAnsi="宋体" w:eastAsia="仿宋_GB2312"/>
          <w:sz w:val="32"/>
          <w:szCs w:val="32"/>
        </w:rPr>
        <w:t>4学分</w:t>
      </w:r>
    </w:p>
    <w:p>
      <w:pPr>
        <w:keepNext w:val="0"/>
        <w:keepLines w:val="0"/>
        <w:pageBreakBefore w:val="0"/>
        <w:widowControl w:val="0"/>
        <w:kinsoku/>
        <w:wordWrap/>
        <w:overflowPunct/>
        <w:topLinePunct w:val="0"/>
        <w:autoSpaceDE/>
        <w:autoSpaceDN/>
        <w:bidi w:val="0"/>
        <w:snapToGrid w:val="0"/>
        <w:spacing w:line="560" w:lineRule="exact"/>
        <w:ind w:firstLine="640" w:firstLineChars="200"/>
        <w:textAlignment w:val="auto"/>
        <w:rPr>
          <w:rFonts w:ascii="黑体" w:hAnsi="黑体" w:eastAsia="黑体" w:cs="黑体"/>
          <w:kern w:val="0"/>
          <w:sz w:val="32"/>
          <w:szCs w:val="32"/>
        </w:rPr>
      </w:pPr>
      <w:r>
        <w:rPr>
          <w:rFonts w:hint="eastAsia" w:ascii="黑体" w:hAnsi="黑体" w:eastAsia="黑体" w:cs="黑体"/>
          <w:kern w:val="0"/>
          <w:sz w:val="32"/>
          <w:szCs w:val="32"/>
        </w:rPr>
        <w:t>五、课程内容和要求</w:t>
      </w:r>
    </w:p>
    <w:p>
      <w:pPr>
        <w:spacing w:line="336" w:lineRule="auto"/>
        <w:ind w:firstLine="480" w:firstLineChars="200"/>
        <w:jc w:val="center"/>
        <w:rPr>
          <w:rFonts w:ascii="黑体" w:hAnsi="黑体" w:eastAsia="黑体"/>
          <w:kern w:val="0"/>
          <w:sz w:val="24"/>
        </w:rPr>
      </w:pPr>
      <w:r>
        <w:rPr>
          <w:rFonts w:hint="eastAsia" w:ascii="黑体" w:hAnsi="黑体" w:eastAsia="黑体"/>
          <w:kern w:val="0"/>
          <w:sz w:val="24"/>
        </w:rPr>
        <w:t>课程内容设计建议表</w:t>
      </w:r>
    </w:p>
    <w:tbl>
      <w:tblPr>
        <w:tblStyle w:val="30"/>
        <w:tblW w:w="5000" w:type="pct"/>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71"/>
        <w:gridCol w:w="1244"/>
        <w:gridCol w:w="3292"/>
        <w:gridCol w:w="3358"/>
        <w:gridCol w:w="80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257" w:type="pct"/>
            <w:tcBorders>
              <w:top w:val="single" w:color="auto" w:sz="8" w:space="0"/>
              <w:left w:val="single" w:color="auto" w:sz="8" w:space="0"/>
              <w:bottom w:val="single" w:color="auto" w:sz="4" w:space="0"/>
              <w:right w:val="single" w:color="auto" w:sz="4" w:space="0"/>
            </w:tcBorders>
            <w:vAlign w:val="center"/>
          </w:tcPr>
          <w:p>
            <w:pPr>
              <w:adjustRightInd w:val="0"/>
              <w:snapToGrid w:val="0"/>
              <w:spacing w:line="320" w:lineRule="exact"/>
              <w:jc w:val="center"/>
              <w:rPr>
                <w:rFonts w:ascii="黑体" w:hAnsi="黑体" w:eastAsia="黑体" w:cs="宋体"/>
                <w:bCs/>
                <w:kern w:val="0"/>
                <w:szCs w:val="21"/>
              </w:rPr>
            </w:pPr>
            <w:r>
              <w:rPr>
                <w:rFonts w:hint="eastAsia" w:ascii="黑体" w:hAnsi="黑体" w:eastAsia="黑体" w:cs="宋体"/>
                <w:bCs/>
                <w:kern w:val="0"/>
                <w:szCs w:val="21"/>
              </w:rPr>
              <w:t>序号</w:t>
            </w:r>
          </w:p>
        </w:tc>
        <w:tc>
          <w:tcPr>
            <w:tcW w:w="678" w:type="pct"/>
            <w:tcBorders>
              <w:top w:val="single" w:color="auto" w:sz="8" w:space="0"/>
              <w:left w:val="single" w:color="auto" w:sz="4" w:space="0"/>
              <w:bottom w:val="single" w:color="auto" w:sz="4" w:space="0"/>
              <w:right w:val="single" w:color="auto" w:sz="4" w:space="0"/>
            </w:tcBorders>
            <w:vAlign w:val="center"/>
          </w:tcPr>
          <w:p>
            <w:pPr>
              <w:adjustRightInd w:val="0"/>
              <w:snapToGrid w:val="0"/>
              <w:spacing w:line="320" w:lineRule="exact"/>
              <w:jc w:val="center"/>
              <w:rPr>
                <w:rFonts w:ascii="黑体" w:hAnsi="黑体" w:eastAsia="黑体" w:cs="宋体"/>
                <w:bCs/>
                <w:kern w:val="0"/>
                <w:szCs w:val="21"/>
              </w:rPr>
            </w:pPr>
            <w:r>
              <w:rPr>
                <w:rFonts w:hint="eastAsia" w:ascii="黑体" w:hAnsi="黑体" w:eastAsia="黑体" w:cs="宋体"/>
                <w:bCs/>
                <w:kern w:val="0"/>
                <w:szCs w:val="21"/>
              </w:rPr>
              <w:t>教学单元</w:t>
            </w:r>
          </w:p>
        </w:tc>
        <w:tc>
          <w:tcPr>
            <w:tcW w:w="1794" w:type="pct"/>
            <w:tcBorders>
              <w:top w:val="single" w:color="auto" w:sz="8" w:space="0"/>
              <w:left w:val="single" w:color="auto" w:sz="4" w:space="0"/>
              <w:bottom w:val="single" w:color="auto" w:sz="4" w:space="0"/>
              <w:right w:val="single" w:color="auto" w:sz="4" w:space="0"/>
            </w:tcBorders>
            <w:vAlign w:val="center"/>
          </w:tcPr>
          <w:p>
            <w:pPr>
              <w:adjustRightInd w:val="0"/>
              <w:snapToGrid w:val="0"/>
              <w:spacing w:line="320" w:lineRule="exact"/>
              <w:jc w:val="center"/>
              <w:rPr>
                <w:rFonts w:ascii="黑体" w:hAnsi="黑体" w:eastAsia="黑体" w:cs="宋体"/>
                <w:bCs/>
                <w:kern w:val="0"/>
                <w:szCs w:val="21"/>
              </w:rPr>
            </w:pPr>
            <w:r>
              <w:rPr>
                <w:rFonts w:hint="eastAsia" w:ascii="黑体" w:hAnsi="黑体" w:eastAsia="黑体" w:cs="宋体"/>
                <w:bCs/>
                <w:kern w:val="0"/>
                <w:szCs w:val="21"/>
              </w:rPr>
              <w:t>教学内容与教学要求</w:t>
            </w:r>
          </w:p>
        </w:tc>
        <w:tc>
          <w:tcPr>
            <w:tcW w:w="1830" w:type="pct"/>
            <w:tcBorders>
              <w:top w:val="single" w:color="auto" w:sz="8" w:space="0"/>
              <w:left w:val="single" w:color="auto" w:sz="4" w:space="0"/>
              <w:bottom w:val="single" w:color="auto" w:sz="4" w:space="0"/>
              <w:right w:val="single" w:color="auto" w:sz="4" w:space="0"/>
            </w:tcBorders>
            <w:vAlign w:val="center"/>
          </w:tcPr>
          <w:p>
            <w:pPr>
              <w:adjustRightInd w:val="0"/>
              <w:snapToGrid w:val="0"/>
              <w:spacing w:line="320" w:lineRule="exact"/>
              <w:jc w:val="center"/>
              <w:rPr>
                <w:rFonts w:ascii="黑体" w:hAnsi="黑体" w:eastAsia="黑体" w:cs="宋体"/>
                <w:bCs/>
                <w:kern w:val="0"/>
                <w:szCs w:val="21"/>
              </w:rPr>
            </w:pPr>
            <w:r>
              <w:rPr>
                <w:rFonts w:hint="eastAsia" w:ascii="黑体" w:hAnsi="黑体" w:eastAsia="黑体" w:cs="宋体"/>
                <w:bCs/>
                <w:kern w:val="0"/>
                <w:szCs w:val="21"/>
              </w:rPr>
              <w:t>教学活动设计建议</w:t>
            </w:r>
          </w:p>
        </w:tc>
        <w:tc>
          <w:tcPr>
            <w:tcW w:w="441" w:type="pct"/>
            <w:tcBorders>
              <w:top w:val="single" w:color="auto" w:sz="8" w:space="0"/>
              <w:left w:val="single" w:color="auto" w:sz="4" w:space="0"/>
              <w:bottom w:val="single" w:color="auto" w:sz="4" w:space="0"/>
              <w:right w:val="single" w:color="auto" w:sz="8" w:space="0"/>
            </w:tcBorders>
            <w:vAlign w:val="center"/>
          </w:tcPr>
          <w:p>
            <w:pPr>
              <w:adjustRightInd w:val="0"/>
              <w:snapToGrid w:val="0"/>
              <w:spacing w:line="320" w:lineRule="exact"/>
              <w:jc w:val="center"/>
              <w:rPr>
                <w:rFonts w:ascii="黑体" w:hAnsi="黑体" w:eastAsia="黑体" w:cs="宋体"/>
                <w:bCs/>
                <w:kern w:val="0"/>
                <w:szCs w:val="21"/>
              </w:rPr>
            </w:pPr>
            <w:r>
              <w:rPr>
                <w:rFonts w:hint="eastAsia" w:ascii="黑体" w:hAnsi="黑体" w:eastAsia="黑体" w:cs="宋体"/>
                <w:bCs/>
                <w:kern w:val="0"/>
                <w:szCs w:val="21"/>
              </w:rPr>
              <w:t>参考学时</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257" w:type="pct"/>
            <w:tcBorders>
              <w:top w:val="single" w:color="auto" w:sz="8" w:space="0"/>
              <w:left w:val="single" w:color="auto" w:sz="8" w:space="0"/>
              <w:bottom w:val="single" w:color="auto" w:sz="4" w:space="0"/>
              <w:right w:val="single" w:color="auto" w:sz="4" w:space="0"/>
            </w:tcBorders>
            <w:vAlign w:val="center"/>
          </w:tcPr>
          <w:p>
            <w:pPr>
              <w:spacing w:line="320" w:lineRule="exact"/>
              <w:jc w:val="center"/>
              <w:rPr>
                <w:rFonts w:ascii="仿宋_GB2312" w:hAnsi="宋体" w:eastAsia="仿宋_GB2312"/>
                <w:szCs w:val="21"/>
              </w:rPr>
            </w:pPr>
            <w:r>
              <w:rPr>
                <w:rFonts w:hint="eastAsia" w:ascii="仿宋_GB2312" w:hAnsi="宋体" w:eastAsia="仿宋_GB2312"/>
                <w:szCs w:val="21"/>
              </w:rPr>
              <w:t>1</w:t>
            </w:r>
          </w:p>
        </w:tc>
        <w:tc>
          <w:tcPr>
            <w:tcW w:w="678" w:type="pct"/>
            <w:tcBorders>
              <w:top w:val="single" w:color="auto" w:sz="8" w:space="0"/>
              <w:left w:val="single" w:color="auto" w:sz="4" w:space="0"/>
              <w:bottom w:val="single" w:color="auto" w:sz="4" w:space="0"/>
              <w:right w:val="single" w:color="auto" w:sz="4" w:space="0"/>
            </w:tcBorders>
            <w:vAlign w:val="center"/>
          </w:tcPr>
          <w:p>
            <w:pPr>
              <w:spacing w:line="320" w:lineRule="exact"/>
              <w:jc w:val="center"/>
              <w:rPr>
                <w:rFonts w:ascii="仿宋_GB2312" w:hAnsi="宋体" w:eastAsia="仿宋_GB2312"/>
                <w:szCs w:val="21"/>
              </w:rPr>
            </w:pPr>
            <w:r>
              <w:rPr>
                <w:rFonts w:hint="eastAsia" w:ascii="仿宋_GB2312" w:hAnsi="宋体" w:eastAsia="仿宋_GB2312"/>
                <w:szCs w:val="21"/>
              </w:rPr>
              <w:t>模块一</w:t>
            </w:r>
          </w:p>
          <w:p>
            <w:pPr>
              <w:spacing w:line="320" w:lineRule="exact"/>
              <w:jc w:val="center"/>
              <w:rPr>
                <w:rFonts w:ascii="仿宋_GB2312" w:hAnsi="宋体" w:eastAsia="仿宋_GB2312"/>
                <w:szCs w:val="21"/>
              </w:rPr>
            </w:pPr>
            <w:r>
              <w:rPr>
                <w:rFonts w:hint="eastAsia" w:ascii="仿宋_GB2312" w:hAnsi="宋体" w:eastAsia="仿宋_GB2312"/>
                <w:szCs w:val="21"/>
              </w:rPr>
              <w:t>机械加工规程的认知</w:t>
            </w:r>
          </w:p>
        </w:tc>
        <w:tc>
          <w:tcPr>
            <w:tcW w:w="1794" w:type="pct"/>
            <w:tcBorders>
              <w:top w:val="single" w:color="auto" w:sz="8" w:space="0"/>
              <w:left w:val="single" w:color="auto" w:sz="4" w:space="0"/>
              <w:bottom w:val="single" w:color="auto" w:sz="4" w:space="0"/>
              <w:right w:val="single" w:color="auto" w:sz="4" w:space="0"/>
            </w:tcBorders>
            <w:vAlign w:val="center"/>
          </w:tcPr>
          <w:p>
            <w:pPr>
              <w:spacing w:line="320" w:lineRule="exact"/>
              <w:jc w:val="left"/>
              <w:rPr>
                <w:rFonts w:ascii="仿宋_GB2312" w:hAnsi="宋体" w:eastAsia="仿宋_GB2312"/>
                <w:szCs w:val="21"/>
              </w:rPr>
            </w:pPr>
            <w:r>
              <w:rPr>
                <w:rFonts w:hint="eastAsia" w:ascii="仿宋_GB2312" w:hAnsi="宋体" w:eastAsia="仿宋_GB2312"/>
                <w:szCs w:val="21"/>
              </w:rPr>
              <w:t>1.了解现代模具加工工艺和现代制造技术的发展趋势；</w:t>
            </w:r>
          </w:p>
          <w:p>
            <w:pPr>
              <w:spacing w:line="320" w:lineRule="exact"/>
              <w:jc w:val="left"/>
              <w:rPr>
                <w:rFonts w:ascii="仿宋_GB2312" w:hAnsi="宋体" w:eastAsia="仿宋_GB2312"/>
                <w:szCs w:val="21"/>
              </w:rPr>
            </w:pPr>
            <w:r>
              <w:rPr>
                <w:rFonts w:hint="eastAsia" w:ascii="仿宋_GB2312" w:hAnsi="宋体" w:eastAsia="仿宋_GB2312"/>
                <w:szCs w:val="21"/>
              </w:rPr>
              <w:t>2.理解模具的技术经济指标；</w:t>
            </w:r>
          </w:p>
          <w:p>
            <w:pPr>
              <w:spacing w:line="320" w:lineRule="exact"/>
              <w:jc w:val="left"/>
              <w:rPr>
                <w:rFonts w:ascii="仿宋_GB2312" w:hAnsi="宋体" w:eastAsia="仿宋_GB2312"/>
                <w:szCs w:val="21"/>
              </w:rPr>
            </w:pPr>
            <w:r>
              <w:rPr>
                <w:rFonts w:hint="eastAsia" w:ascii="仿宋_GB2312" w:hAnsi="宋体" w:eastAsia="仿宋_GB2312"/>
                <w:szCs w:val="21"/>
              </w:rPr>
              <w:t>3.理解工艺规程的主要内容。</w:t>
            </w:r>
          </w:p>
        </w:tc>
        <w:tc>
          <w:tcPr>
            <w:tcW w:w="1830" w:type="pct"/>
            <w:tcBorders>
              <w:top w:val="single" w:color="auto" w:sz="8" w:space="0"/>
              <w:left w:val="single" w:color="auto" w:sz="4" w:space="0"/>
              <w:bottom w:val="single" w:color="auto" w:sz="4" w:space="0"/>
              <w:right w:val="single" w:color="auto" w:sz="4" w:space="0"/>
            </w:tcBorders>
            <w:vAlign w:val="center"/>
          </w:tcPr>
          <w:p>
            <w:pPr>
              <w:spacing w:line="320" w:lineRule="exact"/>
              <w:jc w:val="left"/>
              <w:rPr>
                <w:rFonts w:ascii="仿宋_GB2312" w:hAnsi="宋体" w:eastAsia="仿宋_GB2312"/>
                <w:szCs w:val="21"/>
              </w:rPr>
            </w:pPr>
            <w:r>
              <w:rPr>
                <w:rFonts w:hint="eastAsia" w:ascii="仿宋_GB2312" w:hAnsi="宋体" w:eastAsia="仿宋_GB2312"/>
                <w:szCs w:val="21"/>
              </w:rPr>
              <w:t>1.观看新时代中国制造业的发展历程视频，树立建立制造业强国的理想信念；</w:t>
            </w:r>
          </w:p>
          <w:p>
            <w:pPr>
              <w:spacing w:line="320" w:lineRule="exact"/>
              <w:jc w:val="left"/>
              <w:rPr>
                <w:rFonts w:ascii="仿宋_GB2312" w:hAnsi="宋体" w:eastAsia="仿宋_GB2312"/>
                <w:szCs w:val="21"/>
              </w:rPr>
            </w:pPr>
            <w:r>
              <w:rPr>
                <w:rFonts w:hint="eastAsia" w:ascii="仿宋_GB2312" w:hAnsi="宋体" w:eastAsia="仿宋_GB2312"/>
                <w:szCs w:val="21"/>
              </w:rPr>
              <w:t>2.走进企业，了解现代模具企业的经济现状；</w:t>
            </w:r>
          </w:p>
          <w:p>
            <w:pPr>
              <w:spacing w:line="320" w:lineRule="exact"/>
              <w:jc w:val="left"/>
              <w:rPr>
                <w:rFonts w:ascii="仿宋_GB2312" w:hAnsi="宋体" w:eastAsia="仿宋_GB2312"/>
                <w:szCs w:val="21"/>
              </w:rPr>
            </w:pPr>
            <w:r>
              <w:rPr>
                <w:rFonts w:hint="eastAsia" w:ascii="仿宋_GB2312" w:hAnsi="宋体" w:eastAsia="仿宋_GB2312"/>
                <w:szCs w:val="21"/>
              </w:rPr>
              <w:t>3.调研模具企业及实训基地内各工艺规程的主要内容。</w:t>
            </w:r>
          </w:p>
        </w:tc>
        <w:tc>
          <w:tcPr>
            <w:tcW w:w="441" w:type="pct"/>
            <w:tcBorders>
              <w:top w:val="single" w:color="auto" w:sz="8" w:space="0"/>
              <w:left w:val="single" w:color="auto" w:sz="4" w:space="0"/>
              <w:bottom w:val="single" w:color="auto" w:sz="4" w:space="0"/>
              <w:right w:val="single" w:color="auto" w:sz="8" w:space="0"/>
            </w:tcBorders>
            <w:vAlign w:val="center"/>
          </w:tcPr>
          <w:p>
            <w:pPr>
              <w:spacing w:line="320" w:lineRule="exact"/>
              <w:jc w:val="center"/>
              <w:rPr>
                <w:rFonts w:ascii="仿宋_GB2312" w:hAnsi="宋体" w:eastAsia="仿宋_GB2312"/>
                <w:szCs w:val="21"/>
              </w:rPr>
            </w:pPr>
            <w:r>
              <w:rPr>
                <w:rFonts w:hint="eastAsia" w:ascii="仿宋_GB2312" w:hAnsi="宋体" w:eastAsia="仿宋_GB2312"/>
                <w:szCs w:val="21"/>
              </w:rPr>
              <w:t>12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257" w:type="pct"/>
            <w:tcBorders>
              <w:top w:val="single" w:color="auto" w:sz="8" w:space="0"/>
              <w:left w:val="single" w:color="auto" w:sz="8" w:space="0"/>
              <w:bottom w:val="single" w:color="auto" w:sz="4" w:space="0"/>
              <w:right w:val="single" w:color="auto" w:sz="4" w:space="0"/>
            </w:tcBorders>
            <w:vAlign w:val="center"/>
          </w:tcPr>
          <w:p>
            <w:pPr>
              <w:spacing w:line="320" w:lineRule="exact"/>
              <w:jc w:val="center"/>
              <w:rPr>
                <w:rFonts w:ascii="仿宋_GB2312" w:hAnsi="宋体" w:eastAsia="仿宋_GB2312"/>
                <w:szCs w:val="21"/>
              </w:rPr>
            </w:pPr>
            <w:r>
              <w:rPr>
                <w:rFonts w:hint="eastAsia" w:ascii="仿宋_GB2312" w:hAnsi="宋体" w:eastAsia="仿宋_GB2312"/>
                <w:szCs w:val="21"/>
              </w:rPr>
              <w:t>2</w:t>
            </w:r>
          </w:p>
        </w:tc>
        <w:tc>
          <w:tcPr>
            <w:tcW w:w="678" w:type="pct"/>
            <w:tcBorders>
              <w:top w:val="single" w:color="auto" w:sz="8" w:space="0"/>
              <w:left w:val="single" w:color="auto" w:sz="4" w:space="0"/>
              <w:bottom w:val="single" w:color="auto" w:sz="4" w:space="0"/>
              <w:right w:val="single" w:color="auto" w:sz="4" w:space="0"/>
            </w:tcBorders>
            <w:vAlign w:val="center"/>
          </w:tcPr>
          <w:p>
            <w:pPr>
              <w:spacing w:line="320" w:lineRule="exact"/>
              <w:jc w:val="center"/>
              <w:rPr>
                <w:rFonts w:ascii="仿宋_GB2312" w:hAnsi="宋体" w:eastAsia="仿宋_GB2312"/>
                <w:szCs w:val="21"/>
              </w:rPr>
            </w:pPr>
            <w:r>
              <w:rPr>
                <w:rFonts w:hint="eastAsia" w:ascii="仿宋_GB2312" w:hAnsi="宋体" w:eastAsia="仿宋_GB2312"/>
                <w:szCs w:val="21"/>
              </w:rPr>
              <w:t>模块二</w:t>
            </w:r>
          </w:p>
          <w:p>
            <w:pPr>
              <w:spacing w:line="320" w:lineRule="exact"/>
              <w:jc w:val="center"/>
              <w:rPr>
                <w:rFonts w:ascii="仿宋_GB2312" w:hAnsi="宋体" w:eastAsia="仿宋_GB2312"/>
                <w:szCs w:val="21"/>
              </w:rPr>
            </w:pPr>
            <w:r>
              <w:rPr>
                <w:rFonts w:hint="eastAsia" w:ascii="仿宋_GB2312" w:hAnsi="宋体" w:eastAsia="仿宋_GB2312"/>
                <w:szCs w:val="21"/>
              </w:rPr>
              <w:t>零件的机械加工方法认知</w:t>
            </w:r>
          </w:p>
        </w:tc>
        <w:tc>
          <w:tcPr>
            <w:tcW w:w="1794" w:type="pct"/>
            <w:tcBorders>
              <w:top w:val="single" w:color="auto" w:sz="8" w:space="0"/>
              <w:left w:val="single" w:color="auto" w:sz="4" w:space="0"/>
              <w:bottom w:val="single" w:color="auto" w:sz="4" w:space="0"/>
              <w:right w:val="single" w:color="auto" w:sz="4" w:space="0"/>
            </w:tcBorders>
            <w:vAlign w:val="center"/>
          </w:tcPr>
          <w:p>
            <w:pPr>
              <w:spacing w:line="320" w:lineRule="exact"/>
              <w:jc w:val="left"/>
              <w:rPr>
                <w:rFonts w:ascii="仿宋_GB2312" w:hAnsi="宋体" w:eastAsia="仿宋_GB2312"/>
                <w:szCs w:val="21"/>
              </w:rPr>
            </w:pPr>
            <w:r>
              <w:rPr>
                <w:rFonts w:hint="eastAsia" w:ascii="仿宋_GB2312" w:hAnsi="宋体" w:eastAsia="仿宋_GB2312"/>
                <w:szCs w:val="21"/>
              </w:rPr>
              <w:t>1.切削加工方法及其选择：掌握车、铣、刨、磨、镗削、磨削加工的应用；</w:t>
            </w:r>
          </w:p>
          <w:p>
            <w:pPr>
              <w:spacing w:line="320" w:lineRule="exact"/>
              <w:jc w:val="left"/>
              <w:rPr>
                <w:rFonts w:ascii="仿宋_GB2312" w:hAnsi="宋体" w:eastAsia="仿宋_GB2312"/>
                <w:szCs w:val="21"/>
              </w:rPr>
            </w:pPr>
            <w:r>
              <w:rPr>
                <w:rFonts w:hint="eastAsia" w:ascii="仿宋_GB2312" w:hAnsi="宋体" w:eastAsia="仿宋_GB2312"/>
                <w:szCs w:val="21"/>
              </w:rPr>
              <w:t>2.圆柱面的加工：掌握车削加工、外圆磨削加工在圆柱面的加工中应用及加工精度；</w:t>
            </w:r>
          </w:p>
          <w:p>
            <w:pPr>
              <w:spacing w:line="320" w:lineRule="exact"/>
              <w:jc w:val="left"/>
              <w:rPr>
                <w:rFonts w:ascii="仿宋_GB2312" w:hAnsi="宋体" w:eastAsia="仿宋_GB2312"/>
                <w:szCs w:val="21"/>
              </w:rPr>
            </w:pPr>
            <w:r>
              <w:rPr>
                <w:rFonts w:hint="eastAsia" w:ascii="仿宋_GB2312" w:hAnsi="宋体" w:eastAsia="仿宋_GB2312"/>
                <w:szCs w:val="21"/>
              </w:rPr>
              <w:t>3.平面加工：掌握铣削加工、刨削加工、平面磨削加工在平面加工中应用及加工精度；</w:t>
            </w:r>
          </w:p>
          <w:p>
            <w:pPr>
              <w:spacing w:line="320" w:lineRule="exact"/>
              <w:jc w:val="left"/>
              <w:rPr>
                <w:rFonts w:ascii="仿宋_GB2312" w:hAnsi="宋体" w:eastAsia="仿宋_GB2312"/>
                <w:szCs w:val="21"/>
              </w:rPr>
            </w:pPr>
            <w:r>
              <w:rPr>
                <w:rFonts w:hint="eastAsia" w:ascii="仿宋_GB2312" w:hAnsi="宋体" w:eastAsia="仿宋_GB2312"/>
                <w:szCs w:val="21"/>
              </w:rPr>
              <w:t>4.孔加工：掌握一般孔的加工方法，了解深孔的加工及精密孔加工；</w:t>
            </w:r>
          </w:p>
          <w:p>
            <w:pPr>
              <w:spacing w:line="320" w:lineRule="exact"/>
              <w:jc w:val="left"/>
              <w:rPr>
                <w:rFonts w:ascii="仿宋_GB2312" w:hAnsi="宋体" w:eastAsia="仿宋_GB2312"/>
                <w:szCs w:val="21"/>
              </w:rPr>
            </w:pPr>
            <w:r>
              <w:rPr>
                <w:rFonts w:hint="eastAsia" w:ascii="仿宋_GB2312" w:hAnsi="宋体" w:eastAsia="仿宋_GB2312"/>
                <w:szCs w:val="21"/>
              </w:rPr>
              <w:t>5.孔系的加工：了解单件孔系的加工方法，掌握相关孔系的加工。</w:t>
            </w:r>
          </w:p>
          <w:p>
            <w:pPr>
              <w:spacing w:line="320" w:lineRule="exact"/>
              <w:jc w:val="left"/>
              <w:rPr>
                <w:rFonts w:ascii="仿宋_GB2312" w:hAnsi="宋体" w:eastAsia="仿宋_GB2312"/>
                <w:szCs w:val="21"/>
              </w:rPr>
            </w:pPr>
            <w:r>
              <w:rPr>
                <w:rFonts w:hint="eastAsia" w:ascii="仿宋_GB2312" w:hAnsi="宋体" w:eastAsia="仿宋_GB2312"/>
                <w:szCs w:val="21"/>
              </w:rPr>
              <w:t>6.树立严谨认真的工匠精神。</w:t>
            </w:r>
          </w:p>
        </w:tc>
        <w:tc>
          <w:tcPr>
            <w:tcW w:w="1830" w:type="pct"/>
            <w:tcBorders>
              <w:top w:val="single" w:color="auto" w:sz="8" w:space="0"/>
              <w:left w:val="single" w:color="auto" w:sz="4" w:space="0"/>
              <w:bottom w:val="single" w:color="auto" w:sz="4" w:space="0"/>
              <w:right w:val="single" w:color="auto" w:sz="4" w:space="0"/>
            </w:tcBorders>
            <w:vAlign w:val="center"/>
          </w:tcPr>
          <w:p>
            <w:pPr>
              <w:spacing w:line="320" w:lineRule="exact"/>
              <w:jc w:val="left"/>
              <w:rPr>
                <w:rFonts w:ascii="仿宋_GB2312" w:hAnsi="宋体" w:eastAsia="仿宋_GB2312"/>
                <w:szCs w:val="21"/>
              </w:rPr>
            </w:pPr>
            <w:r>
              <w:rPr>
                <w:rFonts w:hint="eastAsia" w:ascii="仿宋_GB2312" w:hAnsi="宋体" w:eastAsia="仿宋_GB2312"/>
                <w:szCs w:val="21"/>
              </w:rPr>
              <w:t>1.了解新时代中国各类加工方法的现状，熟悉高超技艺的能工巧匠人员。</w:t>
            </w:r>
          </w:p>
          <w:p>
            <w:pPr>
              <w:spacing w:line="320" w:lineRule="exact"/>
              <w:jc w:val="left"/>
              <w:rPr>
                <w:rFonts w:ascii="仿宋_GB2312" w:hAnsi="宋体" w:eastAsia="仿宋_GB2312"/>
                <w:szCs w:val="21"/>
              </w:rPr>
            </w:pPr>
            <w:r>
              <w:rPr>
                <w:rFonts w:hint="eastAsia" w:ascii="仿宋_GB2312" w:hAnsi="宋体" w:eastAsia="仿宋_GB2312"/>
                <w:szCs w:val="21"/>
              </w:rPr>
              <w:t>2.在教师带领下在实验室内进行各类机床的切削实验；</w:t>
            </w:r>
          </w:p>
          <w:p>
            <w:pPr>
              <w:spacing w:line="320" w:lineRule="exact"/>
              <w:jc w:val="left"/>
              <w:rPr>
                <w:rFonts w:ascii="仿宋_GB2312" w:hAnsi="宋体" w:eastAsia="仿宋_GB2312"/>
                <w:szCs w:val="21"/>
              </w:rPr>
            </w:pPr>
            <w:r>
              <w:rPr>
                <w:rFonts w:hint="eastAsia" w:ascii="仿宋_GB2312" w:hAnsi="宋体" w:eastAsia="仿宋_GB2312"/>
                <w:szCs w:val="21"/>
              </w:rPr>
              <w:t>3.实际测量各类加工方法的加工精度及应用场合；</w:t>
            </w:r>
          </w:p>
          <w:p>
            <w:pPr>
              <w:spacing w:line="320" w:lineRule="exact"/>
              <w:jc w:val="left"/>
              <w:rPr>
                <w:rFonts w:ascii="仿宋_GB2312" w:hAnsi="宋体" w:eastAsia="仿宋_GB2312"/>
                <w:szCs w:val="21"/>
              </w:rPr>
            </w:pPr>
            <w:r>
              <w:rPr>
                <w:rFonts w:hint="eastAsia" w:ascii="仿宋_GB2312" w:hAnsi="宋体" w:eastAsia="仿宋_GB2312"/>
                <w:szCs w:val="21"/>
              </w:rPr>
              <w:t>4.组织观看相关加工的切削视频；</w:t>
            </w:r>
          </w:p>
          <w:p>
            <w:pPr>
              <w:spacing w:line="320" w:lineRule="exact"/>
              <w:jc w:val="left"/>
              <w:rPr>
                <w:rFonts w:ascii="仿宋_GB2312" w:hAnsi="宋体" w:eastAsia="仿宋_GB2312"/>
                <w:szCs w:val="21"/>
              </w:rPr>
            </w:pPr>
            <w:r>
              <w:rPr>
                <w:rFonts w:hint="eastAsia" w:ascii="仿宋_GB2312" w:hAnsi="宋体" w:eastAsia="仿宋_GB2312"/>
                <w:szCs w:val="21"/>
              </w:rPr>
              <w:t>5.学生比较各类加工方法的优缺点，总结最佳经济加工方案，完成加工学案内容。</w:t>
            </w:r>
          </w:p>
          <w:p>
            <w:pPr>
              <w:spacing w:line="320" w:lineRule="exact"/>
              <w:jc w:val="left"/>
              <w:rPr>
                <w:rFonts w:ascii="仿宋_GB2312" w:hAnsi="宋体" w:eastAsia="仿宋_GB2312"/>
                <w:szCs w:val="21"/>
              </w:rPr>
            </w:pPr>
          </w:p>
        </w:tc>
        <w:tc>
          <w:tcPr>
            <w:tcW w:w="441" w:type="pct"/>
            <w:tcBorders>
              <w:top w:val="single" w:color="auto" w:sz="8" w:space="0"/>
              <w:left w:val="single" w:color="auto" w:sz="4" w:space="0"/>
              <w:bottom w:val="single" w:color="auto" w:sz="4" w:space="0"/>
              <w:right w:val="single" w:color="auto" w:sz="8" w:space="0"/>
            </w:tcBorders>
            <w:vAlign w:val="center"/>
          </w:tcPr>
          <w:p>
            <w:pPr>
              <w:spacing w:line="320" w:lineRule="exact"/>
              <w:jc w:val="center"/>
              <w:rPr>
                <w:rFonts w:ascii="仿宋_GB2312" w:hAnsi="宋体" w:eastAsia="仿宋_GB2312"/>
                <w:szCs w:val="21"/>
              </w:rPr>
            </w:pPr>
            <w:r>
              <w:rPr>
                <w:rFonts w:hint="eastAsia" w:ascii="仿宋_GB2312" w:hAnsi="宋体" w:eastAsia="仿宋_GB2312"/>
                <w:szCs w:val="21"/>
              </w:rPr>
              <w:t>16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257" w:type="pct"/>
            <w:tcBorders>
              <w:top w:val="single" w:color="auto" w:sz="8" w:space="0"/>
              <w:left w:val="single" w:color="auto" w:sz="8" w:space="0"/>
              <w:bottom w:val="single" w:color="auto" w:sz="4" w:space="0"/>
              <w:right w:val="single" w:color="auto" w:sz="4" w:space="0"/>
            </w:tcBorders>
            <w:vAlign w:val="center"/>
          </w:tcPr>
          <w:p>
            <w:pPr>
              <w:spacing w:line="320" w:lineRule="exact"/>
              <w:jc w:val="center"/>
              <w:rPr>
                <w:rFonts w:ascii="仿宋_GB2312" w:hAnsi="宋体" w:eastAsia="仿宋_GB2312"/>
                <w:szCs w:val="21"/>
              </w:rPr>
            </w:pPr>
            <w:r>
              <w:rPr>
                <w:rFonts w:hint="eastAsia" w:ascii="仿宋_GB2312" w:hAnsi="宋体" w:eastAsia="仿宋_GB2312"/>
                <w:szCs w:val="21"/>
              </w:rPr>
              <w:t>3</w:t>
            </w:r>
          </w:p>
        </w:tc>
        <w:tc>
          <w:tcPr>
            <w:tcW w:w="678" w:type="pct"/>
            <w:tcBorders>
              <w:top w:val="single" w:color="auto" w:sz="8" w:space="0"/>
              <w:left w:val="single" w:color="auto" w:sz="4" w:space="0"/>
              <w:bottom w:val="single" w:color="auto" w:sz="4" w:space="0"/>
              <w:right w:val="single" w:color="auto" w:sz="4" w:space="0"/>
            </w:tcBorders>
            <w:vAlign w:val="center"/>
          </w:tcPr>
          <w:p>
            <w:pPr>
              <w:spacing w:line="320" w:lineRule="exact"/>
              <w:jc w:val="center"/>
              <w:rPr>
                <w:rFonts w:ascii="仿宋_GB2312" w:hAnsi="宋体" w:eastAsia="仿宋_GB2312"/>
                <w:szCs w:val="21"/>
              </w:rPr>
            </w:pPr>
            <w:r>
              <w:rPr>
                <w:rFonts w:hint="eastAsia" w:ascii="仿宋_GB2312" w:hAnsi="宋体" w:eastAsia="仿宋_GB2312"/>
                <w:szCs w:val="21"/>
              </w:rPr>
              <w:t>模块三</w:t>
            </w:r>
          </w:p>
          <w:p>
            <w:pPr>
              <w:spacing w:line="320" w:lineRule="exact"/>
              <w:jc w:val="center"/>
              <w:rPr>
                <w:rFonts w:ascii="仿宋_GB2312" w:hAnsi="宋体" w:eastAsia="仿宋_GB2312"/>
                <w:szCs w:val="21"/>
              </w:rPr>
            </w:pPr>
            <w:r>
              <w:rPr>
                <w:rFonts w:hint="eastAsia" w:ascii="仿宋_GB2312" w:hAnsi="宋体" w:eastAsia="仿宋_GB2312"/>
                <w:szCs w:val="21"/>
              </w:rPr>
              <w:t>数控加工方法认知</w:t>
            </w:r>
          </w:p>
        </w:tc>
        <w:tc>
          <w:tcPr>
            <w:tcW w:w="1794" w:type="pct"/>
            <w:tcBorders>
              <w:top w:val="single" w:color="auto" w:sz="8" w:space="0"/>
              <w:left w:val="single" w:color="auto" w:sz="4" w:space="0"/>
              <w:bottom w:val="single" w:color="auto" w:sz="4" w:space="0"/>
              <w:right w:val="single" w:color="auto" w:sz="4" w:space="0"/>
            </w:tcBorders>
            <w:vAlign w:val="center"/>
          </w:tcPr>
          <w:p>
            <w:pPr>
              <w:spacing w:line="320" w:lineRule="exact"/>
              <w:rPr>
                <w:rFonts w:ascii="仿宋_GB2312" w:hAnsi="宋体" w:eastAsia="仿宋_GB2312"/>
                <w:szCs w:val="21"/>
              </w:rPr>
            </w:pPr>
            <w:r>
              <w:rPr>
                <w:rFonts w:hint="eastAsia" w:ascii="仿宋_GB2312" w:hAnsi="宋体" w:eastAsia="仿宋_GB2312"/>
                <w:szCs w:val="21"/>
              </w:rPr>
              <w:t>1.知道数控加工的优点，了解数控切削加工的原理及方法。</w:t>
            </w:r>
          </w:p>
          <w:p>
            <w:pPr>
              <w:spacing w:line="320" w:lineRule="exact"/>
              <w:rPr>
                <w:rFonts w:ascii="仿宋_GB2312" w:hAnsi="宋体" w:eastAsia="仿宋_GB2312"/>
                <w:szCs w:val="21"/>
              </w:rPr>
            </w:pPr>
            <w:r>
              <w:rPr>
                <w:rFonts w:hint="eastAsia" w:ascii="仿宋_GB2312" w:hAnsi="宋体" w:eastAsia="仿宋_GB2312"/>
                <w:szCs w:val="21"/>
              </w:rPr>
              <w:t>2．掌握数控加工的工艺基本特点和内容，会进行数控加工的工艺分析、加工路线的确定、工艺规程的制订。</w:t>
            </w:r>
          </w:p>
          <w:p>
            <w:pPr>
              <w:spacing w:line="320" w:lineRule="exact"/>
              <w:rPr>
                <w:rFonts w:ascii="仿宋_GB2312" w:hAnsi="宋体" w:eastAsia="仿宋_GB2312"/>
                <w:szCs w:val="21"/>
              </w:rPr>
            </w:pPr>
            <w:r>
              <w:rPr>
                <w:rFonts w:hint="eastAsia" w:ascii="仿宋_GB2312" w:hAnsi="宋体" w:eastAsia="仿宋_GB2312"/>
                <w:szCs w:val="21"/>
              </w:rPr>
              <w:t>3.树立精益求精的工匠精神</w:t>
            </w:r>
          </w:p>
        </w:tc>
        <w:tc>
          <w:tcPr>
            <w:tcW w:w="1830" w:type="pct"/>
            <w:tcBorders>
              <w:top w:val="single" w:color="auto" w:sz="8" w:space="0"/>
              <w:left w:val="single" w:color="auto" w:sz="4" w:space="0"/>
              <w:bottom w:val="single" w:color="auto" w:sz="4" w:space="0"/>
              <w:right w:val="single" w:color="auto" w:sz="4" w:space="0"/>
            </w:tcBorders>
            <w:vAlign w:val="center"/>
          </w:tcPr>
          <w:p>
            <w:pPr>
              <w:spacing w:line="320" w:lineRule="exact"/>
              <w:rPr>
                <w:rFonts w:ascii="仿宋_GB2312" w:hAnsi="宋体" w:eastAsia="仿宋_GB2312"/>
                <w:szCs w:val="21"/>
              </w:rPr>
            </w:pPr>
            <w:r>
              <w:rPr>
                <w:rFonts w:hint="eastAsia" w:ascii="仿宋_GB2312" w:hAnsi="宋体" w:eastAsia="仿宋_GB2312"/>
                <w:szCs w:val="21"/>
              </w:rPr>
              <w:t>1.了解新时代中国数控加工取得的举世瞩目的成就，熟悉高超技艺的能工巧匠人员；</w:t>
            </w:r>
          </w:p>
          <w:p>
            <w:pPr>
              <w:spacing w:line="320" w:lineRule="exact"/>
              <w:rPr>
                <w:rFonts w:ascii="仿宋_GB2312" w:hAnsi="宋体" w:eastAsia="仿宋_GB2312"/>
                <w:szCs w:val="21"/>
              </w:rPr>
            </w:pPr>
            <w:r>
              <w:rPr>
                <w:rFonts w:hint="eastAsia" w:ascii="仿宋_GB2312" w:hAnsi="宋体" w:eastAsia="仿宋_GB2312"/>
                <w:szCs w:val="21"/>
              </w:rPr>
              <w:t>2.在教师带领下在实验室内进行数控切削实验，测量数控加工精度；</w:t>
            </w:r>
          </w:p>
          <w:p>
            <w:pPr>
              <w:spacing w:line="320" w:lineRule="exact"/>
              <w:rPr>
                <w:rFonts w:ascii="仿宋_GB2312" w:hAnsi="宋体" w:eastAsia="仿宋_GB2312"/>
                <w:szCs w:val="21"/>
              </w:rPr>
            </w:pPr>
            <w:r>
              <w:rPr>
                <w:rFonts w:hint="eastAsia" w:ascii="仿宋_GB2312" w:hAnsi="宋体" w:eastAsia="仿宋_GB2312"/>
                <w:szCs w:val="21"/>
              </w:rPr>
              <w:t>3.组织观看相关加工的数控切削视频；</w:t>
            </w:r>
          </w:p>
          <w:p>
            <w:pPr>
              <w:spacing w:line="320" w:lineRule="exact"/>
              <w:rPr>
                <w:rFonts w:ascii="仿宋_GB2312" w:hAnsi="宋体" w:eastAsia="仿宋_GB2312"/>
                <w:szCs w:val="21"/>
              </w:rPr>
            </w:pPr>
            <w:r>
              <w:rPr>
                <w:rFonts w:hint="eastAsia" w:ascii="仿宋_GB2312" w:hAnsi="宋体" w:eastAsia="仿宋_GB2312"/>
                <w:szCs w:val="21"/>
              </w:rPr>
              <w:t>4.学生比较各类加工方法的优缺点，总结最佳经济加工方案，完成加工学案内容。</w:t>
            </w:r>
          </w:p>
        </w:tc>
        <w:tc>
          <w:tcPr>
            <w:tcW w:w="441" w:type="pct"/>
            <w:tcBorders>
              <w:top w:val="single" w:color="auto" w:sz="8" w:space="0"/>
              <w:left w:val="single" w:color="auto" w:sz="4" w:space="0"/>
              <w:bottom w:val="single" w:color="auto" w:sz="4" w:space="0"/>
              <w:right w:val="single" w:color="auto" w:sz="8" w:space="0"/>
            </w:tcBorders>
            <w:vAlign w:val="center"/>
          </w:tcPr>
          <w:p>
            <w:pPr>
              <w:spacing w:line="320" w:lineRule="exact"/>
              <w:ind w:firstLine="210" w:firstLineChars="100"/>
              <w:jc w:val="center"/>
              <w:rPr>
                <w:rFonts w:ascii="仿宋_GB2312" w:hAnsi="宋体" w:eastAsia="仿宋_GB2312"/>
                <w:szCs w:val="21"/>
              </w:rPr>
            </w:pPr>
            <w:r>
              <w:rPr>
                <w:rFonts w:hint="eastAsia" w:ascii="仿宋_GB2312" w:hAnsi="宋体" w:eastAsia="仿宋_GB2312"/>
                <w:szCs w:val="21"/>
              </w:rPr>
              <w:t>12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21" w:hRule="atLeast"/>
        </w:trPr>
        <w:tc>
          <w:tcPr>
            <w:tcW w:w="257" w:type="pct"/>
            <w:tcBorders>
              <w:top w:val="single" w:color="auto" w:sz="8" w:space="0"/>
              <w:left w:val="single" w:color="auto" w:sz="8" w:space="0"/>
              <w:bottom w:val="single" w:color="auto" w:sz="4" w:space="0"/>
              <w:right w:val="single" w:color="auto" w:sz="4" w:space="0"/>
            </w:tcBorders>
            <w:vAlign w:val="center"/>
          </w:tcPr>
          <w:p>
            <w:pPr>
              <w:spacing w:line="320" w:lineRule="exact"/>
              <w:jc w:val="center"/>
              <w:rPr>
                <w:rFonts w:ascii="仿宋_GB2312" w:hAnsi="宋体" w:eastAsia="仿宋_GB2312"/>
                <w:szCs w:val="21"/>
              </w:rPr>
            </w:pPr>
            <w:r>
              <w:rPr>
                <w:rFonts w:hint="eastAsia" w:ascii="仿宋_GB2312" w:hAnsi="宋体" w:eastAsia="仿宋_GB2312"/>
                <w:szCs w:val="21"/>
              </w:rPr>
              <w:t>4</w:t>
            </w:r>
          </w:p>
        </w:tc>
        <w:tc>
          <w:tcPr>
            <w:tcW w:w="678" w:type="pct"/>
            <w:tcBorders>
              <w:top w:val="single" w:color="auto" w:sz="8" w:space="0"/>
              <w:left w:val="single" w:color="auto" w:sz="4" w:space="0"/>
              <w:bottom w:val="single" w:color="auto" w:sz="4" w:space="0"/>
              <w:right w:val="single" w:color="auto" w:sz="4" w:space="0"/>
            </w:tcBorders>
            <w:vAlign w:val="center"/>
          </w:tcPr>
          <w:p>
            <w:pPr>
              <w:spacing w:line="320" w:lineRule="exact"/>
              <w:jc w:val="center"/>
              <w:rPr>
                <w:rFonts w:ascii="仿宋_GB2312" w:hAnsi="宋体" w:eastAsia="仿宋_GB2312"/>
                <w:szCs w:val="21"/>
              </w:rPr>
            </w:pPr>
            <w:r>
              <w:rPr>
                <w:rFonts w:hint="eastAsia" w:ascii="仿宋_GB2312" w:hAnsi="宋体" w:eastAsia="仿宋_GB2312"/>
                <w:szCs w:val="21"/>
              </w:rPr>
              <w:t>模块四</w:t>
            </w:r>
          </w:p>
          <w:p>
            <w:pPr>
              <w:spacing w:line="320" w:lineRule="exact"/>
              <w:jc w:val="center"/>
              <w:rPr>
                <w:rFonts w:ascii="仿宋_GB2312" w:hAnsi="宋体" w:eastAsia="仿宋_GB2312"/>
                <w:szCs w:val="21"/>
              </w:rPr>
            </w:pPr>
            <w:r>
              <w:rPr>
                <w:rFonts w:hint="eastAsia" w:ascii="仿宋_GB2312" w:hAnsi="宋体" w:eastAsia="仿宋_GB2312"/>
                <w:szCs w:val="21"/>
              </w:rPr>
              <w:t>机床夹具的选择</w:t>
            </w:r>
          </w:p>
        </w:tc>
        <w:tc>
          <w:tcPr>
            <w:tcW w:w="1794" w:type="pct"/>
            <w:tcBorders>
              <w:top w:val="single" w:color="auto" w:sz="8" w:space="0"/>
              <w:left w:val="single" w:color="auto" w:sz="4" w:space="0"/>
              <w:bottom w:val="single" w:color="auto" w:sz="4" w:space="0"/>
              <w:right w:val="single" w:color="auto" w:sz="4" w:space="0"/>
            </w:tcBorders>
            <w:vAlign w:val="center"/>
          </w:tcPr>
          <w:p>
            <w:pPr>
              <w:spacing w:line="320" w:lineRule="exact"/>
              <w:rPr>
                <w:rFonts w:ascii="仿宋_GB2312" w:hAnsi="宋体" w:eastAsia="仿宋_GB2312"/>
                <w:szCs w:val="21"/>
              </w:rPr>
            </w:pPr>
            <w:r>
              <w:rPr>
                <w:rFonts w:hint="eastAsia" w:ascii="仿宋_GB2312" w:hAnsi="宋体" w:eastAsia="仿宋_GB2312"/>
                <w:szCs w:val="21"/>
              </w:rPr>
              <w:t>1.了解机床夹具的组成和作用；</w:t>
            </w:r>
          </w:p>
          <w:p>
            <w:pPr>
              <w:spacing w:line="320" w:lineRule="exact"/>
              <w:rPr>
                <w:rFonts w:ascii="仿宋_GB2312" w:hAnsi="宋体" w:eastAsia="仿宋_GB2312"/>
                <w:szCs w:val="21"/>
              </w:rPr>
            </w:pPr>
            <w:r>
              <w:rPr>
                <w:rFonts w:hint="eastAsia" w:ascii="仿宋_GB2312" w:hAnsi="宋体" w:eastAsia="仿宋_GB2312"/>
                <w:szCs w:val="21"/>
              </w:rPr>
              <w:t>2.掌握常用定位方法；</w:t>
            </w:r>
          </w:p>
          <w:p>
            <w:pPr>
              <w:spacing w:line="320" w:lineRule="exact"/>
              <w:rPr>
                <w:rFonts w:ascii="仿宋_GB2312" w:hAnsi="宋体" w:eastAsia="仿宋_GB2312"/>
                <w:szCs w:val="21"/>
              </w:rPr>
            </w:pPr>
            <w:r>
              <w:rPr>
                <w:rFonts w:hint="eastAsia" w:ascii="仿宋_GB2312" w:hAnsi="宋体" w:eastAsia="仿宋_GB2312"/>
                <w:szCs w:val="21"/>
              </w:rPr>
              <w:t>3.掌握定位基准的选择；</w:t>
            </w:r>
          </w:p>
          <w:p>
            <w:pPr>
              <w:spacing w:line="320" w:lineRule="exact"/>
              <w:rPr>
                <w:rFonts w:ascii="仿宋_GB2312" w:hAnsi="宋体" w:eastAsia="仿宋_GB2312"/>
                <w:szCs w:val="21"/>
              </w:rPr>
            </w:pPr>
            <w:r>
              <w:rPr>
                <w:rFonts w:hint="eastAsia" w:ascii="仿宋_GB2312" w:hAnsi="宋体" w:eastAsia="仿宋_GB2312"/>
                <w:szCs w:val="21"/>
              </w:rPr>
              <w:t>4.掌握定为误差的分析；</w:t>
            </w:r>
          </w:p>
          <w:p>
            <w:pPr>
              <w:spacing w:line="320" w:lineRule="exact"/>
              <w:rPr>
                <w:rFonts w:ascii="仿宋_GB2312" w:hAnsi="宋体" w:eastAsia="仿宋_GB2312"/>
                <w:szCs w:val="21"/>
              </w:rPr>
            </w:pPr>
            <w:r>
              <w:rPr>
                <w:rFonts w:hint="eastAsia" w:ascii="仿宋_GB2312" w:hAnsi="宋体" w:eastAsia="仿宋_GB2312"/>
                <w:szCs w:val="21"/>
              </w:rPr>
              <w:t>5.熟悉夹紧装置的组成；</w:t>
            </w:r>
          </w:p>
          <w:p>
            <w:pPr>
              <w:spacing w:line="320" w:lineRule="exact"/>
              <w:rPr>
                <w:rFonts w:ascii="仿宋_GB2312" w:hAnsi="宋体" w:eastAsia="仿宋_GB2312"/>
                <w:szCs w:val="21"/>
              </w:rPr>
            </w:pPr>
            <w:r>
              <w:rPr>
                <w:rFonts w:hint="eastAsia" w:ascii="仿宋_GB2312" w:hAnsi="宋体" w:eastAsia="仿宋_GB2312"/>
                <w:szCs w:val="21"/>
              </w:rPr>
              <w:t>6.了解典型机床夹具的种类与应用；</w:t>
            </w:r>
          </w:p>
          <w:p>
            <w:pPr>
              <w:spacing w:line="320" w:lineRule="exact"/>
              <w:rPr>
                <w:rFonts w:ascii="仿宋_GB2312" w:hAnsi="宋体" w:eastAsia="仿宋_GB2312"/>
                <w:szCs w:val="21"/>
              </w:rPr>
            </w:pPr>
            <w:r>
              <w:rPr>
                <w:rFonts w:hint="eastAsia" w:ascii="仿宋_GB2312" w:hAnsi="宋体" w:eastAsia="仿宋_GB2312"/>
                <w:szCs w:val="21"/>
              </w:rPr>
              <w:t>7.了解夹具的维修保养的绿色环保方法。</w:t>
            </w:r>
          </w:p>
        </w:tc>
        <w:tc>
          <w:tcPr>
            <w:tcW w:w="1830" w:type="pct"/>
            <w:tcBorders>
              <w:top w:val="single" w:color="auto" w:sz="8" w:space="0"/>
              <w:left w:val="single" w:color="auto" w:sz="4" w:space="0"/>
              <w:bottom w:val="single" w:color="auto" w:sz="4" w:space="0"/>
              <w:right w:val="single" w:color="auto" w:sz="4" w:space="0"/>
            </w:tcBorders>
            <w:vAlign w:val="center"/>
          </w:tcPr>
          <w:p>
            <w:pPr>
              <w:spacing w:line="320" w:lineRule="exact"/>
              <w:rPr>
                <w:rFonts w:ascii="仿宋_GB2312" w:hAnsi="宋体" w:eastAsia="仿宋_GB2312"/>
                <w:szCs w:val="21"/>
              </w:rPr>
            </w:pPr>
            <w:r>
              <w:rPr>
                <w:rFonts w:hint="eastAsia" w:ascii="仿宋_GB2312" w:hAnsi="宋体" w:eastAsia="仿宋_GB2312"/>
                <w:szCs w:val="21"/>
              </w:rPr>
              <w:t>1．在实训场所观看夹具，认识夹具，明确夹具的作用；</w:t>
            </w:r>
          </w:p>
          <w:p>
            <w:pPr>
              <w:spacing w:line="320" w:lineRule="exact"/>
              <w:rPr>
                <w:rFonts w:ascii="仿宋_GB2312" w:hAnsi="宋体" w:eastAsia="仿宋_GB2312"/>
                <w:szCs w:val="21"/>
              </w:rPr>
            </w:pPr>
            <w:r>
              <w:rPr>
                <w:rFonts w:hint="eastAsia" w:ascii="仿宋_GB2312" w:hAnsi="宋体" w:eastAsia="仿宋_GB2312"/>
                <w:szCs w:val="21"/>
              </w:rPr>
              <w:t>2.教师带领学生拆装夹具，明确夹具的组成部分及定位原理；</w:t>
            </w:r>
          </w:p>
          <w:p>
            <w:pPr>
              <w:spacing w:line="320" w:lineRule="exact"/>
              <w:rPr>
                <w:rFonts w:ascii="仿宋_GB2312" w:hAnsi="宋体" w:eastAsia="仿宋_GB2312"/>
                <w:szCs w:val="21"/>
              </w:rPr>
            </w:pPr>
            <w:r>
              <w:rPr>
                <w:rFonts w:hint="eastAsia" w:ascii="仿宋_GB2312" w:hAnsi="宋体" w:eastAsia="仿宋_GB2312"/>
                <w:szCs w:val="21"/>
              </w:rPr>
              <w:t>3.学生绘制常用夹具的结构图纸；</w:t>
            </w:r>
          </w:p>
          <w:p>
            <w:pPr>
              <w:spacing w:line="320" w:lineRule="exact"/>
              <w:rPr>
                <w:rFonts w:ascii="仿宋_GB2312" w:hAnsi="宋体" w:eastAsia="仿宋_GB2312"/>
                <w:szCs w:val="21"/>
              </w:rPr>
            </w:pPr>
            <w:r>
              <w:rPr>
                <w:rFonts w:hint="eastAsia" w:ascii="仿宋_GB2312" w:hAnsi="宋体" w:eastAsia="仿宋_GB2312"/>
                <w:szCs w:val="21"/>
              </w:rPr>
              <w:t>4.树立“坚持不懈，持之以恒”的工匠精神。</w:t>
            </w:r>
          </w:p>
        </w:tc>
        <w:tc>
          <w:tcPr>
            <w:tcW w:w="441" w:type="pct"/>
            <w:tcBorders>
              <w:top w:val="single" w:color="auto" w:sz="8" w:space="0"/>
              <w:left w:val="single" w:color="auto" w:sz="4" w:space="0"/>
              <w:bottom w:val="single" w:color="auto" w:sz="4" w:space="0"/>
              <w:right w:val="single" w:color="auto" w:sz="8" w:space="0"/>
            </w:tcBorders>
            <w:vAlign w:val="center"/>
          </w:tcPr>
          <w:p>
            <w:pPr>
              <w:spacing w:line="320" w:lineRule="exact"/>
              <w:ind w:firstLine="210" w:firstLineChars="100"/>
              <w:jc w:val="center"/>
              <w:rPr>
                <w:rFonts w:ascii="仿宋_GB2312" w:hAnsi="宋体" w:eastAsia="仿宋_GB2312"/>
                <w:szCs w:val="21"/>
              </w:rPr>
            </w:pPr>
            <w:r>
              <w:rPr>
                <w:rFonts w:hint="eastAsia" w:ascii="仿宋_GB2312" w:hAnsi="宋体" w:eastAsia="仿宋_GB2312"/>
                <w:szCs w:val="21"/>
              </w:rPr>
              <w:t>16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257" w:type="pct"/>
            <w:tcBorders>
              <w:top w:val="single" w:color="auto" w:sz="8" w:space="0"/>
              <w:left w:val="single" w:color="auto" w:sz="8" w:space="0"/>
              <w:bottom w:val="single" w:color="auto" w:sz="4" w:space="0"/>
              <w:right w:val="single" w:color="auto" w:sz="4" w:space="0"/>
            </w:tcBorders>
            <w:vAlign w:val="center"/>
          </w:tcPr>
          <w:p>
            <w:pPr>
              <w:spacing w:line="320" w:lineRule="exact"/>
              <w:jc w:val="center"/>
              <w:rPr>
                <w:rFonts w:ascii="仿宋_GB2312" w:hAnsi="宋体" w:eastAsia="仿宋_GB2312"/>
                <w:szCs w:val="21"/>
              </w:rPr>
            </w:pPr>
            <w:r>
              <w:rPr>
                <w:rFonts w:hint="eastAsia" w:ascii="仿宋_GB2312" w:hAnsi="宋体" w:eastAsia="仿宋_GB2312"/>
                <w:szCs w:val="21"/>
              </w:rPr>
              <w:t>5</w:t>
            </w:r>
          </w:p>
        </w:tc>
        <w:tc>
          <w:tcPr>
            <w:tcW w:w="678" w:type="pct"/>
            <w:tcBorders>
              <w:top w:val="single" w:color="auto" w:sz="8" w:space="0"/>
              <w:left w:val="single" w:color="auto" w:sz="4" w:space="0"/>
              <w:bottom w:val="single" w:color="auto" w:sz="4" w:space="0"/>
              <w:right w:val="single" w:color="auto" w:sz="4" w:space="0"/>
            </w:tcBorders>
            <w:vAlign w:val="center"/>
          </w:tcPr>
          <w:p>
            <w:pPr>
              <w:spacing w:line="320" w:lineRule="exact"/>
              <w:jc w:val="center"/>
              <w:rPr>
                <w:rFonts w:ascii="仿宋_GB2312" w:hAnsi="宋体" w:eastAsia="仿宋_GB2312"/>
                <w:szCs w:val="21"/>
              </w:rPr>
            </w:pPr>
            <w:r>
              <w:rPr>
                <w:rFonts w:hint="eastAsia" w:ascii="仿宋_GB2312" w:hAnsi="宋体" w:eastAsia="仿宋_GB2312"/>
                <w:szCs w:val="21"/>
              </w:rPr>
              <w:t>模块五</w:t>
            </w:r>
          </w:p>
          <w:p>
            <w:pPr>
              <w:spacing w:line="320" w:lineRule="exact"/>
              <w:jc w:val="center"/>
              <w:rPr>
                <w:rFonts w:hint="eastAsia" w:ascii="仿宋_GB2312" w:hAnsi="宋体" w:eastAsia="仿宋_GB2312"/>
                <w:szCs w:val="21"/>
              </w:rPr>
            </w:pPr>
            <w:r>
              <w:rPr>
                <w:rFonts w:hint="eastAsia" w:ascii="仿宋_GB2312" w:hAnsi="宋体" w:eastAsia="仿宋_GB2312"/>
                <w:szCs w:val="21"/>
              </w:rPr>
              <w:t>金属切削的基础</w:t>
            </w:r>
          </w:p>
          <w:p>
            <w:pPr>
              <w:spacing w:line="320" w:lineRule="exact"/>
              <w:jc w:val="center"/>
              <w:rPr>
                <w:rFonts w:ascii="仿宋_GB2312" w:hAnsi="宋体" w:eastAsia="仿宋_GB2312"/>
                <w:szCs w:val="21"/>
              </w:rPr>
            </w:pPr>
            <w:r>
              <w:rPr>
                <w:rFonts w:hint="eastAsia" w:ascii="仿宋_GB2312" w:hAnsi="宋体" w:eastAsia="仿宋_GB2312"/>
                <w:szCs w:val="21"/>
              </w:rPr>
              <w:t>知识</w:t>
            </w:r>
          </w:p>
        </w:tc>
        <w:tc>
          <w:tcPr>
            <w:tcW w:w="1794" w:type="pct"/>
            <w:tcBorders>
              <w:top w:val="single" w:color="auto" w:sz="8" w:space="0"/>
              <w:left w:val="single" w:color="auto" w:sz="4" w:space="0"/>
              <w:bottom w:val="single" w:color="auto" w:sz="4" w:space="0"/>
              <w:right w:val="single" w:color="auto" w:sz="4" w:space="0"/>
            </w:tcBorders>
            <w:vAlign w:val="center"/>
          </w:tcPr>
          <w:p>
            <w:pPr>
              <w:spacing w:line="320" w:lineRule="exact"/>
              <w:rPr>
                <w:rFonts w:ascii="仿宋_GB2312" w:hAnsi="宋体" w:eastAsia="仿宋_GB2312"/>
                <w:szCs w:val="21"/>
              </w:rPr>
            </w:pPr>
            <w:r>
              <w:rPr>
                <w:rFonts w:hint="eastAsia" w:ascii="仿宋_GB2312" w:hAnsi="宋体" w:eastAsia="仿宋_GB2312"/>
                <w:szCs w:val="21"/>
              </w:rPr>
              <w:t>1.掌握切削运动的概念及其两种运动形式；</w:t>
            </w:r>
          </w:p>
          <w:p>
            <w:pPr>
              <w:spacing w:line="320" w:lineRule="exact"/>
              <w:rPr>
                <w:rFonts w:ascii="仿宋_GB2312" w:hAnsi="宋体" w:eastAsia="仿宋_GB2312"/>
                <w:szCs w:val="21"/>
              </w:rPr>
            </w:pPr>
            <w:r>
              <w:rPr>
                <w:rFonts w:hint="eastAsia" w:ascii="仿宋_GB2312" w:hAnsi="宋体" w:eastAsia="仿宋_GB2312"/>
                <w:szCs w:val="21"/>
              </w:rPr>
              <w:t>2.掌握切削用量的选择；</w:t>
            </w:r>
          </w:p>
          <w:p>
            <w:pPr>
              <w:spacing w:line="320" w:lineRule="exact"/>
              <w:rPr>
                <w:rFonts w:ascii="仿宋_GB2312" w:hAnsi="宋体" w:eastAsia="仿宋_GB2312"/>
                <w:szCs w:val="21"/>
              </w:rPr>
            </w:pPr>
            <w:r>
              <w:rPr>
                <w:rFonts w:hint="eastAsia" w:ascii="仿宋_GB2312" w:hAnsi="宋体" w:eastAsia="仿宋_GB2312"/>
                <w:szCs w:val="21"/>
              </w:rPr>
              <w:t>3.认识刀具种类与结构；</w:t>
            </w:r>
          </w:p>
          <w:p>
            <w:pPr>
              <w:spacing w:line="320" w:lineRule="exact"/>
              <w:rPr>
                <w:rFonts w:ascii="仿宋_GB2312" w:hAnsi="宋体" w:eastAsia="仿宋_GB2312"/>
                <w:szCs w:val="21"/>
              </w:rPr>
            </w:pPr>
            <w:r>
              <w:rPr>
                <w:rFonts w:hint="eastAsia" w:ascii="仿宋_GB2312" w:hAnsi="宋体" w:eastAsia="仿宋_GB2312"/>
                <w:szCs w:val="21"/>
              </w:rPr>
              <w:t>4.了解常用刀具材料；</w:t>
            </w:r>
          </w:p>
          <w:p>
            <w:pPr>
              <w:spacing w:line="320" w:lineRule="exact"/>
              <w:rPr>
                <w:rFonts w:ascii="仿宋_GB2312" w:hAnsi="宋体" w:eastAsia="仿宋_GB2312"/>
                <w:szCs w:val="21"/>
              </w:rPr>
            </w:pPr>
            <w:r>
              <w:rPr>
                <w:rFonts w:hint="eastAsia" w:ascii="仿宋_GB2312" w:hAnsi="宋体" w:eastAsia="仿宋_GB2312"/>
                <w:szCs w:val="21"/>
              </w:rPr>
              <w:t>5.了解刀具常用几何参数的功用和选择原则；</w:t>
            </w:r>
          </w:p>
          <w:p>
            <w:pPr>
              <w:spacing w:line="320" w:lineRule="exact"/>
              <w:rPr>
                <w:rFonts w:ascii="仿宋_GB2312" w:hAnsi="宋体" w:eastAsia="仿宋_GB2312"/>
                <w:szCs w:val="21"/>
              </w:rPr>
            </w:pPr>
            <w:r>
              <w:rPr>
                <w:rFonts w:hint="eastAsia" w:ascii="仿宋_GB2312" w:hAnsi="宋体" w:eastAsia="仿宋_GB2312"/>
                <w:szCs w:val="21"/>
              </w:rPr>
              <w:t>6.掌握切削液的作用与选用；</w:t>
            </w:r>
          </w:p>
          <w:p>
            <w:pPr>
              <w:spacing w:line="320" w:lineRule="exact"/>
              <w:rPr>
                <w:rFonts w:ascii="仿宋_GB2312" w:hAnsi="宋体" w:eastAsia="仿宋_GB2312"/>
                <w:szCs w:val="21"/>
              </w:rPr>
            </w:pPr>
            <w:r>
              <w:rPr>
                <w:rFonts w:hint="eastAsia" w:ascii="仿宋_GB2312" w:hAnsi="宋体" w:eastAsia="仿宋_GB2312"/>
                <w:szCs w:val="21"/>
              </w:rPr>
              <w:t>7.掌握刀具的刃磨方法；</w:t>
            </w:r>
          </w:p>
          <w:p>
            <w:pPr>
              <w:spacing w:line="320" w:lineRule="exact"/>
              <w:rPr>
                <w:rFonts w:ascii="仿宋_GB2312" w:hAnsi="宋体" w:eastAsia="仿宋_GB2312"/>
                <w:szCs w:val="21"/>
              </w:rPr>
            </w:pPr>
            <w:r>
              <w:rPr>
                <w:rFonts w:hint="eastAsia" w:ascii="仿宋_GB2312" w:hAnsi="宋体" w:eastAsia="仿宋_GB2312"/>
                <w:szCs w:val="21"/>
              </w:rPr>
              <w:t>（1）了解刀具的磨损及刀具刃磨的主要目的；</w:t>
            </w:r>
          </w:p>
          <w:p>
            <w:pPr>
              <w:spacing w:line="320" w:lineRule="exact"/>
              <w:rPr>
                <w:rFonts w:ascii="仿宋_GB2312" w:hAnsi="宋体" w:eastAsia="仿宋_GB2312"/>
                <w:szCs w:val="21"/>
              </w:rPr>
            </w:pPr>
            <w:r>
              <w:rPr>
                <w:rFonts w:hint="eastAsia" w:ascii="仿宋_GB2312" w:hAnsi="宋体" w:eastAsia="仿宋_GB2312"/>
                <w:szCs w:val="21"/>
              </w:rPr>
              <w:t>（2）掌握刃磨刀具使用的机床、夹具、砂轮的选择；</w:t>
            </w:r>
          </w:p>
          <w:p>
            <w:pPr>
              <w:spacing w:line="320" w:lineRule="exact"/>
              <w:rPr>
                <w:rFonts w:ascii="仿宋_GB2312" w:hAnsi="宋体" w:eastAsia="仿宋_GB2312"/>
                <w:szCs w:val="21"/>
              </w:rPr>
            </w:pPr>
            <w:r>
              <w:rPr>
                <w:rFonts w:hint="eastAsia" w:ascii="仿宋_GB2312" w:hAnsi="宋体" w:eastAsia="仿宋_GB2312"/>
                <w:szCs w:val="21"/>
              </w:rPr>
              <w:t>（3）掌握常用刀具的刃磨方法。</w:t>
            </w:r>
          </w:p>
          <w:p>
            <w:pPr>
              <w:spacing w:line="320" w:lineRule="exact"/>
              <w:rPr>
                <w:rFonts w:ascii="仿宋_GB2312" w:hAnsi="宋体" w:eastAsia="仿宋_GB2312"/>
                <w:szCs w:val="21"/>
              </w:rPr>
            </w:pPr>
            <w:r>
              <w:rPr>
                <w:rFonts w:hint="eastAsia" w:ascii="仿宋_GB2312" w:hAnsi="宋体" w:eastAsia="仿宋_GB2312"/>
                <w:szCs w:val="21"/>
              </w:rPr>
              <w:t>8.了解通用机床型号的编制方法；</w:t>
            </w:r>
          </w:p>
          <w:p>
            <w:pPr>
              <w:spacing w:line="320" w:lineRule="exact"/>
              <w:rPr>
                <w:rFonts w:ascii="仿宋_GB2312" w:hAnsi="宋体" w:eastAsia="仿宋_GB2312"/>
                <w:szCs w:val="21"/>
              </w:rPr>
            </w:pPr>
            <w:r>
              <w:rPr>
                <w:rFonts w:hint="eastAsia" w:ascii="仿宋_GB2312" w:hAnsi="宋体" w:eastAsia="仿宋_GB2312"/>
                <w:szCs w:val="21"/>
              </w:rPr>
              <w:t>9.了解常用机床的组成。</w:t>
            </w:r>
          </w:p>
        </w:tc>
        <w:tc>
          <w:tcPr>
            <w:tcW w:w="1830" w:type="pct"/>
            <w:tcBorders>
              <w:top w:val="single" w:color="auto" w:sz="8" w:space="0"/>
              <w:left w:val="single" w:color="auto" w:sz="4" w:space="0"/>
              <w:bottom w:val="single" w:color="auto" w:sz="4" w:space="0"/>
              <w:right w:val="single" w:color="auto" w:sz="4" w:space="0"/>
            </w:tcBorders>
            <w:vAlign w:val="center"/>
          </w:tcPr>
          <w:p>
            <w:pPr>
              <w:spacing w:line="320" w:lineRule="exact"/>
              <w:rPr>
                <w:rFonts w:ascii="仿宋_GB2312" w:hAnsi="宋体" w:eastAsia="仿宋_GB2312"/>
                <w:szCs w:val="21"/>
              </w:rPr>
            </w:pPr>
            <w:r>
              <w:rPr>
                <w:rFonts w:hint="eastAsia" w:ascii="仿宋_GB2312" w:hAnsi="宋体" w:eastAsia="仿宋_GB2312"/>
                <w:szCs w:val="21"/>
              </w:rPr>
              <w:t>1.按照零件表面的成形规律介绍刀具与工件间的相对运动和切削用量等概念；</w:t>
            </w:r>
          </w:p>
          <w:p>
            <w:pPr>
              <w:spacing w:line="320" w:lineRule="exact"/>
              <w:rPr>
                <w:rFonts w:ascii="仿宋_GB2312" w:hAnsi="宋体" w:eastAsia="仿宋_GB2312"/>
                <w:szCs w:val="21"/>
              </w:rPr>
            </w:pPr>
            <w:r>
              <w:rPr>
                <w:rFonts w:hint="eastAsia" w:ascii="仿宋_GB2312" w:hAnsi="宋体" w:eastAsia="仿宋_GB2312"/>
                <w:szCs w:val="21"/>
              </w:rPr>
              <w:t>2.从切削过程中的主要物理现象切削力和切削温度入手，介绍刀具切削部分几何形状及材料，以及切削液的选；</w:t>
            </w:r>
          </w:p>
          <w:p>
            <w:pPr>
              <w:spacing w:line="320" w:lineRule="exact"/>
              <w:rPr>
                <w:rFonts w:ascii="仿宋_GB2312" w:hAnsi="宋体" w:eastAsia="仿宋_GB2312"/>
                <w:szCs w:val="21"/>
              </w:rPr>
            </w:pPr>
            <w:r>
              <w:rPr>
                <w:rFonts w:hint="eastAsia" w:ascii="仿宋_GB2312" w:hAnsi="宋体" w:eastAsia="仿宋_GB2312"/>
                <w:szCs w:val="21"/>
              </w:rPr>
              <w:t>3.刀具的刃磨：</w:t>
            </w:r>
          </w:p>
          <w:p>
            <w:pPr>
              <w:spacing w:line="320" w:lineRule="exact"/>
              <w:rPr>
                <w:rFonts w:ascii="仿宋_GB2312" w:hAnsi="宋体" w:eastAsia="仿宋_GB2312"/>
                <w:szCs w:val="21"/>
              </w:rPr>
            </w:pPr>
            <w:r>
              <w:rPr>
                <w:rFonts w:hint="eastAsia" w:ascii="仿宋_GB2312" w:hAnsi="宋体" w:eastAsia="仿宋_GB2312"/>
                <w:szCs w:val="21"/>
              </w:rPr>
              <w:t>（1）讲解刀具刃磨的安全操作规程；</w:t>
            </w:r>
          </w:p>
          <w:p>
            <w:pPr>
              <w:spacing w:line="320" w:lineRule="exact"/>
              <w:rPr>
                <w:rFonts w:ascii="仿宋_GB2312" w:hAnsi="宋体" w:eastAsia="仿宋_GB2312"/>
                <w:szCs w:val="21"/>
              </w:rPr>
            </w:pPr>
            <w:r>
              <w:rPr>
                <w:rFonts w:hint="eastAsia" w:ascii="仿宋_GB2312" w:hAnsi="宋体" w:eastAsia="仿宋_GB2312"/>
                <w:szCs w:val="21"/>
              </w:rPr>
              <w:t>（2）演示、讲解常用刀具的刃磨方法；</w:t>
            </w:r>
          </w:p>
          <w:p>
            <w:pPr>
              <w:spacing w:line="320" w:lineRule="exact"/>
              <w:rPr>
                <w:rFonts w:ascii="仿宋_GB2312" w:hAnsi="宋体" w:eastAsia="仿宋_GB2312"/>
                <w:szCs w:val="21"/>
              </w:rPr>
            </w:pPr>
            <w:r>
              <w:rPr>
                <w:rFonts w:hint="eastAsia" w:ascii="仿宋_GB2312" w:hAnsi="宋体" w:eastAsia="仿宋_GB2312"/>
                <w:szCs w:val="21"/>
              </w:rPr>
              <w:t>（3）指导学生完成常用刀具的刃磨加工训练。</w:t>
            </w:r>
          </w:p>
          <w:p>
            <w:pPr>
              <w:spacing w:line="320" w:lineRule="exact"/>
              <w:rPr>
                <w:rFonts w:ascii="仿宋_GB2312" w:hAnsi="宋体" w:eastAsia="仿宋_GB2312"/>
                <w:szCs w:val="21"/>
              </w:rPr>
            </w:pPr>
            <w:r>
              <w:rPr>
                <w:rFonts w:hint="eastAsia" w:ascii="仿宋_GB2312" w:hAnsi="宋体" w:eastAsia="仿宋_GB2312"/>
                <w:szCs w:val="21"/>
              </w:rPr>
              <w:t>4. 组织学生到机械制造企业或实训车间参观，现场了解机床的型号及组成。</w:t>
            </w:r>
          </w:p>
        </w:tc>
        <w:tc>
          <w:tcPr>
            <w:tcW w:w="441" w:type="pct"/>
            <w:tcBorders>
              <w:top w:val="single" w:color="auto" w:sz="8" w:space="0"/>
              <w:left w:val="single" w:color="auto" w:sz="4" w:space="0"/>
              <w:bottom w:val="single" w:color="auto" w:sz="4" w:space="0"/>
              <w:right w:val="single" w:color="auto" w:sz="8" w:space="0"/>
            </w:tcBorders>
            <w:vAlign w:val="center"/>
          </w:tcPr>
          <w:p>
            <w:pPr>
              <w:spacing w:line="320" w:lineRule="exact"/>
              <w:jc w:val="center"/>
              <w:rPr>
                <w:rFonts w:ascii="仿宋_GB2312" w:hAnsi="宋体" w:eastAsia="仿宋_GB2312"/>
                <w:szCs w:val="21"/>
              </w:rPr>
            </w:pPr>
            <w:r>
              <w:rPr>
                <w:rFonts w:hint="eastAsia" w:ascii="仿宋_GB2312" w:hAnsi="宋体" w:eastAsia="仿宋_GB2312"/>
                <w:szCs w:val="21"/>
              </w:rPr>
              <w:t>16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89" w:hRule="atLeast"/>
        </w:trPr>
        <w:tc>
          <w:tcPr>
            <w:tcW w:w="935" w:type="pct"/>
            <w:gridSpan w:val="2"/>
            <w:tcBorders>
              <w:top w:val="single" w:color="auto" w:sz="4" w:space="0"/>
              <w:left w:val="single" w:color="auto" w:sz="8" w:space="0"/>
              <w:bottom w:val="single" w:color="auto" w:sz="8" w:space="0"/>
              <w:right w:val="single" w:color="auto" w:sz="4" w:space="0"/>
            </w:tcBorders>
            <w:vAlign w:val="center"/>
          </w:tcPr>
          <w:p>
            <w:pPr>
              <w:spacing w:line="320" w:lineRule="exact"/>
              <w:jc w:val="center"/>
              <w:rPr>
                <w:rFonts w:ascii="仿宋_GB2312" w:hAnsi="宋体" w:eastAsia="仿宋_GB2312"/>
                <w:szCs w:val="21"/>
              </w:rPr>
            </w:pPr>
            <w:r>
              <w:rPr>
                <w:rFonts w:hint="eastAsia" w:ascii="仿宋_GB2312" w:hAnsi="宋体" w:eastAsia="仿宋_GB2312"/>
                <w:szCs w:val="21"/>
              </w:rPr>
              <w:t>合计</w:t>
            </w:r>
          </w:p>
        </w:tc>
        <w:tc>
          <w:tcPr>
            <w:tcW w:w="1794" w:type="pct"/>
            <w:tcBorders>
              <w:top w:val="single" w:color="auto" w:sz="4" w:space="0"/>
              <w:left w:val="single" w:color="auto" w:sz="4" w:space="0"/>
              <w:bottom w:val="single" w:color="auto" w:sz="8" w:space="0"/>
              <w:right w:val="single" w:color="auto" w:sz="4" w:space="0"/>
            </w:tcBorders>
            <w:vAlign w:val="center"/>
          </w:tcPr>
          <w:p>
            <w:pPr>
              <w:spacing w:line="320" w:lineRule="exact"/>
              <w:jc w:val="center"/>
              <w:rPr>
                <w:rFonts w:ascii="仿宋_GB2312" w:hAnsi="宋体" w:eastAsia="仿宋_GB2312"/>
                <w:szCs w:val="21"/>
              </w:rPr>
            </w:pPr>
          </w:p>
        </w:tc>
        <w:tc>
          <w:tcPr>
            <w:tcW w:w="1830" w:type="pct"/>
            <w:tcBorders>
              <w:top w:val="single" w:color="auto" w:sz="4" w:space="0"/>
              <w:left w:val="single" w:color="auto" w:sz="4" w:space="0"/>
              <w:bottom w:val="single" w:color="auto" w:sz="8" w:space="0"/>
              <w:right w:val="single" w:color="auto" w:sz="4" w:space="0"/>
            </w:tcBorders>
            <w:vAlign w:val="center"/>
          </w:tcPr>
          <w:p>
            <w:pPr>
              <w:spacing w:line="320" w:lineRule="exact"/>
              <w:jc w:val="center"/>
              <w:rPr>
                <w:rFonts w:ascii="仿宋_GB2312" w:hAnsi="宋体" w:eastAsia="仿宋_GB2312"/>
                <w:szCs w:val="21"/>
              </w:rPr>
            </w:pPr>
          </w:p>
        </w:tc>
        <w:tc>
          <w:tcPr>
            <w:tcW w:w="441" w:type="pct"/>
            <w:tcBorders>
              <w:top w:val="single" w:color="auto" w:sz="4" w:space="0"/>
              <w:left w:val="single" w:color="auto" w:sz="4" w:space="0"/>
              <w:bottom w:val="single" w:color="auto" w:sz="8" w:space="0"/>
              <w:right w:val="single" w:color="auto" w:sz="8" w:space="0"/>
            </w:tcBorders>
            <w:vAlign w:val="center"/>
          </w:tcPr>
          <w:p>
            <w:pPr>
              <w:spacing w:line="320" w:lineRule="exact"/>
              <w:jc w:val="center"/>
              <w:rPr>
                <w:rFonts w:ascii="仿宋_GB2312" w:hAnsi="宋体" w:eastAsia="仿宋_GB2312"/>
                <w:szCs w:val="21"/>
              </w:rPr>
            </w:pPr>
            <w:r>
              <w:rPr>
                <w:rFonts w:hint="eastAsia" w:ascii="仿宋_GB2312" w:hAnsi="宋体" w:eastAsia="仿宋_GB2312"/>
                <w:szCs w:val="21"/>
              </w:rPr>
              <w:t>72</w:t>
            </w:r>
          </w:p>
        </w:tc>
      </w:tr>
    </w:tbl>
    <w:p>
      <w:pPr>
        <w:keepNext w:val="0"/>
        <w:keepLines w:val="0"/>
        <w:pageBreakBefore w:val="0"/>
        <w:widowControl w:val="0"/>
        <w:kinsoku/>
        <w:wordWrap/>
        <w:overflowPunct/>
        <w:topLinePunct w:val="0"/>
        <w:autoSpaceDE/>
        <w:autoSpaceDN/>
        <w:bidi w:val="0"/>
        <w:snapToGrid w:val="0"/>
        <w:spacing w:line="560" w:lineRule="exact"/>
        <w:ind w:firstLine="640" w:firstLineChars="200"/>
        <w:textAlignment w:val="auto"/>
        <w:rPr>
          <w:rFonts w:ascii="黑体" w:hAnsi="黑体" w:eastAsia="黑体" w:cs="黑体"/>
          <w:kern w:val="0"/>
          <w:sz w:val="32"/>
          <w:szCs w:val="32"/>
        </w:rPr>
      </w:pPr>
      <w:r>
        <w:rPr>
          <w:rFonts w:hint="eastAsia" w:ascii="黑体" w:hAnsi="黑体" w:eastAsia="黑体" w:cs="黑体"/>
          <w:kern w:val="0"/>
          <w:sz w:val="32"/>
          <w:szCs w:val="32"/>
        </w:rPr>
        <w:t>六、实施建议</w:t>
      </w:r>
    </w:p>
    <w:p>
      <w:pPr>
        <w:keepNext w:val="0"/>
        <w:keepLines w:val="0"/>
        <w:pageBreakBefore w:val="0"/>
        <w:widowControl w:val="0"/>
        <w:kinsoku/>
        <w:wordWrap/>
        <w:overflowPunct/>
        <w:topLinePunct w:val="0"/>
        <w:autoSpaceDE/>
        <w:autoSpaceDN/>
        <w:bidi w:val="0"/>
        <w:snapToGrid w:val="0"/>
        <w:spacing w:line="560" w:lineRule="exact"/>
        <w:ind w:firstLine="640" w:firstLineChars="200"/>
        <w:textAlignment w:val="auto"/>
        <w:rPr>
          <w:rFonts w:ascii="楷体" w:hAnsi="楷体" w:eastAsia="楷体"/>
          <w:sz w:val="32"/>
          <w:szCs w:val="32"/>
        </w:rPr>
      </w:pPr>
      <w:r>
        <w:rPr>
          <w:rFonts w:hint="eastAsia" w:ascii="楷体" w:hAnsi="楷体" w:eastAsia="楷体"/>
          <w:sz w:val="32"/>
          <w:szCs w:val="32"/>
        </w:rPr>
        <w:t>（一）教学建议</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教学过程中，应融入对学生职业道德和职业意识的培养，坚持“做中学、做中教”，充分发挥学生的主体性，培养学生发现问题、分析问题、解决问题的能力和探究意识，并将有关知识、技能与职业道德和情感态度有机融合。</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1.促进“岗课赛证创”融通。将模具工、数控铣、钳工职业技能证书的岗位相关知识有机融入本课程教学，实现课证融合、岗课融合、课赛融合、学创融合。</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2.本课程建议采用项目教学法，以学生为主体设计教学环节，营造民主、和谐的教学氛围，激发学生参与教学活动，注重教学的有效性，注重机械加工工艺技能的培养，提高学生学习积极性，增强学生学习信心与成就感。</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3.采用现场教学。针对车削、铣削、磨削等设备操作方法、加工工艺等，建议采用现场演示教学，学生分组现场操作。</w:t>
      </w:r>
    </w:p>
    <w:p>
      <w:pPr>
        <w:keepNext w:val="0"/>
        <w:keepLines w:val="0"/>
        <w:pageBreakBefore w:val="0"/>
        <w:widowControl w:val="0"/>
        <w:kinsoku/>
        <w:wordWrap/>
        <w:overflowPunct/>
        <w:topLinePunct w:val="0"/>
        <w:autoSpaceDE/>
        <w:autoSpaceDN/>
        <w:bidi w:val="0"/>
        <w:snapToGrid w:val="0"/>
        <w:spacing w:line="560" w:lineRule="exact"/>
        <w:ind w:firstLine="640" w:firstLineChars="200"/>
        <w:textAlignment w:val="auto"/>
        <w:rPr>
          <w:rFonts w:ascii="楷体" w:hAnsi="楷体" w:eastAsia="楷体"/>
          <w:sz w:val="32"/>
          <w:szCs w:val="32"/>
        </w:rPr>
      </w:pPr>
      <w:r>
        <w:rPr>
          <w:rFonts w:hint="eastAsia" w:ascii="楷体" w:hAnsi="楷体" w:eastAsia="楷体"/>
          <w:sz w:val="32"/>
          <w:szCs w:val="32"/>
        </w:rPr>
        <w:t>（二）学生考核评价方法</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为了更全面考核学生对《模具制造基础》课程知识的掌握情况，课程考核包括学习过程考核、期末考试两部分。具体考核成绩评定办法如下：</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学生的总评成绩包括：过程考核50%+期末考试50%=100分。</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考核内容结合《模具工》《车工》《铣工》《磨工》职业技能标准对知识要求，同时考虑学生继续学习能力的培养来进行评定。每一个学习任务都按照过程考核内容进行评价，所有任务考核的平均值作为过程考核的成绩，结合参与技能大赛获奖成绩获奖计入优秀、良好等次。具体考核标准如表所示。</w:t>
      </w:r>
    </w:p>
    <w:tbl>
      <w:tblPr>
        <w:tblStyle w:val="30"/>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16"/>
        <w:gridCol w:w="1475"/>
        <w:gridCol w:w="1475"/>
        <w:gridCol w:w="1474"/>
        <w:gridCol w:w="1967"/>
        <w:gridCol w:w="196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04" w:type="dxa"/>
            <w:vMerge w:val="restar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黑体" w:hAnsi="黑体" w:eastAsia="黑体"/>
                <w:kern w:val="28"/>
                <w:szCs w:val="21"/>
              </w:rPr>
            </w:pPr>
            <w:r>
              <w:rPr>
                <w:rFonts w:hint="eastAsia" w:ascii="黑体" w:hAnsi="黑体" w:eastAsia="黑体"/>
                <w:kern w:val="28"/>
                <w:szCs w:val="21"/>
              </w:rPr>
              <w:t>考核项目</w:t>
            </w:r>
          </w:p>
        </w:tc>
        <w:tc>
          <w:tcPr>
            <w:tcW w:w="5528" w:type="dxa"/>
            <w:gridSpan w:val="4"/>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黑体" w:hAnsi="黑体" w:eastAsia="黑体"/>
                <w:kern w:val="28"/>
                <w:szCs w:val="21"/>
              </w:rPr>
            </w:pPr>
            <w:r>
              <w:rPr>
                <w:rFonts w:hint="eastAsia" w:ascii="黑体" w:hAnsi="黑体" w:eastAsia="黑体"/>
                <w:kern w:val="28"/>
                <w:szCs w:val="21"/>
              </w:rPr>
              <w:t>过程考核50%</w:t>
            </w:r>
          </w:p>
        </w:tc>
        <w:tc>
          <w:tcPr>
            <w:tcW w:w="1701"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黑体" w:hAnsi="黑体" w:eastAsia="黑体"/>
                <w:kern w:val="28"/>
                <w:szCs w:val="21"/>
              </w:rPr>
            </w:pPr>
            <w:r>
              <w:rPr>
                <w:rFonts w:hint="eastAsia" w:ascii="黑体" w:hAnsi="黑体" w:eastAsia="黑体"/>
                <w:kern w:val="28"/>
                <w:szCs w:val="21"/>
              </w:rPr>
              <w:t>期末考试50%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04"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黑体" w:hAnsi="黑体" w:eastAsia="黑体"/>
                <w:kern w:val="28"/>
                <w:szCs w:val="21"/>
              </w:rPr>
            </w:pPr>
          </w:p>
        </w:tc>
        <w:tc>
          <w:tcPr>
            <w:tcW w:w="1276"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黑体" w:hAnsi="黑体" w:eastAsia="黑体"/>
                <w:kern w:val="28"/>
                <w:szCs w:val="21"/>
              </w:rPr>
            </w:pPr>
            <w:r>
              <w:rPr>
                <w:rFonts w:hint="eastAsia" w:ascii="黑体" w:hAnsi="黑体" w:eastAsia="黑体"/>
                <w:kern w:val="28"/>
                <w:szCs w:val="21"/>
              </w:rPr>
              <w:t>综合素质10%</w:t>
            </w:r>
          </w:p>
        </w:tc>
        <w:tc>
          <w:tcPr>
            <w:tcW w:w="1276"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黑体" w:hAnsi="黑体" w:eastAsia="黑体"/>
                <w:kern w:val="28"/>
                <w:szCs w:val="21"/>
              </w:rPr>
            </w:pPr>
            <w:r>
              <w:rPr>
                <w:rFonts w:hint="eastAsia" w:ascii="黑体" w:hAnsi="黑体" w:eastAsia="黑体"/>
                <w:kern w:val="28"/>
                <w:szCs w:val="21"/>
              </w:rPr>
              <w:t>作业10%</w:t>
            </w:r>
          </w:p>
        </w:tc>
        <w:tc>
          <w:tcPr>
            <w:tcW w:w="1275"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黑体" w:hAnsi="黑体" w:eastAsia="黑体"/>
                <w:kern w:val="28"/>
                <w:szCs w:val="21"/>
              </w:rPr>
            </w:pPr>
            <w:r>
              <w:rPr>
                <w:rFonts w:hint="eastAsia" w:ascii="黑体" w:hAnsi="黑体" w:eastAsia="黑体"/>
                <w:kern w:val="28"/>
                <w:szCs w:val="21"/>
              </w:rPr>
              <w:t>任务单10%</w:t>
            </w:r>
          </w:p>
        </w:tc>
        <w:tc>
          <w:tcPr>
            <w:tcW w:w="1701"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黑体" w:hAnsi="黑体" w:eastAsia="黑体"/>
                <w:kern w:val="28"/>
                <w:szCs w:val="21"/>
              </w:rPr>
            </w:pPr>
            <w:r>
              <w:rPr>
                <w:rFonts w:hint="eastAsia" w:ascii="黑体" w:hAnsi="黑体" w:eastAsia="黑体"/>
                <w:kern w:val="28"/>
                <w:szCs w:val="21"/>
              </w:rPr>
              <w:t>任务实施过程20%</w:t>
            </w:r>
          </w:p>
        </w:tc>
        <w:tc>
          <w:tcPr>
            <w:tcW w:w="1701"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黑体" w:hAnsi="黑体" w:eastAsia="黑体"/>
                <w:kern w:val="28"/>
                <w:szCs w:val="21"/>
              </w:rPr>
            </w:pPr>
            <w:r>
              <w:rPr>
                <w:rFonts w:hint="eastAsia" w:ascii="黑体" w:hAnsi="黑体" w:eastAsia="黑体"/>
                <w:kern w:val="28"/>
                <w:szCs w:val="21"/>
              </w:rPr>
              <w:t>卷面成绩50%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25" w:hRule="atLeast"/>
          <w:jc w:val="center"/>
        </w:trPr>
        <w:tc>
          <w:tcPr>
            <w:tcW w:w="704"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ascii="仿宋_GB2312" w:hAnsi="Cambria" w:eastAsia="仿宋_GB2312"/>
                <w:kern w:val="28"/>
                <w:szCs w:val="21"/>
              </w:rPr>
            </w:pPr>
            <w:r>
              <w:rPr>
                <w:rFonts w:hint="eastAsia" w:ascii="仿宋_GB2312" w:hAnsi="Cambria" w:eastAsia="仿宋_GB2312"/>
                <w:kern w:val="28"/>
                <w:szCs w:val="21"/>
              </w:rPr>
              <w:t>考评实施</w:t>
            </w:r>
          </w:p>
        </w:tc>
        <w:tc>
          <w:tcPr>
            <w:tcW w:w="1276"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ascii="仿宋_GB2312" w:hAnsi="Cambria" w:eastAsia="仿宋_GB2312"/>
                <w:kern w:val="28"/>
                <w:szCs w:val="21"/>
              </w:rPr>
            </w:pPr>
            <w:r>
              <w:rPr>
                <w:rFonts w:hint="eastAsia" w:ascii="仿宋_GB2312" w:hAnsi="Cambria" w:eastAsia="仿宋_GB2312"/>
                <w:kern w:val="28"/>
                <w:szCs w:val="21"/>
              </w:rPr>
              <w:t>由主讲教师、小组组长、学生本人考评</w:t>
            </w:r>
          </w:p>
        </w:tc>
        <w:tc>
          <w:tcPr>
            <w:tcW w:w="1276"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ascii="仿宋_GB2312" w:hAnsi="Cambria" w:eastAsia="仿宋_GB2312"/>
                <w:kern w:val="28"/>
                <w:szCs w:val="21"/>
              </w:rPr>
            </w:pPr>
            <w:r>
              <w:rPr>
                <w:rFonts w:hint="eastAsia" w:ascii="仿宋_GB2312" w:hAnsi="Cambria" w:eastAsia="仿宋_GB2312"/>
                <w:kern w:val="28"/>
                <w:szCs w:val="21"/>
              </w:rPr>
              <w:t>由主讲教师、小组组长根据学生完成作业情况考评</w:t>
            </w:r>
          </w:p>
        </w:tc>
        <w:tc>
          <w:tcPr>
            <w:tcW w:w="1275"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ascii="仿宋_GB2312" w:hAnsi="Cambria" w:eastAsia="仿宋_GB2312"/>
                <w:kern w:val="28"/>
                <w:szCs w:val="21"/>
              </w:rPr>
            </w:pPr>
            <w:r>
              <w:rPr>
                <w:rFonts w:hint="eastAsia" w:ascii="仿宋_GB2312" w:hAnsi="Cambria" w:eastAsia="仿宋_GB2312"/>
                <w:kern w:val="28"/>
                <w:szCs w:val="21"/>
              </w:rPr>
              <w:t>由主讲教师、小组组长根据任务单的完成情况评价</w:t>
            </w:r>
          </w:p>
        </w:tc>
        <w:tc>
          <w:tcPr>
            <w:tcW w:w="1701"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ascii="仿宋_GB2312" w:hAnsi="Cambria" w:eastAsia="仿宋_GB2312"/>
                <w:kern w:val="28"/>
                <w:szCs w:val="21"/>
              </w:rPr>
            </w:pPr>
            <w:r>
              <w:rPr>
                <w:rFonts w:hint="eastAsia" w:ascii="仿宋_GB2312" w:hAnsi="Cambria" w:eastAsia="仿宋_GB2312"/>
                <w:kern w:val="28"/>
                <w:szCs w:val="21"/>
              </w:rPr>
              <w:t>由主讲教师、小组组长、学生本人考评</w:t>
            </w:r>
          </w:p>
        </w:tc>
        <w:tc>
          <w:tcPr>
            <w:tcW w:w="1701"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ascii="仿宋_GB2312" w:hAnsi="Cambria" w:eastAsia="仿宋_GB2312"/>
                <w:kern w:val="28"/>
                <w:szCs w:val="21"/>
              </w:rPr>
            </w:pPr>
            <w:r>
              <w:rPr>
                <w:rFonts w:hint="eastAsia" w:ascii="仿宋_GB2312" w:hAnsi="Cambria" w:eastAsia="仿宋_GB2312"/>
                <w:kern w:val="28"/>
                <w:szCs w:val="21"/>
              </w:rPr>
              <w:t>由学校教务处组织考评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04"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ascii="仿宋_GB2312" w:hAnsi="Cambria" w:eastAsia="仿宋_GB2312"/>
                <w:kern w:val="28"/>
                <w:szCs w:val="21"/>
              </w:rPr>
            </w:pPr>
            <w:r>
              <w:rPr>
                <w:rFonts w:hint="eastAsia" w:ascii="仿宋_GB2312" w:hAnsi="Cambria" w:eastAsia="仿宋_GB2312"/>
                <w:kern w:val="28"/>
                <w:szCs w:val="21"/>
              </w:rPr>
              <w:t>评价标准</w:t>
            </w:r>
          </w:p>
        </w:tc>
        <w:tc>
          <w:tcPr>
            <w:tcW w:w="1276"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ascii="仿宋_GB2312" w:hAnsi="Cambria" w:eastAsia="仿宋_GB2312"/>
                <w:kern w:val="28"/>
                <w:szCs w:val="21"/>
              </w:rPr>
            </w:pPr>
            <w:r>
              <w:rPr>
                <w:rFonts w:hint="eastAsia" w:ascii="仿宋_GB2312" w:hAnsi="Cambria" w:eastAsia="仿宋_GB2312"/>
                <w:kern w:val="28"/>
                <w:szCs w:val="21"/>
              </w:rPr>
              <w:t>团队合作、自主学习能力、交流沟通、解决问题等方面</w:t>
            </w:r>
          </w:p>
        </w:tc>
        <w:tc>
          <w:tcPr>
            <w:tcW w:w="1276"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ascii="仿宋_GB2312" w:hAnsi="Cambria" w:eastAsia="仿宋_GB2312"/>
                <w:kern w:val="28"/>
                <w:szCs w:val="21"/>
              </w:rPr>
            </w:pPr>
            <w:r>
              <w:rPr>
                <w:rFonts w:hint="eastAsia" w:ascii="仿宋_GB2312" w:hAnsi="Cambria" w:eastAsia="仿宋_GB2312"/>
                <w:kern w:val="28"/>
                <w:szCs w:val="21"/>
              </w:rPr>
              <w:t>作业完成的准确性和及时性</w:t>
            </w:r>
          </w:p>
        </w:tc>
        <w:tc>
          <w:tcPr>
            <w:tcW w:w="1275"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ascii="仿宋_GB2312" w:hAnsi="Cambria" w:eastAsia="仿宋_GB2312"/>
                <w:kern w:val="28"/>
                <w:szCs w:val="21"/>
              </w:rPr>
            </w:pPr>
            <w:r>
              <w:rPr>
                <w:rFonts w:hint="eastAsia" w:ascii="仿宋_GB2312" w:hAnsi="Cambria" w:eastAsia="仿宋_GB2312"/>
                <w:kern w:val="28"/>
                <w:szCs w:val="21"/>
              </w:rPr>
              <w:t>相关信息；操作过程记录完整</w:t>
            </w:r>
          </w:p>
        </w:tc>
        <w:tc>
          <w:tcPr>
            <w:tcW w:w="1701"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ascii="仿宋_GB2312" w:hAnsi="Cambria" w:eastAsia="仿宋_GB2312"/>
                <w:kern w:val="28"/>
                <w:szCs w:val="21"/>
              </w:rPr>
            </w:pPr>
            <w:r>
              <w:rPr>
                <w:rFonts w:hint="eastAsia" w:ascii="仿宋_GB2312" w:hAnsi="Cambria" w:eastAsia="仿宋_GB2312"/>
                <w:kern w:val="28"/>
                <w:szCs w:val="21"/>
              </w:rPr>
              <w:t>任务方案正确；工具使用正确；操作过程正确；是否遵守安全生产章程等情况进行评价</w:t>
            </w:r>
          </w:p>
        </w:tc>
        <w:tc>
          <w:tcPr>
            <w:tcW w:w="1701"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仿宋_GB2312" w:hAnsi="Cambria" w:eastAsia="仿宋_GB2312"/>
                <w:kern w:val="28"/>
                <w:szCs w:val="21"/>
              </w:rPr>
            </w:pPr>
            <w:r>
              <w:rPr>
                <w:rFonts w:hint="eastAsia" w:ascii="仿宋_GB2312" w:hAnsi="Cambria" w:eastAsia="仿宋_GB2312"/>
                <w:kern w:val="28"/>
                <w:szCs w:val="21"/>
              </w:rPr>
              <w:t>建议题型不少于5种：填空、选择、判断、综合工艺分析、计算</w:t>
            </w:r>
          </w:p>
        </w:tc>
      </w:tr>
    </w:tbl>
    <w:p>
      <w:pPr>
        <w:keepNext w:val="0"/>
        <w:keepLines w:val="0"/>
        <w:pageBreakBefore w:val="0"/>
        <w:widowControl w:val="0"/>
        <w:kinsoku/>
        <w:wordWrap/>
        <w:overflowPunct/>
        <w:topLinePunct w:val="0"/>
        <w:autoSpaceDE/>
        <w:autoSpaceDN/>
        <w:bidi w:val="0"/>
        <w:snapToGrid w:val="0"/>
        <w:spacing w:line="560" w:lineRule="exact"/>
        <w:ind w:firstLine="640" w:firstLineChars="200"/>
        <w:textAlignment w:val="auto"/>
        <w:rPr>
          <w:rFonts w:ascii="楷体" w:hAnsi="楷体" w:eastAsia="楷体"/>
          <w:sz w:val="32"/>
          <w:szCs w:val="32"/>
        </w:rPr>
      </w:pPr>
      <w:r>
        <w:rPr>
          <w:rFonts w:hint="eastAsia" w:ascii="楷体" w:hAnsi="楷体" w:eastAsia="楷体"/>
          <w:sz w:val="32"/>
          <w:szCs w:val="32"/>
        </w:rPr>
        <w:t>（三）教学实施与保障</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（1）本课程建议采用项目教学法，以学生发展为本，重视培养学生的综合素质和职业能力，以适应机械制造快速发展带来的职业岗位变化，为学生的可持续发展奠定基础。</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（2）教学过程中，应融入对学生职业道德和职业意识的培养。坚持“做中学、做中教”，积极探索理论和实践相结合的教学模式，使机械制造基础的学习和技能的训练与生产生活中的实际应用相结合。</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（3）引导学生通过学习过程的体验或典型零件的加工等，提高学习兴趣，激发学习动力，掌握相应的知识和技能。</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教学实施围绕项目设计，分组实施训练。应配备专门的实训室或实训车间，配备钳工工作台、台式钻床、砂轮机、台虎钳、普通车床、普通铣床、（磨床）、常用工量具、投影机、实物投影仪等。</w:t>
      </w:r>
    </w:p>
    <w:p>
      <w:pPr>
        <w:keepNext w:val="0"/>
        <w:keepLines w:val="0"/>
        <w:pageBreakBefore w:val="0"/>
        <w:widowControl w:val="0"/>
        <w:kinsoku/>
        <w:wordWrap/>
        <w:overflowPunct/>
        <w:topLinePunct w:val="0"/>
        <w:autoSpaceDE/>
        <w:autoSpaceDN/>
        <w:bidi w:val="0"/>
        <w:snapToGrid w:val="0"/>
        <w:spacing w:line="560" w:lineRule="exact"/>
        <w:ind w:firstLine="640" w:firstLineChars="200"/>
        <w:textAlignment w:val="auto"/>
        <w:rPr>
          <w:rFonts w:ascii="楷体" w:hAnsi="楷体" w:eastAsia="楷体"/>
          <w:sz w:val="32"/>
          <w:szCs w:val="32"/>
        </w:rPr>
      </w:pPr>
      <w:r>
        <w:rPr>
          <w:rFonts w:hint="eastAsia" w:ascii="楷体" w:hAnsi="楷体" w:eastAsia="楷体"/>
          <w:sz w:val="32"/>
          <w:szCs w:val="32"/>
        </w:rPr>
        <w:t>（四）教材编写与选用</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1.教材选用应根据本课程的教学目标要求，选用合适的项目课程教材，教材应融入课程思政内容，优先选用国家规划、省级规划教材。 </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2.项目的选取应来自模具企业和生产实际，项目内容应体现以就业为导向、以学生为本的原则，应用性和趣味性要高，项目编排由浅入深、由简到繁、循序渐进，符合学生的认知规律；每个项目包含项目操作和相关知识链接，便于贯穿“做中学、学中做”的理念。</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3.教材应图文并茂，提高学生学习的兴趣。语言表达要求文字平实、精炼、准确、科学。注重模具制造的新知识、新技术、新工艺、新方法的介绍，使教材更切近本专业的发展和实际需要。</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4.鼓励采用活页式教材，配套制作和收集与教学内容相配套的多媒体课件、PPT文本资料、录像、影像资料、企业生产现场录像或模拟动画等数字化教学资源。</w:t>
      </w:r>
    </w:p>
    <w:p>
      <w:pPr>
        <w:pStyle w:val="72"/>
        <w:rPr>
          <w:rFonts w:ascii="方正小标宋简体" w:eastAsia="方正小标宋简体"/>
        </w:rPr>
      </w:pPr>
      <w:bookmarkStart w:id="89" w:name="_Toc132571497"/>
      <w:r>
        <w:rPr>
          <w:rFonts w:hint="eastAsia" w:ascii="仿宋_GB2312" w:eastAsia="仿宋_GB2312"/>
        </w:rPr>
        <w:br w:type="page"/>
      </w:r>
      <w:bookmarkStart w:id="90" w:name="_Toc157943235"/>
      <w:r>
        <w:rPr>
          <w:rFonts w:hint="eastAsia" w:ascii="方正小标宋简体" w:eastAsia="方正小标宋简体"/>
        </w:rPr>
        <w:t>数控铣</w:t>
      </w:r>
      <w:r>
        <w:rPr>
          <w:rFonts w:hint="eastAsia" w:ascii="方正小标宋简体" w:eastAsia="方正小标宋简体"/>
          <w:lang w:val="en-US" w:eastAsia="zh-CN"/>
        </w:rPr>
        <w:t>削加工</w:t>
      </w:r>
      <w:r>
        <w:rPr>
          <w:rFonts w:hint="eastAsia" w:ascii="方正小标宋简体" w:eastAsia="方正小标宋简体"/>
        </w:rPr>
        <w:t>与</w:t>
      </w:r>
      <w:r>
        <w:rPr>
          <w:rFonts w:hint="eastAsia" w:ascii="方正小标宋简体" w:eastAsia="方正小标宋简体"/>
          <w:lang w:val="en-US" w:eastAsia="zh-CN"/>
        </w:rPr>
        <w:t>编程</w:t>
      </w:r>
      <w:r>
        <w:rPr>
          <w:rFonts w:hint="eastAsia" w:ascii="方正小标宋简体" w:eastAsia="方正小标宋简体"/>
        </w:rPr>
        <w:t>课程标准</w:t>
      </w:r>
      <w:bookmarkEnd w:id="89"/>
      <w:bookmarkEnd w:id="90"/>
    </w:p>
    <w:p>
      <w:pPr>
        <w:keepNext w:val="0"/>
        <w:keepLines w:val="0"/>
        <w:pageBreakBefore w:val="0"/>
        <w:widowControl w:val="0"/>
        <w:kinsoku/>
        <w:wordWrap/>
        <w:overflowPunct/>
        <w:topLinePunct w:val="0"/>
        <w:autoSpaceDE/>
        <w:autoSpaceDN/>
        <w:bidi w:val="0"/>
        <w:snapToGrid w:val="0"/>
        <w:spacing w:line="560" w:lineRule="exact"/>
        <w:ind w:firstLine="640" w:firstLineChars="200"/>
        <w:textAlignment w:val="auto"/>
        <w:rPr>
          <w:rFonts w:ascii="黑体" w:hAnsi="黑体" w:eastAsia="黑体" w:cs="黑体"/>
          <w:kern w:val="0"/>
          <w:sz w:val="32"/>
          <w:szCs w:val="32"/>
        </w:rPr>
      </w:pPr>
      <w:r>
        <w:rPr>
          <w:rFonts w:hint="eastAsia" w:ascii="黑体" w:hAnsi="黑体" w:eastAsia="黑体" w:cs="黑体"/>
          <w:kern w:val="0"/>
          <w:sz w:val="32"/>
          <w:szCs w:val="32"/>
        </w:rPr>
        <w:t>一、课程性质与任务</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本课程是模具制造技术专业学生必修的一门专业核心课程。主要学习数控铣床的加工程序编制方法和操作方法，能够制订数控加工工艺，合理使用铣削刀具、正确编制数控程序，具有编制中等复杂零件数控加工程序的能力，使学生具备必需的数控铣床应用的基本知识和基本技能，同时培养学生爱岗敬业、团结协作的职业精神，使学生能具有较高的职业素质和良好的职业道德。</w:t>
      </w:r>
    </w:p>
    <w:p>
      <w:pPr>
        <w:keepNext w:val="0"/>
        <w:keepLines w:val="0"/>
        <w:pageBreakBefore w:val="0"/>
        <w:widowControl w:val="0"/>
        <w:kinsoku/>
        <w:wordWrap/>
        <w:overflowPunct/>
        <w:topLinePunct w:val="0"/>
        <w:autoSpaceDE/>
        <w:autoSpaceDN/>
        <w:bidi w:val="0"/>
        <w:snapToGrid w:val="0"/>
        <w:spacing w:line="560" w:lineRule="exact"/>
        <w:ind w:firstLine="640" w:firstLineChars="200"/>
        <w:textAlignment w:val="auto"/>
        <w:rPr>
          <w:rFonts w:ascii="黑体" w:hAnsi="黑体" w:eastAsia="黑体" w:cs="黑体"/>
          <w:kern w:val="0"/>
          <w:sz w:val="32"/>
          <w:szCs w:val="32"/>
        </w:rPr>
      </w:pPr>
      <w:r>
        <w:rPr>
          <w:rFonts w:hint="eastAsia" w:ascii="黑体" w:hAnsi="黑体" w:eastAsia="黑体" w:cs="黑体"/>
          <w:kern w:val="0"/>
          <w:sz w:val="32"/>
          <w:szCs w:val="32"/>
        </w:rPr>
        <w:t>二、课程教学目标</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1.素质目标</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（1）养成一丝不苟的工作态度和科学严谨的工作作风；</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（2）具有讲质量、重环保、讲安全的职业意识；</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（3）具有吃苦耐劳、交流协作、创新发展的职业精神。</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2.知识目标</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（1）了解数控铣床的组成、原理、分类和特点及常用的系统；</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（2）掌握数控铣床加工编程的基本知识，各种指令的格式、含义及用法；</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（3）掌握数控铣床的编制方法及简化编程的一些方法；</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（4）掌握数控铣床的操作方法、机床的维护和保养方法。</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3.能力目标</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（1）能够对零件的数控加工工艺进行分析；</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（2）能够选用刀具、合理选用相关切削参数进行编程；</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仿宋_GB2312" w:eastAsia="仿宋_GB2312" w:cs="宋体"/>
          <w:color w:val="000000"/>
          <w:kern w:val="0"/>
          <w:sz w:val="28"/>
          <w:szCs w:val="28"/>
        </w:rPr>
      </w:pPr>
      <w:r>
        <w:rPr>
          <w:rFonts w:hint="eastAsia" w:ascii="仿宋_GB2312" w:hAnsi="仿宋_GB2312" w:eastAsia="仿宋_GB2312" w:cs="仿宋_GB2312"/>
          <w:sz w:val="32"/>
          <w:szCs w:val="32"/>
        </w:rPr>
        <w:t>（3）能够操作各类型数控机床加工零件，对机床进行日常维护</w:t>
      </w:r>
      <w:r>
        <w:rPr>
          <w:rFonts w:hint="eastAsia" w:ascii="仿宋_GB2312" w:eastAsia="仿宋_GB2312" w:cs="宋体"/>
          <w:color w:val="000000"/>
          <w:kern w:val="0"/>
          <w:sz w:val="28"/>
          <w:szCs w:val="28"/>
        </w:rPr>
        <w:t>。</w:t>
      </w:r>
    </w:p>
    <w:p>
      <w:pPr>
        <w:keepNext w:val="0"/>
        <w:keepLines w:val="0"/>
        <w:pageBreakBefore w:val="0"/>
        <w:widowControl w:val="0"/>
        <w:kinsoku/>
        <w:wordWrap/>
        <w:overflowPunct/>
        <w:topLinePunct w:val="0"/>
        <w:autoSpaceDE/>
        <w:autoSpaceDN/>
        <w:bidi w:val="0"/>
        <w:snapToGrid w:val="0"/>
        <w:spacing w:line="560" w:lineRule="exact"/>
        <w:ind w:firstLine="640" w:firstLineChars="200"/>
        <w:textAlignment w:val="auto"/>
        <w:rPr>
          <w:rFonts w:hint="eastAsia" w:ascii="仿宋_GB2312" w:hAnsi="黑体" w:eastAsia="仿宋_GB2312" w:cs="黑体"/>
          <w:kern w:val="0"/>
          <w:sz w:val="28"/>
          <w:szCs w:val="28"/>
        </w:rPr>
      </w:pPr>
      <w:r>
        <w:rPr>
          <w:rFonts w:hint="eastAsia" w:ascii="黑体" w:hAnsi="黑体" w:eastAsia="黑体" w:cs="黑体"/>
          <w:kern w:val="0"/>
          <w:sz w:val="32"/>
          <w:szCs w:val="32"/>
        </w:rPr>
        <w:t>三、参考学时</w:t>
      </w:r>
      <w:r>
        <w:rPr>
          <w:rFonts w:hint="eastAsia" w:ascii="仿宋_GB2312" w:hAnsi="黑体" w:eastAsia="仿宋_GB2312" w:cs="黑体"/>
          <w:kern w:val="0"/>
          <w:sz w:val="28"/>
          <w:szCs w:val="28"/>
        </w:rPr>
        <w:t xml:space="preserve"> </w:t>
      </w:r>
    </w:p>
    <w:p>
      <w:pPr>
        <w:keepNext w:val="0"/>
        <w:keepLines w:val="0"/>
        <w:pageBreakBefore w:val="0"/>
        <w:widowControl w:val="0"/>
        <w:kinsoku/>
        <w:wordWrap/>
        <w:overflowPunct/>
        <w:topLinePunct w:val="0"/>
        <w:autoSpaceDE/>
        <w:autoSpaceDN/>
        <w:bidi w:val="0"/>
        <w:snapToGrid w:val="0"/>
        <w:spacing w:line="560" w:lineRule="exact"/>
        <w:ind w:firstLine="640" w:firstLineChars="200"/>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108学时</w:t>
      </w:r>
    </w:p>
    <w:p>
      <w:pPr>
        <w:keepNext w:val="0"/>
        <w:keepLines w:val="0"/>
        <w:pageBreakBefore w:val="0"/>
        <w:widowControl w:val="0"/>
        <w:numPr>
          <w:ilvl w:val="0"/>
          <w:numId w:val="0"/>
        </w:numPr>
        <w:kinsoku/>
        <w:wordWrap/>
        <w:overflowPunct/>
        <w:topLinePunct w:val="0"/>
        <w:autoSpaceDE/>
        <w:autoSpaceDN/>
        <w:bidi w:val="0"/>
        <w:snapToGrid w:val="0"/>
        <w:spacing w:line="560" w:lineRule="exact"/>
        <w:ind w:leftChars="200" w:firstLine="320" w:firstLineChars="100"/>
        <w:textAlignment w:val="auto"/>
        <w:rPr>
          <w:rFonts w:hint="eastAsia" w:ascii="仿宋_GB2312" w:hAnsi="黑体" w:eastAsia="仿宋_GB2312" w:cs="黑体"/>
          <w:kern w:val="0"/>
          <w:sz w:val="28"/>
          <w:szCs w:val="28"/>
        </w:rPr>
      </w:pPr>
      <w:r>
        <w:rPr>
          <w:rFonts w:hint="eastAsia" w:ascii="黑体" w:hAnsi="黑体" w:eastAsia="黑体" w:cs="黑体"/>
          <w:kern w:val="0"/>
          <w:sz w:val="32"/>
          <w:szCs w:val="32"/>
          <w:lang w:val="en-US" w:eastAsia="zh-CN"/>
        </w:rPr>
        <w:t>四、</w:t>
      </w:r>
      <w:r>
        <w:rPr>
          <w:rFonts w:hint="eastAsia" w:ascii="黑体" w:hAnsi="黑体" w:eastAsia="黑体" w:cs="黑体"/>
          <w:kern w:val="0"/>
          <w:sz w:val="32"/>
          <w:szCs w:val="32"/>
        </w:rPr>
        <w:t>课程学分</w:t>
      </w:r>
      <w:r>
        <w:rPr>
          <w:rFonts w:hint="eastAsia" w:ascii="仿宋_GB2312" w:hAnsi="黑体" w:eastAsia="仿宋_GB2312" w:cs="黑体"/>
          <w:kern w:val="0"/>
          <w:sz w:val="28"/>
          <w:szCs w:val="28"/>
        </w:rPr>
        <w:t xml:space="preserve"> </w:t>
      </w:r>
    </w:p>
    <w:p>
      <w:pPr>
        <w:keepNext w:val="0"/>
        <w:keepLines w:val="0"/>
        <w:pageBreakBefore w:val="0"/>
        <w:widowControl w:val="0"/>
        <w:numPr>
          <w:ilvl w:val="0"/>
          <w:numId w:val="0"/>
        </w:numPr>
        <w:kinsoku/>
        <w:wordWrap/>
        <w:overflowPunct/>
        <w:topLinePunct w:val="0"/>
        <w:autoSpaceDE/>
        <w:autoSpaceDN/>
        <w:bidi w:val="0"/>
        <w:snapToGrid w:val="0"/>
        <w:spacing w:line="560" w:lineRule="exact"/>
        <w:ind w:leftChars="200" w:firstLine="320" w:firstLineChars="100"/>
        <w:textAlignment w:val="auto"/>
        <w:rPr>
          <w:rFonts w:ascii="仿宋_GB2312" w:hAnsi="黑体" w:eastAsia="仿宋_GB2312" w:cs="黑体"/>
          <w:kern w:val="0"/>
          <w:sz w:val="32"/>
          <w:szCs w:val="32"/>
        </w:rPr>
      </w:pPr>
      <w:r>
        <w:rPr>
          <w:rFonts w:hint="eastAsia" w:ascii="仿宋_GB2312" w:hAnsi="仿宋_GB2312" w:eastAsia="仿宋_GB2312" w:cs="仿宋_GB2312"/>
          <w:kern w:val="0"/>
          <w:sz w:val="32"/>
          <w:szCs w:val="32"/>
        </w:rPr>
        <w:t>6学分</w:t>
      </w:r>
    </w:p>
    <w:p>
      <w:pPr>
        <w:keepNext w:val="0"/>
        <w:keepLines w:val="0"/>
        <w:pageBreakBefore w:val="0"/>
        <w:widowControl w:val="0"/>
        <w:kinsoku/>
        <w:wordWrap/>
        <w:overflowPunct/>
        <w:topLinePunct w:val="0"/>
        <w:autoSpaceDE/>
        <w:autoSpaceDN/>
        <w:bidi w:val="0"/>
        <w:snapToGrid w:val="0"/>
        <w:spacing w:line="560" w:lineRule="exact"/>
        <w:ind w:firstLine="640" w:firstLineChars="200"/>
        <w:textAlignment w:val="auto"/>
        <w:rPr>
          <w:rFonts w:hint="eastAsia" w:ascii="黑体" w:hAnsi="黑体" w:eastAsia="黑体" w:cs="黑体"/>
          <w:kern w:val="0"/>
          <w:sz w:val="32"/>
          <w:szCs w:val="32"/>
        </w:rPr>
      </w:pPr>
      <w:r>
        <w:rPr>
          <w:rFonts w:hint="eastAsia" w:ascii="黑体" w:hAnsi="黑体" w:eastAsia="黑体" w:cs="黑体"/>
          <w:kern w:val="0"/>
          <w:sz w:val="32"/>
          <w:szCs w:val="32"/>
        </w:rPr>
        <w:t>五</w:t>
      </w:r>
      <w:r>
        <w:rPr>
          <w:rFonts w:hint="eastAsia" w:ascii="黑体" w:hAnsi="黑体" w:eastAsia="黑体" w:cs="黑体"/>
          <w:kern w:val="0"/>
          <w:sz w:val="32"/>
          <w:szCs w:val="32"/>
          <w:lang w:eastAsia="zh-CN"/>
        </w:rPr>
        <w:t>、</w:t>
      </w:r>
      <w:r>
        <w:rPr>
          <w:rFonts w:hint="eastAsia" w:ascii="黑体" w:hAnsi="黑体" w:eastAsia="黑体" w:cs="黑体"/>
          <w:kern w:val="0"/>
          <w:sz w:val="32"/>
          <w:szCs w:val="32"/>
        </w:rPr>
        <w:t>课程内容和要求</w:t>
      </w:r>
    </w:p>
    <w:p>
      <w:pPr>
        <w:spacing w:line="336" w:lineRule="auto"/>
        <w:ind w:firstLine="480" w:firstLineChars="200"/>
        <w:jc w:val="center"/>
        <w:rPr>
          <w:rFonts w:ascii="黑体" w:hAnsi="黑体" w:eastAsia="黑体"/>
          <w:kern w:val="0"/>
          <w:sz w:val="24"/>
        </w:rPr>
      </w:pPr>
      <w:r>
        <w:rPr>
          <w:rFonts w:hint="eastAsia" w:ascii="黑体" w:hAnsi="黑体" w:eastAsia="黑体"/>
          <w:kern w:val="0"/>
          <w:sz w:val="24"/>
        </w:rPr>
        <w:t>课程内容设计建议表</w:t>
      </w:r>
    </w:p>
    <w:tbl>
      <w:tblPr>
        <w:tblStyle w:val="30"/>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90"/>
        <w:gridCol w:w="1158"/>
        <w:gridCol w:w="3841"/>
        <w:gridCol w:w="2711"/>
        <w:gridCol w:w="77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69" w:hRule="atLeast"/>
          <w:tblHeader/>
          <w:jc w:val="center"/>
        </w:trPr>
        <w:tc>
          <w:tcPr>
            <w:tcW w:w="666" w:type="dxa"/>
            <w:vAlign w:val="center"/>
          </w:tcPr>
          <w:p>
            <w:pPr>
              <w:adjustRightInd w:val="0"/>
              <w:snapToGrid w:val="0"/>
              <w:spacing w:line="300" w:lineRule="exact"/>
              <w:jc w:val="center"/>
              <w:rPr>
                <w:rFonts w:ascii="黑体" w:hAnsi="黑体" w:eastAsia="黑体" w:cs="宋体"/>
                <w:bCs/>
                <w:kern w:val="0"/>
                <w:szCs w:val="21"/>
              </w:rPr>
            </w:pPr>
            <w:r>
              <w:rPr>
                <w:rFonts w:hint="eastAsia" w:ascii="黑体" w:hAnsi="黑体" w:eastAsia="黑体" w:cs="宋体"/>
                <w:bCs/>
                <w:kern w:val="0"/>
                <w:szCs w:val="21"/>
              </w:rPr>
              <w:t>序号</w:t>
            </w:r>
          </w:p>
        </w:tc>
        <w:tc>
          <w:tcPr>
            <w:tcW w:w="1135" w:type="dxa"/>
            <w:vAlign w:val="center"/>
          </w:tcPr>
          <w:p>
            <w:pPr>
              <w:adjustRightInd w:val="0"/>
              <w:snapToGrid w:val="0"/>
              <w:spacing w:line="300" w:lineRule="exact"/>
              <w:jc w:val="center"/>
              <w:rPr>
                <w:rFonts w:ascii="黑体" w:hAnsi="黑体" w:eastAsia="黑体" w:cs="宋体"/>
                <w:bCs/>
                <w:kern w:val="0"/>
                <w:szCs w:val="21"/>
              </w:rPr>
            </w:pPr>
            <w:r>
              <w:rPr>
                <w:rFonts w:hint="eastAsia" w:ascii="黑体" w:hAnsi="黑体" w:eastAsia="黑体" w:cs="宋体"/>
                <w:bCs/>
                <w:kern w:val="0"/>
                <w:szCs w:val="21"/>
              </w:rPr>
              <w:t>教学项目</w:t>
            </w:r>
          </w:p>
        </w:tc>
        <w:tc>
          <w:tcPr>
            <w:tcW w:w="3827" w:type="dxa"/>
            <w:vAlign w:val="center"/>
          </w:tcPr>
          <w:p>
            <w:pPr>
              <w:adjustRightInd w:val="0"/>
              <w:snapToGrid w:val="0"/>
              <w:spacing w:line="300" w:lineRule="exact"/>
              <w:jc w:val="center"/>
              <w:rPr>
                <w:rFonts w:ascii="黑体" w:hAnsi="黑体" w:eastAsia="黑体" w:cs="宋体"/>
                <w:bCs/>
                <w:kern w:val="0"/>
                <w:szCs w:val="21"/>
              </w:rPr>
            </w:pPr>
            <w:r>
              <w:rPr>
                <w:rFonts w:hint="eastAsia" w:ascii="黑体" w:hAnsi="黑体" w:eastAsia="黑体" w:cs="宋体"/>
                <w:bCs/>
                <w:kern w:val="0"/>
                <w:szCs w:val="21"/>
              </w:rPr>
              <w:t>教学内容与教学要求</w:t>
            </w:r>
          </w:p>
        </w:tc>
        <w:tc>
          <w:tcPr>
            <w:tcW w:w="2693" w:type="dxa"/>
            <w:vAlign w:val="center"/>
          </w:tcPr>
          <w:p>
            <w:pPr>
              <w:adjustRightInd w:val="0"/>
              <w:snapToGrid w:val="0"/>
              <w:spacing w:line="300" w:lineRule="exact"/>
              <w:jc w:val="center"/>
              <w:rPr>
                <w:rFonts w:ascii="黑体" w:hAnsi="黑体" w:eastAsia="黑体" w:cs="宋体"/>
                <w:bCs/>
                <w:kern w:val="0"/>
                <w:szCs w:val="21"/>
              </w:rPr>
            </w:pPr>
            <w:r>
              <w:rPr>
                <w:rFonts w:hint="eastAsia" w:ascii="黑体" w:hAnsi="黑体" w:eastAsia="黑体" w:cs="宋体"/>
                <w:bCs/>
                <w:kern w:val="0"/>
                <w:szCs w:val="21"/>
              </w:rPr>
              <w:t>教学活动设计建议</w:t>
            </w:r>
          </w:p>
        </w:tc>
        <w:tc>
          <w:tcPr>
            <w:tcW w:w="751" w:type="dxa"/>
            <w:vAlign w:val="center"/>
          </w:tcPr>
          <w:p>
            <w:pPr>
              <w:adjustRightInd w:val="0"/>
              <w:snapToGrid w:val="0"/>
              <w:spacing w:line="300" w:lineRule="exact"/>
              <w:jc w:val="center"/>
              <w:rPr>
                <w:rFonts w:ascii="黑体" w:hAnsi="黑体" w:eastAsia="黑体" w:cs="宋体"/>
                <w:bCs/>
                <w:kern w:val="0"/>
                <w:szCs w:val="21"/>
              </w:rPr>
            </w:pPr>
            <w:r>
              <w:rPr>
                <w:rFonts w:hint="eastAsia" w:ascii="黑体" w:hAnsi="黑体" w:eastAsia="黑体" w:cs="宋体"/>
                <w:bCs/>
                <w:kern w:val="0"/>
                <w:szCs w:val="21"/>
              </w:rPr>
              <w:t>参考课时</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56" w:hRule="atLeast"/>
          <w:jc w:val="center"/>
        </w:trPr>
        <w:tc>
          <w:tcPr>
            <w:tcW w:w="666" w:type="dxa"/>
            <w:vAlign w:val="center"/>
          </w:tcPr>
          <w:p>
            <w:pPr>
              <w:adjustRightInd w:val="0"/>
              <w:snapToGrid w:val="0"/>
              <w:spacing w:line="320" w:lineRule="exact"/>
              <w:jc w:val="center"/>
              <w:rPr>
                <w:rFonts w:ascii="仿宋_GB2312" w:hAnsi="宋体" w:eastAsia="仿宋_GB2312" w:cs="仿宋_GB2312"/>
                <w:kern w:val="0"/>
                <w:szCs w:val="21"/>
              </w:rPr>
            </w:pPr>
            <w:r>
              <w:rPr>
                <w:rFonts w:hint="eastAsia" w:ascii="仿宋_GB2312" w:hAnsi="宋体" w:eastAsia="仿宋_GB2312" w:cs="仿宋_GB2312"/>
                <w:kern w:val="0"/>
                <w:szCs w:val="21"/>
              </w:rPr>
              <w:t>1</w:t>
            </w:r>
          </w:p>
        </w:tc>
        <w:tc>
          <w:tcPr>
            <w:tcW w:w="1135" w:type="dxa"/>
            <w:vAlign w:val="center"/>
          </w:tcPr>
          <w:p>
            <w:pPr>
              <w:spacing w:line="320" w:lineRule="exact"/>
              <w:jc w:val="center"/>
              <w:rPr>
                <w:rFonts w:ascii="仿宋_GB2312" w:hAnsi="宋体" w:eastAsia="仿宋_GB2312"/>
                <w:szCs w:val="21"/>
              </w:rPr>
            </w:pPr>
            <w:r>
              <w:rPr>
                <w:rFonts w:hint="eastAsia" w:ascii="仿宋_GB2312" w:hAnsi="宋体" w:eastAsia="仿宋_GB2312"/>
                <w:szCs w:val="21"/>
              </w:rPr>
              <w:t>走进数控</w:t>
            </w:r>
          </w:p>
        </w:tc>
        <w:tc>
          <w:tcPr>
            <w:tcW w:w="3827" w:type="dxa"/>
            <w:vAlign w:val="center"/>
          </w:tcPr>
          <w:p>
            <w:pPr>
              <w:spacing w:line="320" w:lineRule="exact"/>
              <w:rPr>
                <w:rFonts w:ascii="仿宋_GB2312" w:hAnsi="宋体" w:eastAsia="仿宋_GB2312"/>
                <w:szCs w:val="21"/>
              </w:rPr>
            </w:pPr>
            <w:r>
              <w:rPr>
                <w:rFonts w:hint="eastAsia" w:ascii="仿宋_GB2312" w:hAnsi="宋体" w:eastAsia="仿宋_GB2312"/>
                <w:szCs w:val="21"/>
              </w:rPr>
              <w:t>1.认识数控机床，熟悉其铣床的分类及组成，掌握机床面板的功能与操作；</w:t>
            </w:r>
          </w:p>
          <w:p>
            <w:pPr>
              <w:spacing w:line="320" w:lineRule="exact"/>
              <w:rPr>
                <w:rFonts w:ascii="仿宋_GB2312" w:hAnsi="宋体" w:eastAsia="仿宋_GB2312"/>
                <w:szCs w:val="21"/>
              </w:rPr>
            </w:pPr>
            <w:r>
              <w:rPr>
                <w:rFonts w:hint="eastAsia" w:ascii="仿宋_GB2312" w:hAnsi="宋体" w:eastAsia="仿宋_GB2312"/>
                <w:szCs w:val="21"/>
              </w:rPr>
              <w:t>2.了解数控刀具，掌握其种类及特点，学会合理选用数控刀具；</w:t>
            </w:r>
          </w:p>
          <w:p>
            <w:pPr>
              <w:spacing w:line="320" w:lineRule="exact"/>
              <w:rPr>
                <w:rFonts w:ascii="仿宋_GB2312" w:hAnsi="宋体" w:eastAsia="仿宋_GB2312"/>
                <w:szCs w:val="21"/>
              </w:rPr>
            </w:pPr>
            <w:r>
              <w:rPr>
                <w:rFonts w:hint="eastAsia" w:ascii="仿宋_GB2312" w:hAnsi="宋体" w:eastAsia="仿宋_GB2312"/>
                <w:szCs w:val="21"/>
              </w:rPr>
              <w:t>3.了解岗位职业素养，能够正确使用和保养机床，能够合理处理切屑和废油，具有安全、环保意识。</w:t>
            </w:r>
          </w:p>
        </w:tc>
        <w:tc>
          <w:tcPr>
            <w:tcW w:w="2693" w:type="dxa"/>
            <w:vAlign w:val="center"/>
          </w:tcPr>
          <w:p>
            <w:pPr>
              <w:spacing w:line="320" w:lineRule="exact"/>
              <w:rPr>
                <w:rFonts w:ascii="仿宋_GB2312" w:hAnsi="宋体" w:eastAsia="仿宋_GB2312"/>
                <w:szCs w:val="21"/>
              </w:rPr>
            </w:pPr>
            <w:r>
              <w:rPr>
                <w:rFonts w:hint="eastAsia" w:ascii="仿宋_GB2312" w:hAnsi="宋体" w:eastAsia="仿宋_GB2312"/>
                <w:szCs w:val="21"/>
              </w:rPr>
              <w:t>采用理实一体化教学，多媒体辅助教学，演示法教学。观看新时代中国制造业的发展历程视频，树立建立制造业强国的理想信念。</w:t>
            </w:r>
          </w:p>
        </w:tc>
        <w:tc>
          <w:tcPr>
            <w:tcW w:w="751" w:type="dxa"/>
            <w:vAlign w:val="center"/>
          </w:tcPr>
          <w:p>
            <w:pPr>
              <w:adjustRightInd w:val="0"/>
              <w:snapToGrid w:val="0"/>
              <w:spacing w:line="320" w:lineRule="exact"/>
              <w:jc w:val="center"/>
              <w:rPr>
                <w:rFonts w:ascii="仿宋_GB2312" w:hAnsi="宋体" w:eastAsia="仿宋_GB2312"/>
                <w:szCs w:val="21"/>
              </w:rPr>
            </w:pPr>
            <w:r>
              <w:rPr>
                <w:rFonts w:hint="eastAsia" w:ascii="仿宋_GB2312" w:hAnsi="宋体" w:eastAsia="仿宋_GB2312"/>
                <w:szCs w:val="21"/>
              </w:rPr>
              <w:t>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666" w:type="dxa"/>
            <w:shd w:val="clear" w:color="auto" w:fill="auto"/>
            <w:vAlign w:val="center"/>
          </w:tcPr>
          <w:p>
            <w:pPr>
              <w:spacing w:line="320" w:lineRule="exact"/>
              <w:jc w:val="center"/>
              <w:rPr>
                <w:rFonts w:ascii="仿宋_GB2312" w:hAnsi="宋体" w:eastAsia="仿宋_GB2312" w:cs="仿宋_GB2312"/>
                <w:szCs w:val="21"/>
              </w:rPr>
            </w:pPr>
            <w:r>
              <w:rPr>
                <w:rFonts w:hint="eastAsia" w:ascii="仿宋_GB2312" w:hAnsi="宋体" w:eastAsia="仿宋_GB2312" w:cs="仿宋_GB2312"/>
                <w:szCs w:val="21"/>
              </w:rPr>
              <w:t>2</w:t>
            </w:r>
          </w:p>
        </w:tc>
        <w:tc>
          <w:tcPr>
            <w:tcW w:w="1135" w:type="dxa"/>
            <w:shd w:val="clear" w:color="auto" w:fill="auto"/>
            <w:vAlign w:val="center"/>
          </w:tcPr>
          <w:p>
            <w:pPr>
              <w:spacing w:line="320" w:lineRule="exact"/>
              <w:jc w:val="center"/>
              <w:rPr>
                <w:rFonts w:ascii="仿宋_GB2312" w:hAnsi="宋体" w:eastAsia="仿宋_GB2312"/>
                <w:szCs w:val="21"/>
              </w:rPr>
            </w:pPr>
            <w:r>
              <w:rPr>
                <w:rFonts w:hint="eastAsia" w:ascii="仿宋_GB2312" w:hAnsi="宋体" w:eastAsia="仿宋_GB2312"/>
                <w:szCs w:val="21"/>
              </w:rPr>
              <w:t>平面类零件加工</w:t>
            </w:r>
          </w:p>
        </w:tc>
        <w:tc>
          <w:tcPr>
            <w:tcW w:w="3827" w:type="dxa"/>
            <w:shd w:val="clear" w:color="auto" w:fill="auto"/>
            <w:vAlign w:val="center"/>
          </w:tcPr>
          <w:p>
            <w:pPr>
              <w:spacing w:line="320" w:lineRule="exact"/>
              <w:rPr>
                <w:rFonts w:ascii="仿宋_GB2312" w:hAnsi="宋体" w:eastAsia="仿宋_GB2312"/>
                <w:szCs w:val="21"/>
              </w:rPr>
            </w:pPr>
            <w:r>
              <w:rPr>
                <w:rFonts w:hint="eastAsia" w:ascii="仿宋_GB2312" w:hAnsi="宋体" w:eastAsia="仿宋_GB2312"/>
                <w:szCs w:val="21"/>
              </w:rPr>
              <w:t>1．能按操作规程使用数控铣床</w:t>
            </w:r>
          </w:p>
          <w:p>
            <w:pPr>
              <w:spacing w:line="320" w:lineRule="exact"/>
              <w:rPr>
                <w:rFonts w:ascii="仿宋_GB2312" w:hAnsi="宋体" w:eastAsia="仿宋_GB2312"/>
                <w:szCs w:val="21"/>
              </w:rPr>
            </w:pPr>
            <w:r>
              <w:rPr>
                <w:rFonts w:hint="eastAsia" w:ascii="仿宋_GB2312" w:hAnsi="宋体" w:eastAsia="仿宋_GB2312"/>
                <w:szCs w:val="21"/>
              </w:rPr>
              <w:t>（1）了解数控铣床的组成和操作面板；</w:t>
            </w:r>
          </w:p>
          <w:p>
            <w:pPr>
              <w:spacing w:line="320" w:lineRule="exact"/>
              <w:rPr>
                <w:rFonts w:ascii="仿宋_GB2312" w:hAnsi="宋体" w:eastAsia="仿宋_GB2312"/>
                <w:szCs w:val="21"/>
              </w:rPr>
            </w:pPr>
            <w:r>
              <w:rPr>
                <w:rFonts w:hint="eastAsia" w:ascii="仿宋_GB2312" w:hAnsi="宋体" w:eastAsia="仿宋_GB2312"/>
                <w:szCs w:val="21"/>
              </w:rPr>
              <w:t>（2）掌握数控铣床安全操作规程和基本操作；</w:t>
            </w:r>
          </w:p>
          <w:p>
            <w:pPr>
              <w:spacing w:line="320" w:lineRule="exact"/>
              <w:rPr>
                <w:rFonts w:ascii="仿宋_GB2312" w:hAnsi="宋体" w:eastAsia="仿宋_GB2312"/>
                <w:szCs w:val="21"/>
              </w:rPr>
            </w:pPr>
            <w:r>
              <w:rPr>
                <w:rFonts w:hint="eastAsia" w:ascii="仿宋_GB2312" w:hAnsi="宋体" w:eastAsia="仿宋_GB2312"/>
                <w:szCs w:val="21"/>
              </w:rPr>
              <w:t>（3）学会工件、刀具的定位及安装方法。</w:t>
            </w:r>
          </w:p>
          <w:p>
            <w:pPr>
              <w:spacing w:line="320" w:lineRule="exact"/>
              <w:rPr>
                <w:rFonts w:ascii="仿宋_GB2312" w:hAnsi="宋体" w:eastAsia="仿宋_GB2312"/>
                <w:szCs w:val="21"/>
              </w:rPr>
            </w:pPr>
            <w:r>
              <w:rPr>
                <w:rFonts w:hint="eastAsia" w:ascii="仿宋_GB2312" w:hAnsi="宋体" w:eastAsia="仿宋_GB2312"/>
                <w:szCs w:val="21"/>
              </w:rPr>
              <w:t>2．会建立数控铣床工件坐标系</w:t>
            </w:r>
          </w:p>
          <w:p>
            <w:pPr>
              <w:spacing w:line="320" w:lineRule="exact"/>
              <w:rPr>
                <w:rFonts w:ascii="仿宋_GB2312" w:hAnsi="宋体" w:eastAsia="仿宋_GB2312"/>
                <w:szCs w:val="21"/>
              </w:rPr>
            </w:pPr>
            <w:r>
              <w:rPr>
                <w:rFonts w:hint="eastAsia" w:ascii="仿宋_GB2312" w:hAnsi="宋体" w:eastAsia="仿宋_GB2312"/>
                <w:szCs w:val="21"/>
              </w:rPr>
              <w:t>（1）了解右手直角坐标系的含义；</w:t>
            </w:r>
          </w:p>
          <w:p>
            <w:pPr>
              <w:spacing w:line="320" w:lineRule="exact"/>
              <w:rPr>
                <w:rFonts w:ascii="仿宋_GB2312" w:hAnsi="宋体" w:eastAsia="仿宋_GB2312"/>
                <w:szCs w:val="21"/>
              </w:rPr>
            </w:pPr>
            <w:r>
              <w:rPr>
                <w:rFonts w:hint="eastAsia" w:ascii="仿宋_GB2312" w:hAnsi="宋体" w:eastAsia="仿宋_GB2312"/>
                <w:szCs w:val="21"/>
              </w:rPr>
              <w:t>（2）掌握坐标系建立的原则；</w:t>
            </w:r>
          </w:p>
          <w:p>
            <w:pPr>
              <w:spacing w:line="320" w:lineRule="exact"/>
              <w:rPr>
                <w:rFonts w:ascii="仿宋_GB2312" w:hAnsi="宋体" w:eastAsia="仿宋_GB2312"/>
                <w:szCs w:val="21"/>
              </w:rPr>
            </w:pPr>
            <w:r>
              <w:rPr>
                <w:rFonts w:hint="eastAsia" w:ascii="仿宋_GB2312" w:hAnsi="宋体" w:eastAsia="仿宋_GB2312"/>
                <w:szCs w:val="21"/>
              </w:rPr>
              <w:t>（3）学会用试切法建立工件坐标系。</w:t>
            </w:r>
          </w:p>
          <w:p>
            <w:pPr>
              <w:spacing w:line="320" w:lineRule="exact"/>
              <w:rPr>
                <w:rFonts w:ascii="仿宋_GB2312" w:hAnsi="宋体" w:eastAsia="仿宋_GB2312"/>
                <w:szCs w:val="21"/>
              </w:rPr>
            </w:pPr>
            <w:r>
              <w:rPr>
                <w:rFonts w:hint="eastAsia" w:ascii="仿宋_GB2312" w:hAnsi="宋体" w:eastAsia="仿宋_GB2312"/>
                <w:szCs w:val="21"/>
              </w:rPr>
              <w:t>3．会编制加工程序</w:t>
            </w:r>
          </w:p>
          <w:p>
            <w:pPr>
              <w:spacing w:line="320" w:lineRule="exact"/>
              <w:rPr>
                <w:rFonts w:ascii="仿宋_GB2312" w:hAnsi="宋体" w:eastAsia="仿宋_GB2312"/>
                <w:szCs w:val="21"/>
              </w:rPr>
            </w:pPr>
            <w:r>
              <w:rPr>
                <w:rFonts w:hint="eastAsia" w:ascii="仿宋_GB2312" w:hAnsi="宋体" w:eastAsia="仿宋_GB2312"/>
                <w:szCs w:val="21"/>
              </w:rPr>
              <w:t>（1）掌握常用代码的含义；</w:t>
            </w:r>
          </w:p>
          <w:p>
            <w:pPr>
              <w:spacing w:line="320" w:lineRule="exact"/>
              <w:rPr>
                <w:rFonts w:ascii="仿宋_GB2312" w:hAnsi="宋体" w:eastAsia="仿宋_GB2312"/>
                <w:szCs w:val="21"/>
              </w:rPr>
            </w:pPr>
            <w:r>
              <w:rPr>
                <w:rFonts w:hint="eastAsia" w:ascii="仿宋_GB2312" w:hAnsi="宋体" w:eastAsia="仿宋_GB2312"/>
                <w:szCs w:val="21"/>
              </w:rPr>
              <w:t>（2）会合理选择铣削刀具和切削参数；</w:t>
            </w:r>
          </w:p>
          <w:p>
            <w:pPr>
              <w:spacing w:line="320" w:lineRule="exact"/>
              <w:rPr>
                <w:rFonts w:ascii="仿宋_GB2312" w:hAnsi="宋体" w:eastAsia="仿宋_GB2312"/>
                <w:szCs w:val="21"/>
              </w:rPr>
            </w:pPr>
            <w:r>
              <w:rPr>
                <w:rFonts w:hint="eastAsia" w:ascii="仿宋_GB2312" w:hAnsi="宋体" w:eastAsia="仿宋_GB2312"/>
                <w:szCs w:val="21"/>
              </w:rPr>
              <w:t>（3）学会编制加工程序；</w:t>
            </w:r>
          </w:p>
          <w:p>
            <w:pPr>
              <w:spacing w:line="320" w:lineRule="exact"/>
              <w:rPr>
                <w:rFonts w:ascii="仿宋_GB2312" w:hAnsi="宋体" w:eastAsia="仿宋_GB2312"/>
                <w:szCs w:val="21"/>
              </w:rPr>
            </w:pPr>
            <w:r>
              <w:rPr>
                <w:rFonts w:hint="eastAsia" w:ascii="仿宋_GB2312" w:hAnsi="宋体" w:eastAsia="仿宋_GB2312"/>
                <w:szCs w:val="21"/>
              </w:rPr>
              <w:t>（4）掌握仿真加工方法。</w:t>
            </w:r>
          </w:p>
          <w:p>
            <w:pPr>
              <w:spacing w:line="320" w:lineRule="exact"/>
              <w:rPr>
                <w:rFonts w:ascii="仿宋_GB2312" w:hAnsi="宋体" w:eastAsia="仿宋_GB2312"/>
                <w:szCs w:val="21"/>
              </w:rPr>
            </w:pPr>
            <w:r>
              <w:rPr>
                <w:rFonts w:hint="eastAsia" w:ascii="仿宋_GB2312" w:hAnsi="宋体" w:eastAsia="仿宋_GB2312"/>
                <w:szCs w:val="21"/>
              </w:rPr>
              <w:t xml:space="preserve">4．会铣削工件平面 </w:t>
            </w:r>
          </w:p>
          <w:p>
            <w:pPr>
              <w:spacing w:line="320" w:lineRule="exact"/>
              <w:rPr>
                <w:rFonts w:ascii="仿宋_GB2312" w:hAnsi="宋体" w:eastAsia="仿宋_GB2312"/>
                <w:szCs w:val="21"/>
              </w:rPr>
            </w:pPr>
            <w:r>
              <w:rPr>
                <w:rFonts w:hint="eastAsia" w:ascii="仿宋_GB2312" w:hAnsi="宋体" w:eastAsia="仿宋_GB2312"/>
                <w:szCs w:val="21"/>
              </w:rPr>
              <w:t>（1）掌握数控铣床加工平面零件的安装、程序输入、加工方法；</w:t>
            </w:r>
          </w:p>
          <w:p>
            <w:pPr>
              <w:spacing w:line="320" w:lineRule="exact"/>
              <w:rPr>
                <w:rFonts w:ascii="仿宋_GB2312" w:hAnsi="宋体" w:eastAsia="仿宋_GB2312"/>
                <w:szCs w:val="21"/>
              </w:rPr>
            </w:pPr>
            <w:r>
              <w:rPr>
                <w:rFonts w:hint="eastAsia" w:ascii="仿宋_GB2312" w:hAnsi="宋体" w:eastAsia="仿宋_GB2312"/>
                <w:szCs w:val="21"/>
              </w:rPr>
              <w:t>（2）了解常用铣削平面的几种走刀路线；</w:t>
            </w:r>
          </w:p>
          <w:p>
            <w:pPr>
              <w:spacing w:line="320" w:lineRule="exact"/>
              <w:rPr>
                <w:rFonts w:ascii="仿宋_GB2312" w:hAnsi="宋体" w:eastAsia="仿宋_GB2312"/>
                <w:szCs w:val="21"/>
              </w:rPr>
            </w:pPr>
            <w:r>
              <w:rPr>
                <w:rFonts w:hint="eastAsia" w:ascii="仿宋_GB2312" w:hAnsi="宋体" w:eastAsia="仿宋_GB2312"/>
                <w:szCs w:val="21"/>
              </w:rPr>
              <w:t>（3）学会使用数控铣床加工平面；</w:t>
            </w:r>
          </w:p>
          <w:p>
            <w:pPr>
              <w:spacing w:line="320" w:lineRule="exact"/>
              <w:rPr>
                <w:rFonts w:ascii="仿宋_GB2312" w:hAnsi="宋体" w:eastAsia="仿宋_GB2312"/>
                <w:szCs w:val="21"/>
              </w:rPr>
            </w:pPr>
            <w:r>
              <w:rPr>
                <w:rFonts w:hint="eastAsia" w:ascii="仿宋_GB2312" w:hAnsi="宋体" w:eastAsia="仿宋_GB2312"/>
                <w:szCs w:val="21"/>
              </w:rPr>
              <w:t>（4）掌握平面类零件常用检验方法。</w:t>
            </w:r>
          </w:p>
        </w:tc>
        <w:tc>
          <w:tcPr>
            <w:tcW w:w="2693" w:type="dxa"/>
            <w:shd w:val="clear" w:color="auto" w:fill="auto"/>
            <w:vAlign w:val="center"/>
          </w:tcPr>
          <w:p>
            <w:pPr>
              <w:spacing w:line="320" w:lineRule="exact"/>
              <w:rPr>
                <w:rFonts w:ascii="仿宋_GB2312" w:hAnsi="宋体" w:eastAsia="仿宋_GB2312"/>
                <w:szCs w:val="21"/>
              </w:rPr>
            </w:pPr>
            <w:r>
              <w:rPr>
                <w:rFonts w:hint="eastAsia" w:ascii="仿宋_GB2312" w:hAnsi="宋体" w:eastAsia="仿宋_GB2312"/>
                <w:szCs w:val="21"/>
              </w:rPr>
              <w:t>1.讲解数控铣床组成结构和操作面板；讲解数控铣床安全操作规程；示范、演示机床工件、刀具的定位及安装方法。</w:t>
            </w:r>
          </w:p>
          <w:p>
            <w:pPr>
              <w:spacing w:line="320" w:lineRule="exact"/>
              <w:rPr>
                <w:rFonts w:ascii="仿宋_GB2312" w:hAnsi="宋体" w:eastAsia="仿宋_GB2312"/>
                <w:szCs w:val="21"/>
              </w:rPr>
            </w:pPr>
            <w:r>
              <w:rPr>
                <w:rFonts w:hint="eastAsia" w:ascii="仿宋_GB2312" w:hAnsi="宋体" w:eastAsia="仿宋_GB2312"/>
                <w:szCs w:val="21"/>
              </w:rPr>
              <w:t>2.讲解右手直角坐标系的含义；讲解坐标系建立的原则；仿真软件演示，教师现场示范试切法建立工件坐标系的操作步骤及注意事项，指导学生练习。</w:t>
            </w:r>
          </w:p>
          <w:p>
            <w:pPr>
              <w:spacing w:line="320" w:lineRule="exact"/>
              <w:rPr>
                <w:rFonts w:ascii="仿宋_GB2312" w:hAnsi="宋体" w:eastAsia="仿宋_GB2312"/>
                <w:szCs w:val="21"/>
              </w:rPr>
            </w:pPr>
            <w:r>
              <w:rPr>
                <w:rFonts w:hint="eastAsia" w:ascii="仿宋_GB2312" w:hAnsi="宋体" w:eastAsia="仿宋_GB2312"/>
                <w:szCs w:val="21"/>
              </w:rPr>
              <w:t>3.讲解常用代码的含义；多媒体演示铣刀类型及用途，讲解切削用量的知识；讲解仿真软件编制加工程序并演示。</w:t>
            </w:r>
          </w:p>
          <w:p>
            <w:pPr>
              <w:spacing w:line="320" w:lineRule="exact"/>
              <w:rPr>
                <w:rFonts w:ascii="仿宋_GB2312" w:hAnsi="宋体" w:eastAsia="仿宋_GB2312"/>
                <w:szCs w:val="21"/>
              </w:rPr>
            </w:pPr>
            <w:r>
              <w:rPr>
                <w:rFonts w:hint="eastAsia" w:ascii="仿宋_GB2312" w:hAnsi="宋体" w:eastAsia="仿宋_GB2312"/>
                <w:szCs w:val="21"/>
              </w:rPr>
              <w:t>4.现场示范机床的操作；讲解常用铣削平面的走刀路线；指导学生完成平面类零件的加工；讲解零件加工质量评价标准，演示平面类零件的常用检验方法。</w:t>
            </w:r>
          </w:p>
        </w:tc>
        <w:tc>
          <w:tcPr>
            <w:tcW w:w="751" w:type="dxa"/>
            <w:shd w:val="clear" w:color="auto" w:fill="auto"/>
            <w:vAlign w:val="center"/>
          </w:tcPr>
          <w:p>
            <w:pPr>
              <w:spacing w:line="320" w:lineRule="exact"/>
              <w:jc w:val="center"/>
              <w:rPr>
                <w:rFonts w:ascii="仿宋_GB2312" w:hAnsi="宋体" w:eastAsia="仿宋_GB2312"/>
                <w:szCs w:val="21"/>
              </w:rPr>
            </w:pPr>
            <w:r>
              <w:rPr>
                <w:rFonts w:hint="eastAsia" w:ascii="仿宋_GB2312" w:hAnsi="宋体" w:eastAsia="仿宋_GB2312"/>
                <w:szCs w:val="21"/>
              </w:rPr>
              <w:t>30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666" w:type="dxa"/>
            <w:shd w:val="clear" w:color="auto" w:fill="auto"/>
            <w:vAlign w:val="center"/>
          </w:tcPr>
          <w:p>
            <w:pPr>
              <w:adjustRightInd w:val="0"/>
              <w:snapToGrid w:val="0"/>
              <w:spacing w:line="320" w:lineRule="exact"/>
              <w:jc w:val="center"/>
              <w:rPr>
                <w:rFonts w:ascii="仿宋_GB2312" w:hAnsi="宋体" w:eastAsia="仿宋_GB2312"/>
                <w:szCs w:val="21"/>
              </w:rPr>
            </w:pPr>
            <w:r>
              <w:rPr>
                <w:rFonts w:hint="eastAsia" w:ascii="仿宋_GB2312" w:hAnsi="宋体" w:eastAsia="仿宋_GB2312"/>
                <w:szCs w:val="21"/>
              </w:rPr>
              <w:t>3</w:t>
            </w:r>
          </w:p>
        </w:tc>
        <w:tc>
          <w:tcPr>
            <w:tcW w:w="1135" w:type="dxa"/>
            <w:shd w:val="clear" w:color="auto" w:fill="auto"/>
            <w:vAlign w:val="center"/>
          </w:tcPr>
          <w:p>
            <w:pPr>
              <w:spacing w:line="320" w:lineRule="exact"/>
              <w:jc w:val="center"/>
              <w:rPr>
                <w:rFonts w:ascii="仿宋_GB2312" w:hAnsi="宋体" w:eastAsia="仿宋_GB2312"/>
                <w:szCs w:val="21"/>
              </w:rPr>
            </w:pPr>
            <w:r>
              <w:rPr>
                <w:rFonts w:hint="eastAsia" w:ascii="仿宋_GB2312" w:hAnsi="宋体" w:eastAsia="仿宋_GB2312"/>
                <w:szCs w:val="21"/>
              </w:rPr>
              <w:t>孔类零件加工</w:t>
            </w:r>
          </w:p>
        </w:tc>
        <w:tc>
          <w:tcPr>
            <w:tcW w:w="3827" w:type="dxa"/>
            <w:shd w:val="clear" w:color="auto" w:fill="auto"/>
            <w:vAlign w:val="center"/>
          </w:tcPr>
          <w:p>
            <w:pPr>
              <w:adjustRightInd w:val="0"/>
              <w:snapToGrid w:val="0"/>
              <w:spacing w:line="320" w:lineRule="exact"/>
              <w:rPr>
                <w:rFonts w:ascii="仿宋_GB2312" w:hAnsi="宋体" w:eastAsia="仿宋_GB2312"/>
                <w:szCs w:val="21"/>
              </w:rPr>
            </w:pPr>
            <w:r>
              <w:rPr>
                <w:rFonts w:hint="eastAsia" w:ascii="仿宋_GB2312" w:hAnsi="宋体" w:eastAsia="仿宋_GB2312"/>
                <w:szCs w:val="21"/>
              </w:rPr>
              <w:t>1．熟练操作数控铣床</w:t>
            </w:r>
          </w:p>
          <w:p>
            <w:pPr>
              <w:adjustRightInd w:val="0"/>
              <w:snapToGrid w:val="0"/>
              <w:spacing w:line="320" w:lineRule="exact"/>
              <w:rPr>
                <w:rFonts w:ascii="仿宋_GB2312" w:hAnsi="宋体" w:eastAsia="仿宋_GB2312"/>
                <w:szCs w:val="21"/>
              </w:rPr>
            </w:pPr>
            <w:r>
              <w:rPr>
                <w:rFonts w:hint="eastAsia" w:ascii="仿宋_GB2312" w:hAnsi="宋体" w:eastAsia="仿宋_GB2312"/>
                <w:szCs w:val="21"/>
              </w:rPr>
              <w:t>（1）能够熟练操作数控铣床；</w:t>
            </w:r>
          </w:p>
          <w:p>
            <w:pPr>
              <w:adjustRightInd w:val="0"/>
              <w:snapToGrid w:val="0"/>
              <w:spacing w:line="320" w:lineRule="exact"/>
              <w:rPr>
                <w:rFonts w:ascii="仿宋_GB2312" w:hAnsi="宋体" w:eastAsia="仿宋_GB2312"/>
                <w:szCs w:val="21"/>
              </w:rPr>
            </w:pPr>
            <w:r>
              <w:rPr>
                <w:rFonts w:hint="eastAsia" w:ascii="仿宋_GB2312" w:hAnsi="宋体" w:eastAsia="仿宋_GB2312"/>
                <w:szCs w:val="21"/>
              </w:rPr>
              <w:t>（2）会使用寻边器对工件精基准对刀；</w:t>
            </w:r>
          </w:p>
          <w:p>
            <w:pPr>
              <w:adjustRightInd w:val="0"/>
              <w:snapToGrid w:val="0"/>
              <w:spacing w:line="320" w:lineRule="exact"/>
              <w:ind w:firstLine="105" w:firstLineChars="50"/>
              <w:rPr>
                <w:rFonts w:ascii="仿宋_GB2312" w:hAnsi="宋体" w:eastAsia="仿宋_GB2312"/>
                <w:szCs w:val="21"/>
              </w:rPr>
            </w:pPr>
            <w:r>
              <w:rPr>
                <w:rFonts w:hint="eastAsia" w:ascii="仿宋_GB2312" w:hAnsi="宋体" w:eastAsia="仿宋_GB2312"/>
                <w:szCs w:val="21"/>
              </w:rPr>
              <w:t>(3）学会工件、钻头的定位及安装方法；</w:t>
            </w:r>
          </w:p>
          <w:p>
            <w:pPr>
              <w:adjustRightInd w:val="0"/>
              <w:snapToGrid w:val="0"/>
              <w:spacing w:line="320" w:lineRule="exact"/>
              <w:ind w:firstLine="105" w:firstLineChars="50"/>
              <w:rPr>
                <w:rFonts w:ascii="仿宋_GB2312" w:hAnsi="宋体" w:eastAsia="仿宋_GB2312"/>
                <w:szCs w:val="21"/>
              </w:rPr>
            </w:pPr>
            <w:r>
              <w:rPr>
                <w:rFonts w:hint="eastAsia" w:ascii="仿宋_GB2312" w:hAnsi="宋体" w:eastAsia="仿宋_GB2312"/>
                <w:szCs w:val="21"/>
              </w:rPr>
              <w:t>(4）强调机床操作安全注意事项，具有一定的安全操作意识。</w:t>
            </w:r>
          </w:p>
          <w:p>
            <w:pPr>
              <w:adjustRightInd w:val="0"/>
              <w:snapToGrid w:val="0"/>
              <w:spacing w:line="320" w:lineRule="exact"/>
              <w:rPr>
                <w:rFonts w:ascii="仿宋_GB2312" w:hAnsi="宋体" w:eastAsia="仿宋_GB2312"/>
                <w:szCs w:val="21"/>
              </w:rPr>
            </w:pPr>
            <w:r>
              <w:rPr>
                <w:rFonts w:hint="eastAsia" w:ascii="仿宋_GB2312" w:hAnsi="宋体" w:eastAsia="仿宋_GB2312"/>
                <w:szCs w:val="21"/>
              </w:rPr>
              <w:t>2．掌握固定循环的使用方法</w:t>
            </w:r>
          </w:p>
          <w:p>
            <w:pPr>
              <w:adjustRightInd w:val="0"/>
              <w:snapToGrid w:val="0"/>
              <w:spacing w:line="320" w:lineRule="exact"/>
              <w:rPr>
                <w:rFonts w:ascii="仿宋_GB2312" w:hAnsi="宋体" w:eastAsia="仿宋_GB2312"/>
                <w:szCs w:val="21"/>
              </w:rPr>
            </w:pPr>
            <w:r>
              <w:rPr>
                <w:rFonts w:hint="eastAsia" w:ascii="仿宋_GB2312" w:hAnsi="宋体" w:eastAsia="仿宋_GB2312"/>
                <w:szCs w:val="21"/>
              </w:rPr>
              <w:t>（1）掌握固定循环的六个基本动作；</w:t>
            </w:r>
          </w:p>
          <w:p>
            <w:pPr>
              <w:adjustRightInd w:val="0"/>
              <w:snapToGrid w:val="0"/>
              <w:spacing w:line="320" w:lineRule="exact"/>
              <w:rPr>
                <w:rFonts w:ascii="仿宋_GB2312" w:hAnsi="宋体" w:eastAsia="仿宋_GB2312"/>
                <w:szCs w:val="21"/>
              </w:rPr>
            </w:pPr>
            <w:r>
              <w:rPr>
                <w:rFonts w:hint="eastAsia" w:ascii="仿宋_GB2312" w:hAnsi="宋体" w:eastAsia="仿宋_GB2312"/>
                <w:szCs w:val="21"/>
              </w:rPr>
              <w:t>（2）掌握固定循环的指令格式；</w:t>
            </w:r>
          </w:p>
          <w:p>
            <w:pPr>
              <w:adjustRightInd w:val="0"/>
              <w:snapToGrid w:val="0"/>
              <w:spacing w:line="320" w:lineRule="exact"/>
              <w:rPr>
                <w:rFonts w:ascii="仿宋_GB2312" w:hAnsi="宋体" w:eastAsia="仿宋_GB2312"/>
                <w:szCs w:val="21"/>
              </w:rPr>
            </w:pPr>
            <w:r>
              <w:rPr>
                <w:rFonts w:hint="eastAsia" w:ascii="仿宋_GB2312" w:hAnsi="宋体" w:eastAsia="仿宋_GB2312"/>
                <w:szCs w:val="21"/>
              </w:rPr>
              <w:t>（3）了解使用固定循环的注意事项。</w:t>
            </w:r>
          </w:p>
          <w:p>
            <w:pPr>
              <w:adjustRightInd w:val="0"/>
              <w:snapToGrid w:val="0"/>
              <w:spacing w:line="320" w:lineRule="exact"/>
              <w:rPr>
                <w:rFonts w:ascii="仿宋_GB2312" w:hAnsi="宋体" w:eastAsia="仿宋_GB2312"/>
                <w:szCs w:val="21"/>
              </w:rPr>
            </w:pPr>
            <w:r>
              <w:rPr>
                <w:rFonts w:hint="eastAsia" w:ascii="仿宋_GB2312" w:hAnsi="宋体" w:eastAsia="仿宋_GB2312"/>
                <w:szCs w:val="21"/>
              </w:rPr>
              <w:t>3.掌握孔加工的操作方法</w:t>
            </w:r>
          </w:p>
          <w:p>
            <w:pPr>
              <w:adjustRightInd w:val="0"/>
              <w:snapToGrid w:val="0"/>
              <w:spacing w:line="320" w:lineRule="exact"/>
              <w:rPr>
                <w:rFonts w:ascii="仿宋_GB2312" w:hAnsi="宋体" w:eastAsia="仿宋_GB2312"/>
                <w:szCs w:val="21"/>
              </w:rPr>
            </w:pPr>
            <w:r>
              <w:rPr>
                <w:rFonts w:hint="eastAsia" w:ascii="仿宋_GB2312" w:hAnsi="宋体" w:eastAsia="仿宋_GB2312"/>
                <w:szCs w:val="21"/>
              </w:rPr>
              <w:t>（1）会安装和使用中心钻加工定位孔；</w:t>
            </w:r>
          </w:p>
          <w:p>
            <w:pPr>
              <w:adjustRightInd w:val="0"/>
              <w:snapToGrid w:val="0"/>
              <w:spacing w:line="320" w:lineRule="exact"/>
              <w:rPr>
                <w:rFonts w:ascii="仿宋_GB2312" w:hAnsi="宋体" w:eastAsia="仿宋_GB2312"/>
                <w:szCs w:val="21"/>
              </w:rPr>
            </w:pPr>
            <w:r>
              <w:rPr>
                <w:rFonts w:hint="eastAsia" w:ascii="仿宋_GB2312" w:hAnsi="宋体" w:eastAsia="仿宋_GB2312"/>
                <w:szCs w:val="21"/>
              </w:rPr>
              <w:t>（2）会使用G81、G83和G85指令按照图样加工孔；</w:t>
            </w:r>
          </w:p>
          <w:p>
            <w:pPr>
              <w:adjustRightInd w:val="0"/>
              <w:snapToGrid w:val="0"/>
              <w:spacing w:line="320" w:lineRule="exact"/>
              <w:rPr>
                <w:rFonts w:ascii="仿宋_GB2312" w:hAnsi="宋体" w:eastAsia="仿宋_GB2312"/>
                <w:szCs w:val="21"/>
              </w:rPr>
            </w:pPr>
            <w:r>
              <w:rPr>
                <w:rFonts w:hint="eastAsia" w:ascii="仿宋_GB2312" w:hAnsi="宋体" w:eastAsia="仿宋_GB2312"/>
                <w:szCs w:val="21"/>
              </w:rPr>
              <w:t>（3）学会“钻-扩-铰”方式加工孔的方法和技巧。</w:t>
            </w:r>
          </w:p>
          <w:p>
            <w:pPr>
              <w:adjustRightInd w:val="0"/>
              <w:snapToGrid w:val="0"/>
              <w:spacing w:line="320" w:lineRule="exact"/>
              <w:rPr>
                <w:rFonts w:ascii="仿宋_GB2312" w:hAnsi="宋体" w:eastAsia="仿宋_GB2312"/>
                <w:szCs w:val="21"/>
              </w:rPr>
            </w:pPr>
            <w:r>
              <w:rPr>
                <w:rFonts w:hint="eastAsia" w:ascii="仿宋_GB2312" w:hAnsi="宋体" w:eastAsia="仿宋_GB2312"/>
                <w:szCs w:val="21"/>
              </w:rPr>
              <w:t>4.掌握孔类零件的常用检验方法。</w:t>
            </w:r>
          </w:p>
        </w:tc>
        <w:tc>
          <w:tcPr>
            <w:tcW w:w="2693" w:type="dxa"/>
            <w:shd w:val="clear" w:color="auto" w:fill="auto"/>
            <w:vAlign w:val="center"/>
          </w:tcPr>
          <w:p>
            <w:pPr>
              <w:adjustRightInd w:val="0"/>
              <w:snapToGrid w:val="0"/>
              <w:spacing w:line="320" w:lineRule="exact"/>
              <w:rPr>
                <w:rFonts w:ascii="仿宋_GB2312" w:hAnsi="宋体" w:eastAsia="仿宋_GB2312"/>
                <w:szCs w:val="21"/>
              </w:rPr>
            </w:pPr>
            <w:r>
              <w:rPr>
                <w:rFonts w:hint="eastAsia" w:ascii="仿宋_GB2312" w:hAnsi="宋体" w:eastAsia="仿宋_GB2312"/>
                <w:szCs w:val="21"/>
              </w:rPr>
              <w:t>1.教师课前强调机床操作规程和安全注意事项；讲解示范寻边器的使用方法和注意事项；讲解示范工件、钻头的定位及安装方法。</w:t>
            </w:r>
          </w:p>
          <w:p>
            <w:pPr>
              <w:adjustRightInd w:val="0"/>
              <w:snapToGrid w:val="0"/>
              <w:spacing w:line="320" w:lineRule="exact"/>
              <w:rPr>
                <w:rFonts w:ascii="仿宋_GB2312" w:hAnsi="宋体" w:eastAsia="仿宋_GB2312"/>
                <w:szCs w:val="21"/>
              </w:rPr>
            </w:pPr>
            <w:r>
              <w:rPr>
                <w:rFonts w:hint="eastAsia" w:ascii="仿宋_GB2312" w:hAnsi="宋体" w:eastAsia="仿宋_GB2312"/>
                <w:szCs w:val="21"/>
              </w:rPr>
              <w:t>2.多媒体动画演示固定循环的六个基本动作；多媒体讲解固定循环的指令格式；讲解使用固定循环的注意事项。</w:t>
            </w:r>
          </w:p>
          <w:p>
            <w:pPr>
              <w:adjustRightInd w:val="0"/>
              <w:snapToGrid w:val="0"/>
              <w:spacing w:line="320" w:lineRule="exact"/>
              <w:rPr>
                <w:rFonts w:ascii="仿宋_GB2312" w:hAnsi="宋体" w:eastAsia="仿宋_GB2312"/>
                <w:szCs w:val="21"/>
              </w:rPr>
            </w:pPr>
            <w:r>
              <w:rPr>
                <w:rFonts w:hint="eastAsia" w:ascii="仿宋_GB2312" w:hAnsi="宋体" w:eastAsia="仿宋_GB2312"/>
                <w:szCs w:val="21"/>
              </w:rPr>
              <w:t>3. 教师在机床上示范讲解孔加工的准备工作和加工过程，并指导学生练习；示范零件加工后的检验方法。</w:t>
            </w:r>
          </w:p>
        </w:tc>
        <w:tc>
          <w:tcPr>
            <w:tcW w:w="751" w:type="dxa"/>
            <w:shd w:val="clear" w:color="auto" w:fill="auto"/>
            <w:vAlign w:val="center"/>
          </w:tcPr>
          <w:p>
            <w:pPr>
              <w:adjustRightInd w:val="0"/>
              <w:snapToGrid w:val="0"/>
              <w:spacing w:line="320" w:lineRule="exact"/>
              <w:jc w:val="center"/>
              <w:rPr>
                <w:rFonts w:ascii="仿宋_GB2312" w:hAnsi="宋体" w:eastAsia="仿宋_GB2312"/>
                <w:szCs w:val="21"/>
              </w:rPr>
            </w:pPr>
            <w:r>
              <w:rPr>
                <w:rFonts w:hint="eastAsia" w:ascii="仿宋_GB2312" w:hAnsi="宋体" w:eastAsia="仿宋_GB2312"/>
                <w:szCs w:val="21"/>
              </w:rPr>
              <w:t>30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519" w:hRule="atLeast"/>
          <w:jc w:val="center"/>
        </w:trPr>
        <w:tc>
          <w:tcPr>
            <w:tcW w:w="666" w:type="dxa"/>
            <w:shd w:val="clear" w:color="auto" w:fill="auto"/>
            <w:vAlign w:val="center"/>
          </w:tcPr>
          <w:p>
            <w:pPr>
              <w:adjustRightInd w:val="0"/>
              <w:snapToGrid w:val="0"/>
              <w:spacing w:line="320" w:lineRule="exact"/>
              <w:jc w:val="center"/>
              <w:rPr>
                <w:rFonts w:ascii="仿宋_GB2312" w:hAnsi="宋体" w:eastAsia="仿宋_GB2312"/>
                <w:szCs w:val="21"/>
              </w:rPr>
            </w:pPr>
            <w:r>
              <w:rPr>
                <w:rFonts w:hint="eastAsia" w:ascii="仿宋_GB2312" w:hAnsi="宋体" w:eastAsia="仿宋_GB2312"/>
                <w:szCs w:val="21"/>
              </w:rPr>
              <w:t>4</w:t>
            </w:r>
          </w:p>
        </w:tc>
        <w:tc>
          <w:tcPr>
            <w:tcW w:w="1135" w:type="dxa"/>
            <w:shd w:val="clear" w:color="auto" w:fill="auto"/>
            <w:vAlign w:val="center"/>
          </w:tcPr>
          <w:p>
            <w:pPr>
              <w:spacing w:line="320" w:lineRule="exact"/>
              <w:jc w:val="center"/>
              <w:rPr>
                <w:rFonts w:ascii="仿宋_GB2312" w:hAnsi="宋体" w:eastAsia="仿宋_GB2312"/>
                <w:szCs w:val="21"/>
              </w:rPr>
            </w:pPr>
            <w:r>
              <w:rPr>
                <w:rFonts w:hint="eastAsia" w:ascii="仿宋_GB2312" w:hAnsi="宋体" w:eastAsia="仿宋_GB2312"/>
                <w:szCs w:val="21"/>
              </w:rPr>
              <w:t>圆弧类零件加工</w:t>
            </w:r>
          </w:p>
        </w:tc>
        <w:tc>
          <w:tcPr>
            <w:tcW w:w="3827" w:type="dxa"/>
            <w:shd w:val="clear" w:color="auto" w:fill="auto"/>
            <w:vAlign w:val="center"/>
          </w:tcPr>
          <w:p>
            <w:pPr>
              <w:spacing w:line="320" w:lineRule="exact"/>
              <w:rPr>
                <w:rFonts w:ascii="仿宋_GB2312" w:hAnsi="宋体" w:eastAsia="仿宋_GB2312"/>
                <w:szCs w:val="21"/>
              </w:rPr>
            </w:pPr>
            <w:r>
              <w:rPr>
                <w:rFonts w:hint="eastAsia" w:ascii="仿宋_GB2312" w:hAnsi="宋体" w:eastAsia="仿宋_GB2312"/>
                <w:szCs w:val="21"/>
              </w:rPr>
              <w:t>1.掌握圆弧、整圆的使用方法</w:t>
            </w:r>
          </w:p>
          <w:p>
            <w:pPr>
              <w:spacing w:line="320" w:lineRule="exact"/>
              <w:rPr>
                <w:rFonts w:ascii="仿宋_GB2312" w:hAnsi="宋体" w:eastAsia="仿宋_GB2312"/>
                <w:szCs w:val="21"/>
              </w:rPr>
            </w:pPr>
            <w:r>
              <w:rPr>
                <w:rFonts w:hint="eastAsia" w:ascii="仿宋_GB2312" w:hAnsi="宋体" w:eastAsia="仿宋_GB2312"/>
                <w:szCs w:val="21"/>
              </w:rPr>
              <w:t>（1）掌握G02、G03指令的格式；</w:t>
            </w:r>
          </w:p>
          <w:p>
            <w:pPr>
              <w:spacing w:line="320" w:lineRule="exact"/>
              <w:rPr>
                <w:rFonts w:ascii="仿宋_GB2312" w:hAnsi="宋体" w:eastAsia="仿宋_GB2312"/>
                <w:szCs w:val="21"/>
              </w:rPr>
            </w:pPr>
            <w:r>
              <w:rPr>
                <w:rFonts w:hint="eastAsia" w:ascii="仿宋_GB2312" w:hAnsi="宋体" w:eastAsia="仿宋_GB2312"/>
                <w:szCs w:val="21"/>
              </w:rPr>
              <w:t>（2）掌握半径R的含义和使用方法；</w:t>
            </w:r>
          </w:p>
          <w:p>
            <w:pPr>
              <w:spacing w:line="320" w:lineRule="exact"/>
              <w:rPr>
                <w:rFonts w:ascii="仿宋_GB2312" w:hAnsi="宋体" w:eastAsia="仿宋_GB2312"/>
                <w:szCs w:val="21"/>
              </w:rPr>
            </w:pPr>
            <w:r>
              <w:rPr>
                <w:rFonts w:hint="eastAsia" w:ascii="仿宋_GB2312" w:hAnsi="宋体" w:eastAsia="仿宋_GB2312"/>
                <w:szCs w:val="21"/>
              </w:rPr>
              <w:t>(3）掌握I、J、K的含义和使用方法。</w:t>
            </w:r>
          </w:p>
          <w:p>
            <w:pPr>
              <w:spacing w:line="320" w:lineRule="exact"/>
              <w:rPr>
                <w:rFonts w:ascii="仿宋_GB2312" w:hAnsi="宋体" w:eastAsia="仿宋_GB2312"/>
                <w:szCs w:val="21"/>
              </w:rPr>
            </w:pPr>
            <w:r>
              <w:rPr>
                <w:rFonts w:hint="eastAsia" w:ascii="仿宋_GB2312" w:hAnsi="宋体" w:eastAsia="仿宋_GB2312"/>
                <w:szCs w:val="21"/>
              </w:rPr>
              <w:t>2.掌握刀具半径补偿的使用方法</w:t>
            </w:r>
          </w:p>
          <w:p>
            <w:pPr>
              <w:spacing w:line="320" w:lineRule="exact"/>
              <w:rPr>
                <w:rFonts w:ascii="仿宋_GB2312" w:hAnsi="宋体" w:eastAsia="仿宋_GB2312"/>
                <w:szCs w:val="21"/>
              </w:rPr>
            </w:pPr>
            <w:r>
              <w:rPr>
                <w:rFonts w:hint="eastAsia" w:ascii="仿宋_GB2312" w:hAnsi="宋体" w:eastAsia="仿宋_GB2312"/>
                <w:szCs w:val="21"/>
              </w:rPr>
              <w:t>(1）掌握刀具半径补偿G41、G42和G40指令的格式；</w:t>
            </w:r>
          </w:p>
          <w:p>
            <w:pPr>
              <w:spacing w:line="320" w:lineRule="exact"/>
              <w:rPr>
                <w:rFonts w:ascii="仿宋_GB2312" w:hAnsi="宋体" w:eastAsia="仿宋_GB2312"/>
                <w:szCs w:val="21"/>
              </w:rPr>
            </w:pPr>
            <w:r>
              <w:rPr>
                <w:rFonts w:hint="eastAsia" w:ascii="仿宋_GB2312" w:hAnsi="宋体" w:eastAsia="仿宋_GB2312"/>
                <w:szCs w:val="21"/>
              </w:rPr>
              <w:t>(2）掌握刀具半径补偿G41和G42的判定方法。</w:t>
            </w:r>
          </w:p>
          <w:p>
            <w:pPr>
              <w:spacing w:line="320" w:lineRule="exact"/>
              <w:rPr>
                <w:rFonts w:ascii="仿宋_GB2312" w:hAnsi="宋体" w:eastAsia="仿宋_GB2312"/>
                <w:szCs w:val="21"/>
              </w:rPr>
            </w:pPr>
            <w:r>
              <w:rPr>
                <w:rFonts w:hint="eastAsia" w:ascii="仿宋_GB2312" w:hAnsi="宋体" w:eastAsia="仿宋_GB2312"/>
                <w:szCs w:val="21"/>
              </w:rPr>
              <w:t>3．会使用G02、G03指令加工工件轮廓</w:t>
            </w:r>
          </w:p>
          <w:p>
            <w:pPr>
              <w:spacing w:line="320" w:lineRule="exact"/>
              <w:rPr>
                <w:rFonts w:ascii="仿宋_GB2312" w:hAnsi="宋体" w:eastAsia="仿宋_GB2312"/>
                <w:szCs w:val="21"/>
              </w:rPr>
            </w:pPr>
            <w:r>
              <w:rPr>
                <w:rFonts w:hint="eastAsia" w:ascii="仿宋_GB2312" w:hAnsi="宋体" w:eastAsia="仿宋_GB2312"/>
                <w:szCs w:val="21"/>
              </w:rPr>
              <w:t xml:space="preserve"> (1）能够使用G02、G03指令按照图样，正确编制加工程序；</w:t>
            </w:r>
          </w:p>
          <w:p>
            <w:pPr>
              <w:spacing w:line="320" w:lineRule="exact"/>
              <w:rPr>
                <w:rFonts w:ascii="仿宋_GB2312" w:hAnsi="宋体" w:eastAsia="仿宋_GB2312"/>
                <w:szCs w:val="21"/>
              </w:rPr>
            </w:pPr>
            <w:r>
              <w:rPr>
                <w:rFonts w:hint="eastAsia" w:ascii="仿宋_GB2312" w:hAnsi="宋体" w:eastAsia="仿宋_GB2312"/>
                <w:szCs w:val="21"/>
              </w:rPr>
              <w:t>（2）能够运用圆弧指令加工带有圆弧类的零件。</w:t>
            </w:r>
          </w:p>
          <w:p>
            <w:pPr>
              <w:spacing w:line="320" w:lineRule="exact"/>
              <w:rPr>
                <w:rFonts w:ascii="仿宋_GB2312" w:hAnsi="宋体" w:eastAsia="仿宋_GB2312"/>
                <w:szCs w:val="21"/>
              </w:rPr>
            </w:pPr>
            <w:r>
              <w:rPr>
                <w:rFonts w:hint="eastAsia" w:ascii="仿宋_GB2312" w:hAnsi="宋体" w:eastAsia="仿宋_GB2312"/>
                <w:szCs w:val="21"/>
              </w:rPr>
              <w:t>4．会使用G41、G42和G40指令加工工件</w:t>
            </w:r>
          </w:p>
          <w:p>
            <w:pPr>
              <w:spacing w:line="320" w:lineRule="exact"/>
              <w:rPr>
                <w:rFonts w:ascii="仿宋_GB2312" w:hAnsi="宋体" w:eastAsia="仿宋_GB2312"/>
                <w:szCs w:val="21"/>
              </w:rPr>
            </w:pPr>
            <w:r>
              <w:rPr>
                <w:rFonts w:hint="eastAsia" w:ascii="仿宋_GB2312" w:hAnsi="宋体" w:eastAsia="仿宋_GB2312"/>
                <w:szCs w:val="21"/>
              </w:rPr>
              <w:t>（1）能够使用G41、G42指令正确编制加工程序；</w:t>
            </w:r>
          </w:p>
          <w:p>
            <w:pPr>
              <w:spacing w:line="320" w:lineRule="exact"/>
              <w:rPr>
                <w:rFonts w:ascii="仿宋_GB2312" w:hAnsi="宋体" w:eastAsia="仿宋_GB2312"/>
                <w:szCs w:val="21"/>
              </w:rPr>
            </w:pPr>
            <w:r>
              <w:rPr>
                <w:rFonts w:hint="eastAsia" w:ascii="仿宋_GB2312" w:hAnsi="宋体" w:eastAsia="仿宋_GB2312"/>
                <w:szCs w:val="21"/>
              </w:rPr>
              <w:t>（2）能够运用刀具半径补偿功能加工零件。</w:t>
            </w:r>
          </w:p>
          <w:p>
            <w:pPr>
              <w:spacing w:line="320" w:lineRule="exact"/>
              <w:rPr>
                <w:rFonts w:ascii="仿宋_GB2312" w:hAnsi="宋体" w:eastAsia="仿宋_GB2312"/>
                <w:szCs w:val="21"/>
              </w:rPr>
            </w:pPr>
            <w:r>
              <w:rPr>
                <w:rFonts w:hint="eastAsia" w:ascii="仿宋_GB2312" w:hAnsi="宋体" w:eastAsia="仿宋_GB2312"/>
                <w:szCs w:val="21"/>
              </w:rPr>
              <w:t>5．掌握圆弧类零件的常用检验方法。</w:t>
            </w:r>
          </w:p>
          <w:p>
            <w:pPr>
              <w:spacing w:line="320" w:lineRule="exact"/>
              <w:rPr>
                <w:rFonts w:ascii="仿宋_GB2312" w:hAnsi="宋体" w:eastAsia="仿宋_GB2312"/>
                <w:szCs w:val="21"/>
              </w:rPr>
            </w:pPr>
            <w:r>
              <w:rPr>
                <w:rFonts w:hint="eastAsia" w:ascii="仿宋_GB2312" w:hAnsi="宋体" w:eastAsia="仿宋_GB2312"/>
                <w:szCs w:val="21"/>
              </w:rPr>
              <w:t>6．强调机床操作安全注意事项，具有一定的安全操作意识。</w:t>
            </w:r>
          </w:p>
        </w:tc>
        <w:tc>
          <w:tcPr>
            <w:tcW w:w="2693" w:type="dxa"/>
            <w:shd w:val="clear" w:color="auto" w:fill="auto"/>
            <w:vAlign w:val="center"/>
          </w:tcPr>
          <w:p>
            <w:pPr>
              <w:adjustRightInd w:val="0"/>
              <w:snapToGrid w:val="0"/>
              <w:spacing w:line="320" w:lineRule="exact"/>
              <w:rPr>
                <w:rFonts w:ascii="仿宋_GB2312" w:hAnsi="宋体" w:eastAsia="仿宋_GB2312"/>
                <w:szCs w:val="21"/>
              </w:rPr>
            </w:pPr>
            <w:r>
              <w:rPr>
                <w:rFonts w:hint="eastAsia" w:ascii="仿宋_GB2312" w:hAnsi="宋体" w:eastAsia="仿宋_GB2312"/>
                <w:szCs w:val="21"/>
              </w:rPr>
              <w:t>1. 多媒体讲解G02、G03代码的含义、格式和使用方法，运用仿真软件实际调试程序演示加工路径。</w:t>
            </w:r>
          </w:p>
          <w:p>
            <w:pPr>
              <w:adjustRightInd w:val="0"/>
              <w:snapToGrid w:val="0"/>
              <w:spacing w:line="320" w:lineRule="exact"/>
              <w:rPr>
                <w:rFonts w:ascii="仿宋_GB2312" w:hAnsi="宋体" w:eastAsia="仿宋_GB2312"/>
                <w:szCs w:val="21"/>
              </w:rPr>
            </w:pPr>
            <w:r>
              <w:rPr>
                <w:rFonts w:hint="eastAsia" w:ascii="仿宋_GB2312" w:hAnsi="宋体" w:eastAsia="仿宋_GB2312"/>
                <w:szCs w:val="21"/>
              </w:rPr>
              <w:t>2.多媒体讲解刀具半径补偿的含义和判定方法，动画展示补偿的动作。</w:t>
            </w:r>
          </w:p>
          <w:p>
            <w:pPr>
              <w:adjustRightInd w:val="0"/>
              <w:snapToGrid w:val="0"/>
              <w:spacing w:line="320" w:lineRule="exact"/>
              <w:rPr>
                <w:rFonts w:ascii="仿宋_GB2312" w:hAnsi="宋体" w:eastAsia="仿宋_GB2312"/>
                <w:szCs w:val="21"/>
              </w:rPr>
            </w:pPr>
            <w:r>
              <w:rPr>
                <w:rFonts w:hint="eastAsia" w:ascii="仿宋_GB2312" w:hAnsi="宋体" w:eastAsia="仿宋_GB2312"/>
                <w:szCs w:val="21"/>
              </w:rPr>
              <w:t>3. 教师在机床上示范讲解数控铣削零件的准备工作和加工过程，并指导学生练习；示范零件加工后的检验方法。</w:t>
            </w:r>
          </w:p>
          <w:p>
            <w:pPr>
              <w:adjustRightInd w:val="0"/>
              <w:snapToGrid w:val="0"/>
              <w:spacing w:line="320" w:lineRule="exact"/>
              <w:rPr>
                <w:rFonts w:ascii="仿宋_GB2312" w:hAnsi="宋体" w:eastAsia="仿宋_GB2312"/>
                <w:szCs w:val="21"/>
              </w:rPr>
            </w:pPr>
            <w:r>
              <w:rPr>
                <w:rFonts w:hint="eastAsia" w:ascii="仿宋_GB2312" w:hAnsi="宋体" w:eastAsia="仿宋_GB2312"/>
                <w:szCs w:val="21"/>
              </w:rPr>
              <w:t>4. 教师课前强调机床操作规程和安全注意事项。</w:t>
            </w:r>
          </w:p>
        </w:tc>
        <w:tc>
          <w:tcPr>
            <w:tcW w:w="751" w:type="dxa"/>
            <w:shd w:val="clear" w:color="auto" w:fill="auto"/>
            <w:vAlign w:val="center"/>
          </w:tcPr>
          <w:p>
            <w:pPr>
              <w:adjustRightInd w:val="0"/>
              <w:snapToGrid w:val="0"/>
              <w:spacing w:line="320" w:lineRule="exact"/>
              <w:jc w:val="center"/>
              <w:rPr>
                <w:rFonts w:ascii="仿宋_GB2312" w:hAnsi="宋体" w:eastAsia="仿宋_GB2312"/>
                <w:szCs w:val="21"/>
              </w:rPr>
            </w:pPr>
            <w:r>
              <w:rPr>
                <w:rFonts w:hint="eastAsia" w:ascii="仿宋_GB2312" w:hAnsi="宋体" w:eastAsia="仿宋_GB2312"/>
                <w:szCs w:val="21"/>
              </w:rPr>
              <w:t>30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666" w:type="dxa"/>
            <w:shd w:val="clear" w:color="auto" w:fill="auto"/>
            <w:vAlign w:val="center"/>
          </w:tcPr>
          <w:p>
            <w:pPr>
              <w:adjustRightInd w:val="0"/>
              <w:snapToGrid w:val="0"/>
              <w:spacing w:line="320" w:lineRule="exact"/>
              <w:jc w:val="center"/>
              <w:rPr>
                <w:rFonts w:ascii="仿宋_GB2312" w:hAnsi="宋体" w:eastAsia="仿宋_GB2312"/>
                <w:szCs w:val="21"/>
              </w:rPr>
            </w:pPr>
            <w:r>
              <w:rPr>
                <w:rFonts w:hint="eastAsia" w:ascii="仿宋_GB2312" w:hAnsi="宋体" w:eastAsia="仿宋_GB2312"/>
                <w:szCs w:val="21"/>
              </w:rPr>
              <w:t>5</w:t>
            </w:r>
          </w:p>
        </w:tc>
        <w:tc>
          <w:tcPr>
            <w:tcW w:w="1135" w:type="dxa"/>
            <w:shd w:val="clear" w:color="auto" w:fill="auto"/>
            <w:vAlign w:val="center"/>
          </w:tcPr>
          <w:p>
            <w:pPr>
              <w:spacing w:line="320" w:lineRule="exact"/>
              <w:jc w:val="center"/>
              <w:rPr>
                <w:rFonts w:ascii="仿宋_GB2312" w:hAnsi="宋体" w:eastAsia="仿宋_GB2312"/>
                <w:szCs w:val="21"/>
              </w:rPr>
            </w:pPr>
            <w:r>
              <w:rPr>
                <w:rFonts w:hint="eastAsia" w:ascii="仿宋_GB2312" w:hAnsi="宋体" w:eastAsia="仿宋_GB2312"/>
                <w:szCs w:val="21"/>
              </w:rPr>
              <w:t>型芯综合加工项目</w:t>
            </w:r>
          </w:p>
        </w:tc>
        <w:tc>
          <w:tcPr>
            <w:tcW w:w="3827" w:type="dxa"/>
            <w:shd w:val="clear" w:color="auto" w:fill="auto"/>
            <w:vAlign w:val="center"/>
          </w:tcPr>
          <w:p>
            <w:pPr>
              <w:spacing w:line="320" w:lineRule="exact"/>
              <w:rPr>
                <w:rFonts w:ascii="仿宋_GB2312" w:hAnsi="宋体" w:eastAsia="仿宋_GB2312"/>
                <w:szCs w:val="21"/>
              </w:rPr>
            </w:pPr>
            <w:r>
              <w:rPr>
                <w:rFonts w:hint="eastAsia" w:ascii="仿宋_GB2312" w:hAnsi="宋体" w:eastAsia="仿宋_GB2312"/>
                <w:szCs w:val="21"/>
              </w:rPr>
              <w:t>1.编写零件加工工艺文件</w:t>
            </w:r>
          </w:p>
          <w:p>
            <w:pPr>
              <w:spacing w:line="320" w:lineRule="exact"/>
              <w:rPr>
                <w:rFonts w:ascii="仿宋_GB2312" w:hAnsi="宋体" w:eastAsia="仿宋_GB2312"/>
                <w:szCs w:val="21"/>
              </w:rPr>
            </w:pPr>
            <w:r>
              <w:rPr>
                <w:rFonts w:hint="eastAsia" w:ascii="仿宋_GB2312" w:hAnsi="宋体" w:eastAsia="仿宋_GB2312"/>
                <w:szCs w:val="21"/>
              </w:rPr>
              <w:t>（1）识读多边形型芯加工项目的工艺卡和工序卡；</w:t>
            </w:r>
          </w:p>
          <w:p>
            <w:pPr>
              <w:spacing w:line="320" w:lineRule="exact"/>
              <w:rPr>
                <w:rFonts w:ascii="仿宋_GB2312" w:hAnsi="宋体" w:eastAsia="仿宋_GB2312"/>
                <w:szCs w:val="21"/>
              </w:rPr>
            </w:pPr>
            <w:r>
              <w:rPr>
                <w:rFonts w:hint="eastAsia" w:ascii="仿宋_GB2312" w:hAnsi="宋体" w:eastAsia="仿宋_GB2312"/>
                <w:szCs w:val="21"/>
              </w:rPr>
              <w:t>（2）掌握零件数控铣削加工工艺规程的编写过程。</w:t>
            </w:r>
          </w:p>
          <w:p>
            <w:pPr>
              <w:spacing w:line="320" w:lineRule="exact"/>
              <w:rPr>
                <w:rFonts w:ascii="仿宋_GB2312" w:hAnsi="宋体" w:eastAsia="仿宋_GB2312"/>
                <w:szCs w:val="21"/>
              </w:rPr>
            </w:pPr>
            <w:r>
              <w:rPr>
                <w:rFonts w:hint="eastAsia" w:ascii="仿宋_GB2312" w:hAnsi="宋体" w:eastAsia="仿宋_GB2312"/>
                <w:szCs w:val="21"/>
              </w:rPr>
              <w:t xml:space="preserve">2.会编制加工程序 </w:t>
            </w:r>
          </w:p>
          <w:p>
            <w:pPr>
              <w:spacing w:line="320" w:lineRule="exact"/>
              <w:rPr>
                <w:rFonts w:ascii="仿宋_GB2312" w:hAnsi="宋体" w:eastAsia="仿宋_GB2312"/>
                <w:szCs w:val="21"/>
              </w:rPr>
            </w:pPr>
            <w:r>
              <w:rPr>
                <w:rFonts w:hint="eastAsia" w:ascii="仿宋_GB2312" w:hAnsi="宋体" w:eastAsia="仿宋_GB2312"/>
                <w:szCs w:val="21"/>
              </w:rPr>
              <w:t>（1）会编制正方形工件外轮廓加工程序；</w:t>
            </w:r>
          </w:p>
          <w:p>
            <w:pPr>
              <w:spacing w:line="320" w:lineRule="exact"/>
              <w:rPr>
                <w:rFonts w:ascii="仿宋_GB2312" w:hAnsi="宋体" w:eastAsia="仿宋_GB2312"/>
                <w:szCs w:val="21"/>
              </w:rPr>
            </w:pPr>
            <w:r>
              <w:rPr>
                <w:rFonts w:hint="eastAsia" w:ascii="仿宋_GB2312" w:hAnsi="宋体" w:eastAsia="仿宋_GB2312"/>
                <w:szCs w:val="21"/>
              </w:rPr>
              <w:t>（2）会编制六边形工件外轮廓加工程序；</w:t>
            </w:r>
          </w:p>
          <w:p>
            <w:pPr>
              <w:spacing w:line="320" w:lineRule="exact"/>
              <w:rPr>
                <w:rFonts w:ascii="仿宋_GB2312" w:hAnsi="宋体" w:eastAsia="仿宋_GB2312"/>
                <w:szCs w:val="21"/>
              </w:rPr>
            </w:pPr>
            <w:r>
              <w:rPr>
                <w:rFonts w:hint="eastAsia" w:ascii="仿宋_GB2312" w:hAnsi="宋体" w:eastAsia="仿宋_GB2312"/>
                <w:szCs w:val="21"/>
              </w:rPr>
              <w:t>（3）会编制三角形工件内轮廓加工程序。</w:t>
            </w:r>
          </w:p>
          <w:p>
            <w:pPr>
              <w:spacing w:line="320" w:lineRule="exact"/>
              <w:rPr>
                <w:rFonts w:ascii="仿宋_GB2312" w:hAnsi="宋体" w:eastAsia="仿宋_GB2312"/>
                <w:szCs w:val="21"/>
              </w:rPr>
            </w:pPr>
            <w:r>
              <w:rPr>
                <w:rFonts w:hint="eastAsia" w:ascii="仿宋_GB2312" w:hAnsi="宋体" w:eastAsia="仿宋_GB2312"/>
                <w:szCs w:val="21"/>
              </w:rPr>
              <w:t>3.会操作数控铣床加工零件</w:t>
            </w:r>
          </w:p>
          <w:p>
            <w:pPr>
              <w:spacing w:line="320" w:lineRule="exact"/>
              <w:rPr>
                <w:rFonts w:ascii="仿宋_GB2312" w:hAnsi="宋体" w:eastAsia="仿宋_GB2312"/>
                <w:szCs w:val="21"/>
              </w:rPr>
            </w:pPr>
            <w:r>
              <w:rPr>
                <w:rFonts w:hint="eastAsia" w:ascii="仿宋_GB2312" w:hAnsi="宋体" w:eastAsia="仿宋_GB2312"/>
                <w:szCs w:val="21"/>
              </w:rPr>
              <w:t>（1）掌握数控铣床加工零件、刀具的安装、校正、程序输入和加工方法；</w:t>
            </w:r>
          </w:p>
          <w:p>
            <w:pPr>
              <w:spacing w:line="320" w:lineRule="exact"/>
              <w:rPr>
                <w:rFonts w:ascii="仿宋_GB2312" w:hAnsi="宋体" w:eastAsia="仿宋_GB2312"/>
                <w:szCs w:val="21"/>
              </w:rPr>
            </w:pPr>
            <w:r>
              <w:rPr>
                <w:rFonts w:hint="eastAsia" w:ascii="仿宋_GB2312" w:hAnsi="宋体" w:eastAsia="仿宋_GB2312"/>
                <w:szCs w:val="21"/>
              </w:rPr>
              <w:t>（2）会运用刀具半径补偿功能粗精加工工件的内外轮廓，并达到工件尺寸精度要求；</w:t>
            </w:r>
          </w:p>
          <w:p>
            <w:pPr>
              <w:spacing w:line="320" w:lineRule="exact"/>
              <w:rPr>
                <w:rFonts w:ascii="仿宋_GB2312" w:hAnsi="宋体" w:eastAsia="仿宋_GB2312"/>
                <w:szCs w:val="21"/>
              </w:rPr>
            </w:pPr>
            <w:r>
              <w:rPr>
                <w:rFonts w:hint="eastAsia" w:ascii="仿宋_GB2312" w:hAnsi="宋体" w:eastAsia="仿宋_GB2312"/>
                <w:szCs w:val="21"/>
              </w:rPr>
              <w:t>（3）掌握零件的常用检验方法。</w:t>
            </w:r>
          </w:p>
          <w:p>
            <w:pPr>
              <w:spacing w:line="320" w:lineRule="exact"/>
              <w:rPr>
                <w:rFonts w:ascii="仿宋_GB2312" w:hAnsi="宋体" w:eastAsia="仿宋_GB2312"/>
                <w:szCs w:val="21"/>
              </w:rPr>
            </w:pPr>
            <w:r>
              <w:rPr>
                <w:rFonts w:hint="eastAsia" w:ascii="仿宋_GB2312" w:hAnsi="宋体" w:eastAsia="仿宋_GB2312"/>
                <w:szCs w:val="21"/>
              </w:rPr>
              <w:t>4．强调机床操作安全注意事项，具有一定的安全操作意识。</w:t>
            </w:r>
          </w:p>
        </w:tc>
        <w:tc>
          <w:tcPr>
            <w:tcW w:w="2693" w:type="dxa"/>
            <w:shd w:val="clear" w:color="auto" w:fill="auto"/>
            <w:vAlign w:val="center"/>
          </w:tcPr>
          <w:p>
            <w:pPr>
              <w:spacing w:line="320" w:lineRule="exact"/>
              <w:rPr>
                <w:rFonts w:ascii="仿宋_GB2312" w:hAnsi="宋体" w:eastAsia="仿宋_GB2312"/>
                <w:szCs w:val="21"/>
              </w:rPr>
            </w:pPr>
            <w:r>
              <w:rPr>
                <w:rFonts w:hint="eastAsia" w:ascii="仿宋_GB2312" w:hAnsi="宋体" w:eastAsia="仿宋_GB2312"/>
                <w:szCs w:val="21"/>
              </w:rPr>
              <w:t>1.识读多边形型芯加工项目图样；分析讲解多边形型芯加工项目数控铣削加工工艺；学生编写零件工艺卡和工序卡。</w:t>
            </w:r>
          </w:p>
          <w:p>
            <w:pPr>
              <w:spacing w:line="320" w:lineRule="exact"/>
              <w:rPr>
                <w:rFonts w:ascii="仿宋_GB2312" w:hAnsi="宋体" w:eastAsia="仿宋_GB2312"/>
                <w:szCs w:val="21"/>
              </w:rPr>
            </w:pPr>
            <w:r>
              <w:rPr>
                <w:rFonts w:hint="eastAsia" w:ascii="仿宋_GB2312" w:hAnsi="宋体" w:eastAsia="仿宋_GB2312"/>
                <w:szCs w:val="21"/>
              </w:rPr>
              <w:t>2．多媒体讲解程序的编制方法，通过仿真软件编制加工程序并调试程序仿真加工。</w:t>
            </w:r>
          </w:p>
          <w:p>
            <w:pPr>
              <w:spacing w:line="320" w:lineRule="exact"/>
              <w:rPr>
                <w:rFonts w:ascii="仿宋_GB2312" w:hAnsi="宋体" w:eastAsia="仿宋_GB2312"/>
                <w:szCs w:val="21"/>
              </w:rPr>
            </w:pPr>
            <w:r>
              <w:rPr>
                <w:rFonts w:hint="eastAsia" w:ascii="仿宋_GB2312" w:hAnsi="宋体" w:eastAsia="仿宋_GB2312"/>
                <w:szCs w:val="21"/>
              </w:rPr>
              <w:t>3．教师在机床上示范讲解数控铣削零件的准备工作和加工过程；示范零件加工后的检验方法。</w:t>
            </w:r>
          </w:p>
          <w:p>
            <w:pPr>
              <w:spacing w:line="320" w:lineRule="exact"/>
              <w:rPr>
                <w:rFonts w:ascii="仿宋_GB2312" w:hAnsi="宋体" w:eastAsia="仿宋_GB2312"/>
                <w:szCs w:val="21"/>
              </w:rPr>
            </w:pPr>
            <w:r>
              <w:rPr>
                <w:rFonts w:hint="eastAsia" w:ascii="仿宋_GB2312" w:hAnsi="宋体" w:eastAsia="仿宋_GB2312"/>
                <w:szCs w:val="21"/>
              </w:rPr>
              <w:t>4.教师课前强调机床操作规程和安全注意事项。</w:t>
            </w:r>
          </w:p>
        </w:tc>
        <w:tc>
          <w:tcPr>
            <w:tcW w:w="751" w:type="dxa"/>
            <w:shd w:val="clear" w:color="auto" w:fill="auto"/>
            <w:vAlign w:val="center"/>
          </w:tcPr>
          <w:p>
            <w:pPr>
              <w:spacing w:line="320" w:lineRule="exact"/>
              <w:jc w:val="center"/>
              <w:rPr>
                <w:rFonts w:ascii="仿宋_GB2312" w:hAnsi="宋体" w:eastAsia="仿宋_GB2312"/>
                <w:szCs w:val="21"/>
              </w:rPr>
            </w:pPr>
            <w:r>
              <w:rPr>
                <w:rFonts w:hint="eastAsia" w:ascii="仿宋_GB2312" w:hAnsi="宋体" w:eastAsia="仿宋_GB2312"/>
                <w:szCs w:val="21"/>
              </w:rPr>
              <w:t>10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1801" w:type="dxa"/>
            <w:gridSpan w:val="2"/>
            <w:vAlign w:val="center"/>
          </w:tcPr>
          <w:p>
            <w:pPr>
              <w:spacing w:line="320" w:lineRule="exact"/>
              <w:jc w:val="center"/>
              <w:rPr>
                <w:rFonts w:ascii="仿宋_GB2312" w:hAnsi="宋体" w:eastAsia="仿宋_GB2312"/>
                <w:szCs w:val="21"/>
              </w:rPr>
            </w:pPr>
            <w:r>
              <w:rPr>
                <w:rFonts w:hint="eastAsia" w:ascii="仿宋_GB2312" w:hAnsi="宋体" w:eastAsia="仿宋_GB2312"/>
                <w:szCs w:val="21"/>
              </w:rPr>
              <w:t>合计</w:t>
            </w:r>
          </w:p>
        </w:tc>
        <w:tc>
          <w:tcPr>
            <w:tcW w:w="3827" w:type="dxa"/>
            <w:vAlign w:val="center"/>
          </w:tcPr>
          <w:p>
            <w:pPr>
              <w:spacing w:line="320" w:lineRule="exact"/>
              <w:rPr>
                <w:rFonts w:ascii="仿宋_GB2312" w:hAnsi="宋体" w:eastAsia="仿宋_GB2312"/>
                <w:szCs w:val="21"/>
              </w:rPr>
            </w:pPr>
          </w:p>
        </w:tc>
        <w:tc>
          <w:tcPr>
            <w:tcW w:w="2693" w:type="dxa"/>
            <w:vAlign w:val="center"/>
          </w:tcPr>
          <w:p>
            <w:pPr>
              <w:adjustRightInd w:val="0"/>
              <w:snapToGrid w:val="0"/>
              <w:spacing w:line="320" w:lineRule="exact"/>
              <w:rPr>
                <w:rFonts w:ascii="仿宋_GB2312" w:hAnsi="宋体" w:eastAsia="仿宋_GB2312"/>
                <w:szCs w:val="21"/>
              </w:rPr>
            </w:pPr>
          </w:p>
        </w:tc>
        <w:tc>
          <w:tcPr>
            <w:tcW w:w="751" w:type="dxa"/>
            <w:vAlign w:val="center"/>
          </w:tcPr>
          <w:p>
            <w:pPr>
              <w:adjustRightInd w:val="0"/>
              <w:snapToGrid w:val="0"/>
              <w:spacing w:line="320" w:lineRule="exact"/>
              <w:rPr>
                <w:rFonts w:ascii="仿宋_GB2312" w:hAnsi="宋体" w:eastAsia="仿宋_GB2312"/>
                <w:szCs w:val="21"/>
              </w:rPr>
            </w:pPr>
            <w:r>
              <w:rPr>
                <w:rFonts w:hint="eastAsia" w:ascii="仿宋_GB2312" w:hAnsi="宋体" w:eastAsia="仿宋_GB2312"/>
                <w:szCs w:val="21"/>
              </w:rPr>
              <w:t>108</w:t>
            </w:r>
          </w:p>
        </w:tc>
      </w:tr>
    </w:tbl>
    <w:p>
      <w:pPr>
        <w:keepNext w:val="0"/>
        <w:keepLines w:val="0"/>
        <w:pageBreakBefore w:val="0"/>
        <w:widowControl w:val="0"/>
        <w:kinsoku/>
        <w:wordWrap/>
        <w:overflowPunct/>
        <w:topLinePunct w:val="0"/>
        <w:autoSpaceDE/>
        <w:autoSpaceDN/>
        <w:bidi w:val="0"/>
        <w:snapToGrid w:val="0"/>
        <w:spacing w:line="560" w:lineRule="exact"/>
        <w:ind w:firstLine="640" w:firstLineChars="200"/>
        <w:textAlignment w:val="auto"/>
        <w:rPr>
          <w:rFonts w:ascii="黑体" w:hAnsi="黑体" w:eastAsia="黑体" w:cs="黑体"/>
          <w:kern w:val="0"/>
          <w:sz w:val="32"/>
          <w:szCs w:val="32"/>
        </w:rPr>
      </w:pPr>
      <w:r>
        <w:rPr>
          <w:rFonts w:hint="eastAsia" w:ascii="黑体" w:hAnsi="黑体" w:eastAsia="黑体" w:cs="黑体"/>
          <w:kern w:val="0"/>
          <w:sz w:val="32"/>
          <w:szCs w:val="32"/>
        </w:rPr>
        <w:t>六、实施建议</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楷体" w:hAnsi="楷体" w:eastAsia="楷体" w:cs="仿宋_GB2312"/>
          <w:kern w:val="0"/>
          <w:sz w:val="32"/>
          <w:szCs w:val="32"/>
        </w:rPr>
      </w:pPr>
      <w:r>
        <w:rPr>
          <w:rFonts w:hint="eastAsia" w:ascii="楷体" w:hAnsi="楷体" w:eastAsia="楷体" w:cs="仿宋_GB2312"/>
          <w:kern w:val="0"/>
          <w:sz w:val="32"/>
          <w:szCs w:val="32"/>
        </w:rPr>
        <w:t>（一）教学建议</w:t>
      </w:r>
    </w:p>
    <w:p>
      <w:pPr>
        <w:keepNext w:val="0"/>
        <w:keepLines w:val="0"/>
        <w:pageBreakBefore w:val="0"/>
        <w:widowControl w:val="0"/>
        <w:kinsoku/>
        <w:wordWrap/>
        <w:overflowPunct/>
        <w:topLinePunct w:val="0"/>
        <w:autoSpaceDE/>
        <w:autoSpaceDN/>
        <w:bidi w:val="0"/>
        <w:snapToGrid w:val="0"/>
        <w:spacing w:line="560" w:lineRule="exact"/>
        <w:ind w:firstLine="640" w:firstLineChars="200"/>
        <w:textAlignment w:val="auto"/>
        <w:rPr>
          <w:rFonts w:ascii="仿宋_GB2312" w:hAnsi="宋体" w:eastAsia="仿宋_GB2312"/>
          <w:sz w:val="32"/>
          <w:szCs w:val="32"/>
        </w:rPr>
      </w:pPr>
      <w:r>
        <w:rPr>
          <w:rFonts w:hint="eastAsia" w:ascii="仿宋_GB2312" w:hAnsi="仿宋_GB2312" w:eastAsia="仿宋_GB2312" w:cs="仿宋_GB2312"/>
          <w:sz w:val="32"/>
          <w:szCs w:val="32"/>
        </w:rPr>
        <w:t>本课程建议采用项目教学法，任务驱动教学法，教师讲授演示法，讨论法。以学生为主体设计教学环节，营造民主、和谐的教学氛围，激发学生学习数控技术报效祖国的理想信念，注重教学的有效性，注重智慧技能的培养，提高学生学习积极性，增强学生学习模具数控加工技术的信心与成就感。</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楷体" w:hAnsi="楷体" w:eastAsia="楷体" w:cs="仿宋_GB2312"/>
          <w:kern w:val="0"/>
          <w:sz w:val="32"/>
          <w:szCs w:val="32"/>
        </w:rPr>
      </w:pPr>
      <w:r>
        <w:rPr>
          <w:rFonts w:hint="eastAsia" w:ascii="楷体" w:hAnsi="楷体" w:eastAsia="楷体" w:cs="仿宋_GB2312"/>
          <w:kern w:val="0"/>
          <w:sz w:val="32"/>
          <w:szCs w:val="32"/>
        </w:rPr>
        <w:t>（二）学生考核评价方法</w:t>
      </w:r>
    </w:p>
    <w:p>
      <w:pPr>
        <w:keepNext w:val="0"/>
        <w:keepLines w:val="0"/>
        <w:pageBreakBefore w:val="0"/>
        <w:widowControl w:val="0"/>
        <w:kinsoku/>
        <w:wordWrap/>
        <w:overflowPunct/>
        <w:topLinePunct w:val="0"/>
        <w:autoSpaceDE/>
        <w:autoSpaceDN/>
        <w:bidi w:val="0"/>
        <w:snapToGrid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1.教学评价时建议“岗课赛证”融合，将数控铣中级技能证书评价标准与教学评价标准相结合，鼓励学生考取数控铣中级技能证书。</w:t>
      </w:r>
    </w:p>
    <w:p>
      <w:pPr>
        <w:keepNext w:val="0"/>
        <w:keepLines w:val="0"/>
        <w:pageBreakBefore w:val="0"/>
        <w:widowControl w:val="0"/>
        <w:kinsoku/>
        <w:wordWrap/>
        <w:overflowPunct/>
        <w:topLinePunct w:val="0"/>
        <w:autoSpaceDE/>
        <w:autoSpaceDN/>
        <w:bidi w:val="0"/>
        <w:snapToGrid w:val="0"/>
        <w:spacing w:line="560" w:lineRule="exact"/>
        <w:ind w:firstLine="640" w:firstLineChars="200"/>
        <w:textAlignment w:val="auto"/>
        <w:rPr>
          <w:rFonts w:ascii="仿宋_GB2312" w:hAnsi="仿宋_GB2312" w:eastAsia="仿宋_GB2312" w:cs="仿宋_GB2312"/>
          <w:sz w:val="32"/>
          <w:szCs w:val="32"/>
        </w:rPr>
      </w:pPr>
      <w:bookmarkStart w:id="91" w:name="_Toc2471"/>
      <w:r>
        <w:rPr>
          <w:rFonts w:hint="eastAsia" w:ascii="仿宋_GB2312" w:hAnsi="仿宋_GB2312" w:eastAsia="仿宋_GB2312" w:cs="仿宋_GB2312"/>
          <w:sz w:val="32"/>
          <w:szCs w:val="32"/>
        </w:rPr>
        <w:t>2.将过程性评价和结果性评价相结合、理论考核与实践考核相结合、定量评价与定性评价相结合，充分关注学生的个性差异，发挥评价的激励作用，保护学生的自尊心，激发学生学习数控技术的自信心。</w:t>
      </w:r>
    </w:p>
    <w:p>
      <w:pPr>
        <w:keepNext w:val="0"/>
        <w:keepLines w:val="0"/>
        <w:pageBreakBefore w:val="0"/>
        <w:widowControl w:val="0"/>
        <w:kinsoku/>
        <w:wordWrap/>
        <w:overflowPunct/>
        <w:topLinePunct w:val="0"/>
        <w:autoSpaceDE/>
        <w:autoSpaceDN/>
        <w:bidi w:val="0"/>
        <w:snapToGrid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3.理论教学过程环节的考核，结合课堂表现、作业、理论考试及项目任务完成情况等，综合评定学生的成绩；实践考核评价重点为学生安全文明规范操作、分析问题及解决问题的能力，以及节约 能源、节省原材料及爱护工具、设备、环境保护等意识与观念。</w:t>
      </w:r>
    </w:p>
    <w:p>
      <w:pPr>
        <w:keepNext w:val="0"/>
        <w:keepLines w:val="0"/>
        <w:pageBreakBefore w:val="0"/>
        <w:widowControl w:val="0"/>
        <w:kinsoku/>
        <w:wordWrap/>
        <w:overflowPunct/>
        <w:topLinePunct w:val="0"/>
        <w:autoSpaceDE/>
        <w:autoSpaceDN/>
        <w:bidi w:val="0"/>
        <w:snapToGrid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总评成绩 = 过程性考核（20%）+理论考核（40%）+实践考核（40%</w:t>
      </w:r>
      <w:bookmarkEnd w:id="91"/>
      <w:r>
        <w:rPr>
          <w:rFonts w:hint="eastAsia" w:ascii="仿宋_GB2312" w:hAnsi="仿宋_GB2312" w:eastAsia="仿宋_GB2312" w:cs="仿宋_GB2312"/>
          <w:sz w:val="32"/>
          <w:szCs w:val="32"/>
        </w:rPr>
        <w:t>）</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楷体" w:hAnsi="楷体" w:eastAsia="楷体" w:cs="仿宋_GB2312"/>
          <w:kern w:val="0"/>
          <w:sz w:val="32"/>
          <w:szCs w:val="32"/>
        </w:rPr>
      </w:pPr>
      <w:r>
        <w:rPr>
          <w:rFonts w:hint="eastAsia" w:ascii="楷体" w:hAnsi="楷体" w:eastAsia="楷体" w:cs="仿宋_GB2312"/>
          <w:kern w:val="0"/>
          <w:sz w:val="32"/>
          <w:szCs w:val="32"/>
        </w:rPr>
        <w:t>（三）教学实施与保障</w:t>
      </w:r>
    </w:p>
    <w:p>
      <w:pPr>
        <w:keepNext w:val="0"/>
        <w:keepLines w:val="0"/>
        <w:pageBreakBefore w:val="0"/>
        <w:widowControl w:val="0"/>
        <w:kinsoku/>
        <w:wordWrap/>
        <w:overflowPunct/>
        <w:topLinePunct w:val="0"/>
        <w:autoSpaceDE/>
        <w:autoSpaceDN/>
        <w:bidi w:val="0"/>
        <w:snapToGrid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1.具备数控实训室设备、CAD/CAM实训室。具有足够的数铣（加工中心）、数控车设备，电脑及相关CAD/CAM软件，以便教师尽可能多地进行一体化的教学，让学生模拟实际的生产环境中学习。</w:t>
      </w:r>
    </w:p>
    <w:p>
      <w:pPr>
        <w:keepNext w:val="0"/>
        <w:keepLines w:val="0"/>
        <w:pageBreakBefore w:val="0"/>
        <w:widowControl w:val="0"/>
        <w:kinsoku/>
        <w:wordWrap/>
        <w:overflowPunct/>
        <w:topLinePunct w:val="0"/>
        <w:autoSpaceDE/>
        <w:autoSpaceDN/>
        <w:bidi w:val="0"/>
        <w:snapToGrid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2必备工具与刀具：寻边器，机用虎钳，机用丝锥，不同型号刀柄若干，不同型号铣刀、钻头、铰刀、镗刀、车刀等等若干把，平行垫铁若干，塑料榔头。</w:t>
      </w:r>
    </w:p>
    <w:p>
      <w:pPr>
        <w:keepNext w:val="0"/>
        <w:keepLines w:val="0"/>
        <w:pageBreakBefore w:val="0"/>
        <w:widowControl w:val="0"/>
        <w:kinsoku/>
        <w:wordWrap/>
        <w:overflowPunct/>
        <w:topLinePunct w:val="0"/>
        <w:autoSpaceDE/>
        <w:autoSpaceDN/>
        <w:bidi w:val="0"/>
        <w:snapToGrid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3.必备量具：千分尺、游标卡尺、深度游标卡尺、万能角度尺、半径样板、杠杆百分表、内径百分表、塞规、止规等。</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楷体" w:hAnsi="楷体" w:eastAsia="楷体" w:cs="仿宋_GB2312"/>
          <w:kern w:val="0"/>
          <w:sz w:val="32"/>
          <w:szCs w:val="32"/>
        </w:rPr>
      </w:pPr>
      <w:r>
        <w:rPr>
          <w:rFonts w:hint="eastAsia" w:ascii="楷体" w:hAnsi="楷体" w:eastAsia="楷体" w:cs="仿宋_GB2312"/>
          <w:kern w:val="0"/>
          <w:sz w:val="32"/>
          <w:szCs w:val="32"/>
        </w:rPr>
        <w:t>（四）教材编写与选用</w:t>
      </w:r>
    </w:p>
    <w:p>
      <w:pPr>
        <w:keepNext w:val="0"/>
        <w:keepLines w:val="0"/>
        <w:pageBreakBefore w:val="0"/>
        <w:widowControl w:val="0"/>
        <w:kinsoku/>
        <w:wordWrap/>
        <w:overflowPunct/>
        <w:topLinePunct w:val="0"/>
        <w:autoSpaceDE/>
        <w:autoSpaceDN/>
        <w:bidi w:val="0"/>
        <w:snapToGrid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1.</w:t>
      </w:r>
      <w:bookmarkStart w:id="92" w:name="_Hlk136805998"/>
      <w:r>
        <w:rPr>
          <w:rFonts w:hint="eastAsia" w:ascii="仿宋_GB2312" w:hAnsi="仿宋_GB2312" w:eastAsia="仿宋_GB2312" w:cs="仿宋_GB2312"/>
          <w:sz w:val="32"/>
          <w:szCs w:val="32"/>
        </w:rPr>
        <w:t>教材选用应根据本课程的教学目标要求，选用合适的项目课程教材，教材应融入课程思政内容，优先选用国家规划、省级规划教材。</w:t>
      </w:r>
    </w:p>
    <w:bookmarkEnd w:id="92"/>
    <w:p>
      <w:pPr>
        <w:keepNext w:val="0"/>
        <w:keepLines w:val="0"/>
        <w:pageBreakBefore w:val="0"/>
        <w:widowControl w:val="0"/>
        <w:kinsoku/>
        <w:wordWrap/>
        <w:overflowPunct/>
        <w:topLinePunct w:val="0"/>
        <w:autoSpaceDE/>
        <w:autoSpaceDN/>
        <w:bidi w:val="0"/>
        <w:snapToGrid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2.根据三年制中职教学特点及专业人才培养方案及本课程标准开发项目式教材。教材中项目设置要合理，任务活动要具体，具有较强的操作性。</w:t>
      </w:r>
    </w:p>
    <w:p>
      <w:pPr>
        <w:keepNext w:val="0"/>
        <w:keepLines w:val="0"/>
        <w:pageBreakBefore w:val="0"/>
        <w:widowControl w:val="0"/>
        <w:kinsoku/>
        <w:wordWrap/>
        <w:overflowPunct/>
        <w:topLinePunct w:val="0"/>
        <w:autoSpaceDE/>
        <w:autoSpaceDN/>
        <w:bidi w:val="0"/>
        <w:snapToGrid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3.项目内容应体现以就业为导向，以学生为本的原则，应用性和趣味性要高，项目编排由浅入深、由简到繁、循序渐进，考虑学生学习的现状及基础，符合学生的认知规律。</w:t>
      </w:r>
    </w:p>
    <w:p>
      <w:pPr>
        <w:keepNext w:val="0"/>
        <w:keepLines w:val="0"/>
        <w:pageBreakBefore w:val="0"/>
        <w:widowControl w:val="0"/>
        <w:kinsoku/>
        <w:wordWrap/>
        <w:overflowPunct/>
        <w:topLinePunct w:val="0"/>
        <w:autoSpaceDE/>
        <w:autoSpaceDN/>
        <w:bidi w:val="0"/>
        <w:snapToGrid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4.教材编写要充分体现理实一体化的教学特点，每个项目包含项目操作和相关知识链接，便于贯穿“做中学、学中做”的理念。</w:t>
      </w:r>
    </w:p>
    <w:p>
      <w:pPr>
        <w:keepNext w:val="0"/>
        <w:keepLines w:val="0"/>
        <w:pageBreakBefore w:val="0"/>
        <w:widowControl w:val="0"/>
        <w:kinsoku/>
        <w:wordWrap/>
        <w:overflowPunct/>
        <w:topLinePunct w:val="0"/>
        <w:autoSpaceDE/>
        <w:autoSpaceDN/>
        <w:bidi w:val="0"/>
        <w:snapToGrid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5.教材应图文并茂，提高学生学习的兴趣。语言表达要求文字平实、精炼、准确、科学。教材内容应体现先进性、通用性、实用性，注重新知识、新技术、新工艺、新方法的介绍，使教材更切近本专业的发展和实际需要。</w:t>
      </w:r>
    </w:p>
    <w:p>
      <w:pPr>
        <w:keepNext w:val="0"/>
        <w:keepLines w:val="0"/>
        <w:pageBreakBefore w:val="0"/>
        <w:widowControl w:val="0"/>
        <w:kinsoku/>
        <w:wordWrap/>
        <w:overflowPunct/>
        <w:topLinePunct w:val="0"/>
        <w:autoSpaceDE/>
        <w:autoSpaceDN/>
        <w:bidi w:val="0"/>
        <w:snapToGrid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6.配套制作和收集与教学内容相配套的多媒体课件、影像资料、企业生产现场录像或模拟动画等数字化教学资源。</w:t>
      </w:r>
    </w:p>
    <w:p>
      <w:pPr>
        <w:pStyle w:val="2"/>
        <w:spacing w:line="560" w:lineRule="exact"/>
        <w:ind w:firstLine="640"/>
        <w:jc w:val="center"/>
        <w:rPr>
          <w:rFonts w:ascii="方正小标宋简体" w:eastAsia="方正小标宋简体"/>
          <w:sz w:val="36"/>
          <w:szCs w:val="36"/>
        </w:rPr>
      </w:pPr>
      <w:r>
        <w:rPr>
          <w:rFonts w:hint="eastAsia" w:hAnsi="仿宋_GB2312" w:cs="仿宋_GB2312"/>
          <w:sz w:val="32"/>
          <w:szCs w:val="32"/>
        </w:rPr>
        <w:br w:type="page"/>
      </w:r>
      <w:bookmarkStart w:id="93" w:name="_Toc157943236"/>
      <w:bookmarkStart w:id="94" w:name="_Toc132571499"/>
      <w:r>
        <w:rPr>
          <w:rFonts w:hint="eastAsia" w:ascii="方正小标宋简体" w:eastAsia="方正小标宋简体"/>
          <w:sz w:val="36"/>
          <w:szCs w:val="36"/>
        </w:rPr>
        <w:t>塑料成型工艺与模具结构课程标准</w:t>
      </w:r>
      <w:bookmarkEnd w:id="93"/>
      <w:bookmarkEnd w:id="94"/>
    </w:p>
    <w:p>
      <w:pPr>
        <w:snapToGrid w:val="0"/>
        <w:spacing w:line="640" w:lineRule="exact"/>
        <w:ind w:firstLine="640" w:firstLineChars="200"/>
        <w:rPr>
          <w:rFonts w:ascii="黑体" w:hAnsi="黑体" w:eastAsia="黑体" w:cs="黑体"/>
          <w:kern w:val="0"/>
          <w:sz w:val="32"/>
          <w:szCs w:val="32"/>
        </w:rPr>
      </w:pPr>
      <w:r>
        <w:rPr>
          <w:rFonts w:hint="eastAsia" w:ascii="黑体" w:hAnsi="黑体" w:eastAsia="黑体" w:cs="黑体"/>
          <w:kern w:val="0"/>
          <w:sz w:val="32"/>
          <w:szCs w:val="32"/>
        </w:rPr>
        <w:t>一、课程性质与任务</w:t>
      </w:r>
    </w:p>
    <w:p>
      <w:pPr>
        <w:snapToGrid w:val="0"/>
        <w:spacing w:line="560" w:lineRule="exact"/>
        <w:ind w:firstLine="640" w:firstLineChars="200"/>
        <w:rPr>
          <w:rFonts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本课程是模具制造技术专业学生必修的一门专业核心课程。主要学习常见塑料制品的成型工艺及模具结构的基本知识，合理选择塑料成型加工设备，能看懂中等复杂程度的塑料模具结构图，熟悉注射模设计的基本流程，具备从事塑料成型模具相关工作所必需的专业知识技能和安全操作规程。同时，培养学生为实现制造业强国的责任感和使命感，使学生养成严谨求实、精益求精的职业素养。</w:t>
      </w:r>
    </w:p>
    <w:p>
      <w:pPr>
        <w:snapToGrid w:val="0"/>
        <w:spacing w:line="560" w:lineRule="exact"/>
        <w:ind w:firstLine="640" w:firstLineChars="200"/>
        <w:rPr>
          <w:rFonts w:ascii="黑体" w:hAnsi="黑体" w:eastAsia="黑体" w:cs="黑体"/>
          <w:kern w:val="0"/>
          <w:sz w:val="32"/>
          <w:szCs w:val="32"/>
        </w:rPr>
      </w:pPr>
      <w:r>
        <w:rPr>
          <w:rFonts w:hint="eastAsia" w:ascii="黑体" w:hAnsi="黑体" w:eastAsia="黑体" w:cs="黑体"/>
          <w:kern w:val="0"/>
          <w:sz w:val="32"/>
          <w:szCs w:val="32"/>
        </w:rPr>
        <w:t>二、课程教学目标</w:t>
      </w:r>
    </w:p>
    <w:p>
      <w:pPr>
        <w:snapToGrid w:val="0"/>
        <w:spacing w:line="560" w:lineRule="exact"/>
        <w:ind w:firstLine="640" w:firstLineChars="200"/>
        <w:rPr>
          <w:rFonts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1.素质目标</w:t>
      </w:r>
    </w:p>
    <w:p>
      <w:pPr>
        <w:snapToGrid w:val="0"/>
        <w:spacing w:line="560" w:lineRule="exact"/>
        <w:ind w:firstLine="640" w:firstLineChars="200"/>
        <w:rPr>
          <w:rFonts w:ascii="仿宋_GB2312" w:hAnsi="仿宋_GB2312" w:eastAsia="仿宋_GB2312" w:cs="仿宋_GB2312"/>
          <w:color w:val="000000"/>
          <w:kern w:val="0"/>
          <w:sz w:val="32"/>
          <w:szCs w:val="32"/>
        </w:rPr>
      </w:pPr>
      <w:r>
        <w:rPr>
          <w:rFonts w:hint="eastAsia" w:ascii="仿宋_GB2312" w:hAnsi="仿宋_GB2312" w:eastAsia="仿宋_GB2312" w:cs="仿宋_GB2312"/>
          <w:kern w:val="0"/>
          <w:sz w:val="32"/>
          <w:szCs w:val="32"/>
        </w:rPr>
        <w:t>（1）</w:t>
      </w:r>
      <w:r>
        <w:rPr>
          <w:rFonts w:hint="eastAsia" w:ascii="仿宋_GB2312" w:hAnsi="仿宋_GB2312" w:eastAsia="仿宋_GB2312" w:cs="仿宋_GB2312"/>
          <w:color w:val="000000"/>
          <w:kern w:val="0"/>
          <w:sz w:val="32"/>
          <w:szCs w:val="32"/>
        </w:rPr>
        <w:t>具有深厚的爱国情感和社会责任感</w:t>
      </w:r>
      <w:bookmarkStart w:id="95" w:name="_Hlk146443543"/>
      <w:r>
        <w:rPr>
          <w:rFonts w:hint="eastAsia" w:ascii="仿宋_GB2312" w:hAnsi="仿宋_GB2312" w:eastAsia="仿宋_GB2312" w:cs="仿宋_GB2312"/>
          <w:color w:val="000000"/>
          <w:kern w:val="0"/>
          <w:sz w:val="32"/>
          <w:szCs w:val="32"/>
        </w:rPr>
        <w:t>；</w:t>
      </w:r>
      <w:bookmarkEnd w:id="95"/>
    </w:p>
    <w:p>
      <w:pPr>
        <w:snapToGrid w:val="0"/>
        <w:spacing w:line="560" w:lineRule="exact"/>
        <w:ind w:firstLine="640" w:firstLineChars="200"/>
        <w:rPr>
          <w:rFonts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（2）具有</w:t>
      </w:r>
      <w:r>
        <w:rPr>
          <w:rFonts w:hint="eastAsia" w:ascii="仿宋_GB2312" w:hAnsi="仿宋_GB2312" w:eastAsia="仿宋_GB2312" w:cs="仿宋_GB2312"/>
          <w:kern w:val="0"/>
          <w:sz w:val="32"/>
          <w:szCs w:val="32"/>
        </w:rPr>
        <w:t>严谨求实、精益求精的职业素养</w:t>
      </w:r>
      <w:r>
        <w:rPr>
          <w:rFonts w:hint="eastAsia" w:ascii="仿宋_GB2312" w:hAnsi="仿宋_GB2312" w:eastAsia="仿宋_GB2312" w:cs="仿宋_GB2312"/>
          <w:color w:val="000000"/>
          <w:kern w:val="0"/>
          <w:sz w:val="32"/>
          <w:szCs w:val="32"/>
        </w:rPr>
        <w:t>；</w:t>
      </w:r>
    </w:p>
    <w:p>
      <w:pPr>
        <w:snapToGrid w:val="0"/>
        <w:spacing w:line="560" w:lineRule="exact"/>
        <w:ind w:firstLine="640" w:firstLineChars="200"/>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（3）具有安全意识、</w:t>
      </w:r>
      <w:r>
        <w:rPr>
          <w:rFonts w:hint="eastAsia" w:ascii="仿宋_GB2312" w:hAnsi="仿宋_GB2312" w:eastAsia="仿宋_GB2312" w:cs="仿宋_GB2312"/>
          <w:color w:val="000000"/>
          <w:kern w:val="0"/>
          <w:sz w:val="32"/>
          <w:szCs w:val="32"/>
        </w:rPr>
        <w:t>质量意识，善于学习新技术、新工艺</w:t>
      </w:r>
      <w:r>
        <w:rPr>
          <w:rFonts w:hint="eastAsia" w:ascii="仿宋_GB2312" w:hAnsi="仿宋_GB2312" w:eastAsia="仿宋_GB2312" w:cs="仿宋_GB2312"/>
          <w:sz w:val="32"/>
          <w:szCs w:val="32"/>
        </w:rPr>
        <w:t>。</w:t>
      </w:r>
    </w:p>
    <w:p>
      <w:pPr>
        <w:snapToGrid w:val="0"/>
        <w:spacing w:line="560" w:lineRule="exact"/>
        <w:ind w:firstLine="640" w:firstLineChars="200"/>
        <w:rPr>
          <w:rFonts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2.知识目标</w:t>
      </w:r>
    </w:p>
    <w:p>
      <w:pPr>
        <w:adjustRightInd w:val="0"/>
        <w:snapToGrid w:val="0"/>
        <w:spacing w:line="560" w:lineRule="exact"/>
        <w:ind w:firstLine="640" w:firstLineChars="200"/>
        <w:rPr>
          <w:rFonts w:ascii="仿宋_GB2312" w:hAnsi="等线" w:eastAsia="仿宋_GB2312"/>
          <w:sz w:val="32"/>
          <w:szCs w:val="32"/>
        </w:rPr>
      </w:pPr>
      <w:r>
        <w:rPr>
          <w:rFonts w:hint="eastAsia" w:ascii="仿宋_GB2312" w:hAnsi="仿宋_GB2312" w:eastAsia="仿宋_GB2312" w:cs="仿宋_GB2312"/>
          <w:kern w:val="0"/>
          <w:sz w:val="32"/>
          <w:szCs w:val="32"/>
        </w:rPr>
        <w:t>（1）掌握注射模塑成型原理、成型工艺过程及特点；</w:t>
      </w:r>
    </w:p>
    <w:p>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kern w:val="0"/>
          <w:sz w:val="32"/>
          <w:szCs w:val="32"/>
        </w:rPr>
        <w:t>（2）掌握注塑模典型结构的组成、工作原理及实际应用；</w:t>
      </w:r>
    </w:p>
    <w:p>
      <w:pPr>
        <w:adjustRightInd w:val="0"/>
        <w:snapToGrid w:val="0"/>
        <w:spacing w:line="560" w:lineRule="exact"/>
        <w:ind w:firstLine="640" w:firstLineChars="200"/>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（3）掌握分型面位置选择原则，会合理选择塑件的分型面。</w:t>
      </w:r>
    </w:p>
    <w:p>
      <w:pPr>
        <w:snapToGrid w:val="0"/>
        <w:spacing w:line="560" w:lineRule="exact"/>
        <w:ind w:firstLine="640" w:firstLineChars="200"/>
        <w:rPr>
          <w:rFonts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3.能力目标</w:t>
      </w:r>
    </w:p>
    <w:p>
      <w:pPr>
        <w:snapToGrid w:val="0"/>
        <w:spacing w:line="560" w:lineRule="exact"/>
        <w:ind w:firstLine="640" w:firstLineChars="200"/>
        <w:rPr>
          <w:rFonts w:ascii="仿宋_GB2312" w:hAnsi="仿宋_GB2312" w:eastAsia="仿宋_GB2312" w:cs="仿宋_GB2312"/>
          <w:kern w:val="0"/>
          <w:sz w:val="32"/>
          <w:szCs w:val="32"/>
        </w:rPr>
      </w:pPr>
      <w:r>
        <w:rPr>
          <w:rFonts w:hint="eastAsia" w:ascii="仿宋_GB2312" w:hAnsi="仿宋_GB2312" w:eastAsia="仿宋_GB2312" w:cs="仿宋_GB2312"/>
          <w:color w:val="000000"/>
          <w:kern w:val="0"/>
          <w:sz w:val="32"/>
          <w:szCs w:val="32"/>
        </w:rPr>
        <w:t>（1）</w:t>
      </w:r>
      <w:r>
        <w:rPr>
          <w:rFonts w:hint="eastAsia" w:ascii="仿宋_GB2312" w:hAnsi="仿宋_GB2312" w:eastAsia="仿宋_GB2312" w:cs="仿宋_GB2312"/>
          <w:kern w:val="0"/>
          <w:sz w:val="32"/>
          <w:szCs w:val="32"/>
        </w:rPr>
        <w:t>具备看懂并能分析中等复杂程度的塑料模结构图的能力；</w:t>
      </w:r>
    </w:p>
    <w:p>
      <w:pPr>
        <w:snapToGrid w:val="0"/>
        <w:spacing w:line="560" w:lineRule="exact"/>
        <w:ind w:firstLine="640" w:firstLineChars="200"/>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（2）能根据产品要求设计结构简单的注射模具</w:t>
      </w:r>
      <w:bookmarkStart w:id="96" w:name="_Hlk146443601"/>
      <w:r>
        <w:rPr>
          <w:rFonts w:hint="eastAsia" w:ascii="仿宋_GB2312" w:hAnsi="仿宋_GB2312" w:eastAsia="仿宋_GB2312" w:cs="仿宋_GB2312"/>
          <w:kern w:val="0"/>
          <w:sz w:val="32"/>
          <w:szCs w:val="32"/>
        </w:rPr>
        <w:t>；</w:t>
      </w:r>
      <w:bookmarkEnd w:id="96"/>
    </w:p>
    <w:p>
      <w:pPr>
        <w:snapToGrid w:val="0"/>
        <w:spacing w:line="560" w:lineRule="exact"/>
        <w:ind w:firstLine="640" w:firstLineChars="200"/>
        <w:rPr>
          <w:rFonts w:ascii="仿宋_GB2312" w:hAnsi="等线" w:eastAsia="仿宋_GB2312"/>
          <w:sz w:val="32"/>
          <w:szCs w:val="32"/>
        </w:rPr>
      </w:pPr>
      <w:r>
        <w:rPr>
          <w:rFonts w:hint="eastAsia" w:ascii="仿宋_GB2312" w:hAnsi="仿宋_GB2312" w:eastAsia="仿宋_GB2312" w:cs="仿宋_GB2312"/>
          <w:color w:val="000000"/>
          <w:kern w:val="0"/>
          <w:sz w:val="32"/>
          <w:szCs w:val="32"/>
        </w:rPr>
        <w:t>（3）具备</w:t>
      </w:r>
      <w:r>
        <w:rPr>
          <w:rFonts w:hint="eastAsia" w:ascii="仿宋_GB2312" w:hAnsi="仿宋_GB2312" w:eastAsia="仿宋_GB2312" w:cs="仿宋_GB2312"/>
          <w:kern w:val="0"/>
          <w:sz w:val="32"/>
          <w:szCs w:val="32"/>
        </w:rPr>
        <w:t>查阅塑料模具相关资料的能力。</w:t>
      </w:r>
    </w:p>
    <w:p>
      <w:pPr>
        <w:snapToGrid w:val="0"/>
        <w:spacing w:line="560" w:lineRule="exact"/>
        <w:ind w:firstLine="640" w:firstLineChars="200"/>
        <w:rPr>
          <w:rFonts w:hint="eastAsia" w:ascii="黑体" w:hAnsi="黑体" w:eastAsia="黑体" w:cs="黑体"/>
          <w:kern w:val="0"/>
          <w:sz w:val="32"/>
          <w:szCs w:val="32"/>
        </w:rPr>
      </w:pPr>
      <w:r>
        <w:rPr>
          <w:rFonts w:hint="eastAsia" w:ascii="黑体" w:hAnsi="黑体" w:eastAsia="黑体" w:cs="黑体"/>
          <w:kern w:val="0"/>
          <w:sz w:val="32"/>
          <w:szCs w:val="32"/>
        </w:rPr>
        <w:t>三、参考学时</w:t>
      </w:r>
    </w:p>
    <w:p>
      <w:pPr>
        <w:snapToGrid w:val="0"/>
        <w:spacing w:line="560" w:lineRule="exact"/>
        <w:ind w:firstLine="640" w:firstLineChars="200"/>
        <w:rPr>
          <w:rFonts w:hint="eastAsia" w:ascii="仿宋_GB2312" w:hAnsi="仿宋_GB2312" w:eastAsia="仿宋_GB2312" w:cs="仿宋_GB2312"/>
          <w:kern w:val="0"/>
          <w:sz w:val="28"/>
          <w:szCs w:val="28"/>
          <w:lang w:val="en-US" w:eastAsia="zh-CN"/>
        </w:rPr>
      </w:pPr>
      <w:r>
        <w:rPr>
          <w:rFonts w:hint="eastAsia" w:ascii="仿宋_GB2312" w:hAnsi="仿宋_GB2312" w:eastAsia="仿宋_GB2312" w:cs="仿宋_GB2312"/>
          <w:kern w:val="0"/>
          <w:sz w:val="32"/>
          <w:szCs w:val="32"/>
          <w:lang w:val="en-US" w:eastAsia="zh-CN"/>
        </w:rPr>
        <w:t>108</w:t>
      </w:r>
      <w:r>
        <w:rPr>
          <w:rFonts w:hint="eastAsia" w:ascii="仿宋_GB2312" w:hAnsi="仿宋_GB2312" w:eastAsia="仿宋_GB2312" w:cs="仿宋_GB2312"/>
          <w:kern w:val="0"/>
          <w:sz w:val="32"/>
          <w:szCs w:val="32"/>
        </w:rPr>
        <w:t>学时</w:t>
      </w:r>
      <w:r>
        <w:rPr>
          <w:rFonts w:hint="eastAsia" w:ascii="仿宋_GB2312" w:hAnsi="仿宋_GB2312" w:eastAsia="仿宋_GB2312" w:cs="仿宋_GB2312"/>
          <w:kern w:val="0"/>
          <w:sz w:val="28"/>
          <w:szCs w:val="28"/>
          <w:lang w:val="en-US" w:eastAsia="zh-CN"/>
        </w:rPr>
        <w:t xml:space="preserve"> </w:t>
      </w:r>
    </w:p>
    <w:p>
      <w:pPr>
        <w:numPr>
          <w:ilvl w:val="0"/>
          <w:numId w:val="0"/>
        </w:numPr>
        <w:snapToGrid w:val="0"/>
        <w:spacing w:line="560" w:lineRule="exact"/>
        <w:ind w:leftChars="200" w:firstLine="320" w:firstLineChars="100"/>
        <w:rPr>
          <w:rFonts w:hint="eastAsia" w:ascii="黑体" w:hAnsi="黑体" w:eastAsia="黑体" w:cs="黑体"/>
          <w:kern w:val="0"/>
          <w:sz w:val="32"/>
          <w:szCs w:val="32"/>
        </w:rPr>
      </w:pPr>
      <w:r>
        <w:rPr>
          <w:rFonts w:hint="eastAsia" w:ascii="黑体" w:hAnsi="黑体" w:eastAsia="黑体" w:cs="黑体"/>
          <w:kern w:val="0"/>
          <w:sz w:val="32"/>
          <w:szCs w:val="32"/>
          <w:lang w:val="en-US" w:eastAsia="zh-CN"/>
        </w:rPr>
        <w:t>四、</w:t>
      </w:r>
      <w:r>
        <w:rPr>
          <w:rFonts w:hint="eastAsia" w:ascii="黑体" w:hAnsi="黑体" w:eastAsia="黑体" w:cs="黑体"/>
          <w:kern w:val="0"/>
          <w:sz w:val="32"/>
          <w:szCs w:val="32"/>
        </w:rPr>
        <w:t>课程学分</w:t>
      </w:r>
    </w:p>
    <w:p>
      <w:pPr>
        <w:numPr>
          <w:ilvl w:val="0"/>
          <w:numId w:val="0"/>
        </w:numPr>
        <w:snapToGrid w:val="0"/>
        <w:spacing w:line="560" w:lineRule="exact"/>
        <w:ind w:leftChars="200" w:firstLine="320" w:firstLineChars="100"/>
        <w:rPr>
          <w:rFonts w:ascii="仿宋_GB2312" w:hAnsi="黑体" w:eastAsia="仿宋_GB2312" w:cs="黑体"/>
          <w:kern w:val="0"/>
          <w:sz w:val="28"/>
          <w:szCs w:val="28"/>
        </w:rPr>
      </w:pPr>
      <w:r>
        <w:rPr>
          <w:rFonts w:hint="eastAsia" w:ascii="仿宋_GB2312" w:hAnsi="楷体_GB2312" w:eastAsia="仿宋_GB2312" w:cs="楷体_GB2312"/>
          <w:kern w:val="0"/>
          <w:sz w:val="32"/>
          <w:szCs w:val="32"/>
          <w:lang w:val="en-US" w:eastAsia="zh-CN"/>
        </w:rPr>
        <w:t>6</w:t>
      </w:r>
      <w:r>
        <w:rPr>
          <w:rFonts w:hint="eastAsia" w:ascii="仿宋_GB2312" w:hAnsi="楷体_GB2312" w:eastAsia="仿宋_GB2312" w:cs="楷体_GB2312"/>
          <w:kern w:val="0"/>
          <w:sz w:val="32"/>
          <w:szCs w:val="32"/>
        </w:rPr>
        <w:t>学分</w:t>
      </w:r>
    </w:p>
    <w:p>
      <w:pPr>
        <w:snapToGrid w:val="0"/>
        <w:spacing w:line="560" w:lineRule="exact"/>
        <w:ind w:firstLine="640" w:firstLineChars="200"/>
        <w:rPr>
          <w:rFonts w:ascii="黑体" w:hAnsi="黑体" w:eastAsia="黑体" w:cs="黑体"/>
          <w:kern w:val="0"/>
          <w:sz w:val="32"/>
          <w:szCs w:val="32"/>
        </w:rPr>
      </w:pPr>
      <w:r>
        <w:rPr>
          <w:rFonts w:hint="eastAsia" w:ascii="黑体" w:hAnsi="黑体" w:eastAsia="黑体" w:cs="黑体"/>
          <w:kern w:val="0"/>
          <w:sz w:val="32"/>
          <w:szCs w:val="32"/>
        </w:rPr>
        <w:t>五、课程内容和要求</w:t>
      </w:r>
    </w:p>
    <w:p>
      <w:pPr>
        <w:spacing w:line="336" w:lineRule="auto"/>
        <w:ind w:firstLine="480" w:firstLineChars="200"/>
        <w:jc w:val="center"/>
        <w:rPr>
          <w:rFonts w:ascii="黑体" w:hAnsi="黑体" w:eastAsia="黑体"/>
          <w:kern w:val="0"/>
          <w:sz w:val="24"/>
        </w:rPr>
      </w:pPr>
      <w:r>
        <w:rPr>
          <w:rFonts w:hint="eastAsia" w:ascii="黑体" w:hAnsi="黑体" w:eastAsia="黑体"/>
          <w:kern w:val="0"/>
          <w:sz w:val="24"/>
        </w:rPr>
        <w:t>课程内容设计建议表</w:t>
      </w:r>
    </w:p>
    <w:tbl>
      <w:tblPr>
        <w:tblStyle w:val="30"/>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33"/>
        <w:gridCol w:w="1173"/>
        <w:gridCol w:w="2693"/>
        <w:gridCol w:w="3700"/>
        <w:gridCol w:w="77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811" w:type="dxa"/>
            <w:vAlign w:val="center"/>
          </w:tcPr>
          <w:p>
            <w:pPr>
              <w:adjustRightInd w:val="0"/>
              <w:snapToGrid w:val="0"/>
              <w:spacing w:line="300" w:lineRule="exact"/>
              <w:jc w:val="center"/>
              <w:rPr>
                <w:rFonts w:ascii="黑体" w:hAnsi="黑体" w:eastAsia="黑体" w:cs="宋体"/>
                <w:bCs/>
                <w:kern w:val="0"/>
                <w:szCs w:val="21"/>
              </w:rPr>
            </w:pPr>
            <w:r>
              <w:rPr>
                <w:rFonts w:hint="eastAsia" w:ascii="黑体" w:hAnsi="黑体" w:eastAsia="黑体" w:cs="宋体"/>
                <w:bCs/>
                <w:kern w:val="0"/>
                <w:szCs w:val="21"/>
              </w:rPr>
              <w:t>序号</w:t>
            </w:r>
          </w:p>
        </w:tc>
        <w:tc>
          <w:tcPr>
            <w:tcW w:w="1150" w:type="dxa"/>
            <w:vAlign w:val="center"/>
          </w:tcPr>
          <w:p>
            <w:pPr>
              <w:adjustRightInd w:val="0"/>
              <w:snapToGrid w:val="0"/>
              <w:spacing w:line="300" w:lineRule="exact"/>
              <w:jc w:val="center"/>
              <w:rPr>
                <w:rFonts w:ascii="黑体" w:hAnsi="黑体" w:eastAsia="黑体" w:cs="宋体"/>
                <w:bCs/>
                <w:kern w:val="0"/>
                <w:szCs w:val="21"/>
              </w:rPr>
            </w:pPr>
            <w:r>
              <w:rPr>
                <w:rFonts w:hint="eastAsia" w:ascii="黑体" w:hAnsi="黑体" w:eastAsia="黑体" w:cs="宋体"/>
                <w:bCs/>
                <w:kern w:val="0"/>
                <w:szCs w:val="21"/>
              </w:rPr>
              <w:t>教学单元</w:t>
            </w:r>
          </w:p>
        </w:tc>
        <w:tc>
          <w:tcPr>
            <w:tcW w:w="2675" w:type="dxa"/>
            <w:vAlign w:val="center"/>
          </w:tcPr>
          <w:p>
            <w:pPr>
              <w:adjustRightInd w:val="0"/>
              <w:snapToGrid w:val="0"/>
              <w:spacing w:line="300" w:lineRule="exact"/>
              <w:jc w:val="center"/>
              <w:rPr>
                <w:rFonts w:ascii="黑体" w:hAnsi="黑体" w:eastAsia="黑体" w:cs="宋体"/>
                <w:bCs/>
                <w:kern w:val="0"/>
                <w:szCs w:val="21"/>
              </w:rPr>
            </w:pPr>
            <w:r>
              <w:rPr>
                <w:rFonts w:hint="eastAsia" w:ascii="黑体" w:hAnsi="黑体" w:eastAsia="黑体" w:cs="宋体"/>
                <w:bCs/>
                <w:kern w:val="0"/>
                <w:szCs w:val="21"/>
              </w:rPr>
              <w:t>教学内容与教学要求</w:t>
            </w:r>
          </w:p>
        </w:tc>
        <w:tc>
          <w:tcPr>
            <w:tcW w:w="3685" w:type="dxa"/>
            <w:vAlign w:val="center"/>
          </w:tcPr>
          <w:p>
            <w:pPr>
              <w:adjustRightInd w:val="0"/>
              <w:snapToGrid w:val="0"/>
              <w:spacing w:line="300" w:lineRule="exact"/>
              <w:jc w:val="center"/>
              <w:rPr>
                <w:rFonts w:ascii="黑体" w:hAnsi="黑体" w:eastAsia="黑体" w:cs="宋体"/>
                <w:bCs/>
                <w:kern w:val="0"/>
                <w:szCs w:val="21"/>
              </w:rPr>
            </w:pPr>
            <w:r>
              <w:rPr>
                <w:rFonts w:hint="eastAsia" w:ascii="黑体" w:hAnsi="黑体" w:eastAsia="黑体" w:cs="宋体"/>
                <w:bCs/>
                <w:kern w:val="0"/>
                <w:szCs w:val="21"/>
              </w:rPr>
              <w:t>教学活动设计建议</w:t>
            </w:r>
          </w:p>
        </w:tc>
        <w:tc>
          <w:tcPr>
            <w:tcW w:w="751" w:type="dxa"/>
            <w:vAlign w:val="center"/>
          </w:tcPr>
          <w:p>
            <w:pPr>
              <w:adjustRightInd w:val="0"/>
              <w:snapToGrid w:val="0"/>
              <w:spacing w:line="300" w:lineRule="exact"/>
              <w:jc w:val="center"/>
              <w:rPr>
                <w:rFonts w:ascii="黑体" w:hAnsi="黑体" w:eastAsia="黑体" w:cs="宋体"/>
                <w:bCs/>
                <w:kern w:val="0"/>
                <w:szCs w:val="21"/>
              </w:rPr>
            </w:pPr>
            <w:r>
              <w:rPr>
                <w:rFonts w:hint="eastAsia" w:ascii="黑体" w:hAnsi="黑体" w:eastAsia="黑体" w:cs="宋体"/>
                <w:bCs/>
                <w:kern w:val="0"/>
                <w:szCs w:val="21"/>
              </w:rPr>
              <w:t>参考课时</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27" w:hRule="atLeast"/>
          <w:jc w:val="center"/>
        </w:trPr>
        <w:tc>
          <w:tcPr>
            <w:tcW w:w="811" w:type="dxa"/>
            <w:vAlign w:val="center"/>
          </w:tcPr>
          <w:p>
            <w:pPr>
              <w:adjustRightInd w:val="0"/>
              <w:snapToGrid w:val="0"/>
              <w:spacing w:line="300" w:lineRule="exact"/>
              <w:jc w:val="center"/>
              <w:rPr>
                <w:rFonts w:ascii="仿宋_GB2312" w:hAnsi="宋体" w:eastAsia="仿宋_GB2312" w:cs="宋体"/>
                <w:kern w:val="0"/>
                <w:szCs w:val="21"/>
              </w:rPr>
            </w:pPr>
            <w:r>
              <w:rPr>
                <w:rFonts w:hint="eastAsia" w:ascii="仿宋_GB2312" w:hAnsi="宋体" w:eastAsia="仿宋_GB2312" w:cs="宋体"/>
                <w:kern w:val="0"/>
                <w:szCs w:val="21"/>
              </w:rPr>
              <w:t>1</w:t>
            </w:r>
          </w:p>
        </w:tc>
        <w:tc>
          <w:tcPr>
            <w:tcW w:w="1150" w:type="dxa"/>
            <w:vAlign w:val="center"/>
          </w:tcPr>
          <w:p>
            <w:pPr>
              <w:adjustRightInd w:val="0"/>
              <w:snapToGrid w:val="0"/>
              <w:spacing w:line="300" w:lineRule="exact"/>
              <w:ind w:firstLine="105" w:firstLineChars="50"/>
              <w:jc w:val="center"/>
              <w:rPr>
                <w:rFonts w:ascii="仿宋_GB2312" w:hAnsi="宋体" w:eastAsia="仿宋_GB2312" w:cs="宋体"/>
                <w:kern w:val="0"/>
                <w:szCs w:val="21"/>
              </w:rPr>
            </w:pPr>
            <w:r>
              <w:rPr>
                <w:rFonts w:hint="eastAsia" w:ascii="仿宋_GB2312" w:hAnsi="宋体" w:eastAsia="仿宋_GB2312" w:cs="宋体"/>
                <w:kern w:val="0"/>
                <w:szCs w:val="21"/>
              </w:rPr>
              <w:t>项目一</w:t>
            </w:r>
          </w:p>
          <w:p>
            <w:pPr>
              <w:adjustRightInd w:val="0"/>
              <w:snapToGrid w:val="0"/>
              <w:spacing w:line="300" w:lineRule="exact"/>
              <w:jc w:val="center"/>
              <w:rPr>
                <w:rFonts w:ascii="仿宋_GB2312" w:hAnsi="宋体" w:eastAsia="仿宋_GB2312" w:cs="宋体"/>
                <w:kern w:val="0"/>
                <w:szCs w:val="21"/>
              </w:rPr>
            </w:pPr>
            <w:r>
              <w:rPr>
                <w:rFonts w:hint="eastAsia" w:ascii="仿宋_GB2312" w:hAnsi="宋体" w:eastAsia="仿宋_GB2312" w:cs="宋体"/>
                <w:kern w:val="0"/>
                <w:szCs w:val="21"/>
              </w:rPr>
              <w:t>塑料原材料的选择</w:t>
            </w:r>
          </w:p>
        </w:tc>
        <w:tc>
          <w:tcPr>
            <w:tcW w:w="2675" w:type="dxa"/>
            <w:vAlign w:val="center"/>
          </w:tcPr>
          <w:p>
            <w:pPr>
              <w:adjustRightInd w:val="0"/>
              <w:snapToGrid w:val="0"/>
              <w:spacing w:line="300" w:lineRule="exact"/>
              <w:rPr>
                <w:rFonts w:ascii="仿宋_GB2312" w:hAnsi="宋体" w:eastAsia="仿宋_GB2312" w:cs="宋体"/>
                <w:kern w:val="0"/>
                <w:szCs w:val="21"/>
              </w:rPr>
            </w:pPr>
            <w:r>
              <w:rPr>
                <w:rFonts w:hint="eastAsia" w:ascii="仿宋_GB2312" w:hAnsi="宋体" w:eastAsia="仿宋_GB2312" w:cs="宋体"/>
                <w:kern w:val="0"/>
                <w:szCs w:val="21"/>
              </w:rPr>
              <w:t>1.熟悉塑料的组成与特性;</w:t>
            </w:r>
          </w:p>
          <w:p>
            <w:pPr>
              <w:adjustRightInd w:val="0"/>
              <w:snapToGrid w:val="0"/>
              <w:spacing w:line="300" w:lineRule="exact"/>
              <w:rPr>
                <w:rFonts w:ascii="仿宋_GB2312" w:hAnsi="宋体" w:eastAsia="仿宋_GB2312" w:cs="宋体"/>
                <w:kern w:val="0"/>
                <w:szCs w:val="21"/>
              </w:rPr>
            </w:pPr>
            <w:r>
              <w:rPr>
                <w:rFonts w:hint="eastAsia" w:ascii="仿宋_GB2312" w:hAnsi="宋体" w:eastAsia="仿宋_GB2312" w:cs="宋体"/>
                <w:kern w:val="0"/>
                <w:szCs w:val="21"/>
              </w:rPr>
              <w:t>2.掌握常用塑料的分类;</w:t>
            </w:r>
          </w:p>
          <w:p>
            <w:pPr>
              <w:adjustRightInd w:val="0"/>
              <w:snapToGrid w:val="0"/>
              <w:spacing w:line="300" w:lineRule="exact"/>
              <w:rPr>
                <w:rFonts w:ascii="仿宋_GB2312" w:hAnsi="宋体" w:eastAsia="仿宋_GB2312" w:cs="宋体"/>
                <w:kern w:val="0"/>
                <w:szCs w:val="21"/>
              </w:rPr>
            </w:pPr>
            <w:r>
              <w:rPr>
                <w:rFonts w:hint="eastAsia" w:ascii="仿宋_GB2312" w:hAnsi="宋体" w:eastAsia="仿宋_GB2312" w:cs="宋体"/>
                <w:kern w:val="0"/>
                <w:szCs w:val="21"/>
              </w:rPr>
              <w:t>3.了解常用塑料的基本性能;</w:t>
            </w:r>
          </w:p>
          <w:p>
            <w:pPr>
              <w:adjustRightInd w:val="0"/>
              <w:snapToGrid w:val="0"/>
              <w:spacing w:line="300" w:lineRule="exact"/>
              <w:rPr>
                <w:rFonts w:ascii="仿宋_GB2312" w:hAnsi="宋体" w:eastAsia="仿宋_GB2312" w:cs="宋体"/>
                <w:kern w:val="0"/>
                <w:szCs w:val="21"/>
              </w:rPr>
            </w:pPr>
            <w:r>
              <w:rPr>
                <w:rFonts w:hint="eastAsia" w:ascii="仿宋_GB2312" w:hAnsi="宋体" w:eastAsia="仿宋_GB2312" w:cs="宋体"/>
                <w:kern w:val="0"/>
                <w:szCs w:val="21"/>
              </w:rPr>
              <w:t>4.熟练掌握常用塑料的名称、代号、与主要用途及工艺性；</w:t>
            </w:r>
          </w:p>
          <w:p>
            <w:pPr>
              <w:adjustRightInd w:val="0"/>
              <w:snapToGrid w:val="0"/>
              <w:spacing w:line="300" w:lineRule="exact"/>
              <w:rPr>
                <w:rFonts w:ascii="仿宋_GB2312" w:hAnsi="宋体" w:eastAsia="仿宋_GB2312" w:cs="宋体"/>
                <w:kern w:val="0"/>
                <w:szCs w:val="21"/>
              </w:rPr>
            </w:pPr>
            <w:r>
              <w:rPr>
                <w:rFonts w:hint="eastAsia" w:ascii="仿宋_GB2312" w:hAnsi="宋体" w:eastAsia="仿宋_GB2312" w:cs="宋体"/>
                <w:kern w:val="0"/>
                <w:szCs w:val="21"/>
              </w:rPr>
              <w:t>5.观看新时代中国制造业的发展历程视频，树立建立制造业强国的理想信念。</w:t>
            </w:r>
          </w:p>
        </w:tc>
        <w:tc>
          <w:tcPr>
            <w:tcW w:w="3685" w:type="dxa"/>
            <w:vAlign w:val="center"/>
          </w:tcPr>
          <w:p>
            <w:pPr>
              <w:adjustRightInd w:val="0"/>
              <w:snapToGrid w:val="0"/>
              <w:spacing w:line="300" w:lineRule="exact"/>
              <w:rPr>
                <w:rFonts w:ascii="仿宋_GB2312" w:hAnsi="宋体" w:eastAsia="仿宋_GB2312" w:cs="宋体"/>
                <w:kern w:val="0"/>
                <w:szCs w:val="21"/>
              </w:rPr>
            </w:pPr>
            <w:r>
              <w:rPr>
                <w:rFonts w:hint="eastAsia" w:ascii="仿宋_GB2312" w:hAnsi="宋体" w:eastAsia="仿宋_GB2312" w:cs="宋体"/>
                <w:kern w:val="0"/>
                <w:szCs w:val="21"/>
              </w:rPr>
              <w:t>1.以日常生活中常用的塑料制件入手，让学生理论联系实际，认识常用的塑料名称，并能进行学会辨别，进而了解各种常用塑料的基本性能和用途;</w:t>
            </w:r>
          </w:p>
          <w:p>
            <w:pPr>
              <w:adjustRightInd w:val="0"/>
              <w:snapToGrid w:val="0"/>
              <w:spacing w:line="300" w:lineRule="exact"/>
              <w:rPr>
                <w:rFonts w:ascii="仿宋_GB2312" w:hAnsi="宋体" w:eastAsia="仿宋_GB2312" w:cs="宋体"/>
                <w:kern w:val="0"/>
                <w:szCs w:val="21"/>
              </w:rPr>
            </w:pPr>
            <w:r>
              <w:rPr>
                <w:rFonts w:hint="eastAsia" w:ascii="仿宋_GB2312" w:hAnsi="宋体" w:eastAsia="仿宋_GB2312" w:cs="宋体"/>
                <w:kern w:val="0"/>
                <w:szCs w:val="21"/>
              </w:rPr>
              <w:t>2.塑料品种繁多，为了便于识别和应用对塑料进行分类。列举几种常用的塑料，让学生根据塑料的特性和应用来进行归类练习，从而识记这一知识点;</w:t>
            </w:r>
          </w:p>
          <w:p>
            <w:pPr>
              <w:adjustRightInd w:val="0"/>
              <w:snapToGrid w:val="0"/>
              <w:spacing w:line="300" w:lineRule="exact"/>
              <w:rPr>
                <w:rFonts w:ascii="仿宋_GB2312" w:hAnsi="宋体" w:eastAsia="仿宋_GB2312"/>
                <w:szCs w:val="21"/>
              </w:rPr>
            </w:pPr>
            <w:r>
              <w:rPr>
                <w:rFonts w:hint="eastAsia" w:ascii="仿宋_GB2312" w:hAnsi="宋体" w:eastAsia="仿宋_GB2312" w:cs="宋体"/>
                <w:kern w:val="0"/>
                <w:szCs w:val="21"/>
              </w:rPr>
              <w:t>3.通过典型案列，引导学生树立环保意识。</w:t>
            </w:r>
          </w:p>
        </w:tc>
        <w:tc>
          <w:tcPr>
            <w:tcW w:w="751" w:type="dxa"/>
            <w:vAlign w:val="center"/>
          </w:tcPr>
          <w:p>
            <w:pPr>
              <w:adjustRightInd w:val="0"/>
              <w:snapToGrid w:val="0"/>
              <w:spacing w:line="300" w:lineRule="exact"/>
              <w:jc w:val="center"/>
              <w:rPr>
                <w:rFonts w:hint="eastAsia" w:ascii="仿宋_GB2312" w:hAnsi="宋体" w:eastAsia="仿宋_GB2312" w:cs="宋体"/>
                <w:kern w:val="0"/>
                <w:szCs w:val="21"/>
                <w:lang w:eastAsia="zh-CN"/>
              </w:rPr>
            </w:pPr>
            <w:r>
              <w:rPr>
                <w:rFonts w:hint="eastAsia" w:ascii="仿宋_GB2312" w:hAnsi="宋体" w:eastAsia="仿宋_GB2312" w:cs="宋体"/>
                <w:kern w:val="0"/>
                <w:szCs w:val="21"/>
                <w:lang w:val="en-US" w:eastAsia="zh-CN"/>
              </w:rPr>
              <w:t>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51" w:hRule="atLeast"/>
          <w:jc w:val="center"/>
        </w:trPr>
        <w:tc>
          <w:tcPr>
            <w:tcW w:w="811" w:type="dxa"/>
            <w:vAlign w:val="center"/>
          </w:tcPr>
          <w:p>
            <w:pPr>
              <w:adjustRightInd w:val="0"/>
              <w:snapToGrid w:val="0"/>
              <w:spacing w:line="300" w:lineRule="exact"/>
              <w:jc w:val="center"/>
              <w:rPr>
                <w:rFonts w:ascii="仿宋_GB2312" w:hAnsi="宋体" w:eastAsia="仿宋_GB2312" w:cs="仿宋_GB2312"/>
                <w:bCs/>
                <w:kern w:val="0"/>
                <w:szCs w:val="21"/>
              </w:rPr>
            </w:pPr>
            <w:r>
              <w:rPr>
                <w:rFonts w:hint="eastAsia" w:ascii="仿宋_GB2312" w:hAnsi="宋体" w:eastAsia="仿宋_GB2312" w:cs="仿宋_GB2312"/>
                <w:bCs/>
                <w:kern w:val="0"/>
                <w:szCs w:val="21"/>
              </w:rPr>
              <w:t>2</w:t>
            </w:r>
          </w:p>
        </w:tc>
        <w:tc>
          <w:tcPr>
            <w:tcW w:w="1150" w:type="dxa"/>
            <w:vAlign w:val="center"/>
          </w:tcPr>
          <w:p>
            <w:pPr>
              <w:adjustRightInd w:val="0"/>
              <w:snapToGrid w:val="0"/>
              <w:spacing w:line="30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项目二</w:t>
            </w:r>
          </w:p>
          <w:p>
            <w:pPr>
              <w:adjustRightInd w:val="0"/>
              <w:snapToGrid w:val="0"/>
              <w:spacing w:line="300" w:lineRule="exact"/>
              <w:jc w:val="center"/>
              <w:rPr>
                <w:rFonts w:ascii="仿宋_GB2312" w:hAnsi="宋体" w:eastAsia="仿宋_GB2312" w:cs="仿宋_GB2312"/>
                <w:kern w:val="0"/>
                <w:szCs w:val="21"/>
              </w:rPr>
            </w:pPr>
            <w:r>
              <w:rPr>
                <w:rFonts w:hint="eastAsia" w:ascii="仿宋_GB2312" w:hAnsi="宋体" w:eastAsia="仿宋_GB2312" w:cs="仿宋_GB2312"/>
                <w:kern w:val="0"/>
                <w:szCs w:val="21"/>
              </w:rPr>
              <w:t>塑料成型方法的确定</w:t>
            </w:r>
          </w:p>
        </w:tc>
        <w:tc>
          <w:tcPr>
            <w:tcW w:w="2675" w:type="dxa"/>
            <w:vAlign w:val="center"/>
          </w:tcPr>
          <w:p>
            <w:pPr>
              <w:adjustRightInd w:val="0"/>
              <w:snapToGrid w:val="0"/>
              <w:spacing w:line="300" w:lineRule="exact"/>
              <w:rPr>
                <w:rFonts w:ascii="仿宋_GB2312" w:hAnsi="宋体" w:eastAsia="仿宋_GB2312" w:cs="仿宋_GB2312"/>
                <w:kern w:val="0"/>
                <w:szCs w:val="21"/>
              </w:rPr>
            </w:pPr>
            <w:r>
              <w:rPr>
                <w:rFonts w:hint="eastAsia" w:ascii="仿宋_GB2312" w:hAnsi="宋体" w:eastAsia="仿宋_GB2312" w:cs="仿宋_GB2312"/>
                <w:kern w:val="0"/>
                <w:szCs w:val="21"/>
              </w:rPr>
              <w:t>1.了解注塑机的种类；了解模具和注塑机的关系，模具在注塑机上的安装方法;</w:t>
            </w:r>
          </w:p>
          <w:p>
            <w:pPr>
              <w:adjustRightInd w:val="0"/>
              <w:snapToGrid w:val="0"/>
              <w:spacing w:line="300" w:lineRule="exact"/>
              <w:rPr>
                <w:rFonts w:ascii="仿宋_GB2312" w:hAnsi="宋体" w:eastAsia="仿宋_GB2312" w:cs="仿宋_GB2312"/>
                <w:kern w:val="0"/>
                <w:szCs w:val="21"/>
              </w:rPr>
            </w:pPr>
            <w:r>
              <w:rPr>
                <w:rFonts w:hint="eastAsia" w:ascii="仿宋_GB2312" w:hAnsi="宋体" w:eastAsia="仿宋_GB2312" w:cs="仿宋_GB2312"/>
                <w:kern w:val="0"/>
                <w:szCs w:val="21"/>
              </w:rPr>
              <w:t>2.掌握注射成型的原理、成型工艺过程及特点，知道温度、压力、时间对塑件的影响;</w:t>
            </w:r>
          </w:p>
          <w:p>
            <w:pPr>
              <w:adjustRightInd w:val="0"/>
              <w:snapToGrid w:val="0"/>
              <w:spacing w:line="300" w:lineRule="exact"/>
              <w:rPr>
                <w:rFonts w:ascii="仿宋_GB2312" w:hAnsi="宋体" w:eastAsia="仿宋_GB2312" w:cs="仿宋_GB2312"/>
                <w:kern w:val="0"/>
                <w:szCs w:val="21"/>
              </w:rPr>
            </w:pPr>
            <w:r>
              <w:rPr>
                <w:rFonts w:hint="eastAsia" w:ascii="仿宋_GB2312" w:hAnsi="宋体" w:eastAsia="仿宋_GB2312" w:cs="仿宋_GB2312"/>
                <w:kern w:val="0"/>
                <w:szCs w:val="21"/>
              </w:rPr>
              <w:t>3.会初步判定所选注射机与模具的适应性，能合理选用注塑机;</w:t>
            </w:r>
          </w:p>
          <w:p>
            <w:pPr>
              <w:adjustRightInd w:val="0"/>
              <w:snapToGrid w:val="0"/>
              <w:spacing w:line="300" w:lineRule="exact"/>
              <w:rPr>
                <w:rFonts w:ascii="仿宋_GB2312" w:hAnsi="宋体" w:eastAsia="仿宋_GB2312" w:cs="仿宋_GB2312"/>
                <w:kern w:val="0"/>
                <w:szCs w:val="21"/>
              </w:rPr>
            </w:pPr>
            <w:r>
              <w:rPr>
                <w:rFonts w:hint="eastAsia" w:ascii="仿宋_GB2312" w:hAnsi="宋体" w:eastAsia="仿宋_GB2312" w:cs="仿宋_GB2312"/>
                <w:kern w:val="0"/>
                <w:szCs w:val="21"/>
              </w:rPr>
              <w:t>4.了解其他各类塑料成型工作原理、成型工艺过程及特点，熟悉不同的模塑成型方法之间的区别；</w:t>
            </w:r>
          </w:p>
          <w:p>
            <w:pPr>
              <w:adjustRightInd w:val="0"/>
              <w:snapToGrid w:val="0"/>
              <w:spacing w:line="300" w:lineRule="exact"/>
              <w:rPr>
                <w:rFonts w:ascii="仿宋_GB2312" w:hAnsi="宋体" w:eastAsia="仿宋_GB2312" w:cs="仿宋_GB2312"/>
                <w:kern w:val="0"/>
                <w:szCs w:val="21"/>
              </w:rPr>
            </w:pPr>
            <w:r>
              <w:rPr>
                <w:rFonts w:hint="eastAsia" w:ascii="仿宋_GB2312" w:hAnsi="宋体" w:eastAsia="仿宋_GB2312" w:cs="仿宋_GB2312"/>
                <w:kern w:val="0"/>
                <w:szCs w:val="21"/>
              </w:rPr>
              <w:t>5.了解模具绿色环保的方式方法。</w:t>
            </w:r>
          </w:p>
        </w:tc>
        <w:tc>
          <w:tcPr>
            <w:tcW w:w="3685" w:type="dxa"/>
            <w:vAlign w:val="center"/>
          </w:tcPr>
          <w:p>
            <w:pPr>
              <w:adjustRightInd w:val="0"/>
              <w:snapToGrid w:val="0"/>
              <w:spacing w:line="300" w:lineRule="exact"/>
              <w:rPr>
                <w:rFonts w:ascii="仿宋_GB2312" w:hAnsi="宋体" w:eastAsia="仿宋_GB2312" w:cs="仿宋_GB2312"/>
                <w:kern w:val="0"/>
                <w:szCs w:val="21"/>
              </w:rPr>
            </w:pPr>
            <w:r>
              <w:rPr>
                <w:rFonts w:hint="eastAsia" w:ascii="仿宋_GB2312" w:hAnsi="宋体" w:eastAsia="仿宋_GB2312" w:cs="仿宋_GB2312"/>
                <w:kern w:val="0"/>
                <w:szCs w:val="21"/>
              </w:rPr>
              <w:t>1.观看新时代中国塑料成型的新方法视频，树立建立制造业强国的理想信念；</w:t>
            </w:r>
          </w:p>
          <w:p>
            <w:pPr>
              <w:adjustRightInd w:val="0"/>
              <w:snapToGrid w:val="0"/>
              <w:spacing w:line="300" w:lineRule="exact"/>
              <w:rPr>
                <w:rFonts w:ascii="仿宋_GB2312" w:hAnsi="宋体" w:eastAsia="仿宋_GB2312" w:cs="仿宋_GB2312"/>
                <w:kern w:val="0"/>
                <w:szCs w:val="21"/>
              </w:rPr>
            </w:pPr>
            <w:r>
              <w:rPr>
                <w:rFonts w:hint="eastAsia" w:ascii="仿宋_GB2312" w:hAnsi="宋体" w:eastAsia="仿宋_GB2312" w:cs="仿宋_GB2312"/>
                <w:kern w:val="0"/>
                <w:szCs w:val="21"/>
              </w:rPr>
              <w:t>2.展示实物图片、播放生产视频让学生知道注塑机的分类，了解模具在注塑机上的安装过程;</w:t>
            </w:r>
          </w:p>
          <w:p>
            <w:pPr>
              <w:adjustRightInd w:val="0"/>
              <w:snapToGrid w:val="0"/>
              <w:spacing w:line="300" w:lineRule="exact"/>
              <w:rPr>
                <w:rFonts w:ascii="仿宋_GB2312" w:hAnsi="宋体" w:eastAsia="仿宋_GB2312" w:cs="仿宋_GB2312"/>
                <w:kern w:val="0"/>
                <w:szCs w:val="21"/>
              </w:rPr>
            </w:pPr>
            <w:r>
              <w:rPr>
                <w:rFonts w:hint="eastAsia" w:ascii="仿宋_GB2312" w:hAnsi="宋体" w:eastAsia="仿宋_GB2312" w:cs="仿宋_GB2312"/>
                <w:kern w:val="0"/>
                <w:szCs w:val="21"/>
              </w:rPr>
              <w:t>3.通过注塑机工作过程的视频，让学生掌握注塑机成型的原理，并能总结出注射成型的过程。通过具体任务引领，让学生学会查表，初步确定塑件成型的工艺参数;</w:t>
            </w:r>
          </w:p>
          <w:p>
            <w:pPr>
              <w:adjustRightInd w:val="0"/>
              <w:snapToGrid w:val="0"/>
              <w:spacing w:line="300" w:lineRule="exact"/>
              <w:rPr>
                <w:rFonts w:ascii="仿宋_GB2312" w:hAnsi="宋体" w:eastAsia="仿宋_GB2312" w:cs="仿宋_GB2312"/>
                <w:kern w:val="0"/>
                <w:szCs w:val="21"/>
              </w:rPr>
            </w:pPr>
            <w:r>
              <w:rPr>
                <w:rFonts w:hint="eastAsia" w:ascii="仿宋_GB2312" w:hAnsi="宋体" w:eastAsia="仿宋_GB2312" w:cs="仿宋_GB2312"/>
                <w:kern w:val="0"/>
                <w:szCs w:val="21"/>
              </w:rPr>
              <w:t>4.以具体项目引领，结合注塑机实物，通过课件、图片、视频等方式，让学生理解注塑机技术参数的与模具的适应性关系;</w:t>
            </w:r>
          </w:p>
          <w:p>
            <w:pPr>
              <w:adjustRightInd w:val="0"/>
              <w:snapToGrid w:val="0"/>
              <w:spacing w:line="300" w:lineRule="exact"/>
              <w:rPr>
                <w:rFonts w:ascii="仿宋_GB2312" w:hAnsi="宋体" w:eastAsia="仿宋_GB2312" w:cs="仿宋_GB2312"/>
                <w:kern w:val="0"/>
                <w:szCs w:val="21"/>
              </w:rPr>
            </w:pPr>
            <w:r>
              <w:rPr>
                <w:rFonts w:hint="eastAsia" w:ascii="仿宋_GB2312" w:hAnsi="宋体" w:eastAsia="仿宋_GB2312" w:cs="仿宋_GB2312"/>
                <w:kern w:val="0"/>
                <w:szCs w:val="21"/>
              </w:rPr>
              <w:t>5.通过动画和实物展示让学生观看并了解压缩成型、压注成型、挤出成型等其他模塑成型方法，形成直观的认知。</w:t>
            </w:r>
          </w:p>
        </w:tc>
        <w:tc>
          <w:tcPr>
            <w:tcW w:w="751" w:type="dxa"/>
            <w:vAlign w:val="center"/>
          </w:tcPr>
          <w:p>
            <w:pPr>
              <w:adjustRightInd w:val="0"/>
              <w:snapToGrid w:val="0"/>
              <w:spacing w:line="300" w:lineRule="exact"/>
              <w:jc w:val="center"/>
              <w:rPr>
                <w:rFonts w:hint="default" w:ascii="仿宋_GB2312" w:hAnsi="宋体" w:eastAsia="仿宋_GB2312" w:cs="仿宋_GB2312"/>
                <w:kern w:val="0"/>
                <w:szCs w:val="21"/>
                <w:lang w:val="en-US" w:eastAsia="zh-CN"/>
              </w:rPr>
            </w:pPr>
            <w:r>
              <w:rPr>
                <w:rFonts w:hint="eastAsia" w:ascii="仿宋_GB2312" w:hAnsi="宋体" w:eastAsia="仿宋_GB2312" w:cs="仿宋_GB2312"/>
                <w:kern w:val="0"/>
                <w:szCs w:val="21"/>
                <w:lang w:val="en-US" w:eastAsia="zh-CN"/>
              </w:rPr>
              <w:t>12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11" w:type="dxa"/>
            <w:vAlign w:val="center"/>
          </w:tcPr>
          <w:p>
            <w:pPr>
              <w:adjustRightInd w:val="0"/>
              <w:snapToGrid w:val="0"/>
              <w:spacing w:line="300" w:lineRule="exact"/>
              <w:jc w:val="center"/>
              <w:rPr>
                <w:rFonts w:ascii="仿宋_GB2312" w:hAnsi="宋体" w:eastAsia="仿宋_GB2312" w:cs="仿宋_GB2312"/>
                <w:bCs/>
                <w:kern w:val="0"/>
                <w:szCs w:val="21"/>
              </w:rPr>
            </w:pPr>
            <w:r>
              <w:rPr>
                <w:rFonts w:hint="eastAsia" w:ascii="仿宋_GB2312" w:hAnsi="宋体" w:eastAsia="仿宋_GB2312" w:cs="仿宋_GB2312"/>
                <w:bCs/>
                <w:kern w:val="0"/>
                <w:szCs w:val="21"/>
              </w:rPr>
              <w:t>3</w:t>
            </w:r>
          </w:p>
        </w:tc>
        <w:tc>
          <w:tcPr>
            <w:tcW w:w="1150" w:type="dxa"/>
            <w:vAlign w:val="center"/>
          </w:tcPr>
          <w:p>
            <w:pPr>
              <w:adjustRightInd w:val="0"/>
              <w:snapToGrid w:val="0"/>
              <w:spacing w:line="30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项目三</w:t>
            </w:r>
          </w:p>
          <w:p>
            <w:pPr>
              <w:adjustRightInd w:val="0"/>
              <w:snapToGrid w:val="0"/>
              <w:spacing w:line="300" w:lineRule="exact"/>
              <w:jc w:val="center"/>
              <w:rPr>
                <w:rFonts w:ascii="仿宋_GB2312" w:hAnsi="宋体" w:eastAsia="仿宋_GB2312" w:cs="仿宋_GB2312"/>
                <w:bCs/>
                <w:color w:val="FF0000"/>
                <w:kern w:val="0"/>
                <w:szCs w:val="21"/>
              </w:rPr>
            </w:pPr>
            <w:r>
              <w:rPr>
                <w:rFonts w:hint="eastAsia" w:ascii="仿宋_GB2312" w:hAnsi="宋体" w:eastAsia="仿宋_GB2312" w:cs="仿宋_GB2312"/>
                <w:bCs/>
                <w:kern w:val="0"/>
                <w:szCs w:val="21"/>
              </w:rPr>
              <w:t>注射模典型结构的认知</w:t>
            </w:r>
          </w:p>
        </w:tc>
        <w:tc>
          <w:tcPr>
            <w:tcW w:w="2675" w:type="dxa"/>
            <w:vAlign w:val="center"/>
          </w:tcPr>
          <w:p>
            <w:pPr>
              <w:adjustRightInd w:val="0"/>
              <w:snapToGrid w:val="0"/>
              <w:spacing w:line="300" w:lineRule="exact"/>
              <w:jc w:val="left"/>
              <w:rPr>
                <w:rFonts w:ascii="仿宋_GB2312" w:hAnsi="宋体" w:eastAsia="仿宋_GB2312" w:cs="仿宋_GB2312"/>
                <w:bCs/>
                <w:kern w:val="0"/>
                <w:szCs w:val="21"/>
              </w:rPr>
            </w:pPr>
            <w:r>
              <w:rPr>
                <w:rFonts w:hint="eastAsia" w:ascii="仿宋_GB2312" w:hAnsi="宋体" w:eastAsia="仿宋_GB2312" w:cs="仿宋_GB2312"/>
                <w:bCs/>
                <w:kern w:val="0"/>
                <w:szCs w:val="21"/>
              </w:rPr>
              <w:t>1.了解普通注塑模的分类;</w:t>
            </w:r>
          </w:p>
          <w:p>
            <w:pPr>
              <w:adjustRightInd w:val="0"/>
              <w:snapToGrid w:val="0"/>
              <w:spacing w:line="300" w:lineRule="exact"/>
              <w:jc w:val="left"/>
              <w:rPr>
                <w:rFonts w:ascii="仿宋_GB2312" w:hAnsi="宋体" w:eastAsia="仿宋_GB2312" w:cs="仿宋_GB2312"/>
                <w:bCs/>
                <w:kern w:val="0"/>
                <w:szCs w:val="21"/>
              </w:rPr>
            </w:pPr>
            <w:r>
              <w:rPr>
                <w:rFonts w:hint="eastAsia" w:ascii="仿宋_GB2312" w:hAnsi="宋体" w:eastAsia="仿宋_GB2312" w:cs="仿宋_GB2312"/>
                <w:bCs/>
                <w:kern w:val="0"/>
                <w:szCs w:val="21"/>
              </w:rPr>
              <w:t>2.掌握普通注塑模的组成;</w:t>
            </w:r>
          </w:p>
          <w:p>
            <w:pPr>
              <w:adjustRightInd w:val="0"/>
              <w:snapToGrid w:val="0"/>
              <w:spacing w:line="300" w:lineRule="exact"/>
              <w:jc w:val="left"/>
              <w:rPr>
                <w:rFonts w:ascii="仿宋_GB2312" w:hAnsi="宋体" w:eastAsia="仿宋_GB2312" w:cs="仿宋_GB2312"/>
                <w:bCs/>
                <w:kern w:val="0"/>
                <w:szCs w:val="21"/>
              </w:rPr>
            </w:pPr>
            <w:r>
              <w:rPr>
                <w:rFonts w:hint="eastAsia" w:ascii="仿宋_GB2312" w:hAnsi="宋体" w:eastAsia="仿宋_GB2312" w:cs="仿宋_GB2312"/>
                <w:bCs/>
                <w:kern w:val="0"/>
                <w:szCs w:val="21"/>
              </w:rPr>
              <w:t>3.重点掌握三种典型注塑模的结构及工作原理。</w:t>
            </w:r>
          </w:p>
          <w:p>
            <w:pPr>
              <w:adjustRightInd w:val="0"/>
              <w:snapToGrid w:val="0"/>
              <w:spacing w:line="300" w:lineRule="exact"/>
              <w:jc w:val="left"/>
              <w:rPr>
                <w:rFonts w:ascii="仿宋_GB2312" w:hAnsi="宋体" w:eastAsia="仿宋_GB2312" w:cs="仿宋_GB2312"/>
                <w:bCs/>
                <w:kern w:val="0"/>
                <w:szCs w:val="21"/>
              </w:rPr>
            </w:pPr>
            <w:r>
              <w:rPr>
                <w:rFonts w:hint="eastAsia" w:ascii="仿宋_GB2312" w:hAnsi="宋体" w:eastAsia="仿宋_GB2312" w:cs="仿宋_GB2312"/>
                <w:bCs/>
                <w:kern w:val="0"/>
                <w:szCs w:val="21"/>
              </w:rPr>
              <w:t>（1）单分型面注塑模具；</w:t>
            </w:r>
          </w:p>
          <w:p>
            <w:pPr>
              <w:adjustRightInd w:val="0"/>
              <w:snapToGrid w:val="0"/>
              <w:spacing w:line="300" w:lineRule="exact"/>
              <w:jc w:val="left"/>
              <w:rPr>
                <w:rFonts w:ascii="仿宋_GB2312" w:hAnsi="宋体" w:eastAsia="仿宋_GB2312" w:cs="仿宋_GB2312"/>
                <w:bCs/>
                <w:kern w:val="0"/>
                <w:szCs w:val="21"/>
              </w:rPr>
            </w:pPr>
            <w:r>
              <w:rPr>
                <w:rFonts w:hint="eastAsia" w:ascii="仿宋_GB2312" w:hAnsi="宋体" w:eastAsia="仿宋_GB2312" w:cs="仿宋_GB2312"/>
                <w:bCs/>
                <w:kern w:val="0"/>
                <w:szCs w:val="21"/>
              </w:rPr>
              <w:t>（2）双分型面注塑模；</w:t>
            </w:r>
          </w:p>
          <w:p>
            <w:pPr>
              <w:adjustRightInd w:val="0"/>
              <w:snapToGrid w:val="0"/>
              <w:spacing w:line="300" w:lineRule="exact"/>
              <w:jc w:val="left"/>
              <w:rPr>
                <w:rFonts w:ascii="仿宋_GB2312" w:hAnsi="宋体" w:eastAsia="仿宋_GB2312" w:cs="仿宋_GB2312"/>
                <w:bCs/>
                <w:kern w:val="0"/>
                <w:szCs w:val="21"/>
              </w:rPr>
            </w:pPr>
            <w:r>
              <w:rPr>
                <w:rFonts w:hint="eastAsia" w:ascii="仿宋_GB2312" w:hAnsi="宋体" w:eastAsia="仿宋_GB2312" w:cs="仿宋_GB2312"/>
                <w:bCs/>
                <w:kern w:val="0"/>
                <w:szCs w:val="21"/>
              </w:rPr>
              <w:t>（3）带侧向分型与抽芯的注塑模；</w:t>
            </w:r>
          </w:p>
          <w:p>
            <w:pPr>
              <w:adjustRightInd w:val="0"/>
              <w:snapToGrid w:val="0"/>
              <w:spacing w:line="300" w:lineRule="exact"/>
              <w:jc w:val="left"/>
              <w:rPr>
                <w:rFonts w:ascii="仿宋_GB2312" w:hAnsi="宋体" w:eastAsia="仿宋_GB2312" w:cs="仿宋_GB2312"/>
                <w:bCs/>
                <w:kern w:val="0"/>
                <w:szCs w:val="21"/>
              </w:rPr>
            </w:pPr>
            <w:r>
              <w:rPr>
                <w:rFonts w:hint="eastAsia" w:ascii="仿宋_GB2312" w:hAnsi="宋体" w:eastAsia="仿宋_GB2312" w:cs="仿宋_GB2312"/>
                <w:bCs/>
                <w:kern w:val="0"/>
                <w:szCs w:val="21"/>
              </w:rPr>
              <w:t>4.树立精益求精的工匠精神。</w:t>
            </w:r>
          </w:p>
        </w:tc>
        <w:tc>
          <w:tcPr>
            <w:tcW w:w="3685" w:type="dxa"/>
            <w:vAlign w:val="center"/>
          </w:tcPr>
          <w:p>
            <w:pPr>
              <w:adjustRightInd w:val="0"/>
              <w:snapToGrid w:val="0"/>
              <w:spacing w:line="300" w:lineRule="exact"/>
              <w:jc w:val="left"/>
              <w:rPr>
                <w:rFonts w:ascii="仿宋_GB2312" w:hAnsi="宋体" w:eastAsia="仿宋_GB2312" w:cs="仿宋_GB2312"/>
                <w:bCs/>
                <w:kern w:val="0"/>
                <w:szCs w:val="21"/>
              </w:rPr>
            </w:pPr>
            <w:r>
              <w:rPr>
                <w:rFonts w:hint="eastAsia" w:ascii="仿宋_GB2312" w:hAnsi="宋体" w:eastAsia="仿宋_GB2312" w:cs="仿宋_GB2312"/>
                <w:bCs/>
                <w:kern w:val="0"/>
                <w:szCs w:val="21"/>
              </w:rPr>
              <w:t>1.读懂单分型面注塑模具装配图，结合模具动画，以边讲边练的形式，让学生尽快的熟悉模具的各个零件，以及注射过程的动作过程;</w:t>
            </w:r>
          </w:p>
          <w:p>
            <w:pPr>
              <w:adjustRightInd w:val="0"/>
              <w:snapToGrid w:val="0"/>
              <w:spacing w:line="300" w:lineRule="exact"/>
              <w:jc w:val="left"/>
              <w:rPr>
                <w:rFonts w:ascii="仿宋_GB2312" w:hAnsi="宋体" w:eastAsia="仿宋_GB2312" w:cs="仿宋_GB2312"/>
                <w:bCs/>
                <w:kern w:val="0"/>
                <w:szCs w:val="21"/>
              </w:rPr>
            </w:pPr>
            <w:r>
              <w:rPr>
                <w:rFonts w:hint="eastAsia" w:ascii="仿宋_GB2312" w:hAnsi="宋体" w:eastAsia="仿宋_GB2312" w:cs="仿宋_GB2312"/>
                <w:bCs/>
                <w:kern w:val="0"/>
                <w:szCs w:val="21"/>
              </w:rPr>
              <w:t>2.可以采用教师指出一个零件，学生说出零件名称的互动形式练习，加深印象。最终能使学生顺利说出模具结构中任一零件的名称及作用;</w:t>
            </w:r>
          </w:p>
          <w:p>
            <w:pPr>
              <w:adjustRightInd w:val="0"/>
              <w:snapToGrid w:val="0"/>
              <w:spacing w:line="300" w:lineRule="exact"/>
              <w:jc w:val="left"/>
              <w:rPr>
                <w:rFonts w:ascii="仿宋_GB2312" w:hAnsi="宋体" w:eastAsia="仿宋_GB2312" w:cs="仿宋_GB2312"/>
                <w:bCs/>
                <w:kern w:val="0"/>
                <w:szCs w:val="21"/>
              </w:rPr>
            </w:pPr>
            <w:r>
              <w:rPr>
                <w:rFonts w:hint="eastAsia" w:ascii="仿宋_GB2312" w:hAnsi="宋体" w:eastAsia="仿宋_GB2312" w:cs="仿宋_GB2312"/>
                <w:bCs/>
                <w:kern w:val="0"/>
                <w:szCs w:val="21"/>
              </w:rPr>
              <w:t>3.在掌握单分型面注塑模具的基础上，能读懂双分型面注塑模具装配图，结合课件、动画，以边讲边练的形式，让学生尽快的熟悉模具的各个零件，以及注射过程的动作过程;</w:t>
            </w:r>
          </w:p>
          <w:p>
            <w:pPr>
              <w:adjustRightInd w:val="0"/>
              <w:snapToGrid w:val="0"/>
              <w:spacing w:line="300" w:lineRule="exact"/>
              <w:jc w:val="left"/>
              <w:rPr>
                <w:rFonts w:ascii="仿宋_GB2312" w:hAnsi="宋体" w:eastAsia="仿宋_GB2312" w:cs="仿宋_GB2312"/>
                <w:bCs/>
                <w:kern w:val="0"/>
                <w:szCs w:val="21"/>
              </w:rPr>
            </w:pPr>
            <w:r>
              <w:rPr>
                <w:rFonts w:hint="eastAsia" w:ascii="仿宋_GB2312" w:hAnsi="宋体" w:eastAsia="仿宋_GB2312" w:cs="仿宋_GB2312"/>
                <w:bCs/>
                <w:kern w:val="0"/>
                <w:szCs w:val="21"/>
              </w:rPr>
              <w:t>4.结合模具实物，运用动画、课件等教学资源，使学生了解带侧向分型与抽芯的注塑模的动作过程。</w:t>
            </w:r>
          </w:p>
        </w:tc>
        <w:tc>
          <w:tcPr>
            <w:tcW w:w="751" w:type="dxa"/>
            <w:vAlign w:val="center"/>
          </w:tcPr>
          <w:p>
            <w:pPr>
              <w:adjustRightInd w:val="0"/>
              <w:snapToGrid w:val="0"/>
              <w:spacing w:line="300" w:lineRule="exact"/>
              <w:jc w:val="center"/>
              <w:rPr>
                <w:rFonts w:hint="default" w:ascii="仿宋_GB2312" w:hAnsi="宋体" w:eastAsia="仿宋_GB2312" w:cs="仿宋_GB2312"/>
                <w:bCs/>
                <w:kern w:val="0"/>
                <w:szCs w:val="21"/>
                <w:lang w:val="en-US" w:eastAsia="zh-CN"/>
              </w:rPr>
            </w:pPr>
            <w:r>
              <w:rPr>
                <w:rFonts w:hint="eastAsia" w:ascii="仿宋_GB2312" w:hAnsi="宋体" w:eastAsia="仿宋_GB2312" w:cs="仿宋_GB2312"/>
                <w:bCs/>
                <w:kern w:val="0"/>
                <w:szCs w:val="21"/>
                <w:lang w:val="en-US" w:eastAsia="zh-CN"/>
              </w:rPr>
              <w:t>14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64" w:hRule="atLeast"/>
          <w:jc w:val="center"/>
        </w:trPr>
        <w:tc>
          <w:tcPr>
            <w:tcW w:w="811" w:type="dxa"/>
            <w:vAlign w:val="center"/>
          </w:tcPr>
          <w:p>
            <w:pPr>
              <w:adjustRightInd w:val="0"/>
              <w:snapToGrid w:val="0"/>
              <w:spacing w:line="300" w:lineRule="exact"/>
              <w:jc w:val="center"/>
              <w:rPr>
                <w:rFonts w:ascii="仿宋_GB2312" w:hAnsi="宋体" w:eastAsia="仿宋_GB2312" w:cs="宋体"/>
                <w:kern w:val="0"/>
                <w:szCs w:val="21"/>
              </w:rPr>
            </w:pPr>
            <w:r>
              <w:rPr>
                <w:rFonts w:hint="eastAsia" w:ascii="仿宋_GB2312" w:hAnsi="宋体" w:eastAsia="仿宋_GB2312" w:cs="宋体"/>
                <w:kern w:val="0"/>
                <w:szCs w:val="21"/>
              </w:rPr>
              <w:t>4</w:t>
            </w:r>
          </w:p>
        </w:tc>
        <w:tc>
          <w:tcPr>
            <w:tcW w:w="1150" w:type="dxa"/>
            <w:vAlign w:val="center"/>
          </w:tcPr>
          <w:p>
            <w:pPr>
              <w:adjustRightInd w:val="0"/>
              <w:snapToGrid w:val="0"/>
              <w:spacing w:line="30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项目四</w:t>
            </w:r>
          </w:p>
          <w:p>
            <w:pPr>
              <w:adjustRightInd w:val="0"/>
              <w:snapToGrid w:val="0"/>
              <w:spacing w:line="300" w:lineRule="exact"/>
              <w:jc w:val="center"/>
              <w:rPr>
                <w:rFonts w:ascii="仿宋_GB2312" w:hAnsi="宋体" w:eastAsia="仿宋_GB2312" w:cs="宋体"/>
                <w:kern w:val="0"/>
                <w:szCs w:val="21"/>
              </w:rPr>
            </w:pPr>
            <w:r>
              <w:rPr>
                <w:rFonts w:hint="eastAsia" w:ascii="仿宋_GB2312" w:hAnsi="宋体" w:eastAsia="仿宋_GB2312" w:cs="宋体"/>
                <w:kern w:val="0"/>
                <w:szCs w:val="21"/>
              </w:rPr>
              <w:t>分型面的确定</w:t>
            </w:r>
          </w:p>
        </w:tc>
        <w:tc>
          <w:tcPr>
            <w:tcW w:w="2675" w:type="dxa"/>
            <w:vAlign w:val="center"/>
          </w:tcPr>
          <w:p>
            <w:pPr>
              <w:adjustRightInd w:val="0"/>
              <w:snapToGrid w:val="0"/>
              <w:spacing w:line="300" w:lineRule="exact"/>
              <w:rPr>
                <w:rFonts w:ascii="仿宋_GB2312" w:hAnsi="宋体" w:eastAsia="仿宋_GB2312" w:cs="宋体"/>
                <w:kern w:val="0"/>
                <w:szCs w:val="21"/>
              </w:rPr>
            </w:pPr>
            <w:r>
              <w:rPr>
                <w:rFonts w:hint="eastAsia" w:ascii="仿宋_GB2312" w:hAnsi="宋体" w:eastAsia="仿宋_GB2312" w:cs="宋体"/>
                <w:kern w:val="0"/>
                <w:szCs w:val="21"/>
              </w:rPr>
              <w:t>1.能根据塑件的结构特点，合理确定型腔数目与布局;</w:t>
            </w:r>
          </w:p>
          <w:p>
            <w:pPr>
              <w:adjustRightInd w:val="0"/>
              <w:snapToGrid w:val="0"/>
              <w:spacing w:line="300" w:lineRule="exact"/>
              <w:rPr>
                <w:rFonts w:ascii="仿宋_GB2312" w:hAnsi="宋体" w:eastAsia="仿宋_GB2312" w:cs="宋体"/>
                <w:kern w:val="0"/>
                <w:szCs w:val="21"/>
              </w:rPr>
            </w:pPr>
            <w:r>
              <w:rPr>
                <w:rFonts w:hint="eastAsia" w:ascii="仿宋_GB2312" w:hAnsi="宋体" w:eastAsia="仿宋_GB2312" w:cs="宋体"/>
                <w:kern w:val="0"/>
                <w:szCs w:val="21"/>
              </w:rPr>
              <w:t>2.了解分型面的形状，会标示分型面;</w:t>
            </w:r>
          </w:p>
          <w:p>
            <w:pPr>
              <w:adjustRightInd w:val="0"/>
              <w:snapToGrid w:val="0"/>
              <w:spacing w:line="300" w:lineRule="exact"/>
              <w:rPr>
                <w:rFonts w:ascii="仿宋_GB2312" w:hAnsi="宋体" w:eastAsia="仿宋_GB2312" w:cs="宋体"/>
                <w:kern w:val="0"/>
                <w:szCs w:val="21"/>
              </w:rPr>
            </w:pPr>
            <w:r>
              <w:rPr>
                <w:rFonts w:hint="eastAsia" w:ascii="仿宋_GB2312" w:hAnsi="宋体" w:eastAsia="仿宋_GB2312" w:cs="宋体"/>
                <w:kern w:val="0"/>
                <w:szCs w:val="21"/>
              </w:rPr>
              <w:t>3.</w:t>
            </w:r>
            <w:bookmarkStart w:id="97" w:name="_Hlk136803026"/>
            <w:r>
              <w:rPr>
                <w:rFonts w:hint="eastAsia" w:ascii="仿宋_GB2312" w:hAnsi="宋体" w:eastAsia="仿宋_GB2312" w:cs="宋体"/>
                <w:kern w:val="0"/>
                <w:szCs w:val="21"/>
              </w:rPr>
              <w:t>掌握分型面位置选择原则，会合理选择塑件的分型面。</w:t>
            </w:r>
            <w:bookmarkEnd w:id="97"/>
          </w:p>
        </w:tc>
        <w:tc>
          <w:tcPr>
            <w:tcW w:w="3685" w:type="dxa"/>
            <w:vAlign w:val="center"/>
          </w:tcPr>
          <w:p>
            <w:pPr>
              <w:adjustRightInd w:val="0"/>
              <w:snapToGrid w:val="0"/>
              <w:spacing w:line="300" w:lineRule="exact"/>
              <w:rPr>
                <w:rFonts w:ascii="仿宋_GB2312" w:hAnsi="宋体" w:eastAsia="仿宋_GB2312" w:cs="宋体"/>
                <w:kern w:val="0"/>
                <w:szCs w:val="21"/>
              </w:rPr>
            </w:pPr>
            <w:r>
              <w:rPr>
                <w:rFonts w:hint="eastAsia" w:ascii="仿宋_GB2312" w:hAnsi="宋体" w:eastAsia="仿宋_GB2312" w:cs="宋体"/>
                <w:kern w:val="0"/>
                <w:szCs w:val="21"/>
              </w:rPr>
              <w:t>1.以项目引领，让学生参与到多型腔模具的型腔数目确定与布局的方案，让学生初步认识经济性在生产中的重要性;</w:t>
            </w:r>
          </w:p>
          <w:p>
            <w:pPr>
              <w:adjustRightInd w:val="0"/>
              <w:snapToGrid w:val="0"/>
              <w:spacing w:line="300" w:lineRule="exact"/>
              <w:rPr>
                <w:rFonts w:ascii="仿宋_GB2312" w:hAnsi="宋体" w:eastAsia="仿宋_GB2312" w:cs="宋体"/>
                <w:kern w:val="0"/>
                <w:szCs w:val="21"/>
              </w:rPr>
            </w:pPr>
            <w:r>
              <w:rPr>
                <w:rFonts w:hint="eastAsia" w:ascii="仿宋_GB2312" w:hAnsi="宋体" w:eastAsia="仿宋_GB2312" w:cs="宋体"/>
                <w:kern w:val="0"/>
                <w:szCs w:val="21"/>
              </w:rPr>
              <w:t>2.结合塑件实物，确定其分型面，并对其进行合理的型腔数目确定和布局;</w:t>
            </w:r>
          </w:p>
          <w:p>
            <w:pPr>
              <w:adjustRightInd w:val="0"/>
              <w:snapToGrid w:val="0"/>
              <w:spacing w:line="300" w:lineRule="exact"/>
              <w:rPr>
                <w:rFonts w:ascii="仿宋_GB2312" w:hAnsi="宋体" w:eastAsia="仿宋_GB2312" w:cs="宋体"/>
                <w:kern w:val="0"/>
                <w:szCs w:val="21"/>
              </w:rPr>
            </w:pPr>
            <w:r>
              <w:rPr>
                <w:rFonts w:hint="eastAsia" w:ascii="仿宋_GB2312" w:hAnsi="宋体" w:eastAsia="仿宋_GB2312" w:cs="宋体"/>
                <w:kern w:val="0"/>
                <w:szCs w:val="21"/>
              </w:rPr>
              <w:t>3.用平面图形表示分型面和型腔布局</w:t>
            </w:r>
            <w:r>
              <w:rPr>
                <w:rFonts w:hint="eastAsia" w:ascii="仿宋_GB2312" w:hAnsi="宋体" w:eastAsia="仿宋_GB2312"/>
                <w:szCs w:val="21"/>
              </w:rPr>
              <w:t>。</w:t>
            </w:r>
          </w:p>
        </w:tc>
        <w:tc>
          <w:tcPr>
            <w:tcW w:w="751" w:type="dxa"/>
            <w:vAlign w:val="center"/>
          </w:tcPr>
          <w:p>
            <w:pPr>
              <w:adjustRightInd w:val="0"/>
              <w:snapToGrid w:val="0"/>
              <w:spacing w:line="300" w:lineRule="exact"/>
              <w:jc w:val="center"/>
              <w:rPr>
                <w:rFonts w:hint="default" w:ascii="仿宋_GB2312" w:hAnsi="宋体" w:eastAsia="仿宋_GB2312" w:cs="宋体"/>
                <w:kern w:val="0"/>
                <w:szCs w:val="21"/>
                <w:lang w:val="en-US" w:eastAsia="zh-CN"/>
              </w:rPr>
            </w:pPr>
            <w:r>
              <w:rPr>
                <w:rFonts w:hint="eastAsia" w:ascii="仿宋_GB2312" w:hAnsi="宋体" w:eastAsia="仿宋_GB2312" w:cs="宋体"/>
                <w:kern w:val="0"/>
                <w:szCs w:val="21"/>
                <w:lang w:val="en-US" w:eastAsia="zh-CN"/>
              </w:rPr>
              <w:t>10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54" w:hRule="atLeast"/>
          <w:jc w:val="center"/>
        </w:trPr>
        <w:tc>
          <w:tcPr>
            <w:tcW w:w="811" w:type="dxa"/>
            <w:vAlign w:val="center"/>
          </w:tcPr>
          <w:p>
            <w:pPr>
              <w:adjustRightInd w:val="0"/>
              <w:snapToGrid w:val="0"/>
              <w:spacing w:line="300" w:lineRule="exact"/>
              <w:jc w:val="center"/>
              <w:rPr>
                <w:rFonts w:ascii="仿宋_GB2312" w:hAnsi="宋体" w:eastAsia="仿宋_GB2312" w:cs="宋体"/>
                <w:kern w:val="0"/>
                <w:szCs w:val="21"/>
              </w:rPr>
            </w:pPr>
            <w:r>
              <w:rPr>
                <w:rFonts w:hint="eastAsia" w:ascii="仿宋_GB2312" w:hAnsi="宋体" w:eastAsia="仿宋_GB2312" w:cs="宋体"/>
                <w:kern w:val="0"/>
                <w:szCs w:val="21"/>
              </w:rPr>
              <w:t>5</w:t>
            </w:r>
          </w:p>
        </w:tc>
        <w:tc>
          <w:tcPr>
            <w:tcW w:w="1150" w:type="dxa"/>
            <w:vAlign w:val="center"/>
          </w:tcPr>
          <w:p>
            <w:pPr>
              <w:adjustRightInd w:val="0"/>
              <w:snapToGrid w:val="0"/>
              <w:spacing w:line="30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项目五</w:t>
            </w:r>
          </w:p>
          <w:p>
            <w:pPr>
              <w:adjustRightInd w:val="0"/>
              <w:snapToGrid w:val="0"/>
              <w:spacing w:line="300" w:lineRule="exact"/>
              <w:jc w:val="center"/>
              <w:rPr>
                <w:rFonts w:ascii="仿宋_GB2312" w:hAnsi="宋体" w:eastAsia="仿宋_GB2312" w:cs="宋体"/>
                <w:kern w:val="0"/>
                <w:szCs w:val="21"/>
              </w:rPr>
            </w:pPr>
            <w:r>
              <w:rPr>
                <w:rFonts w:hint="eastAsia" w:ascii="仿宋_GB2312" w:hAnsi="宋体" w:eastAsia="仿宋_GB2312" w:cs="宋体"/>
                <w:kern w:val="0"/>
                <w:szCs w:val="21"/>
              </w:rPr>
              <w:t>浇注系统的认知</w:t>
            </w:r>
          </w:p>
        </w:tc>
        <w:tc>
          <w:tcPr>
            <w:tcW w:w="2675" w:type="dxa"/>
            <w:vAlign w:val="center"/>
          </w:tcPr>
          <w:p>
            <w:pPr>
              <w:adjustRightInd w:val="0"/>
              <w:snapToGrid w:val="0"/>
              <w:spacing w:line="300" w:lineRule="exact"/>
              <w:rPr>
                <w:rFonts w:ascii="仿宋_GB2312" w:hAnsi="宋体" w:eastAsia="仿宋_GB2312" w:cs="宋体"/>
                <w:kern w:val="0"/>
                <w:szCs w:val="21"/>
              </w:rPr>
            </w:pPr>
            <w:r>
              <w:rPr>
                <w:rFonts w:hint="eastAsia" w:ascii="仿宋_GB2312" w:hAnsi="宋体" w:eastAsia="仿宋_GB2312" w:cs="宋体"/>
                <w:kern w:val="0"/>
                <w:szCs w:val="21"/>
              </w:rPr>
              <w:t>1.掌握浇注系统的组成及作用；</w:t>
            </w:r>
          </w:p>
          <w:p>
            <w:pPr>
              <w:adjustRightInd w:val="0"/>
              <w:snapToGrid w:val="0"/>
              <w:spacing w:line="300" w:lineRule="exact"/>
              <w:rPr>
                <w:rFonts w:ascii="仿宋_GB2312" w:hAnsi="宋体" w:eastAsia="仿宋_GB2312" w:cs="宋体"/>
                <w:kern w:val="0"/>
                <w:szCs w:val="21"/>
              </w:rPr>
            </w:pPr>
            <w:r>
              <w:rPr>
                <w:rFonts w:hint="eastAsia" w:ascii="仿宋_GB2312" w:hAnsi="宋体" w:eastAsia="仿宋_GB2312" w:cs="宋体"/>
                <w:kern w:val="0"/>
                <w:szCs w:val="21"/>
              </w:rPr>
              <w:t>2.能根据塑件的原材料、结构特点和质量要求进行主流道与分流道的合理布局；知道常用浇口的形式及特点；</w:t>
            </w:r>
          </w:p>
          <w:p>
            <w:pPr>
              <w:adjustRightInd w:val="0"/>
              <w:snapToGrid w:val="0"/>
              <w:spacing w:line="300" w:lineRule="exact"/>
              <w:rPr>
                <w:rFonts w:ascii="仿宋_GB2312" w:hAnsi="宋体" w:eastAsia="仿宋_GB2312" w:cs="宋体"/>
                <w:kern w:val="0"/>
                <w:szCs w:val="21"/>
              </w:rPr>
            </w:pPr>
            <w:r>
              <w:rPr>
                <w:rFonts w:hint="eastAsia" w:ascii="仿宋_GB2312" w:hAnsi="宋体" w:eastAsia="仿宋_GB2312" w:cs="宋体"/>
                <w:kern w:val="0"/>
                <w:szCs w:val="21"/>
              </w:rPr>
              <w:t>3.了解排气系统的作用，知道常用的排气方法，学会确定排气槽位置。</w:t>
            </w:r>
          </w:p>
        </w:tc>
        <w:tc>
          <w:tcPr>
            <w:tcW w:w="3685" w:type="dxa"/>
            <w:vAlign w:val="center"/>
          </w:tcPr>
          <w:p>
            <w:pPr>
              <w:adjustRightInd w:val="0"/>
              <w:snapToGrid w:val="0"/>
              <w:spacing w:line="300" w:lineRule="exact"/>
              <w:rPr>
                <w:rFonts w:ascii="仿宋_GB2312" w:hAnsi="宋体" w:eastAsia="仿宋_GB2312" w:cs="宋体"/>
                <w:kern w:val="0"/>
                <w:szCs w:val="21"/>
              </w:rPr>
            </w:pPr>
            <w:r>
              <w:rPr>
                <w:rFonts w:hint="eastAsia" w:ascii="仿宋_GB2312" w:hAnsi="宋体" w:eastAsia="仿宋_GB2312" w:cs="宋体"/>
                <w:kern w:val="0"/>
                <w:szCs w:val="21"/>
              </w:rPr>
              <w:t>1.演示带有浇注系统凝料的塑件实物，让学生知道浇注系统的作用及各组成部分的名称；</w:t>
            </w:r>
          </w:p>
          <w:p>
            <w:pPr>
              <w:adjustRightInd w:val="0"/>
              <w:snapToGrid w:val="0"/>
              <w:spacing w:line="300" w:lineRule="exact"/>
              <w:rPr>
                <w:rFonts w:ascii="仿宋_GB2312" w:hAnsi="宋体" w:eastAsia="仿宋_GB2312" w:cs="宋体"/>
                <w:kern w:val="0"/>
                <w:szCs w:val="21"/>
              </w:rPr>
            </w:pPr>
            <w:r>
              <w:rPr>
                <w:rFonts w:hint="eastAsia" w:ascii="仿宋_GB2312" w:hAnsi="宋体" w:eastAsia="仿宋_GB2312" w:cs="宋体"/>
                <w:kern w:val="0"/>
                <w:szCs w:val="21"/>
              </w:rPr>
              <w:t>2.学会查表确定主流道与分流道的尺寸；</w:t>
            </w:r>
          </w:p>
          <w:p>
            <w:pPr>
              <w:adjustRightInd w:val="0"/>
              <w:snapToGrid w:val="0"/>
              <w:spacing w:line="300" w:lineRule="exact"/>
              <w:rPr>
                <w:rFonts w:ascii="仿宋_GB2312" w:hAnsi="宋体" w:eastAsia="仿宋_GB2312" w:cs="宋体"/>
                <w:kern w:val="0"/>
                <w:szCs w:val="21"/>
              </w:rPr>
            </w:pPr>
            <w:r>
              <w:rPr>
                <w:rFonts w:hint="eastAsia" w:ascii="仿宋_GB2312" w:hAnsi="宋体" w:eastAsia="仿宋_GB2312" w:cs="宋体"/>
                <w:kern w:val="0"/>
                <w:szCs w:val="21"/>
              </w:rPr>
              <w:t>3.通过图片、视频，使学生知道一些常用浇口的形式和位置的对比示例；</w:t>
            </w:r>
          </w:p>
          <w:p>
            <w:pPr>
              <w:adjustRightInd w:val="0"/>
              <w:snapToGrid w:val="0"/>
              <w:spacing w:line="300" w:lineRule="exact"/>
              <w:rPr>
                <w:rFonts w:ascii="仿宋_GB2312" w:hAnsi="宋体" w:eastAsia="仿宋_GB2312" w:cs="宋体"/>
                <w:kern w:val="0"/>
                <w:szCs w:val="21"/>
              </w:rPr>
            </w:pPr>
            <w:r>
              <w:rPr>
                <w:rFonts w:hint="eastAsia" w:ascii="仿宋_GB2312" w:hAnsi="宋体" w:eastAsia="仿宋_GB2312" w:cs="宋体"/>
                <w:kern w:val="0"/>
                <w:szCs w:val="21"/>
              </w:rPr>
              <w:t>4.以生产实例，讲解一模多腔的主流道与分流道的合理布局；</w:t>
            </w:r>
          </w:p>
          <w:p>
            <w:pPr>
              <w:adjustRightInd w:val="0"/>
              <w:snapToGrid w:val="0"/>
              <w:spacing w:line="300" w:lineRule="exact"/>
              <w:rPr>
                <w:rFonts w:ascii="仿宋_GB2312" w:hAnsi="宋体" w:eastAsia="仿宋_GB2312" w:cs="宋体"/>
                <w:kern w:val="0"/>
                <w:szCs w:val="21"/>
              </w:rPr>
            </w:pPr>
            <w:r>
              <w:rPr>
                <w:rFonts w:hint="eastAsia" w:ascii="仿宋_GB2312" w:hAnsi="宋体" w:eastAsia="仿宋_GB2312" w:cs="宋体"/>
                <w:kern w:val="0"/>
                <w:szCs w:val="21"/>
              </w:rPr>
              <w:t>5.通过课件、图片，依次指出排气方法及排气槽的位置。</w:t>
            </w:r>
          </w:p>
        </w:tc>
        <w:tc>
          <w:tcPr>
            <w:tcW w:w="751" w:type="dxa"/>
            <w:vAlign w:val="center"/>
          </w:tcPr>
          <w:p>
            <w:pPr>
              <w:adjustRightInd w:val="0"/>
              <w:snapToGrid w:val="0"/>
              <w:spacing w:line="300" w:lineRule="exact"/>
              <w:jc w:val="center"/>
              <w:rPr>
                <w:rFonts w:hint="default" w:ascii="仿宋_GB2312" w:hAnsi="宋体" w:eastAsia="仿宋_GB2312" w:cs="宋体"/>
                <w:kern w:val="0"/>
                <w:szCs w:val="21"/>
                <w:lang w:val="en-US" w:eastAsia="zh-CN"/>
              </w:rPr>
            </w:pPr>
            <w:r>
              <w:rPr>
                <w:rFonts w:hint="eastAsia" w:ascii="仿宋_GB2312" w:hAnsi="宋体" w:eastAsia="仿宋_GB2312" w:cs="宋体"/>
                <w:kern w:val="0"/>
                <w:szCs w:val="21"/>
                <w:lang w:val="en-US" w:eastAsia="zh-CN"/>
              </w:rPr>
              <w:t>10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21" w:hRule="atLeast"/>
          <w:jc w:val="center"/>
        </w:trPr>
        <w:tc>
          <w:tcPr>
            <w:tcW w:w="811" w:type="dxa"/>
            <w:vAlign w:val="center"/>
          </w:tcPr>
          <w:p>
            <w:pPr>
              <w:adjustRightInd w:val="0"/>
              <w:snapToGrid w:val="0"/>
              <w:spacing w:line="300" w:lineRule="exact"/>
              <w:jc w:val="center"/>
              <w:rPr>
                <w:rFonts w:ascii="仿宋_GB2312" w:hAnsi="宋体" w:eastAsia="仿宋_GB2312" w:cs="宋体"/>
                <w:kern w:val="0"/>
                <w:szCs w:val="21"/>
              </w:rPr>
            </w:pPr>
            <w:r>
              <w:rPr>
                <w:rFonts w:hint="eastAsia" w:ascii="仿宋_GB2312" w:hAnsi="宋体" w:eastAsia="仿宋_GB2312" w:cs="宋体"/>
                <w:kern w:val="0"/>
                <w:szCs w:val="21"/>
              </w:rPr>
              <w:t>6</w:t>
            </w:r>
          </w:p>
        </w:tc>
        <w:tc>
          <w:tcPr>
            <w:tcW w:w="1150" w:type="dxa"/>
            <w:vAlign w:val="center"/>
          </w:tcPr>
          <w:p>
            <w:pPr>
              <w:adjustRightInd w:val="0"/>
              <w:snapToGrid w:val="0"/>
              <w:spacing w:line="30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项目六</w:t>
            </w:r>
          </w:p>
          <w:p>
            <w:pPr>
              <w:adjustRightInd w:val="0"/>
              <w:snapToGrid w:val="0"/>
              <w:spacing w:line="300" w:lineRule="exact"/>
              <w:jc w:val="center"/>
              <w:rPr>
                <w:rFonts w:ascii="仿宋_GB2312" w:hAnsi="宋体" w:eastAsia="仿宋_GB2312" w:cs="宋体"/>
                <w:kern w:val="0"/>
                <w:szCs w:val="21"/>
              </w:rPr>
            </w:pPr>
            <w:r>
              <w:rPr>
                <w:rFonts w:hint="eastAsia" w:ascii="仿宋_GB2312" w:hAnsi="宋体" w:eastAsia="仿宋_GB2312" w:cs="宋体"/>
                <w:kern w:val="0"/>
                <w:szCs w:val="21"/>
              </w:rPr>
              <w:t>成型零部件结构的认知</w:t>
            </w:r>
          </w:p>
        </w:tc>
        <w:tc>
          <w:tcPr>
            <w:tcW w:w="2675" w:type="dxa"/>
            <w:vAlign w:val="center"/>
          </w:tcPr>
          <w:p>
            <w:pPr>
              <w:adjustRightInd w:val="0"/>
              <w:snapToGrid w:val="0"/>
              <w:spacing w:line="300" w:lineRule="exact"/>
              <w:rPr>
                <w:rFonts w:ascii="仿宋_GB2312" w:hAnsi="宋体" w:eastAsia="仿宋_GB2312" w:cs="宋体"/>
                <w:kern w:val="0"/>
                <w:szCs w:val="21"/>
              </w:rPr>
            </w:pPr>
            <w:r>
              <w:rPr>
                <w:rFonts w:hint="eastAsia" w:ascii="仿宋_GB2312" w:hAnsi="宋体" w:eastAsia="仿宋_GB2312" w:cs="宋体"/>
                <w:kern w:val="0"/>
                <w:szCs w:val="21"/>
              </w:rPr>
              <w:t>1.掌握凹模的结构形式、适应范围及装配要求；</w:t>
            </w:r>
          </w:p>
          <w:p>
            <w:pPr>
              <w:adjustRightInd w:val="0"/>
              <w:snapToGrid w:val="0"/>
              <w:spacing w:line="300" w:lineRule="exact"/>
              <w:rPr>
                <w:rFonts w:ascii="仿宋_GB2312" w:hAnsi="宋体" w:eastAsia="仿宋_GB2312" w:cs="宋体"/>
                <w:kern w:val="0"/>
                <w:szCs w:val="21"/>
              </w:rPr>
            </w:pPr>
            <w:r>
              <w:rPr>
                <w:rFonts w:hint="eastAsia" w:ascii="仿宋_GB2312" w:hAnsi="宋体" w:eastAsia="仿宋_GB2312" w:cs="宋体"/>
                <w:kern w:val="0"/>
                <w:szCs w:val="21"/>
              </w:rPr>
              <w:t>2.掌握凹模和型芯的结构形式、适应范围及装配要求；</w:t>
            </w:r>
          </w:p>
          <w:p>
            <w:pPr>
              <w:adjustRightInd w:val="0"/>
              <w:snapToGrid w:val="0"/>
              <w:spacing w:line="300" w:lineRule="exact"/>
              <w:rPr>
                <w:rFonts w:ascii="仿宋_GB2312" w:hAnsi="宋体" w:eastAsia="仿宋_GB2312" w:cs="宋体"/>
                <w:kern w:val="0"/>
                <w:szCs w:val="21"/>
              </w:rPr>
            </w:pPr>
            <w:r>
              <w:rPr>
                <w:rFonts w:hint="eastAsia" w:ascii="仿宋_GB2312" w:hAnsi="宋体" w:eastAsia="仿宋_GB2312" w:cs="宋体"/>
                <w:kern w:val="0"/>
                <w:szCs w:val="21"/>
              </w:rPr>
              <w:t>3.了解螺纹型芯和型环结构。</w:t>
            </w:r>
          </w:p>
        </w:tc>
        <w:tc>
          <w:tcPr>
            <w:tcW w:w="3685" w:type="dxa"/>
            <w:vAlign w:val="center"/>
          </w:tcPr>
          <w:p>
            <w:pPr>
              <w:adjustRightInd w:val="0"/>
              <w:snapToGrid w:val="0"/>
              <w:spacing w:line="300" w:lineRule="exact"/>
              <w:rPr>
                <w:rFonts w:ascii="仿宋_GB2312" w:hAnsi="宋体" w:eastAsia="仿宋_GB2312" w:cs="宋体"/>
                <w:kern w:val="0"/>
                <w:szCs w:val="21"/>
              </w:rPr>
            </w:pPr>
            <w:r>
              <w:rPr>
                <w:rFonts w:hint="eastAsia" w:ascii="仿宋_GB2312" w:hAnsi="宋体" w:eastAsia="仿宋_GB2312" w:cs="宋体"/>
                <w:kern w:val="0"/>
                <w:szCs w:val="21"/>
              </w:rPr>
              <w:t>1.结合实物及图纸，介绍凹模的结构形式和选择方法，大小型芯的结构特点和固定方法；</w:t>
            </w:r>
          </w:p>
          <w:p>
            <w:pPr>
              <w:adjustRightInd w:val="0"/>
              <w:snapToGrid w:val="0"/>
              <w:spacing w:line="300" w:lineRule="exact"/>
              <w:rPr>
                <w:rFonts w:ascii="仿宋_GB2312" w:hAnsi="宋体" w:eastAsia="仿宋_GB2312" w:cs="宋体"/>
                <w:kern w:val="0"/>
                <w:szCs w:val="21"/>
              </w:rPr>
            </w:pPr>
            <w:r>
              <w:rPr>
                <w:rFonts w:hint="eastAsia" w:ascii="仿宋_GB2312" w:hAnsi="宋体" w:eastAsia="仿宋_GB2312" w:cs="宋体"/>
                <w:kern w:val="0"/>
                <w:szCs w:val="21"/>
              </w:rPr>
              <w:t>2.让学生结合塑料制件，选择合理的成型零件的结构形式；</w:t>
            </w:r>
          </w:p>
          <w:p>
            <w:pPr>
              <w:adjustRightInd w:val="0"/>
              <w:snapToGrid w:val="0"/>
              <w:spacing w:line="300" w:lineRule="exact"/>
              <w:rPr>
                <w:rFonts w:ascii="仿宋_GB2312" w:hAnsi="宋体" w:eastAsia="仿宋_GB2312" w:cs="宋体"/>
                <w:kern w:val="0"/>
                <w:szCs w:val="21"/>
              </w:rPr>
            </w:pPr>
            <w:r>
              <w:rPr>
                <w:rFonts w:hint="eastAsia" w:ascii="仿宋_GB2312" w:hAnsi="宋体" w:eastAsia="仿宋_GB2312" w:cs="宋体"/>
                <w:kern w:val="0"/>
                <w:szCs w:val="21"/>
              </w:rPr>
              <w:t>3.结合实物让学生认识螺纹型芯和型环。</w:t>
            </w:r>
          </w:p>
        </w:tc>
        <w:tc>
          <w:tcPr>
            <w:tcW w:w="751" w:type="dxa"/>
            <w:vAlign w:val="center"/>
          </w:tcPr>
          <w:p>
            <w:pPr>
              <w:adjustRightInd w:val="0"/>
              <w:snapToGrid w:val="0"/>
              <w:spacing w:line="300" w:lineRule="exact"/>
              <w:jc w:val="center"/>
              <w:rPr>
                <w:rFonts w:hint="default" w:ascii="仿宋_GB2312" w:hAnsi="宋体" w:eastAsia="仿宋_GB2312" w:cs="宋体"/>
                <w:kern w:val="0"/>
                <w:szCs w:val="21"/>
                <w:lang w:val="en-US" w:eastAsia="zh-CN"/>
              </w:rPr>
            </w:pPr>
            <w:r>
              <w:rPr>
                <w:rFonts w:hint="eastAsia" w:ascii="仿宋_GB2312" w:hAnsi="宋体" w:eastAsia="仿宋_GB2312" w:cs="宋体"/>
                <w:kern w:val="0"/>
                <w:szCs w:val="21"/>
                <w:lang w:val="en-US" w:eastAsia="zh-CN"/>
              </w:rPr>
              <w:t>12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21" w:hRule="atLeast"/>
          <w:jc w:val="center"/>
        </w:trPr>
        <w:tc>
          <w:tcPr>
            <w:tcW w:w="811" w:type="dxa"/>
            <w:vAlign w:val="center"/>
          </w:tcPr>
          <w:p>
            <w:pPr>
              <w:adjustRightInd w:val="0"/>
              <w:snapToGrid w:val="0"/>
              <w:spacing w:line="300" w:lineRule="exact"/>
              <w:jc w:val="center"/>
              <w:rPr>
                <w:rFonts w:ascii="仿宋_GB2312" w:hAnsi="宋体" w:eastAsia="仿宋_GB2312" w:cs="宋体"/>
                <w:kern w:val="0"/>
                <w:szCs w:val="21"/>
              </w:rPr>
            </w:pPr>
            <w:r>
              <w:rPr>
                <w:rFonts w:hint="eastAsia" w:ascii="仿宋_GB2312" w:hAnsi="宋体" w:eastAsia="仿宋_GB2312" w:cs="宋体"/>
                <w:kern w:val="0"/>
                <w:szCs w:val="21"/>
              </w:rPr>
              <w:t>7</w:t>
            </w:r>
          </w:p>
        </w:tc>
        <w:tc>
          <w:tcPr>
            <w:tcW w:w="1150" w:type="dxa"/>
            <w:vAlign w:val="center"/>
          </w:tcPr>
          <w:p>
            <w:pPr>
              <w:adjustRightInd w:val="0"/>
              <w:snapToGrid w:val="0"/>
              <w:spacing w:line="30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项目七</w:t>
            </w:r>
          </w:p>
          <w:p>
            <w:pPr>
              <w:adjustRightInd w:val="0"/>
              <w:snapToGrid w:val="0"/>
              <w:spacing w:line="300" w:lineRule="exact"/>
              <w:jc w:val="center"/>
              <w:rPr>
                <w:rFonts w:ascii="仿宋_GB2312" w:hAnsi="宋体" w:eastAsia="仿宋_GB2312" w:cs="宋体"/>
                <w:kern w:val="0"/>
                <w:szCs w:val="21"/>
              </w:rPr>
            </w:pPr>
            <w:r>
              <w:rPr>
                <w:rFonts w:hint="eastAsia" w:ascii="仿宋_GB2312" w:hAnsi="宋体" w:eastAsia="仿宋_GB2312" w:cs="宋体"/>
                <w:kern w:val="0"/>
                <w:szCs w:val="21"/>
              </w:rPr>
              <w:t>推出机构的认知</w:t>
            </w:r>
          </w:p>
        </w:tc>
        <w:tc>
          <w:tcPr>
            <w:tcW w:w="2675" w:type="dxa"/>
            <w:vAlign w:val="center"/>
          </w:tcPr>
          <w:p>
            <w:pPr>
              <w:adjustRightInd w:val="0"/>
              <w:snapToGrid w:val="0"/>
              <w:spacing w:line="300" w:lineRule="exact"/>
              <w:rPr>
                <w:rFonts w:ascii="仿宋_GB2312" w:hAnsi="宋体" w:eastAsia="仿宋_GB2312" w:cs="宋体"/>
                <w:kern w:val="0"/>
                <w:szCs w:val="21"/>
              </w:rPr>
            </w:pPr>
            <w:r>
              <w:rPr>
                <w:rFonts w:hint="eastAsia" w:ascii="仿宋_GB2312" w:hAnsi="宋体" w:eastAsia="仿宋_GB2312" w:cs="宋体"/>
                <w:kern w:val="0"/>
                <w:szCs w:val="21"/>
              </w:rPr>
              <w:t>1.掌握推出机构的组成及分类；</w:t>
            </w:r>
          </w:p>
          <w:p>
            <w:pPr>
              <w:adjustRightInd w:val="0"/>
              <w:snapToGrid w:val="0"/>
              <w:spacing w:line="300" w:lineRule="exact"/>
              <w:rPr>
                <w:rFonts w:ascii="仿宋_GB2312" w:hAnsi="宋体" w:eastAsia="仿宋_GB2312" w:cs="宋体"/>
                <w:kern w:val="0"/>
                <w:szCs w:val="21"/>
              </w:rPr>
            </w:pPr>
            <w:r>
              <w:rPr>
                <w:rFonts w:hint="eastAsia" w:ascii="仿宋_GB2312" w:hAnsi="宋体" w:eastAsia="仿宋_GB2312" w:cs="宋体"/>
                <w:kern w:val="0"/>
                <w:szCs w:val="21"/>
              </w:rPr>
              <w:t>2.掌握各种简单的推出结构，能读懂各种推出机构图；</w:t>
            </w:r>
          </w:p>
          <w:p>
            <w:pPr>
              <w:adjustRightInd w:val="0"/>
              <w:snapToGrid w:val="0"/>
              <w:spacing w:line="300" w:lineRule="exact"/>
              <w:rPr>
                <w:rFonts w:ascii="仿宋_GB2312" w:hAnsi="宋体" w:eastAsia="仿宋_GB2312" w:cs="宋体"/>
                <w:kern w:val="0"/>
                <w:szCs w:val="21"/>
              </w:rPr>
            </w:pPr>
            <w:r>
              <w:rPr>
                <w:rFonts w:hint="eastAsia" w:ascii="仿宋_GB2312" w:hAnsi="宋体" w:eastAsia="仿宋_GB2312" w:cs="宋体"/>
                <w:kern w:val="0"/>
                <w:szCs w:val="21"/>
              </w:rPr>
              <w:t>3.掌握简单推出机构的特点和应用范围；</w:t>
            </w:r>
          </w:p>
          <w:p>
            <w:pPr>
              <w:adjustRightInd w:val="0"/>
              <w:snapToGrid w:val="0"/>
              <w:spacing w:line="300" w:lineRule="exact"/>
              <w:rPr>
                <w:rFonts w:ascii="仿宋_GB2312" w:hAnsi="宋体" w:eastAsia="仿宋_GB2312" w:cs="宋体"/>
                <w:kern w:val="0"/>
                <w:szCs w:val="21"/>
              </w:rPr>
            </w:pPr>
            <w:r>
              <w:rPr>
                <w:rFonts w:hint="eastAsia" w:ascii="仿宋_GB2312" w:hAnsi="宋体" w:eastAsia="仿宋_GB2312" w:cs="宋体"/>
                <w:kern w:val="0"/>
                <w:szCs w:val="21"/>
              </w:rPr>
              <w:t>4.能够合理选择推出机构。</w:t>
            </w:r>
          </w:p>
        </w:tc>
        <w:tc>
          <w:tcPr>
            <w:tcW w:w="3685" w:type="dxa"/>
            <w:vAlign w:val="center"/>
          </w:tcPr>
          <w:p>
            <w:pPr>
              <w:adjustRightInd w:val="0"/>
              <w:snapToGrid w:val="0"/>
              <w:spacing w:line="300" w:lineRule="exact"/>
              <w:rPr>
                <w:rFonts w:ascii="仿宋_GB2312" w:hAnsi="宋体" w:eastAsia="仿宋_GB2312" w:cs="宋体"/>
                <w:kern w:val="0"/>
                <w:szCs w:val="21"/>
              </w:rPr>
            </w:pPr>
            <w:r>
              <w:rPr>
                <w:rFonts w:hint="eastAsia" w:ascii="仿宋_GB2312" w:hAnsi="宋体" w:eastAsia="仿宋_GB2312" w:cs="宋体"/>
                <w:kern w:val="0"/>
                <w:szCs w:val="21"/>
              </w:rPr>
              <w:t>1.动画演示说明推出机构的动作过程；</w:t>
            </w:r>
          </w:p>
          <w:p>
            <w:pPr>
              <w:adjustRightInd w:val="0"/>
              <w:snapToGrid w:val="0"/>
              <w:spacing w:line="300" w:lineRule="exact"/>
              <w:rPr>
                <w:rFonts w:ascii="仿宋_GB2312" w:hAnsi="宋体" w:eastAsia="仿宋_GB2312" w:cs="宋体"/>
                <w:kern w:val="0"/>
                <w:szCs w:val="21"/>
              </w:rPr>
            </w:pPr>
            <w:r>
              <w:rPr>
                <w:rFonts w:hint="eastAsia" w:ascii="仿宋_GB2312" w:hAnsi="宋体" w:eastAsia="仿宋_GB2312" w:cs="宋体"/>
                <w:kern w:val="0"/>
                <w:szCs w:val="21"/>
              </w:rPr>
              <w:t>2.运用实物、图片、课件，介绍推杆、推管、推件板推出机构，使学生能区分这三种推出机构的应用场合；</w:t>
            </w:r>
          </w:p>
          <w:p>
            <w:pPr>
              <w:adjustRightInd w:val="0"/>
              <w:snapToGrid w:val="0"/>
              <w:spacing w:line="300" w:lineRule="exact"/>
              <w:rPr>
                <w:rFonts w:ascii="仿宋_GB2312" w:hAnsi="宋体" w:eastAsia="仿宋_GB2312" w:cs="宋体"/>
                <w:kern w:val="0"/>
                <w:szCs w:val="21"/>
              </w:rPr>
            </w:pPr>
            <w:r>
              <w:rPr>
                <w:rFonts w:hint="eastAsia" w:ascii="仿宋_GB2312" w:hAnsi="宋体" w:eastAsia="仿宋_GB2312" w:cs="宋体"/>
                <w:kern w:val="0"/>
                <w:szCs w:val="21"/>
              </w:rPr>
              <w:t>3.通过动画演示，了解顺序分型机构、二次推出机构的动作原理；</w:t>
            </w:r>
          </w:p>
          <w:p>
            <w:pPr>
              <w:adjustRightInd w:val="0"/>
              <w:snapToGrid w:val="0"/>
              <w:spacing w:line="300" w:lineRule="exact"/>
              <w:rPr>
                <w:rFonts w:ascii="仿宋_GB2312" w:hAnsi="宋体" w:eastAsia="仿宋_GB2312" w:cs="宋体"/>
                <w:kern w:val="0"/>
                <w:szCs w:val="21"/>
              </w:rPr>
            </w:pPr>
            <w:r>
              <w:rPr>
                <w:rFonts w:hint="eastAsia" w:ascii="仿宋_GB2312" w:hAnsi="宋体" w:eastAsia="仿宋_GB2312" w:cs="宋体"/>
                <w:kern w:val="0"/>
                <w:szCs w:val="21"/>
              </w:rPr>
              <w:t>4.以任务引领，完成模具的推出机构零件的选择。</w:t>
            </w:r>
          </w:p>
        </w:tc>
        <w:tc>
          <w:tcPr>
            <w:tcW w:w="751" w:type="dxa"/>
            <w:vAlign w:val="center"/>
          </w:tcPr>
          <w:p>
            <w:pPr>
              <w:adjustRightInd w:val="0"/>
              <w:snapToGrid w:val="0"/>
              <w:spacing w:line="300" w:lineRule="exact"/>
              <w:jc w:val="center"/>
              <w:rPr>
                <w:rFonts w:hint="default" w:ascii="仿宋_GB2312" w:hAnsi="宋体" w:eastAsia="仿宋_GB2312" w:cs="宋体"/>
                <w:kern w:val="0"/>
                <w:szCs w:val="21"/>
                <w:lang w:val="en-US" w:eastAsia="zh-CN"/>
              </w:rPr>
            </w:pPr>
            <w:r>
              <w:rPr>
                <w:rFonts w:hint="eastAsia" w:ascii="仿宋_GB2312" w:hAnsi="宋体" w:eastAsia="仿宋_GB2312" w:cs="宋体"/>
                <w:kern w:val="0"/>
                <w:szCs w:val="21"/>
                <w:lang w:val="en-US" w:eastAsia="zh-CN"/>
              </w:rPr>
              <w:t>12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4" w:hRule="atLeast"/>
          <w:jc w:val="center"/>
        </w:trPr>
        <w:tc>
          <w:tcPr>
            <w:tcW w:w="811" w:type="dxa"/>
            <w:vAlign w:val="center"/>
          </w:tcPr>
          <w:p>
            <w:pPr>
              <w:adjustRightInd w:val="0"/>
              <w:snapToGrid w:val="0"/>
              <w:spacing w:line="300" w:lineRule="exact"/>
              <w:jc w:val="center"/>
              <w:rPr>
                <w:rFonts w:ascii="仿宋_GB2312" w:hAnsi="宋体" w:eastAsia="仿宋_GB2312" w:cs="宋体"/>
                <w:kern w:val="0"/>
                <w:szCs w:val="21"/>
              </w:rPr>
            </w:pPr>
            <w:r>
              <w:rPr>
                <w:rFonts w:hint="eastAsia" w:ascii="仿宋_GB2312" w:hAnsi="宋体" w:eastAsia="仿宋_GB2312" w:cs="宋体"/>
                <w:kern w:val="0"/>
                <w:szCs w:val="21"/>
              </w:rPr>
              <w:t>8</w:t>
            </w:r>
          </w:p>
        </w:tc>
        <w:tc>
          <w:tcPr>
            <w:tcW w:w="1150" w:type="dxa"/>
            <w:vAlign w:val="center"/>
          </w:tcPr>
          <w:p>
            <w:pPr>
              <w:adjustRightInd w:val="0"/>
              <w:snapToGrid w:val="0"/>
              <w:spacing w:line="30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项目八</w:t>
            </w:r>
          </w:p>
          <w:p>
            <w:pPr>
              <w:adjustRightInd w:val="0"/>
              <w:snapToGrid w:val="0"/>
              <w:spacing w:line="300" w:lineRule="exact"/>
              <w:jc w:val="center"/>
              <w:rPr>
                <w:rFonts w:ascii="仿宋_GB2312" w:hAnsi="宋体" w:eastAsia="仿宋_GB2312" w:cs="宋体"/>
                <w:kern w:val="0"/>
                <w:szCs w:val="21"/>
              </w:rPr>
            </w:pPr>
            <w:r>
              <w:rPr>
                <w:rFonts w:hint="eastAsia" w:ascii="仿宋_GB2312" w:hAnsi="宋体" w:eastAsia="仿宋_GB2312" w:cs="宋体"/>
                <w:kern w:val="0"/>
                <w:szCs w:val="21"/>
              </w:rPr>
              <w:t>侧向分型与抽芯机构的认知</w:t>
            </w:r>
          </w:p>
        </w:tc>
        <w:tc>
          <w:tcPr>
            <w:tcW w:w="2675" w:type="dxa"/>
            <w:vAlign w:val="center"/>
          </w:tcPr>
          <w:p>
            <w:pPr>
              <w:adjustRightInd w:val="0"/>
              <w:snapToGrid w:val="0"/>
              <w:spacing w:line="300" w:lineRule="exact"/>
              <w:rPr>
                <w:rFonts w:ascii="仿宋_GB2312" w:hAnsi="宋体" w:eastAsia="仿宋_GB2312" w:cs="宋体"/>
                <w:kern w:val="0"/>
                <w:szCs w:val="21"/>
              </w:rPr>
            </w:pPr>
            <w:r>
              <w:rPr>
                <w:rFonts w:hint="eastAsia" w:ascii="仿宋_GB2312" w:hAnsi="宋体" w:eastAsia="仿宋_GB2312" w:cs="宋体"/>
                <w:kern w:val="0"/>
                <w:szCs w:val="21"/>
              </w:rPr>
              <w:t>1.掌握各种斜导柱侧向分型与抽芯机构的类型及动作过程,能看懂其结构图；</w:t>
            </w:r>
          </w:p>
          <w:p>
            <w:pPr>
              <w:adjustRightInd w:val="0"/>
              <w:snapToGrid w:val="0"/>
              <w:spacing w:line="300" w:lineRule="exact"/>
              <w:rPr>
                <w:rFonts w:ascii="仿宋_GB2312" w:hAnsi="宋体" w:eastAsia="仿宋_GB2312" w:cs="宋体"/>
                <w:kern w:val="0"/>
                <w:szCs w:val="21"/>
              </w:rPr>
            </w:pPr>
            <w:r>
              <w:rPr>
                <w:rFonts w:hint="eastAsia" w:ascii="仿宋_GB2312" w:hAnsi="宋体" w:eastAsia="仿宋_GB2312" w:cs="宋体"/>
                <w:kern w:val="0"/>
                <w:szCs w:val="21"/>
              </w:rPr>
              <w:t>2.了解各类侧向分型与抽芯机构的分类、应用范围；</w:t>
            </w:r>
          </w:p>
          <w:p>
            <w:pPr>
              <w:adjustRightInd w:val="0"/>
              <w:snapToGrid w:val="0"/>
              <w:spacing w:line="300" w:lineRule="exact"/>
              <w:rPr>
                <w:rFonts w:ascii="仿宋_GB2312" w:hAnsi="宋体" w:eastAsia="仿宋_GB2312"/>
                <w:szCs w:val="21"/>
              </w:rPr>
            </w:pPr>
            <w:r>
              <w:rPr>
                <w:rFonts w:hint="eastAsia" w:ascii="仿宋_GB2312" w:hAnsi="宋体" w:eastAsia="仿宋_GB2312" w:cs="宋体"/>
                <w:kern w:val="0"/>
                <w:szCs w:val="21"/>
              </w:rPr>
              <w:t>3.熟悉预防“干涉”的措施。</w:t>
            </w:r>
          </w:p>
        </w:tc>
        <w:tc>
          <w:tcPr>
            <w:tcW w:w="3685" w:type="dxa"/>
            <w:vAlign w:val="center"/>
          </w:tcPr>
          <w:p>
            <w:pPr>
              <w:adjustRightInd w:val="0"/>
              <w:snapToGrid w:val="0"/>
              <w:spacing w:line="300" w:lineRule="exact"/>
              <w:rPr>
                <w:rFonts w:ascii="仿宋_GB2312" w:hAnsi="宋体" w:eastAsia="仿宋_GB2312" w:cs="宋体"/>
                <w:kern w:val="0"/>
                <w:szCs w:val="21"/>
              </w:rPr>
            </w:pPr>
            <w:r>
              <w:rPr>
                <w:rFonts w:hint="eastAsia" w:ascii="仿宋_GB2312" w:hAnsi="宋体" w:eastAsia="仿宋_GB2312" w:cs="宋体"/>
                <w:kern w:val="0"/>
                <w:szCs w:val="21"/>
              </w:rPr>
              <w:t>1.通过实物、图片、动画，介绍斜导柱侧向分型与抽芯机构的组成和特点;</w:t>
            </w:r>
          </w:p>
          <w:p>
            <w:pPr>
              <w:adjustRightInd w:val="0"/>
              <w:snapToGrid w:val="0"/>
              <w:spacing w:line="300" w:lineRule="exact"/>
              <w:rPr>
                <w:rFonts w:ascii="仿宋_GB2312" w:hAnsi="宋体" w:eastAsia="仿宋_GB2312" w:cs="宋体"/>
                <w:kern w:val="0"/>
                <w:szCs w:val="21"/>
              </w:rPr>
            </w:pPr>
            <w:r>
              <w:rPr>
                <w:rFonts w:hint="eastAsia" w:ascii="仿宋_GB2312" w:hAnsi="宋体" w:eastAsia="仿宋_GB2312" w:cs="宋体"/>
                <w:kern w:val="0"/>
                <w:szCs w:val="21"/>
              </w:rPr>
              <w:t>2.在掌握斜导柱侧向分型与抽芯机构的基础上，通过实物、图片、动画，介绍其他侧向分型与抽芯机构的组成和特点;</w:t>
            </w:r>
          </w:p>
          <w:p>
            <w:pPr>
              <w:adjustRightInd w:val="0"/>
              <w:snapToGrid w:val="0"/>
              <w:spacing w:line="300" w:lineRule="exact"/>
              <w:rPr>
                <w:rFonts w:ascii="仿宋_GB2312" w:hAnsi="宋体" w:eastAsia="仿宋_GB2312" w:cs="宋体"/>
                <w:kern w:val="0"/>
                <w:szCs w:val="21"/>
                <w:highlight w:val="yellow"/>
              </w:rPr>
            </w:pPr>
            <w:r>
              <w:rPr>
                <w:rFonts w:hint="eastAsia" w:ascii="仿宋_GB2312" w:hAnsi="宋体" w:eastAsia="仿宋_GB2312" w:cs="宋体"/>
                <w:kern w:val="0"/>
                <w:szCs w:val="21"/>
              </w:rPr>
              <w:t>3.以任务引领，进行简单塑件的斜导柱侧抽芯注射模的选择。</w:t>
            </w:r>
          </w:p>
        </w:tc>
        <w:tc>
          <w:tcPr>
            <w:tcW w:w="751" w:type="dxa"/>
            <w:vAlign w:val="center"/>
          </w:tcPr>
          <w:p>
            <w:pPr>
              <w:adjustRightInd w:val="0"/>
              <w:snapToGrid w:val="0"/>
              <w:spacing w:line="300" w:lineRule="exact"/>
              <w:jc w:val="center"/>
              <w:rPr>
                <w:rFonts w:hint="default" w:ascii="仿宋_GB2312" w:hAnsi="宋体" w:eastAsia="仿宋_GB2312" w:cs="宋体"/>
                <w:kern w:val="0"/>
                <w:szCs w:val="21"/>
                <w:lang w:val="en-US" w:eastAsia="zh-CN"/>
              </w:rPr>
            </w:pPr>
            <w:r>
              <w:rPr>
                <w:rFonts w:hint="eastAsia" w:ascii="仿宋_GB2312" w:hAnsi="宋体" w:eastAsia="仿宋_GB2312" w:cs="宋体"/>
                <w:kern w:val="0"/>
                <w:szCs w:val="21"/>
                <w:lang w:val="en-US" w:eastAsia="zh-CN"/>
              </w:rPr>
              <w:t>16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22" w:hRule="atLeast"/>
          <w:jc w:val="center"/>
        </w:trPr>
        <w:tc>
          <w:tcPr>
            <w:tcW w:w="811" w:type="dxa"/>
            <w:vAlign w:val="center"/>
          </w:tcPr>
          <w:p>
            <w:pPr>
              <w:adjustRightInd w:val="0"/>
              <w:snapToGrid w:val="0"/>
              <w:spacing w:line="300" w:lineRule="exact"/>
              <w:jc w:val="center"/>
              <w:rPr>
                <w:rFonts w:ascii="仿宋_GB2312" w:hAnsi="宋体" w:eastAsia="仿宋_GB2312" w:cs="宋体"/>
                <w:kern w:val="0"/>
                <w:szCs w:val="21"/>
              </w:rPr>
            </w:pPr>
            <w:r>
              <w:rPr>
                <w:rFonts w:hint="eastAsia" w:ascii="仿宋_GB2312" w:hAnsi="宋体" w:eastAsia="仿宋_GB2312" w:cs="宋体"/>
                <w:kern w:val="0"/>
                <w:szCs w:val="21"/>
              </w:rPr>
              <w:t>9</w:t>
            </w:r>
          </w:p>
        </w:tc>
        <w:tc>
          <w:tcPr>
            <w:tcW w:w="1150" w:type="dxa"/>
            <w:vAlign w:val="center"/>
          </w:tcPr>
          <w:p>
            <w:pPr>
              <w:adjustRightInd w:val="0"/>
              <w:snapToGrid w:val="0"/>
              <w:spacing w:line="30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项目九</w:t>
            </w:r>
          </w:p>
          <w:p>
            <w:pPr>
              <w:adjustRightInd w:val="0"/>
              <w:snapToGrid w:val="0"/>
              <w:spacing w:line="300" w:lineRule="exact"/>
              <w:jc w:val="center"/>
              <w:rPr>
                <w:rFonts w:ascii="仿宋_GB2312" w:hAnsi="宋体" w:eastAsia="仿宋_GB2312" w:cs="宋体"/>
                <w:kern w:val="0"/>
                <w:szCs w:val="21"/>
              </w:rPr>
            </w:pPr>
            <w:r>
              <w:rPr>
                <w:rFonts w:hint="eastAsia" w:ascii="仿宋_GB2312" w:hAnsi="宋体" w:eastAsia="仿宋_GB2312" w:cs="宋体"/>
                <w:kern w:val="0"/>
                <w:szCs w:val="21"/>
              </w:rPr>
              <w:t>温度</w:t>
            </w:r>
          </w:p>
          <w:p>
            <w:pPr>
              <w:adjustRightInd w:val="0"/>
              <w:snapToGrid w:val="0"/>
              <w:spacing w:line="300" w:lineRule="exact"/>
              <w:jc w:val="center"/>
              <w:rPr>
                <w:rFonts w:ascii="仿宋_GB2312" w:hAnsi="宋体" w:eastAsia="仿宋_GB2312" w:cs="宋体"/>
                <w:kern w:val="0"/>
                <w:szCs w:val="21"/>
              </w:rPr>
            </w:pPr>
            <w:r>
              <w:rPr>
                <w:rFonts w:hint="eastAsia" w:ascii="仿宋_GB2312" w:hAnsi="宋体" w:eastAsia="仿宋_GB2312" w:cs="宋体"/>
                <w:kern w:val="0"/>
                <w:szCs w:val="21"/>
              </w:rPr>
              <w:t>调节系统的认知</w:t>
            </w:r>
          </w:p>
        </w:tc>
        <w:tc>
          <w:tcPr>
            <w:tcW w:w="2675" w:type="dxa"/>
            <w:vAlign w:val="center"/>
          </w:tcPr>
          <w:p>
            <w:pPr>
              <w:adjustRightInd w:val="0"/>
              <w:snapToGrid w:val="0"/>
              <w:spacing w:line="300" w:lineRule="exact"/>
              <w:rPr>
                <w:rFonts w:ascii="仿宋_GB2312" w:hAnsi="宋体" w:eastAsia="仿宋_GB2312" w:cs="宋体"/>
                <w:kern w:val="0"/>
                <w:szCs w:val="21"/>
              </w:rPr>
            </w:pPr>
            <w:r>
              <w:rPr>
                <w:rFonts w:hint="eastAsia" w:ascii="仿宋_GB2312" w:hAnsi="宋体" w:eastAsia="仿宋_GB2312" w:cs="宋体"/>
                <w:kern w:val="0"/>
                <w:szCs w:val="21"/>
              </w:rPr>
              <w:t>1.了解温度调节系统的作用；</w:t>
            </w:r>
          </w:p>
          <w:p>
            <w:pPr>
              <w:adjustRightInd w:val="0"/>
              <w:snapToGrid w:val="0"/>
              <w:spacing w:line="300" w:lineRule="exact"/>
              <w:rPr>
                <w:rFonts w:ascii="仿宋_GB2312" w:hAnsi="宋体" w:eastAsia="仿宋_GB2312" w:cs="宋体"/>
                <w:kern w:val="0"/>
                <w:szCs w:val="21"/>
              </w:rPr>
            </w:pPr>
            <w:r>
              <w:rPr>
                <w:rFonts w:hint="eastAsia" w:ascii="仿宋_GB2312" w:hAnsi="宋体" w:eastAsia="仿宋_GB2312" w:cs="宋体"/>
                <w:kern w:val="0"/>
                <w:szCs w:val="21"/>
              </w:rPr>
              <w:t>2.掌握选择冷却水道直径及布置方式</w:t>
            </w:r>
            <w:r>
              <w:rPr>
                <w:rFonts w:hint="eastAsia" w:ascii="仿宋_GB2312" w:hAnsi="宋体" w:eastAsia="仿宋_GB2312" w:cs="仿宋_GB2312"/>
                <w:szCs w:val="21"/>
              </w:rPr>
              <w:t>；</w:t>
            </w:r>
          </w:p>
          <w:p>
            <w:pPr>
              <w:adjustRightInd w:val="0"/>
              <w:snapToGrid w:val="0"/>
              <w:spacing w:line="300" w:lineRule="exact"/>
              <w:rPr>
                <w:rFonts w:ascii="仿宋_GB2312" w:hAnsi="宋体" w:eastAsia="仿宋_GB2312" w:cs="宋体"/>
                <w:kern w:val="0"/>
                <w:szCs w:val="21"/>
              </w:rPr>
            </w:pPr>
            <w:r>
              <w:rPr>
                <w:rFonts w:hint="eastAsia" w:ascii="仿宋_GB2312" w:hAnsi="宋体" w:eastAsia="仿宋_GB2312" w:cs="宋体"/>
                <w:kern w:val="0"/>
                <w:szCs w:val="21"/>
              </w:rPr>
              <w:t>3.了解热流道系统的作用、分类</w:t>
            </w:r>
            <w:r>
              <w:rPr>
                <w:rFonts w:hint="eastAsia" w:ascii="仿宋_GB2312" w:hAnsi="宋体" w:eastAsia="仿宋_GB2312" w:cs="仿宋_GB2312"/>
                <w:szCs w:val="21"/>
              </w:rPr>
              <w:t>；</w:t>
            </w:r>
          </w:p>
          <w:p>
            <w:pPr>
              <w:adjustRightInd w:val="0"/>
              <w:snapToGrid w:val="0"/>
              <w:spacing w:line="300" w:lineRule="exact"/>
              <w:rPr>
                <w:rFonts w:ascii="仿宋_GB2312" w:hAnsi="宋体" w:eastAsia="仿宋_GB2312" w:cs="宋体"/>
                <w:kern w:val="0"/>
                <w:szCs w:val="21"/>
              </w:rPr>
            </w:pPr>
            <w:r>
              <w:rPr>
                <w:rFonts w:hint="eastAsia" w:ascii="仿宋_GB2312" w:hAnsi="宋体" w:eastAsia="仿宋_GB2312" w:cs="宋体"/>
                <w:kern w:val="0"/>
                <w:szCs w:val="21"/>
              </w:rPr>
              <w:t>4.了解热流道注塑模结构和动作过程。</w:t>
            </w:r>
          </w:p>
        </w:tc>
        <w:tc>
          <w:tcPr>
            <w:tcW w:w="3685" w:type="dxa"/>
            <w:vAlign w:val="center"/>
          </w:tcPr>
          <w:p>
            <w:pPr>
              <w:adjustRightInd w:val="0"/>
              <w:snapToGrid w:val="0"/>
              <w:spacing w:line="300" w:lineRule="exact"/>
              <w:rPr>
                <w:rFonts w:ascii="仿宋_GB2312" w:hAnsi="宋体" w:eastAsia="仿宋_GB2312" w:cs="宋体"/>
                <w:kern w:val="0"/>
                <w:szCs w:val="21"/>
              </w:rPr>
            </w:pPr>
            <w:r>
              <w:rPr>
                <w:rFonts w:hint="eastAsia" w:ascii="仿宋_GB2312" w:hAnsi="宋体" w:eastAsia="仿宋_GB2312" w:cs="宋体"/>
                <w:kern w:val="0"/>
                <w:szCs w:val="21"/>
              </w:rPr>
              <w:t>1．通过图片示例，让学生会分析模具温度对塑件质量的影响，能够合理布置冷却水道直径及布置方式；</w:t>
            </w:r>
          </w:p>
          <w:p>
            <w:pPr>
              <w:adjustRightInd w:val="0"/>
              <w:snapToGrid w:val="0"/>
              <w:spacing w:line="300" w:lineRule="exact"/>
              <w:rPr>
                <w:rFonts w:ascii="仿宋_GB2312" w:hAnsi="宋体" w:eastAsia="仿宋_GB2312" w:cs="宋体"/>
                <w:kern w:val="0"/>
                <w:szCs w:val="21"/>
              </w:rPr>
            </w:pPr>
            <w:r>
              <w:rPr>
                <w:rFonts w:hint="eastAsia" w:ascii="仿宋_GB2312" w:hAnsi="宋体" w:eastAsia="仿宋_GB2312" w:cs="宋体"/>
                <w:kern w:val="0"/>
                <w:szCs w:val="21"/>
              </w:rPr>
              <w:t>2．通过图片、课件，介绍热流道系统的发展概况；</w:t>
            </w:r>
          </w:p>
          <w:p>
            <w:pPr>
              <w:adjustRightInd w:val="0"/>
              <w:snapToGrid w:val="0"/>
              <w:spacing w:line="300" w:lineRule="exact"/>
              <w:rPr>
                <w:rFonts w:ascii="仿宋_GB2312" w:hAnsi="宋体" w:eastAsia="仿宋_GB2312" w:cs="宋体"/>
                <w:kern w:val="0"/>
                <w:szCs w:val="21"/>
              </w:rPr>
            </w:pPr>
            <w:r>
              <w:rPr>
                <w:rFonts w:hint="eastAsia" w:ascii="仿宋_GB2312" w:hAnsi="宋体" w:eastAsia="仿宋_GB2312" w:cs="宋体"/>
                <w:kern w:val="0"/>
                <w:szCs w:val="21"/>
              </w:rPr>
              <w:t>3.通过动画、课件，使学生了解热流道注塑模的动作过程。</w:t>
            </w:r>
          </w:p>
        </w:tc>
        <w:tc>
          <w:tcPr>
            <w:tcW w:w="751" w:type="dxa"/>
            <w:vAlign w:val="center"/>
          </w:tcPr>
          <w:p>
            <w:pPr>
              <w:adjustRightInd w:val="0"/>
              <w:snapToGrid w:val="0"/>
              <w:spacing w:line="300" w:lineRule="exact"/>
              <w:jc w:val="center"/>
              <w:rPr>
                <w:rFonts w:ascii="仿宋_GB2312" w:hAnsi="宋体" w:eastAsia="仿宋_GB2312" w:cs="宋体"/>
                <w:kern w:val="0"/>
                <w:szCs w:val="21"/>
              </w:rPr>
            </w:pPr>
            <w:r>
              <w:rPr>
                <w:rFonts w:hint="eastAsia" w:ascii="仿宋_GB2312" w:hAnsi="宋体" w:eastAsia="仿宋_GB2312" w:cs="宋体"/>
                <w:kern w:val="0"/>
                <w:szCs w:val="21"/>
              </w:rPr>
              <w:t>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1" w:type="dxa"/>
            <w:vAlign w:val="center"/>
          </w:tcPr>
          <w:p>
            <w:pPr>
              <w:adjustRightInd w:val="0"/>
              <w:snapToGrid w:val="0"/>
              <w:spacing w:line="30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1150" w:type="dxa"/>
            <w:vAlign w:val="center"/>
          </w:tcPr>
          <w:p>
            <w:pPr>
              <w:adjustRightInd w:val="0"/>
              <w:snapToGrid w:val="0"/>
              <w:spacing w:line="300" w:lineRule="exact"/>
              <w:jc w:val="center"/>
              <w:rPr>
                <w:rFonts w:ascii="仿宋_GB2312" w:hAnsi="宋体" w:eastAsia="仿宋_GB2312" w:cs="宋体"/>
                <w:kern w:val="0"/>
                <w:szCs w:val="21"/>
              </w:rPr>
            </w:pPr>
          </w:p>
          <w:p>
            <w:pPr>
              <w:adjustRightInd w:val="0"/>
              <w:snapToGrid w:val="0"/>
              <w:spacing w:line="30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项目十</w:t>
            </w:r>
          </w:p>
          <w:p>
            <w:pPr>
              <w:adjustRightInd w:val="0"/>
              <w:snapToGrid w:val="0"/>
              <w:spacing w:line="300" w:lineRule="exact"/>
              <w:jc w:val="center"/>
              <w:rPr>
                <w:rFonts w:ascii="仿宋_GB2312" w:hAnsi="宋体" w:eastAsia="仿宋_GB2312" w:cs="宋体"/>
                <w:kern w:val="0"/>
                <w:szCs w:val="21"/>
              </w:rPr>
            </w:pPr>
            <w:r>
              <w:rPr>
                <w:rFonts w:hint="eastAsia" w:ascii="仿宋_GB2312" w:hAnsi="宋体" w:eastAsia="仿宋_GB2312" w:cs="宋体"/>
                <w:kern w:val="0"/>
                <w:szCs w:val="21"/>
              </w:rPr>
              <w:t>标准模架的认知</w:t>
            </w:r>
          </w:p>
        </w:tc>
        <w:tc>
          <w:tcPr>
            <w:tcW w:w="2675" w:type="dxa"/>
            <w:vAlign w:val="center"/>
          </w:tcPr>
          <w:p>
            <w:pPr>
              <w:adjustRightInd w:val="0"/>
              <w:snapToGrid w:val="0"/>
              <w:spacing w:line="300" w:lineRule="exact"/>
              <w:rPr>
                <w:rFonts w:ascii="仿宋_GB2312" w:hAnsi="宋体" w:eastAsia="仿宋_GB2312" w:cs="宋体"/>
                <w:kern w:val="0"/>
                <w:szCs w:val="21"/>
              </w:rPr>
            </w:pPr>
            <w:r>
              <w:rPr>
                <w:rFonts w:hint="eastAsia" w:ascii="仿宋_GB2312" w:hAnsi="宋体" w:eastAsia="仿宋_GB2312" w:cs="宋体"/>
                <w:kern w:val="0"/>
                <w:szCs w:val="21"/>
              </w:rPr>
              <w:t>1.掌握模架主要零部件的功能；</w:t>
            </w:r>
          </w:p>
          <w:p>
            <w:pPr>
              <w:adjustRightInd w:val="0"/>
              <w:snapToGrid w:val="0"/>
              <w:spacing w:line="300" w:lineRule="exact"/>
              <w:rPr>
                <w:rFonts w:ascii="仿宋_GB2312" w:hAnsi="宋体" w:eastAsia="仿宋_GB2312" w:cs="宋体"/>
                <w:kern w:val="0"/>
                <w:szCs w:val="21"/>
              </w:rPr>
            </w:pPr>
            <w:r>
              <w:rPr>
                <w:rFonts w:hint="eastAsia" w:ascii="仿宋_GB2312" w:hAnsi="宋体" w:eastAsia="仿宋_GB2312" w:cs="宋体"/>
                <w:kern w:val="0"/>
                <w:szCs w:val="21"/>
              </w:rPr>
              <w:t>2.掌握模架的分类、功能及标记方法；</w:t>
            </w:r>
          </w:p>
          <w:p>
            <w:pPr>
              <w:adjustRightInd w:val="0"/>
              <w:snapToGrid w:val="0"/>
              <w:spacing w:line="300" w:lineRule="exact"/>
              <w:rPr>
                <w:rFonts w:ascii="仿宋_GB2312" w:hAnsi="宋体" w:eastAsia="仿宋_GB2312" w:cs="宋体"/>
                <w:kern w:val="0"/>
                <w:szCs w:val="21"/>
              </w:rPr>
            </w:pPr>
            <w:r>
              <w:rPr>
                <w:rFonts w:hint="eastAsia" w:ascii="仿宋_GB2312" w:hAnsi="宋体" w:eastAsia="仿宋_GB2312" w:cs="宋体"/>
                <w:kern w:val="0"/>
                <w:szCs w:val="21"/>
              </w:rPr>
              <w:t>3.会合理选用标准模架；</w:t>
            </w:r>
          </w:p>
          <w:p>
            <w:pPr>
              <w:adjustRightInd w:val="0"/>
              <w:snapToGrid w:val="0"/>
              <w:spacing w:line="300" w:lineRule="exact"/>
              <w:rPr>
                <w:rFonts w:ascii="仿宋_GB2312" w:hAnsi="宋体" w:eastAsia="仿宋_GB2312" w:cs="宋体"/>
                <w:kern w:val="0"/>
                <w:szCs w:val="21"/>
              </w:rPr>
            </w:pPr>
            <w:r>
              <w:rPr>
                <w:rFonts w:hint="eastAsia" w:ascii="仿宋_GB2312" w:hAnsi="宋体" w:eastAsia="仿宋_GB2312" w:cs="宋体"/>
                <w:kern w:val="0"/>
                <w:szCs w:val="21"/>
              </w:rPr>
              <w:t>4.掌握合模导向机构作用。</w:t>
            </w:r>
          </w:p>
        </w:tc>
        <w:tc>
          <w:tcPr>
            <w:tcW w:w="3685" w:type="dxa"/>
            <w:vAlign w:val="center"/>
          </w:tcPr>
          <w:p>
            <w:pPr>
              <w:adjustRightInd w:val="0"/>
              <w:snapToGrid w:val="0"/>
              <w:spacing w:line="300" w:lineRule="exact"/>
              <w:rPr>
                <w:rFonts w:ascii="仿宋_GB2312" w:hAnsi="宋体" w:eastAsia="仿宋_GB2312" w:cs="宋体"/>
                <w:kern w:val="0"/>
                <w:szCs w:val="21"/>
              </w:rPr>
            </w:pPr>
            <w:r>
              <w:rPr>
                <w:rFonts w:hint="eastAsia" w:ascii="仿宋_GB2312" w:hAnsi="宋体" w:eastAsia="仿宋_GB2312" w:cs="宋体"/>
                <w:kern w:val="0"/>
                <w:szCs w:val="21"/>
              </w:rPr>
              <w:t>1.展示课件、视频，让学生认识标准模架组成零件的名称、组合形式；</w:t>
            </w:r>
          </w:p>
          <w:p>
            <w:pPr>
              <w:adjustRightInd w:val="0"/>
              <w:snapToGrid w:val="0"/>
              <w:spacing w:line="300" w:lineRule="exact"/>
              <w:rPr>
                <w:rFonts w:ascii="仿宋_GB2312" w:hAnsi="宋体" w:eastAsia="仿宋_GB2312" w:cs="宋体"/>
                <w:kern w:val="0"/>
                <w:szCs w:val="21"/>
              </w:rPr>
            </w:pPr>
            <w:r>
              <w:rPr>
                <w:rFonts w:hint="eastAsia" w:ascii="仿宋_GB2312" w:hAnsi="宋体" w:eastAsia="仿宋_GB2312" w:cs="宋体"/>
                <w:kern w:val="0"/>
                <w:szCs w:val="21"/>
              </w:rPr>
              <w:t>2.用课件、图片、视频等，结合实例及软件，让学生选用标准模架；</w:t>
            </w:r>
          </w:p>
          <w:p>
            <w:pPr>
              <w:adjustRightInd w:val="0"/>
              <w:snapToGrid w:val="0"/>
              <w:spacing w:line="300" w:lineRule="exact"/>
              <w:rPr>
                <w:rFonts w:ascii="仿宋_GB2312" w:hAnsi="宋体" w:eastAsia="仿宋_GB2312" w:cs="宋体"/>
                <w:kern w:val="0"/>
                <w:szCs w:val="21"/>
              </w:rPr>
            </w:pPr>
            <w:r>
              <w:rPr>
                <w:rFonts w:hint="eastAsia" w:ascii="仿宋_GB2312" w:hAnsi="宋体" w:eastAsia="仿宋_GB2312" w:cs="宋体"/>
                <w:kern w:val="0"/>
                <w:szCs w:val="21"/>
              </w:rPr>
              <w:t>3.运用实物、图片、课件，介绍导柱、导套标准件系列，使学生学会选用。</w:t>
            </w:r>
          </w:p>
        </w:tc>
        <w:tc>
          <w:tcPr>
            <w:tcW w:w="751" w:type="dxa"/>
            <w:vAlign w:val="center"/>
          </w:tcPr>
          <w:p>
            <w:pPr>
              <w:adjustRightInd w:val="0"/>
              <w:snapToGrid w:val="0"/>
              <w:spacing w:line="300" w:lineRule="exact"/>
              <w:jc w:val="center"/>
              <w:rPr>
                <w:rFonts w:hint="default" w:ascii="仿宋_GB2312" w:hAnsi="宋体" w:eastAsia="仿宋_GB2312" w:cs="宋体"/>
                <w:kern w:val="0"/>
                <w:szCs w:val="21"/>
                <w:lang w:val="en-US" w:eastAsia="zh-CN"/>
              </w:rPr>
            </w:pPr>
            <w:r>
              <w:rPr>
                <w:rFonts w:hint="eastAsia" w:ascii="仿宋_GB2312" w:hAnsi="宋体" w:eastAsia="仿宋_GB2312" w:cs="宋体"/>
                <w:kern w:val="0"/>
                <w:szCs w:val="21"/>
                <w:lang w:val="en-US" w:eastAsia="zh-CN"/>
              </w:rPr>
              <w:t>10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1961" w:type="dxa"/>
            <w:gridSpan w:val="2"/>
            <w:vAlign w:val="center"/>
          </w:tcPr>
          <w:p>
            <w:pPr>
              <w:adjustRightInd w:val="0"/>
              <w:snapToGrid w:val="0"/>
              <w:spacing w:line="300" w:lineRule="exact"/>
              <w:jc w:val="center"/>
              <w:rPr>
                <w:rFonts w:ascii="仿宋_GB2312" w:hAnsi="宋体" w:eastAsia="仿宋_GB2312" w:cs="宋体"/>
                <w:kern w:val="0"/>
                <w:szCs w:val="21"/>
              </w:rPr>
            </w:pPr>
            <w:r>
              <w:rPr>
                <w:rFonts w:hint="eastAsia" w:ascii="仿宋_GB2312" w:hAnsi="宋体" w:eastAsia="仿宋_GB2312" w:cs="宋体"/>
                <w:kern w:val="0"/>
                <w:szCs w:val="21"/>
              </w:rPr>
              <w:t>合计</w:t>
            </w:r>
          </w:p>
        </w:tc>
        <w:tc>
          <w:tcPr>
            <w:tcW w:w="2675" w:type="dxa"/>
            <w:vAlign w:val="center"/>
          </w:tcPr>
          <w:p>
            <w:pPr>
              <w:adjustRightInd w:val="0"/>
              <w:snapToGrid w:val="0"/>
              <w:spacing w:line="300" w:lineRule="exact"/>
              <w:rPr>
                <w:rFonts w:ascii="仿宋_GB2312" w:hAnsi="宋体" w:eastAsia="仿宋_GB2312" w:cs="宋体"/>
                <w:kern w:val="0"/>
                <w:szCs w:val="21"/>
              </w:rPr>
            </w:pPr>
          </w:p>
        </w:tc>
        <w:tc>
          <w:tcPr>
            <w:tcW w:w="3685" w:type="dxa"/>
          </w:tcPr>
          <w:p>
            <w:pPr>
              <w:adjustRightInd w:val="0"/>
              <w:snapToGrid w:val="0"/>
              <w:spacing w:line="300" w:lineRule="exact"/>
              <w:rPr>
                <w:rFonts w:ascii="仿宋_GB2312" w:hAnsi="宋体" w:eastAsia="仿宋_GB2312" w:cs="宋体"/>
                <w:kern w:val="0"/>
                <w:szCs w:val="21"/>
              </w:rPr>
            </w:pPr>
          </w:p>
        </w:tc>
        <w:tc>
          <w:tcPr>
            <w:tcW w:w="751" w:type="dxa"/>
            <w:vAlign w:val="center"/>
          </w:tcPr>
          <w:p>
            <w:pPr>
              <w:adjustRightInd w:val="0"/>
              <w:snapToGrid w:val="0"/>
              <w:spacing w:line="300" w:lineRule="exact"/>
              <w:jc w:val="center"/>
              <w:rPr>
                <w:rFonts w:hint="default" w:ascii="仿宋_GB2312" w:hAnsi="宋体" w:eastAsia="仿宋_GB2312" w:cs="宋体"/>
                <w:kern w:val="0"/>
                <w:szCs w:val="21"/>
                <w:lang w:val="en-US" w:eastAsia="zh-CN"/>
              </w:rPr>
            </w:pPr>
            <w:r>
              <w:rPr>
                <w:rFonts w:hint="eastAsia" w:ascii="仿宋_GB2312" w:hAnsi="宋体" w:eastAsia="仿宋_GB2312" w:cs="宋体"/>
                <w:kern w:val="0"/>
                <w:szCs w:val="21"/>
                <w:lang w:val="en-US" w:eastAsia="zh-CN"/>
              </w:rPr>
              <w:t>108</w:t>
            </w:r>
          </w:p>
        </w:tc>
      </w:tr>
    </w:tbl>
    <w:p>
      <w:pPr>
        <w:keepNext w:val="0"/>
        <w:keepLines w:val="0"/>
        <w:pageBreakBefore w:val="0"/>
        <w:widowControl w:val="0"/>
        <w:kinsoku/>
        <w:wordWrap/>
        <w:overflowPunct/>
        <w:topLinePunct w:val="0"/>
        <w:autoSpaceDE/>
        <w:autoSpaceDN/>
        <w:bidi w:val="0"/>
        <w:snapToGrid w:val="0"/>
        <w:spacing w:line="560" w:lineRule="exact"/>
        <w:ind w:firstLine="640" w:firstLineChars="200"/>
        <w:textAlignment w:val="auto"/>
        <w:rPr>
          <w:rFonts w:ascii="黑体" w:hAnsi="黑体" w:eastAsia="黑体" w:cs="黑体"/>
          <w:kern w:val="0"/>
          <w:sz w:val="32"/>
          <w:szCs w:val="32"/>
        </w:rPr>
      </w:pPr>
      <w:r>
        <w:rPr>
          <w:rFonts w:hint="eastAsia" w:ascii="黑体" w:hAnsi="黑体" w:eastAsia="黑体" w:cs="黑体"/>
          <w:kern w:val="0"/>
          <w:sz w:val="32"/>
          <w:szCs w:val="32"/>
        </w:rPr>
        <w:t>六、实施建议</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楷体" w:hAnsi="楷体" w:eastAsia="楷体" w:cs="仿宋_GB2312"/>
          <w:kern w:val="0"/>
          <w:sz w:val="32"/>
          <w:szCs w:val="32"/>
        </w:rPr>
      </w:pPr>
      <w:r>
        <w:rPr>
          <w:rFonts w:hint="eastAsia" w:ascii="楷体" w:hAnsi="楷体" w:eastAsia="楷体" w:cs="仿宋_GB2312"/>
          <w:kern w:val="0"/>
          <w:sz w:val="32"/>
          <w:szCs w:val="32"/>
        </w:rPr>
        <w:t>（一）教学建议</w:t>
      </w:r>
    </w:p>
    <w:p>
      <w:pPr>
        <w:keepNext w:val="0"/>
        <w:keepLines w:val="0"/>
        <w:pageBreakBefore w:val="0"/>
        <w:widowControl w:val="0"/>
        <w:kinsoku/>
        <w:wordWrap/>
        <w:overflowPunct/>
        <w:topLinePunct w:val="0"/>
        <w:autoSpaceDE/>
        <w:autoSpaceDN/>
        <w:bidi w:val="0"/>
        <w:snapToGrid w:val="0"/>
        <w:spacing w:line="560" w:lineRule="exact"/>
        <w:ind w:firstLine="640" w:firstLineChars="200"/>
        <w:textAlignment w:val="auto"/>
        <w:rPr>
          <w:rFonts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1.突出使用现代化教学方法和手段，充分体现“项目导向、任务驱动”的教学理念，结合信息化教学软件，促使学生主动学习。</w:t>
      </w:r>
    </w:p>
    <w:p>
      <w:pPr>
        <w:keepNext w:val="0"/>
        <w:keepLines w:val="0"/>
        <w:pageBreakBefore w:val="0"/>
        <w:widowControl w:val="0"/>
        <w:kinsoku/>
        <w:wordWrap/>
        <w:overflowPunct/>
        <w:topLinePunct w:val="0"/>
        <w:autoSpaceDE/>
        <w:autoSpaceDN/>
        <w:bidi w:val="0"/>
        <w:snapToGrid w:val="0"/>
        <w:spacing w:line="560" w:lineRule="exact"/>
        <w:ind w:firstLine="640" w:firstLineChars="200"/>
        <w:textAlignment w:val="auto"/>
        <w:rPr>
          <w:rFonts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2.课程中项目的实操环节建议采用仿真室多媒体教学和车间教学，把安全操作放在首位，建议分小组教学，实习指导教师辅助教学，教师巡回指导和个别指导相结合。</w:t>
      </w:r>
    </w:p>
    <w:p>
      <w:pPr>
        <w:keepNext w:val="0"/>
        <w:keepLines w:val="0"/>
        <w:pageBreakBefore w:val="0"/>
        <w:widowControl w:val="0"/>
        <w:kinsoku/>
        <w:wordWrap/>
        <w:overflowPunct/>
        <w:topLinePunct w:val="0"/>
        <w:autoSpaceDE/>
        <w:autoSpaceDN/>
        <w:bidi w:val="0"/>
        <w:snapToGrid w:val="0"/>
        <w:spacing w:line="560" w:lineRule="exact"/>
        <w:ind w:firstLine="640" w:firstLineChars="200"/>
        <w:textAlignment w:val="auto"/>
        <w:rPr>
          <w:rFonts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3.注重理论联系实际，及时跟进行业最新发展动态。</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楷体" w:hAnsi="楷体" w:eastAsia="楷体" w:cs="仿宋_GB2312"/>
          <w:kern w:val="0"/>
          <w:sz w:val="32"/>
          <w:szCs w:val="32"/>
        </w:rPr>
      </w:pPr>
      <w:r>
        <w:rPr>
          <w:rFonts w:hint="eastAsia" w:ascii="楷体" w:hAnsi="楷体" w:eastAsia="楷体" w:cs="仿宋_GB2312"/>
          <w:kern w:val="0"/>
          <w:sz w:val="32"/>
          <w:szCs w:val="32"/>
        </w:rPr>
        <w:t>（二）学生考核评价方法</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仿宋_GB2312" w:hAnsi="等线" w:eastAsia="仿宋_GB2312"/>
          <w:sz w:val="32"/>
          <w:szCs w:val="32"/>
        </w:rPr>
      </w:pPr>
      <w:r>
        <w:rPr>
          <w:rFonts w:hint="eastAsia" w:ascii="仿宋_GB2312" w:hAnsi="仿宋_GB2312" w:eastAsia="仿宋_GB2312" w:cs="仿宋_GB2312"/>
          <w:kern w:val="0"/>
          <w:sz w:val="32"/>
          <w:szCs w:val="32"/>
        </w:rPr>
        <w:t xml:space="preserve">1.采用多元评价体系 </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b/>
          <w:bCs/>
          <w:color w:val="0000FF"/>
          <w:kern w:val="0"/>
          <w:sz w:val="32"/>
          <w:szCs w:val="32"/>
        </w:rPr>
      </w:pPr>
      <w:r>
        <w:rPr>
          <w:rFonts w:hint="eastAsia" w:ascii="仿宋_GB2312" w:hAnsi="仿宋_GB2312" w:eastAsia="仿宋_GB2312" w:cs="仿宋_GB2312"/>
          <w:kern w:val="0"/>
          <w:sz w:val="32"/>
          <w:szCs w:val="32"/>
        </w:rPr>
        <w:t>将德育素养、专业知识、必备技能、职业资格证书、技能竞赛、创新能力等内容纳入到课程评价体中，并设定相应的评分比重，学生会根据自身情况进行针对性的学习和提高。其中，专业知识、必备技能的考核范围要与模具工职业技能证书紧密结合，在获得学分的同时，可能获得职业资格证书，为职业生涯打下基础。</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2.注重过程评价</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过程评价是对学生在教学过程中各个环节的表现进行评价，可通过使用信息化教学软件来记录学生的学习效果，以此激发学生自主学习的动力，引导学生全方位发展。</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3.丰富评价方式</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kern w:val="0"/>
          <w:sz w:val="28"/>
          <w:szCs w:val="28"/>
        </w:rPr>
      </w:pPr>
      <w:r>
        <w:rPr>
          <w:rFonts w:hint="eastAsia" w:ascii="仿宋_GB2312" w:hAnsi="仿宋_GB2312" w:eastAsia="仿宋_GB2312" w:cs="仿宋_GB2312"/>
          <w:kern w:val="0"/>
          <w:sz w:val="32"/>
          <w:szCs w:val="32"/>
        </w:rPr>
        <w:t>课堂评价要融入模具工中级职业等级证的考核标准，引入行业及企业作为第三方评价。</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楷体" w:hAnsi="楷体" w:eastAsia="楷体" w:cs="仿宋_GB2312"/>
          <w:kern w:val="0"/>
          <w:sz w:val="32"/>
          <w:szCs w:val="32"/>
        </w:rPr>
      </w:pPr>
      <w:r>
        <w:rPr>
          <w:rFonts w:hint="eastAsia" w:ascii="楷体" w:hAnsi="楷体" w:eastAsia="楷体" w:cs="仿宋_GB2312"/>
          <w:kern w:val="0"/>
          <w:sz w:val="32"/>
          <w:szCs w:val="32"/>
        </w:rPr>
        <w:t>（三）教学实施与保障</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教学硬件：卧式注塑机、供装拆的塑料模具、装配工具、多媒体机房、投影机、实物投影仪、典型塑料制品等。</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仿宋_GB2312" w:hAnsi="等线" w:eastAsia="仿宋_GB2312"/>
          <w:sz w:val="32"/>
          <w:szCs w:val="32"/>
        </w:rPr>
      </w:pPr>
      <w:r>
        <w:rPr>
          <w:rFonts w:hint="eastAsia" w:ascii="仿宋_GB2312" w:hAnsi="仿宋_GB2312" w:eastAsia="仿宋_GB2312" w:cs="仿宋_GB2312"/>
          <w:kern w:val="0"/>
          <w:sz w:val="32"/>
          <w:szCs w:val="32"/>
        </w:rPr>
        <w:t>教学软件：为激发学生学习本课程的兴趣，应创设形象生动的教学情境，按照中职学生的认知规律，结合课程教材，制作塑料模具三维数字化模型和收集与教学内容相配套的多媒体课件、企业生产现场录像、模拟动画等数字化教学资源，为学生学习提供丰富的学习资源。</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楷体" w:hAnsi="楷体" w:eastAsia="楷体" w:cs="仿宋_GB2312"/>
          <w:kern w:val="0"/>
          <w:sz w:val="32"/>
          <w:szCs w:val="32"/>
        </w:rPr>
      </w:pPr>
      <w:r>
        <w:rPr>
          <w:rFonts w:hint="eastAsia" w:ascii="楷体" w:hAnsi="楷体" w:eastAsia="楷体" w:cs="仿宋_GB2312"/>
          <w:kern w:val="0"/>
          <w:sz w:val="32"/>
          <w:szCs w:val="32"/>
        </w:rPr>
        <w:t>（四）教材编写与选用</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1.教材选用以本课程的教学目标要求，选用合适的项目课程教材，教材应融入课程思政内容，优先选用国家、省级规划教材。</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left"/>
        <w:textAlignment w:val="auto"/>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2.项目选取应体现以就业为导向，以学生为本的原则，项目编排由模具结构认知循序渐进，考虑学生学习基础及现状，符合学生认知规律。</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left"/>
        <w:textAlignment w:val="auto"/>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3.教材要充分体现理实一体化的教学特点，每个项目包含项目操作和相关知识链接，任务活动具有较强的操作性，便于贯彻“做中学、学中做”的理念。</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left"/>
        <w:textAlignment w:val="auto"/>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4.教材应图文并茂，语言表达要求文字平实、精炼、准确、科学，体现先进性、通用性、实用性</w:t>
      </w:r>
      <w:bookmarkStart w:id="98" w:name="_Toc328523522"/>
      <w:bookmarkStart w:id="99" w:name="_Toc328346272"/>
      <w:bookmarkStart w:id="100" w:name="_Toc132571500"/>
      <w:r>
        <w:rPr>
          <w:rFonts w:hint="eastAsia" w:ascii="仿宋_GB2312" w:hAnsi="仿宋_GB2312" w:eastAsia="仿宋_GB2312" w:cs="仿宋_GB2312"/>
          <w:kern w:val="0"/>
          <w:sz w:val="32"/>
          <w:szCs w:val="32"/>
        </w:rPr>
        <w:t xml:space="preserve">。 </w:t>
      </w:r>
    </w:p>
    <w:p>
      <w:pPr>
        <w:pStyle w:val="8"/>
        <w:keepNext w:val="0"/>
        <w:keepLines w:val="0"/>
        <w:pageBreakBefore w:val="0"/>
        <w:widowControl w:val="0"/>
        <w:kinsoku/>
        <w:wordWrap/>
        <w:overflowPunct/>
        <w:topLinePunct w:val="0"/>
        <w:autoSpaceDE/>
        <w:autoSpaceDN/>
        <w:bidi w:val="0"/>
        <w:spacing w:line="560" w:lineRule="exact"/>
        <w:ind w:firstLine="400"/>
        <w:textAlignment w:val="auto"/>
        <w:rPr>
          <w:lang w:val="en-US" w:eastAsia="zh-CN"/>
        </w:rPr>
      </w:pPr>
    </w:p>
    <w:p>
      <w:pPr>
        <w:pStyle w:val="8"/>
        <w:keepNext w:val="0"/>
        <w:keepLines w:val="0"/>
        <w:pageBreakBefore w:val="0"/>
        <w:widowControl w:val="0"/>
        <w:kinsoku/>
        <w:wordWrap/>
        <w:overflowPunct/>
        <w:topLinePunct w:val="0"/>
        <w:autoSpaceDE/>
        <w:autoSpaceDN/>
        <w:bidi w:val="0"/>
        <w:spacing w:line="560" w:lineRule="exact"/>
        <w:ind w:firstLine="400"/>
        <w:textAlignment w:val="auto"/>
        <w:rPr>
          <w:lang w:val="en-US" w:eastAsia="zh-CN"/>
        </w:rPr>
      </w:pPr>
    </w:p>
    <w:p>
      <w:pPr>
        <w:pStyle w:val="8"/>
        <w:keepNext w:val="0"/>
        <w:keepLines w:val="0"/>
        <w:pageBreakBefore w:val="0"/>
        <w:widowControl w:val="0"/>
        <w:kinsoku/>
        <w:wordWrap/>
        <w:overflowPunct/>
        <w:topLinePunct w:val="0"/>
        <w:autoSpaceDE/>
        <w:autoSpaceDN/>
        <w:bidi w:val="0"/>
        <w:spacing w:line="560" w:lineRule="exact"/>
        <w:ind w:firstLine="400"/>
        <w:textAlignment w:val="auto"/>
        <w:rPr>
          <w:lang w:val="en-US" w:eastAsia="zh-CN"/>
        </w:rPr>
      </w:pPr>
    </w:p>
    <w:p>
      <w:pPr>
        <w:pStyle w:val="8"/>
        <w:keepNext w:val="0"/>
        <w:keepLines w:val="0"/>
        <w:pageBreakBefore w:val="0"/>
        <w:widowControl w:val="0"/>
        <w:kinsoku/>
        <w:wordWrap/>
        <w:overflowPunct/>
        <w:topLinePunct w:val="0"/>
        <w:autoSpaceDE/>
        <w:autoSpaceDN/>
        <w:bidi w:val="0"/>
        <w:spacing w:line="560" w:lineRule="exact"/>
        <w:ind w:firstLine="400"/>
        <w:textAlignment w:val="auto"/>
        <w:rPr>
          <w:lang w:val="en-US" w:eastAsia="zh-CN"/>
        </w:rPr>
      </w:pPr>
    </w:p>
    <w:p>
      <w:pPr>
        <w:pStyle w:val="8"/>
        <w:keepNext w:val="0"/>
        <w:keepLines w:val="0"/>
        <w:pageBreakBefore w:val="0"/>
        <w:widowControl w:val="0"/>
        <w:kinsoku/>
        <w:wordWrap/>
        <w:overflowPunct/>
        <w:topLinePunct w:val="0"/>
        <w:autoSpaceDE/>
        <w:autoSpaceDN/>
        <w:bidi w:val="0"/>
        <w:spacing w:line="560" w:lineRule="exact"/>
        <w:ind w:firstLine="400"/>
        <w:textAlignment w:val="auto"/>
        <w:rPr>
          <w:lang w:val="en-US" w:eastAsia="zh-CN"/>
        </w:rPr>
      </w:pPr>
    </w:p>
    <w:p>
      <w:pPr>
        <w:pStyle w:val="8"/>
        <w:keepNext w:val="0"/>
        <w:keepLines w:val="0"/>
        <w:pageBreakBefore w:val="0"/>
        <w:widowControl w:val="0"/>
        <w:kinsoku/>
        <w:wordWrap/>
        <w:overflowPunct/>
        <w:topLinePunct w:val="0"/>
        <w:autoSpaceDE/>
        <w:autoSpaceDN/>
        <w:bidi w:val="0"/>
        <w:spacing w:line="560" w:lineRule="exact"/>
        <w:ind w:firstLine="400"/>
        <w:textAlignment w:val="auto"/>
        <w:rPr>
          <w:lang w:val="en-US" w:eastAsia="zh-CN"/>
        </w:rPr>
      </w:pPr>
    </w:p>
    <w:p>
      <w:pPr>
        <w:pStyle w:val="8"/>
        <w:keepNext w:val="0"/>
        <w:keepLines w:val="0"/>
        <w:pageBreakBefore w:val="0"/>
        <w:widowControl w:val="0"/>
        <w:kinsoku/>
        <w:wordWrap/>
        <w:overflowPunct/>
        <w:topLinePunct w:val="0"/>
        <w:autoSpaceDE/>
        <w:autoSpaceDN/>
        <w:bidi w:val="0"/>
        <w:spacing w:line="560" w:lineRule="exact"/>
        <w:ind w:firstLine="400"/>
        <w:textAlignment w:val="auto"/>
        <w:rPr>
          <w:lang w:val="en-US" w:eastAsia="zh-CN"/>
        </w:rPr>
      </w:pPr>
    </w:p>
    <w:p>
      <w:pPr>
        <w:pStyle w:val="8"/>
        <w:keepNext w:val="0"/>
        <w:keepLines w:val="0"/>
        <w:pageBreakBefore w:val="0"/>
        <w:widowControl w:val="0"/>
        <w:kinsoku/>
        <w:wordWrap/>
        <w:overflowPunct/>
        <w:topLinePunct w:val="0"/>
        <w:autoSpaceDE/>
        <w:autoSpaceDN/>
        <w:bidi w:val="0"/>
        <w:spacing w:line="560" w:lineRule="exact"/>
        <w:ind w:firstLine="400"/>
        <w:textAlignment w:val="auto"/>
        <w:rPr>
          <w:lang w:val="en-US" w:eastAsia="zh-CN"/>
        </w:rPr>
      </w:pPr>
    </w:p>
    <w:p>
      <w:pPr>
        <w:pStyle w:val="8"/>
        <w:keepNext w:val="0"/>
        <w:keepLines w:val="0"/>
        <w:pageBreakBefore w:val="0"/>
        <w:widowControl w:val="0"/>
        <w:kinsoku/>
        <w:wordWrap/>
        <w:overflowPunct/>
        <w:topLinePunct w:val="0"/>
        <w:autoSpaceDE/>
        <w:autoSpaceDN/>
        <w:bidi w:val="0"/>
        <w:spacing w:line="560" w:lineRule="exact"/>
        <w:ind w:firstLine="400"/>
        <w:textAlignment w:val="auto"/>
        <w:rPr>
          <w:lang w:val="en-US" w:eastAsia="zh-CN"/>
        </w:rPr>
      </w:pPr>
    </w:p>
    <w:p>
      <w:pPr>
        <w:pStyle w:val="8"/>
        <w:keepNext w:val="0"/>
        <w:keepLines w:val="0"/>
        <w:pageBreakBefore w:val="0"/>
        <w:widowControl w:val="0"/>
        <w:kinsoku/>
        <w:wordWrap/>
        <w:overflowPunct/>
        <w:topLinePunct w:val="0"/>
        <w:autoSpaceDE/>
        <w:autoSpaceDN/>
        <w:bidi w:val="0"/>
        <w:spacing w:line="560" w:lineRule="exact"/>
        <w:ind w:firstLine="400"/>
        <w:textAlignment w:val="auto"/>
        <w:rPr>
          <w:lang w:val="en-US" w:eastAsia="zh-CN"/>
        </w:rPr>
      </w:pPr>
    </w:p>
    <w:p>
      <w:pPr>
        <w:pStyle w:val="8"/>
        <w:keepNext w:val="0"/>
        <w:keepLines w:val="0"/>
        <w:pageBreakBefore w:val="0"/>
        <w:widowControl w:val="0"/>
        <w:kinsoku/>
        <w:wordWrap/>
        <w:overflowPunct/>
        <w:topLinePunct w:val="0"/>
        <w:autoSpaceDE/>
        <w:autoSpaceDN/>
        <w:bidi w:val="0"/>
        <w:spacing w:line="560" w:lineRule="exact"/>
        <w:ind w:firstLine="400"/>
        <w:textAlignment w:val="auto"/>
        <w:rPr>
          <w:lang w:val="en-US" w:eastAsia="zh-CN"/>
        </w:rPr>
      </w:pPr>
    </w:p>
    <w:p>
      <w:pPr>
        <w:pStyle w:val="8"/>
        <w:keepNext w:val="0"/>
        <w:keepLines w:val="0"/>
        <w:pageBreakBefore w:val="0"/>
        <w:widowControl w:val="0"/>
        <w:kinsoku/>
        <w:wordWrap/>
        <w:overflowPunct/>
        <w:topLinePunct w:val="0"/>
        <w:autoSpaceDE/>
        <w:autoSpaceDN/>
        <w:bidi w:val="0"/>
        <w:spacing w:line="560" w:lineRule="exact"/>
        <w:ind w:firstLine="400"/>
        <w:textAlignment w:val="auto"/>
        <w:rPr>
          <w:lang w:val="en-US" w:eastAsia="zh-CN"/>
        </w:rPr>
      </w:pPr>
    </w:p>
    <w:p>
      <w:pPr>
        <w:pStyle w:val="8"/>
        <w:keepNext w:val="0"/>
        <w:keepLines w:val="0"/>
        <w:pageBreakBefore w:val="0"/>
        <w:widowControl w:val="0"/>
        <w:kinsoku/>
        <w:wordWrap/>
        <w:overflowPunct/>
        <w:topLinePunct w:val="0"/>
        <w:autoSpaceDE/>
        <w:autoSpaceDN/>
        <w:bidi w:val="0"/>
        <w:spacing w:line="560" w:lineRule="exact"/>
        <w:ind w:firstLine="400"/>
        <w:textAlignment w:val="auto"/>
        <w:rPr>
          <w:lang w:val="en-US" w:eastAsia="zh-CN"/>
        </w:rPr>
      </w:pPr>
    </w:p>
    <w:p>
      <w:pPr>
        <w:pStyle w:val="8"/>
        <w:keepNext w:val="0"/>
        <w:keepLines w:val="0"/>
        <w:pageBreakBefore w:val="0"/>
        <w:widowControl w:val="0"/>
        <w:kinsoku/>
        <w:wordWrap/>
        <w:overflowPunct/>
        <w:topLinePunct w:val="0"/>
        <w:autoSpaceDE/>
        <w:autoSpaceDN/>
        <w:bidi w:val="0"/>
        <w:spacing w:line="560" w:lineRule="exact"/>
        <w:ind w:firstLine="400"/>
        <w:textAlignment w:val="auto"/>
        <w:rPr>
          <w:lang w:val="en-US" w:eastAsia="zh-CN"/>
        </w:rPr>
      </w:pPr>
    </w:p>
    <w:p>
      <w:pPr>
        <w:pStyle w:val="8"/>
        <w:ind w:firstLine="400"/>
        <w:rPr>
          <w:lang w:val="en-US" w:eastAsia="zh-CN"/>
        </w:rPr>
      </w:pPr>
    </w:p>
    <w:p>
      <w:pPr>
        <w:pStyle w:val="8"/>
        <w:ind w:firstLine="400"/>
        <w:rPr>
          <w:lang w:val="en-US" w:eastAsia="zh-CN"/>
        </w:rPr>
      </w:pPr>
    </w:p>
    <w:p>
      <w:pPr>
        <w:pStyle w:val="8"/>
        <w:ind w:firstLine="0" w:firstLineChars="0"/>
        <w:rPr>
          <w:lang w:val="en-US" w:eastAsia="zh-CN"/>
        </w:rPr>
      </w:pPr>
    </w:p>
    <w:p>
      <w:pPr>
        <w:pStyle w:val="72"/>
        <w:ind w:firstLine="1980" w:firstLineChars="550"/>
        <w:jc w:val="both"/>
        <w:rPr>
          <w:rStyle w:val="77"/>
          <w:rFonts w:ascii="方正小标宋简体" w:eastAsia="方正小标宋简体"/>
        </w:rPr>
      </w:pPr>
      <w:bookmarkStart w:id="101" w:name="_Toc157943237"/>
      <w:r>
        <w:rPr>
          <w:rStyle w:val="77"/>
          <w:rFonts w:hint="eastAsia" w:ascii="方正小标宋简体" w:eastAsia="方正小标宋简体"/>
        </w:rPr>
        <w:t>冲压工艺与模具结构</w:t>
      </w:r>
      <w:bookmarkEnd w:id="98"/>
      <w:bookmarkEnd w:id="99"/>
      <w:r>
        <w:rPr>
          <w:rStyle w:val="77"/>
          <w:rFonts w:hint="eastAsia" w:ascii="方正小标宋简体" w:eastAsia="方正小标宋简体"/>
        </w:rPr>
        <w:t>课程标准</w:t>
      </w:r>
      <w:bookmarkEnd w:id="100"/>
      <w:bookmarkEnd w:id="101"/>
    </w:p>
    <w:p>
      <w:pPr>
        <w:snapToGrid w:val="0"/>
        <w:spacing w:line="336" w:lineRule="auto"/>
        <w:ind w:firstLine="640" w:firstLineChars="200"/>
        <w:rPr>
          <w:rFonts w:ascii="黑体" w:hAnsi="黑体" w:eastAsia="黑体" w:cs="黑体"/>
          <w:sz w:val="32"/>
          <w:szCs w:val="32"/>
        </w:rPr>
      </w:pPr>
      <w:r>
        <w:rPr>
          <w:rFonts w:hint="eastAsia" w:ascii="黑体" w:hAnsi="黑体" w:eastAsia="黑体" w:cs="黑体"/>
          <w:sz w:val="32"/>
          <w:szCs w:val="32"/>
        </w:rPr>
        <w:t>一、课程性质与任务</w:t>
      </w:r>
    </w:p>
    <w:p>
      <w:pPr>
        <w:snapToGrid w:val="0"/>
        <w:spacing w:line="560" w:lineRule="exact"/>
        <w:ind w:firstLine="640" w:firstLineChars="200"/>
        <w:rPr>
          <w:rFonts w:ascii="仿宋_GB2312" w:hAnsi="楷体_GB2312" w:eastAsia="仿宋_GB2312" w:cs="楷体_GB2312"/>
          <w:kern w:val="0"/>
          <w:sz w:val="32"/>
          <w:szCs w:val="32"/>
        </w:rPr>
      </w:pPr>
      <w:r>
        <w:rPr>
          <w:rFonts w:hint="eastAsia" w:ascii="仿宋_GB2312" w:hAnsi="楷体_GB2312" w:eastAsia="仿宋_GB2312" w:cs="楷体_GB2312"/>
          <w:kern w:val="0"/>
          <w:sz w:val="32"/>
          <w:szCs w:val="32"/>
        </w:rPr>
        <w:t>本课程是模具制造技术专业学生必修的一门专业核心课程。主要学习冲压工艺及模具结构的基本理论知识，熟悉冲压生产的流程及常用设备，能够看懂中等复杂的冲压模具结构图，具有一定的分析冲压工艺及编制工艺规程的能力，具备从事冲压模具工作所必需的基本理论知识和职业技能。同时，培养和增强学生相互间的交流协作能力、工匠精神及综合素养等。</w:t>
      </w:r>
    </w:p>
    <w:p>
      <w:pPr>
        <w:snapToGrid w:val="0"/>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二、课程教学目标</w:t>
      </w:r>
    </w:p>
    <w:p>
      <w:pPr>
        <w:snapToGrid w:val="0"/>
        <w:spacing w:line="560" w:lineRule="exact"/>
        <w:ind w:firstLine="640" w:firstLineChars="200"/>
        <w:rPr>
          <w:rFonts w:ascii="仿宋_GB2312" w:hAnsi="楷体_GB2312" w:eastAsia="仿宋_GB2312" w:cs="楷体_GB2312"/>
          <w:kern w:val="0"/>
          <w:sz w:val="32"/>
          <w:szCs w:val="32"/>
        </w:rPr>
      </w:pPr>
      <w:r>
        <w:rPr>
          <w:rFonts w:hint="eastAsia" w:ascii="仿宋_GB2312" w:hAnsi="楷体_GB2312" w:eastAsia="仿宋_GB2312" w:cs="楷体_GB2312"/>
          <w:kern w:val="0"/>
          <w:sz w:val="32"/>
          <w:szCs w:val="32"/>
        </w:rPr>
        <w:t>1.素质目标</w:t>
      </w:r>
    </w:p>
    <w:p>
      <w:pPr>
        <w:snapToGrid w:val="0"/>
        <w:spacing w:line="560" w:lineRule="exact"/>
        <w:ind w:firstLine="640" w:firstLineChars="200"/>
        <w:rPr>
          <w:rFonts w:ascii="仿宋_GB2312" w:hAnsi="楷体_GB2312" w:eastAsia="仿宋_GB2312" w:cs="楷体_GB2312"/>
          <w:kern w:val="0"/>
          <w:sz w:val="32"/>
          <w:szCs w:val="32"/>
        </w:rPr>
      </w:pPr>
      <w:r>
        <w:rPr>
          <w:rFonts w:hint="eastAsia" w:ascii="仿宋_GB2312" w:hAnsi="楷体_GB2312" w:eastAsia="仿宋_GB2312" w:cs="楷体_GB2312"/>
          <w:kern w:val="0"/>
          <w:sz w:val="32"/>
          <w:szCs w:val="32"/>
        </w:rPr>
        <w:t>（1）具备精益求精、认真负责的学习和工作态度；</w:t>
      </w:r>
    </w:p>
    <w:p>
      <w:pPr>
        <w:snapToGrid w:val="0"/>
        <w:spacing w:line="560" w:lineRule="exact"/>
        <w:ind w:firstLine="640" w:firstLineChars="200"/>
        <w:rPr>
          <w:rFonts w:ascii="仿宋_GB2312" w:hAnsi="楷体_GB2312" w:eastAsia="仿宋_GB2312" w:cs="楷体_GB2312"/>
          <w:kern w:val="0"/>
          <w:sz w:val="32"/>
          <w:szCs w:val="32"/>
        </w:rPr>
      </w:pPr>
      <w:r>
        <w:rPr>
          <w:rFonts w:hint="eastAsia" w:ascii="仿宋_GB2312" w:hAnsi="楷体_GB2312" w:eastAsia="仿宋_GB2312" w:cs="楷体_GB2312"/>
          <w:kern w:val="0"/>
          <w:sz w:val="32"/>
          <w:szCs w:val="32"/>
        </w:rPr>
        <w:t>（2）具有爱岗敬业的精神、团结协作的能力；</w:t>
      </w:r>
    </w:p>
    <w:p>
      <w:pPr>
        <w:snapToGrid w:val="0"/>
        <w:spacing w:line="560" w:lineRule="exact"/>
        <w:ind w:firstLine="640" w:firstLineChars="200"/>
        <w:rPr>
          <w:rFonts w:ascii="仿宋_GB2312" w:hAnsi="楷体_GB2312" w:eastAsia="仿宋_GB2312" w:cs="楷体_GB2312"/>
          <w:kern w:val="0"/>
          <w:sz w:val="32"/>
          <w:szCs w:val="32"/>
        </w:rPr>
      </w:pPr>
      <w:r>
        <w:rPr>
          <w:rFonts w:hint="eastAsia" w:ascii="仿宋_GB2312" w:hAnsi="楷体_GB2312" w:eastAsia="仿宋_GB2312" w:cs="楷体_GB2312"/>
          <w:kern w:val="0"/>
          <w:sz w:val="32"/>
          <w:szCs w:val="32"/>
        </w:rPr>
        <w:t>（3）具有良好的职业道德素养，树立文明、安全生产的职业意识。</w:t>
      </w:r>
    </w:p>
    <w:p>
      <w:pPr>
        <w:snapToGrid w:val="0"/>
        <w:spacing w:line="560" w:lineRule="exact"/>
        <w:ind w:firstLine="640" w:firstLineChars="200"/>
        <w:rPr>
          <w:rFonts w:ascii="仿宋_GB2312" w:hAnsi="楷体_GB2312" w:eastAsia="仿宋_GB2312" w:cs="楷体_GB2312"/>
          <w:kern w:val="0"/>
          <w:sz w:val="32"/>
          <w:szCs w:val="32"/>
        </w:rPr>
      </w:pPr>
      <w:r>
        <w:rPr>
          <w:rFonts w:hint="eastAsia" w:ascii="仿宋_GB2312" w:hAnsi="楷体_GB2312" w:eastAsia="仿宋_GB2312" w:cs="楷体_GB2312"/>
          <w:kern w:val="0"/>
          <w:sz w:val="32"/>
          <w:szCs w:val="32"/>
        </w:rPr>
        <w:t>2.知识目标</w:t>
      </w:r>
    </w:p>
    <w:p>
      <w:pPr>
        <w:snapToGrid w:val="0"/>
        <w:spacing w:line="560" w:lineRule="exact"/>
        <w:ind w:firstLine="640" w:firstLineChars="200"/>
        <w:rPr>
          <w:rFonts w:ascii="仿宋_GB2312" w:hAnsi="楷体_GB2312" w:eastAsia="仿宋_GB2312" w:cs="楷体_GB2312"/>
          <w:kern w:val="0"/>
          <w:sz w:val="32"/>
          <w:szCs w:val="32"/>
        </w:rPr>
      </w:pPr>
      <w:r>
        <w:rPr>
          <w:rFonts w:hint="eastAsia" w:ascii="仿宋_GB2312" w:hAnsi="楷体_GB2312" w:eastAsia="仿宋_GB2312" w:cs="楷体_GB2312"/>
          <w:kern w:val="0"/>
          <w:sz w:val="32"/>
          <w:szCs w:val="32"/>
        </w:rPr>
        <w:t>（1）了解、掌握冲压成形的基本知识；</w:t>
      </w:r>
    </w:p>
    <w:p>
      <w:pPr>
        <w:snapToGrid w:val="0"/>
        <w:spacing w:line="560" w:lineRule="exact"/>
        <w:ind w:firstLine="640" w:firstLineChars="200"/>
        <w:rPr>
          <w:rFonts w:ascii="仿宋_GB2312" w:hAnsi="楷体_GB2312" w:eastAsia="仿宋_GB2312" w:cs="楷体_GB2312"/>
          <w:kern w:val="0"/>
          <w:sz w:val="32"/>
          <w:szCs w:val="32"/>
        </w:rPr>
      </w:pPr>
      <w:r>
        <w:rPr>
          <w:rFonts w:hint="eastAsia" w:ascii="仿宋_GB2312" w:hAnsi="楷体_GB2312" w:eastAsia="仿宋_GB2312" w:cs="楷体_GB2312"/>
          <w:kern w:val="0"/>
          <w:sz w:val="32"/>
          <w:szCs w:val="32"/>
        </w:rPr>
        <w:t>（2）理解与掌握典型冲压模具结构与工作原理；</w:t>
      </w:r>
    </w:p>
    <w:p>
      <w:pPr>
        <w:snapToGrid w:val="0"/>
        <w:spacing w:line="560" w:lineRule="exact"/>
        <w:ind w:firstLine="640" w:firstLineChars="200"/>
        <w:rPr>
          <w:rFonts w:ascii="仿宋_GB2312" w:hAnsi="楷体_GB2312" w:eastAsia="仿宋_GB2312" w:cs="楷体_GB2312"/>
          <w:kern w:val="0"/>
          <w:sz w:val="32"/>
          <w:szCs w:val="32"/>
        </w:rPr>
      </w:pPr>
      <w:r>
        <w:rPr>
          <w:rFonts w:hint="eastAsia" w:ascii="仿宋_GB2312" w:hAnsi="楷体_GB2312" w:eastAsia="仿宋_GB2312" w:cs="楷体_GB2312"/>
          <w:kern w:val="0"/>
          <w:sz w:val="32"/>
          <w:szCs w:val="32"/>
        </w:rPr>
        <w:t>（3）掌握典型冲压模具零部件的工艺结构与作用；</w:t>
      </w:r>
    </w:p>
    <w:p>
      <w:pPr>
        <w:snapToGrid w:val="0"/>
        <w:spacing w:line="560" w:lineRule="exact"/>
        <w:ind w:firstLine="640" w:firstLineChars="200"/>
        <w:rPr>
          <w:rFonts w:ascii="仿宋_GB2312" w:hAnsi="楷体_GB2312" w:eastAsia="仿宋_GB2312" w:cs="楷体_GB2312"/>
          <w:kern w:val="0"/>
          <w:sz w:val="32"/>
          <w:szCs w:val="32"/>
        </w:rPr>
      </w:pPr>
      <w:r>
        <w:rPr>
          <w:rFonts w:hint="eastAsia" w:ascii="仿宋_GB2312" w:hAnsi="楷体_GB2312" w:eastAsia="仿宋_GB2312" w:cs="楷体_GB2312"/>
          <w:kern w:val="0"/>
          <w:sz w:val="32"/>
          <w:szCs w:val="32"/>
        </w:rPr>
        <w:t>（4）了解冲压设备的工作原理，主要技术参数并熟悉其选用原则；</w:t>
      </w:r>
    </w:p>
    <w:p>
      <w:pPr>
        <w:snapToGrid w:val="0"/>
        <w:spacing w:line="560" w:lineRule="exact"/>
        <w:ind w:firstLine="640" w:firstLineChars="200"/>
        <w:rPr>
          <w:rFonts w:ascii="仿宋_GB2312" w:hAnsi="楷体_GB2312" w:eastAsia="仿宋_GB2312" w:cs="楷体_GB2312"/>
          <w:kern w:val="0"/>
          <w:sz w:val="32"/>
          <w:szCs w:val="32"/>
        </w:rPr>
      </w:pPr>
      <w:r>
        <w:rPr>
          <w:rFonts w:hint="eastAsia" w:ascii="仿宋_GB2312" w:hAnsi="楷体_GB2312" w:eastAsia="仿宋_GB2312" w:cs="楷体_GB2312"/>
          <w:kern w:val="0"/>
          <w:sz w:val="32"/>
          <w:szCs w:val="32"/>
        </w:rPr>
        <w:t>（5）熟悉冲压的安全规则和要求。</w:t>
      </w:r>
    </w:p>
    <w:p>
      <w:pPr>
        <w:snapToGrid w:val="0"/>
        <w:spacing w:line="560" w:lineRule="exact"/>
        <w:ind w:firstLine="640" w:firstLineChars="200"/>
        <w:rPr>
          <w:rFonts w:ascii="仿宋_GB2312" w:hAnsi="楷体_GB2312" w:eastAsia="仿宋_GB2312" w:cs="楷体_GB2312"/>
          <w:kern w:val="0"/>
          <w:sz w:val="32"/>
          <w:szCs w:val="32"/>
        </w:rPr>
      </w:pPr>
      <w:r>
        <w:rPr>
          <w:rFonts w:hint="eastAsia" w:ascii="仿宋_GB2312" w:hAnsi="楷体_GB2312" w:eastAsia="仿宋_GB2312" w:cs="楷体_GB2312"/>
          <w:kern w:val="0"/>
          <w:sz w:val="32"/>
          <w:szCs w:val="32"/>
        </w:rPr>
        <w:t>3.能力目标</w:t>
      </w:r>
    </w:p>
    <w:p>
      <w:pPr>
        <w:snapToGrid w:val="0"/>
        <w:spacing w:line="560" w:lineRule="exact"/>
        <w:ind w:firstLine="640" w:firstLineChars="200"/>
        <w:rPr>
          <w:rFonts w:ascii="仿宋_GB2312" w:hAnsi="楷体_GB2312" w:eastAsia="仿宋_GB2312" w:cs="楷体_GB2312"/>
          <w:kern w:val="0"/>
          <w:sz w:val="32"/>
          <w:szCs w:val="32"/>
        </w:rPr>
      </w:pPr>
      <w:r>
        <w:rPr>
          <w:rFonts w:hint="eastAsia" w:ascii="仿宋_GB2312" w:hAnsi="楷体_GB2312" w:eastAsia="仿宋_GB2312" w:cs="楷体_GB2312"/>
          <w:kern w:val="0"/>
          <w:sz w:val="32"/>
          <w:szCs w:val="32"/>
        </w:rPr>
        <w:t>（1）会根据所学的冲压知识分析一般制件的</w:t>
      </w:r>
      <w:bookmarkStart w:id="102" w:name="_Hlk136807929"/>
      <w:r>
        <w:rPr>
          <w:rFonts w:hint="eastAsia" w:ascii="仿宋_GB2312" w:hAnsi="楷体_GB2312" w:eastAsia="仿宋_GB2312" w:cs="楷体_GB2312"/>
          <w:kern w:val="0"/>
          <w:sz w:val="32"/>
          <w:szCs w:val="32"/>
        </w:rPr>
        <w:t>工艺、工序</w:t>
      </w:r>
      <w:bookmarkEnd w:id="102"/>
      <w:r>
        <w:rPr>
          <w:rFonts w:hint="eastAsia" w:ascii="仿宋_GB2312" w:hAnsi="楷体_GB2312" w:eastAsia="仿宋_GB2312" w:cs="楷体_GB2312"/>
          <w:kern w:val="0"/>
          <w:sz w:val="32"/>
          <w:szCs w:val="32"/>
        </w:rPr>
        <w:t>；</w:t>
      </w:r>
    </w:p>
    <w:p>
      <w:pPr>
        <w:snapToGrid w:val="0"/>
        <w:spacing w:line="560" w:lineRule="exact"/>
        <w:ind w:firstLine="640" w:firstLineChars="200"/>
        <w:rPr>
          <w:rFonts w:ascii="仿宋_GB2312" w:hAnsi="楷体_GB2312" w:eastAsia="仿宋_GB2312" w:cs="楷体_GB2312"/>
          <w:kern w:val="0"/>
          <w:sz w:val="32"/>
          <w:szCs w:val="32"/>
        </w:rPr>
      </w:pPr>
      <w:r>
        <w:rPr>
          <w:rFonts w:hint="eastAsia" w:ascii="仿宋_GB2312" w:hAnsi="楷体_GB2312" w:eastAsia="仿宋_GB2312" w:cs="楷体_GB2312"/>
          <w:kern w:val="0"/>
          <w:sz w:val="32"/>
          <w:szCs w:val="32"/>
        </w:rPr>
        <w:t>（2）能分辨冲压模具的结构类型，熟悉模具零件的加工工艺结构和作用；</w:t>
      </w:r>
    </w:p>
    <w:p>
      <w:pPr>
        <w:snapToGrid w:val="0"/>
        <w:spacing w:line="560" w:lineRule="exact"/>
        <w:ind w:firstLine="640" w:firstLineChars="200"/>
        <w:rPr>
          <w:rFonts w:ascii="仿宋_GB2312" w:hAnsi="楷体_GB2312" w:eastAsia="仿宋_GB2312" w:cs="楷体_GB2312"/>
          <w:kern w:val="0"/>
          <w:sz w:val="32"/>
          <w:szCs w:val="32"/>
        </w:rPr>
      </w:pPr>
      <w:r>
        <w:rPr>
          <w:rFonts w:hint="eastAsia" w:ascii="仿宋_GB2312" w:hAnsi="楷体_GB2312" w:eastAsia="仿宋_GB2312" w:cs="楷体_GB2312"/>
          <w:kern w:val="0"/>
          <w:sz w:val="32"/>
          <w:szCs w:val="32"/>
        </w:rPr>
        <w:t>（3）能看懂一般复杂程度的模具装配图和模具零件图。</w:t>
      </w:r>
    </w:p>
    <w:p>
      <w:pPr>
        <w:adjustRightInd w:val="0"/>
        <w:snapToGrid w:val="0"/>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三、参考学时</w:t>
      </w:r>
    </w:p>
    <w:p>
      <w:pPr>
        <w:adjustRightInd w:val="0"/>
        <w:snapToGrid w:val="0"/>
        <w:spacing w:line="560" w:lineRule="exact"/>
        <w:ind w:firstLine="640" w:firstLineChars="200"/>
        <w:rPr>
          <w:rFonts w:hint="eastAsia" w:ascii="仿宋_GB2312" w:hAnsi="仿宋_GB2312" w:eastAsia="仿宋_GB2312" w:cs="仿宋_GB2312"/>
          <w:kern w:val="0"/>
          <w:sz w:val="32"/>
          <w:szCs w:val="32"/>
          <w:lang w:val="en-US" w:eastAsia="zh-CN"/>
        </w:rPr>
      </w:pPr>
      <w:r>
        <w:rPr>
          <w:rFonts w:hint="eastAsia" w:ascii="仿宋_GB2312" w:hAnsi="黑体" w:eastAsia="仿宋_GB2312" w:cs="黑体"/>
          <w:kern w:val="0"/>
          <w:sz w:val="32"/>
          <w:szCs w:val="32"/>
        </w:rPr>
        <w:t xml:space="preserve"> </w:t>
      </w:r>
      <w:r>
        <w:rPr>
          <w:rFonts w:hint="eastAsia" w:ascii="仿宋_GB2312" w:hAnsi="黑体" w:eastAsia="仿宋_GB2312" w:cs="黑体"/>
          <w:kern w:val="0"/>
          <w:sz w:val="32"/>
          <w:szCs w:val="32"/>
          <w:lang w:val="en-US" w:eastAsia="zh-CN"/>
        </w:rPr>
        <w:t>108</w:t>
      </w:r>
      <w:r>
        <w:rPr>
          <w:rFonts w:hint="eastAsia" w:ascii="仿宋_GB2312" w:hAnsi="仿宋_GB2312" w:eastAsia="仿宋_GB2312" w:cs="仿宋_GB2312"/>
          <w:kern w:val="0"/>
          <w:sz w:val="32"/>
          <w:szCs w:val="32"/>
        </w:rPr>
        <w:t>学时</w:t>
      </w:r>
      <w:r>
        <w:rPr>
          <w:rFonts w:hint="eastAsia" w:ascii="仿宋_GB2312" w:hAnsi="仿宋_GB2312" w:eastAsia="仿宋_GB2312" w:cs="仿宋_GB2312"/>
          <w:kern w:val="0"/>
          <w:sz w:val="32"/>
          <w:szCs w:val="32"/>
          <w:lang w:val="en-US" w:eastAsia="zh-CN"/>
        </w:rPr>
        <w:t xml:space="preserve"> </w:t>
      </w:r>
    </w:p>
    <w:p>
      <w:pPr>
        <w:numPr>
          <w:ilvl w:val="0"/>
          <w:numId w:val="0"/>
        </w:numPr>
        <w:snapToGrid w:val="0"/>
        <w:spacing w:line="560" w:lineRule="exact"/>
        <w:ind w:leftChars="200" w:firstLine="320" w:firstLineChars="100"/>
        <w:rPr>
          <w:rFonts w:hint="eastAsia" w:ascii="仿宋_GB2312" w:hAnsi="黑体" w:eastAsia="仿宋_GB2312" w:cs="黑体"/>
          <w:kern w:val="0"/>
          <w:sz w:val="28"/>
          <w:szCs w:val="28"/>
        </w:rPr>
      </w:pPr>
      <w:r>
        <w:rPr>
          <w:rFonts w:hint="eastAsia" w:ascii="黑体" w:hAnsi="黑体" w:eastAsia="黑体" w:cs="黑体"/>
          <w:sz w:val="32"/>
          <w:szCs w:val="32"/>
          <w:lang w:val="en-US" w:eastAsia="zh-CN"/>
        </w:rPr>
        <w:t>四、</w:t>
      </w:r>
      <w:r>
        <w:rPr>
          <w:rFonts w:hint="eastAsia" w:ascii="黑体" w:hAnsi="黑体" w:eastAsia="黑体" w:cs="黑体"/>
          <w:sz w:val="32"/>
          <w:szCs w:val="32"/>
        </w:rPr>
        <w:t>课程学分</w:t>
      </w:r>
      <w:r>
        <w:rPr>
          <w:rFonts w:hint="eastAsia" w:ascii="仿宋_GB2312" w:hAnsi="黑体" w:eastAsia="仿宋_GB2312" w:cs="黑体"/>
          <w:kern w:val="0"/>
          <w:sz w:val="28"/>
          <w:szCs w:val="28"/>
        </w:rPr>
        <w:t xml:space="preserve"> </w:t>
      </w:r>
    </w:p>
    <w:p>
      <w:pPr>
        <w:numPr>
          <w:ilvl w:val="0"/>
          <w:numId w:val="0"/>
        </w:numPr>
        <w:snapToGrid w:val="0"/>
        <w:spacing w:line="560" w:lineRule="exact"/>
        <w:ind w:leftChars="200" w:firstLine="320" w:firstLineChars="100"/>
        <w:rPr>
          <w:rFonts w:ascii="仿宋_GB2312" w:hAnsi="黑体" w:eastAsia="仿宋_GB2312" w:cs="黑体"/>
          <w:kern w:val="0"/>
          <w:sz w:val="32"/>
          <w:szCs w:val="32"/>
        </w:rPr>
      </w:pPr>
      <w:r>
        <w:rPr>
          <w:rFonts w:hint="eastAsia" w:ascii="仿宋_GB2312" w:hAnsi="黑体" w:eastAsia="仿宋_GB2312" w:cs="黑体"/>
          <w:kern w:val="0"/>
          <w:sz w:val="32"/>
          <w:szCs w:val="32"/>
          <w:lang w:val="en-US" w:eastAsia="zh-CN"/>
        </w:rPr>
        <w:t>6</w:t>
      </w:r>
      <w:r>
        <w:rPr>
          <w:rFonts w:hint="eastAsia" w:ascii="仿宋_GB2312" w:hAnsi="黑体" w:eastAsia="仿宋_GB2312" w:cs="黑体"/>
          <w:kern w:val="0"/>
          <w:sz w:val="32"/>
          <w:szCs w:val="32"/>
        </w:rPr>
        <w:t>学分</w:t>
      </w:r>
    </w:p>
    <w:p>
      <w:pPr>
        <w:snapToGrid w:val="0"/>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五、教学内容和要求</w:t>
      </w:r>
    </w:p>
    <w:p>
      <w:pPr>
        <w:snapToGrid w:val="0"/>
        <w:spacing w:line="560" w:lineRule="exact"/>
        <w:ind w:firstLine="480" w:firstLineChars="200"/>
        <w:jc w:val="center"/>
        <w:rPr>
          <w:rFonts w:ascii="黑体" w:hAnsi="黑体" w:eastAsia="黑体"/>
          <w:sz w:val="24"/>
        </w:rPr>
      </w:pPr>
      <w:r>
        <w:rPr>
          <w:rFonts w:hint="eastAsia" w:ascii="黑体" w:hAnsi="黑体" w:eastAsia="黑体" w:cs="仿宋_GB2312"/>
          <w:kern w:val="0"/>
          <w:sz w:val="24"/>
        </w:rPr>
        <w:t>课程内容设计建议表</w:t>
      </w:r>
    </w:p>
    <w:tbl>
      <w:tblPr>
        <w:tblStyle w:val="30"/>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15"/>
        <w:gridCol w:w="1144"/>
        <w:gridCol w:w="3300"/>
        <w:gridCol w:w="3254"/>
        <w:gridCol w:w="76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blHeader/>
          <w:jc w:val="center"/>
        </w:trPr>
        <w:tc>
          <w:tcPr>
            <w:tcW w:w="715" w:type="dxa"/>
            <w:vAlign w:val="center"/>
          </w:tcPr>
          <w:p>
            <w:pPr>
              <w:adjustRightInd w:val="0"/>
              <w:snapToGrid w:val="0"/>
              <w:spacing w:line="280" w:lineRule="exact"/>
              <w:jc w:val="center"/>
              <w:rPr>
                <w:rFonts w:ascii="黑体" w:hAnsi="黑体" w:eastAsia="黑体" w:cs="宋体"/>
                <w:bCs/>
                <w:kern w:val="0"/>
                <w:szCs w:val="21"/>
              </w:rPr>
            </w:pPr>
            <w:r>
              <w:rPr>
                <w:rFonts w:hint="eastAsia" w:ascii="黑体" w:hAnsi="黑体" w:eastAsia="黑体" w:cs="宋体"/>
                <w:bCs/>
                <w:kern w:val="0"/>
                <w:szCs w:val="21"/>
              </w:rPr>
              <w:t>序号</w:t>
            </w:r>
          </w:p>
        </w:tc>
        <w:tc>
          <w:tcPr>
            <w:tcW w:w="1144" w:type="dxa"/>
            <w:vAlign w:val="center"/>
          </w:tcPr>
          <w:p>
            <w:pPr>
              <w:adjustRightInd w:val="0"/>
              <w:snapToGrid w:val="0"/>
              <w:spacing w:line="280" w:lineRule="exact"/>
              <w:jc w:val="left"/>
              <w:rPr>
                <w:rFonts w:ascii="黑体" w:hAnsi="黑体" w:eastAsia="黑体" w:cs="宋体"/>
                <w:bCs/>
                <w:kern w:val="0"/>
                <w:szCs w:val="21"/>
              </w:rPr>
            </w:pPr>
            <w:r>
              <w:rPr>
                <w:rFonts w:hint="eastAsia" w:ascii="黑体" w:hAnsi="黑体" w:eastAsia="黑体" w:cs="宋体"/>
                <w:bCs/>
                <w:kern w:val="0"/>
                <w:szCs w:val="21"/>
              </w:rPr>
              <w:t>教学单元</w:t>
            </w:r>
          </w:p>
        </w:tc>
        <w:tc>
          <w:tcPr>
            <w:tcW w:w="3300" w:type="dxa"/>
            <w:vAlign w:val="center"/>
          </w:tcPr>
          <w:p>
            <w:pPr>
              <w:adjustRightInd w:val="0"/>
              <w:snapToGrid w:val="0"/>
              <w:spacing w:line="280" w:lineRule="exact"/>
              <w:jc w:val="center"/>
              <w:rPr>
                <w:rFonts w:ascii="黑体" w:hAnsi="黑体" w:eastAsia="黑体" w:cs="宋体"/>
                <w:bCs/>
                <w:kern w:val="0"/>
                <w:szCs w:val="21"/>
              </w:rPr>
            </w:pPr>
            <w:r>
              <w:rPr>
                <w:rFonts w:hint="eastAsia" w:ascii="黑体" w:hAnsi="黑体" w:eastAsia="黑体" w:cs="宋体"/>
                <w:bCs/>
                <w:kern w:val="0"/>
                <w:szCs w:val="21"/>
              </w:rPr>
              <w:t>教学内容与教学要求</w:t>
            </w:r>
          </w:p>
        </w:tc>
        <w:tc>
          <w:tcPr>
            <w:tcW w:w="3254" w:type="dxa"/>
            <w:vAlign w:val="center"/>
          </w:tcPr>
          <w:p>
            <w:pPr>
              <w:adjustRightInd w:val="0"/>
              <w:snapToGrid w:val="0"/>
              <w:spacing w:line="280" w:lineRule="exact"/>
              <w:jc w:val="center"/>
              <w:rPr>
                <w:rFonts w:ascii="黑体" w:hAnsi="黑体" w:eastAsia="黑体" w:cs="宋体"/>
                <w:bCs/>
                <w:kern w:val="0"/>
                <w:szCs w:val="21"/>
              </w:rPr>
            </w:pPr>
            <w:r>
              <w:rPr>
                <w:rFonts w:hint="eastAsia" w:ascii="黑体" w:hAnsi="黑体" w:eastAsia="黑体" w:cs="宋体"/>
                <w:bCs/>
                <w:kern w:val="0"/>
                <w:szCs w:val="21"/>
              </w:rPr>
              <w:t>教学活动设计建议</w:t>
            </w:r>
          </w:p>
        </w:tc>
        <w:tc>
          <w:tcPr>
            <w:tcW w:w="761" w:type="dxa"/>
            <w:vAlign w:val="center"/>
          </w:tcPr>
          <w:p>
            <w:pPr>
              <w:adjustRightInd w:val="0"/>
              <w:snapToGrid w:val="0"/>
              <w:spacing w:line="280" w:lineRule="exact"/>
              <w:jc w:val="center"/>
              <w:rPr>
                <w:rFonts w:ascii="黑体" w:hAnsi="黑体" w:eastAsia="黑体" w:cs="宋体"/>
                <w:bCs/>
                <w:kern w:val="0"/>
                <w:szCs w:val="21"/>
              </w:rPr>
            </w:pPr>
            <w:r>
              <w:rPr>
                <w:rFonts w:hint="eastAsia" w:ascii="黑体" w:hAnsi="黑体" w:eastAsia="黑体" w:cs="宋体"/>
                <w:bCs/>
                <w:kern w:val="0"/>
                <w:szCs w:val="21"/>
              </w:rPr>
              <w:t>参考课时</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1" w:hRule="atLeast"/>
          <w:jc w:val="center"/>
        </w:trPr>
        <w:tc>
          <w:tcPr>
            <w:tcW w:w="715" w:type="dxa"/>
            <w:vAlign w:val="center"/>
          </w:tcPr>
          <w:p>
            <w:pPr>
              <w:spacing w:line="300" w:lineRule="exact"/>
              <w:jc w:val="center"/>
              <w:rPr>
                <w:rFonts w:ascii="仿宋_GB2312" w:hAnsi="宋体" w:eastAsia="仿宋_GB2312"/>
                <w:spacing w:val="8"/>
                <w:szCs w:val="21"/>
              </w:rPr>
            </w:pPr>
            <w:r>
              <w:rPr>
                <w:rFonts w:hint="eastAsia" w:ascii="仿宋_GB2312" w:hAnsi="宋体" w:eastAsia="仿宋_GB2312"/>
                <w:szCs w:val="21"/>
              </w:rPr>
              <w:t>1</w:t>
            </w:r>
          </w:p>
        </w:tc>
        <w:tc>
          <w:tcPr>
            <w:tcW w:w="1144" w:type="dxa"/>
            <w:vAlign w:val="center"/>
          </w:tcPr>
          <w:p>
            <w:pPr>
              <w:spacing w:line="300" w:lineRule="exact"/>
              <w:jc w:val="center"/>
              <w:rPr>
                <w:rFonts w:ascii="仿宋_GB2312" w:hAnsi="宋体" w:eastAsia="仿宋_GB2312"/>
                <w:szCs w:val="21"/>
              </w:rPr>
            </w:pPr>
            <w:r>
              <w:rPr>
                <w:rFonts w:hint="eastAsia" w:ascii="仿宋_GB2312" w:hAnsi="宋体" w:eastAsia="仿宋_GB2312"/>
                <w:szCs w:val="21"/>
              </w:rPr>
              <w:t>项目一</w:t>
            </w:r>
          </w:p>
          <w:p>
            <w:pPr>
              <w:spacing w:line="300" w:lineRule="exact"/>
              <w:jc w:val="center"/>
              <w:rPr>
                <w:rFonts w:ascii="仿宋_GB2312" w:hAnsi="宋体" w:eastAsia="仿宋_GB2312"/>
                <w:szCs w:val="21"/>
              </w:rPr>
            </w:pPr>
            <w:r>
              <w:rPr>
                <w:rFonts w:hint="eastAsia" w:ascii="仿宋_GB2312" w:hAnsi="宋体" w:eastAsia="仿宋_GB2312"/>
                <w:szCs w:val="21"/>
              </w:rPr>
              <w:t>认识冲压及冲压模具</w:t>
            </w:r>
          </w:p>
        </w:tc>
        <w:tc>
          <w:tcPr>
            <w:tcW w:w="3300" w:type="dxa"/>
            <w:vAlign w:val="center"/>
          </w:tcPr>
          <w:p>
            <w:pPr>
              <w:spacing w:line="300" w:lineRule="exact"/>
              <w:rPr>
                <w:rFonts w:ascii="仿宋_GB2312" w:hAnsi="宋体" w:eastAsia="仿宋_GB2312"/>
                <w:szCs w:val="21"/>
              </w:rPr>
            </w:pPr>
            <w:r>
              <w:rPr>
                <w:rFonts w:hint="eastAsia" w:ascii="仿宋_GB2312" w:hAnsi="宋体" w:eastAsia="仿宋_GB2312"/>
                <w:szCs w:val="21"/>
              </w:rPr>
              <w:t>1.熟悉冲压加工概念、特点、应用；</w:t>
            </w:r>
          </w:p>
          <w:p>
            <w:pPr>
              <w:spacing w:line="300" w:lineRule="exact"/>
              <w:rPr>
                <w:rFonts w:ascii="仿宋_GB2312" w:hAnsi="宋体" w:eastAsia="仿宋_GB2312"/>
                <w:szCs w:val="21"/>
              </w:rPr>
            </w:pPr>
            <w:r>
              <w:rPr>
                <w:rFonts w:hint="eastAsia" w:ascii="仿宋_GB2312" w:hAnsi="宋体" w:eastAsia="仿宋_GB2312"/>
                <w:szCs w:val="21"/>
              </w:rPr>
              <w:t>2.掌握冲压的基本工序，会分辨冲压产品所用的工序；</w:t>
            </w:r>
          </w:p>
          <w:p>
            <w:pPr>
              <w:spacing w:line="300" w:lineRule="exact"/>
              <w:rPr>
                <w:rFonts w:ascii="仿宋_GB2312" w:hAnsi="宋体" w:eastAsia="仿宋_GB2312"/>
                <w:szCs w:val="21"/>
              </w:rPr>
            </w:pPr>
            <w:r>
              <w:rPr>
                <w:rFonts w:hint="eastAsia" w:ascii="仿宋_GB2312" w:hAnsi="宋体" w:eastAsia="仿宋_GB2312"/>
                <w:szCs w:val="21"/>
              </w:rPr>
              <w:t>3.认识冷冲模的分类方式、基本结构组成并熟悉其工作过程；</w:t>
            </w:r>
          </w:p>
          <w:p>
            <w:pPr>
              <w:snapToGrid w:val="0"/>
              <w:spacing w:line="300" w:lineRule="exact"/>
              <w:ind w:firstLine="420" w:firstLineChars="200"/>
              <w:rPr>
                <w:rFonts w:ascii="仿宋_GB2312" w:hAnsi="宋体" w:eastAsia="仿宋_GB2312"/>
                <w:szCs w:val="21"/>
              </w:rPr>
            </w:pPr>
            <w:r>
              <w:rPr>
                <w:rFonts w:hint="eastAsia" w:ascii="仿宋_GB2312" w:hAnsi="宋体" w:eastAsia="仿宋_GB2312"/>
                <w:szCs w:val="21"/>
              </w:rPr>
              <w:t>4.冲压设备</w:t>
            </w:r>
            <w:r>
              <w:rPr>
                <w:rFonts w:hint="eastAsia" w:ascii="仿宋_GB2312" w:hAnsi="楷体_GB2312" w:eastAsia="仿宋_GB2312" w:cs="楷体_GB2312"/>
                <w:kern w:val="0"/>
                <w:szCs w:val="21"/>
              </w:rPr>
              <w:t>类型</w:t>
            </w:r>
            <w:r>
              <w:rPr>
                <w:rFonts w:hint="eastAsia" w:ascii="仿宋_GB2312" w:hAnsi="宋体" w:eastAsia="仿宋_GB2312"/>
                <w:szCs w:val="21"/>
              </w:rPr>
              <w:t>及选用；</w:t>
            </w:r>
          </w:p>
          <w:p>
            <w:pPr>
              <w:spacing w:line="300" w:lineRule="exact"/>
              <w:rPr>
                <w:rFonts w:ascii="仿宋_GB2312" w:hAnsi="宋体" w:eastAsia="仿宋_GB2312"/>
                <w:szCs w:val="21"/>
              </w:rPr>
            </w:pPr>
            <w:r>
              <w:rPr>
                <w:rFonts w:hint="eastAsia" w:ascii="仿宋_GB2312" w:hAnsi="宋体" w:eastAsia="仿宋_GB2312"/>
                <w:szCs w:val="21"/>
              </w:rPr>
              <w:t>（1）了解压力机的工作原理；</w:t>
            </w:r>
          </w:p>
          <w:p>
            <w:pPr>
              <w:spacing w:line="300" w:lineRule="exact"/>
              <w:rPr>
                <w:rFonts w:ascii="仿宋_GB2312" w:hAnsi="宋体" w:eastAsia="仿宋_GB2312"/>
                <w:szCs w:val="21"/>
              </w:rPr>
            </w:pPr>
            <w:r>
              <w:rPr>
                <w:rFonts w:hint="eastAsia" w:ascii="仿宋_GB2312" w:hAnsi="宋体" w:eastAsia="仿宋_GB2312"/>
                <w:szCs w:val="21"/>
              </w:rPr>
              <w:t>（2）熟悉压力机的用途和分类；</w:t>
            </w:r>
          </w:p>
          <w:p>
            <w:pPr>
              <w:spacing w:line="300" w:lineRule="exact"/>
              <w:rPr>
                <w:rFonts w:ascii="仿宋_GB2312" w:hAnsi="宋体" w:eastAsia="仿宋_GB2312"/>
                <w:szCs w:val="21"/>
              </w:rPr>
            </w:pPr>
            <w:r>
              <w:rPr>
                <w:rFonts w:hint="eastAsia" w:ascii="仿宋_GB2312" w:hAnsi="宋体" w:eastAsia="仿宋_GB2312"/>
                <w:szCs w:val="21"/>
              </w:rPr>
              <w:t>（3）掌握压力机的主要技术参数和选用原则；</w:t>
            </w:r>
          </w:p>
          <w:p>
            <w:pPr>
              <w:spacing w:line="300" w:lineRule="exact"/>
              <w:rPr>
                <w:rFonts w:ascii="仿宋_GB2312" w:hAnsi="宋体" w:eastAsia="仿宋_GB2312"/>
                <w:szCs w:val="21"/>
              </w:rPr>
            </w:pPr>
            <w:r>
              <w:rPr>
                <w:rFonts w:hint="eastAsia" w:ascii="仿宋_GB2312" w:hAnsi="宋体" w:eastAsia="仿宋_GB2312"/>
                <w:szCs w:val="21"/>
              </w:rPr>
              <w:t>（4）会根据制件和模具选择压力机的参数、规格型号。</w:t>
            </w:r>
          </w:p>
          <w:p>
            <w:pPr>
              <w:spacing w:line="300" w:lineRule="exact"/>
              <w:rPr>
                <w:rFonts w:ascii="仿宋_GB2312" w:hAnsi="宋体" w:eastAsia="仿宋_GB2312"/>
                <w:szCs w:val="21"/>
              </w:rPr>
            </w:pPr>
            <w:r>
              <w:rPr>
                <w:rFonts w:hint="eastAsia" w:ascii="仿宋_GB2312" w:hAnsi="宋体" w:eastAsia="仿宋_GB2312"/>
                <w:szCs w:val="21"/>
              </w:rPr>
              <w:t>5.了解剪板机的工作原理和作用，熟悉冲压设备的安全操作规则、增强安全意识。</w:t>
            </w:r>
          </w:p>
        </w:tc>
        <w:tc>
          <w:tcPr>
            <w:tcW w:w="3254" w:type="dxa"/>
            <w:vAlign w:val="center"/>
          </w:tcPr>
          <w:p>
            <w:pPr>
              <w:spacing w:line="300" w:lineRule="exact"/>
              <w:rPr>
                <w:rFonts w:ascii="仿宋_GB2312" w:hAnsi="宋体" w:eastAsia="仿宋_GB2312"/>
                <w:szCs w:val="21"/>
              </w:rPr>
            </w:pPr>
            <w:r>
              <w:rPr>
                <w:rFonts w:hint="eastAsia" w:ascii="仿宋_GB2312" w:hAnsi="宋体" w:eastAsia="仿宋_GB2312"/>
                <w:szCs w:val="21"/>
              </w:rPr>
              <w:t>1.观看冲压加工现场或者冲压加工的视频录像，总结冲压的特点，举例说明常见的冲压产品，树立建立制造业强国的理想信念；</w:t>
            </w:r>
          </w:p>
          <w:p>
            <w:pPr>
              <w:spacing w:line="300" w:lineRule="exact"/>
              <w:rPr>
                <w:rFonts w:ascii="仿宋_GB2312" w:hAnsi="宋体" w:eastAsia="仿宋_GB2312"/>
                <w:szCs w:val="21"/>
              </w:rPr>
            </w:pPr>
            <w:r>
              <w:rPr>
                <w:rFonts w:hint="eastAsia" w:ascii="仿宋_GB2312" w:hAnsi="宋体" w:eastAsia="仿宋_GB2312"/>
                <w:szCs w:val="21"/>
              </w:rPr>
              <w:t>2.识记理解冲压工序，并举实例说明</w:t>
            </w:r>
            <w:r>
              <w:rPr>
                <w:rFonts w:hint="eastAsia" w:ascii="仿宋_GB2312" w:hAnsi="宋体" w:eastAsia="仿宋_GB2312" w:cs="仿宋_GB2312"/>
                <w:szCs w:val="21"/>
              </w:rPr>
              <w:t>；</w:t>
            </w:r>
          </w:p>
          <w:p>
            <w:pPr>
              <w:spacing w:line="300" w:lineRule="exact"/>
              <w:rPr>
                <w:rFonts w:ascii="仿宋_GB2312" w:hAnsi="宋体" w:eastAsia="仿宋_GB2312"/>
                <w:szCs w:val="21"/>
              </w:rPr>
            </w:pPr>
            <w:r>
              <w:rPr>
                <w:rFonts w:hint="eastAsia" w:ascii="仿宋_GB2312" w:hAnsi="宋体" w:eastAsia="仿宋_GB2312"/>
                <w:szCs w:val="21"/>
              </w:rPr>
              <w:t>3.多媒体动画课件与现场视频录像相结合</w:t>
            </w:r>
            <w:r>
              <w:rPr>
                <w:rFonts w:hint="eastAsia" w:ascii="仿宋_GB2312" w:hAnsi="宋体" w:eastAsia="仿宋_GB2312" w:cs="仿宋_GB2312"/>
                <w:szCs w:val="21"/>
              </w:rPr>
              <w:t>；</w:t>
            </w:r>
          </w:p>
          <w:p>
            <w:pPr>
              <w:spacing w:line="300" w:lineRule="exact"/>
              <w:rPr>
                <w:rFonts w:ascii="仿宋_GB2312" w:hAnsi="宋体" w:eastAsia="仿宋_GB2312"/>
                <w:szCs w:val="21"/>
              </w:rPr>
            </w:pPr>
            <w:r>
              <w:rPr>
                <w:rFonts w:hint="eastAsia" w:ascii="仿宋_GB2312" w:hAnsi="宋体" w:eastAsia="仿宋_GB2312"/>
                <w:szCs w:val="21"/>
              </w:rPr>
              <w:t>4.理论讲解和车间现场教学相结合，根据模具尺寸选择压力机的规格型号</w:t>
            </w:r>
            <w:r>
              <w:rPr>
                <w:rFonts w:hint="eastAsia" w:ascii="仿宋_GB2312" w:hAnsi="宋体" w:eastAsia="仿宋_GB2312" w:cs="仿宋_GB2312"/>
                <w:szCs w:val="21"/>
              </w:rPr>
              <w:t>；</w:t>
            </w:r>
          </w:p>
          <w:p>
            <w:pPr>
              <w:spacing w:line="300" w:lineRule="exact"/>
              <w:rPr>
                <w:rFonts w:ascii="仿宋_GB2312" w:hAnsi="宋体" w:eastAsia="仿宋_GB2312"/>
                <w:szCs w:val="21"/>
              </w:rPr>
            </w:pPr>
            <w:r>
              <w:rPr>
                <w:rFonts w:hint="eastAsia" w:ascii="仿宋_GB2312" w:hAnsi="宋体" w:eastAsia="仿宋_GB2312"/>
                <w:szCs w:val="21"/>
              </w:rPr>
              <w:t>5.识读课本，了解剪床和冲床的作用和安全操作规则，增强安全意识。</w:t>
            </w:r>
          </w:p>
        </w:tc>
        <w:tc>
          <w:tcPr>
            <w:tcW w:w="761" w:type="dxa"/>
            <w:vAlign w:val="center"/>
          </w:tcPr>
          <w:p>
            <w:pPr>
              <w:widowControl/>
              <w:adjustRightInd w:val="0"/>
              <w:snapToGrid w:val="0"/>
              <w:spacing w:line="300" w:lineRule="exact"/>
              <w:jc w:val="center"/>
              <w:rPr>
                <w:rFonts w:hint="eastAsia" w:ascii="仿宋_GB2312" w:hAnsi="宋体" w:eastAsia="仿宋_GB2312"/>
                <w:szCs w:val="21"/>
                <w:lang w:val="en-US" w:eastAsia="zh-CN"/>
              </w:rPr>
            </w:pPr>
            <w:r>
              <w:rPr>
                <w:rFonts w:hint="eastAsia" w:ascii="仿宋_GB2312" w:hAnsi="宋体" w:eastAsia="仿宋_GB2312" w:cs="Arial"/>
                <w:kern w:val="0"/>
                <w:szCs w:val="21"/>
              </w:rPr>
              <w:t>1</w:t>
            </w:r>
            <w:r>
              <w:rPr>
                <w:rFonts w:hint="eastAsia" w:ascii="仿宋_GB2312" w:hAnsi="宋体" w:eastAsia="仿宋_GB2312" w:cs="Arial"/>
                <w:kern w:val="0"/>
                <w:szCs w:val="21"/>
                <w:lang w:val="en-US" w:eastAsia="zh-CN"/>
              </w:rPr>
              <w:t>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715" w:type="dxa"/>
            <w:vAlign w:val="center"/>
          </w:tcPr>
          <w:p>
            <w:pPr>
              <w:spacing w:line="300" w:lineRule="exact"/>
              <w:jc w:val="center"/>
              <w:rPr>
                <w:rFonts w:ascii="仿宋_GB2312" w:hAnsi="宋体" w:eastAsia="仿宋_GB2312"/>
                <w:spacing w:val="8"/>
                <w:szCs w:val="21"/>
              </w:rPr>
            </w:pPr>
            <w:r>
              <w:rPr>
                <w:rFonts w:hint="eastAsia" w:ascii="仿宋_GB2312" w:hAnsi="宋体" w:eastAsia="仿宋_GB2312"/>
                <w:szCs w:val="21"/>
              </w:rPr>
              <w:t>2</w:t>
            </w:r>
          </w:p>
        </w:tc>
        <w:tc>
          <w:tcPr>
            <w:tcW w:w="1144" w:type="dxa"/>
            <w:vAlign w:val="center"/>
          </w:tcPr>
          <w:p>
            <w:pPr>
              <w:spacing w:line="300" w:lineRule="exact"/>
              <w:jc w:val="center"/>
              <w:rPr>
                <w:rFonts w:ascii="仿宋_GB2312" w:hAnsi="宋体" w:eastAsia="仿宋_GB2312"/>
                <w:szCs w:val="21"/>
              </w:rPr>
            </w:pPr>
            <w:r>
              <w:rPr>
                <w:rFonts w:hint="eastAsia" w:ascii="仿宋_GB2312" w:hAnsi="宋体" w:eastAsia="仿宋_GB2312"/>
                <w:szCs w:val="21"/>
              </w:rPr>
              <w:t>项目二</w:t>
            </w:r>
          </w:p>
          <w:p>
            <w:pPr>
              <w:spacing w:line="300" w:lineRule="exact"/>
              <w:jc w:val="center"/>
              <w:rPr>
                <w:rFonts w:ascii="仿宋_GB2312" w:hAnsi="宋体" w:eastAsia="仿宋_GB2312"/>
                <w:szCs w:val="21"/>
              </w:rPr>
            </w:pPr>
            <w:r>
              <w:rPr>
                <w:rFonts w:hint="eastAsia" w:ascii="仿宋_GB2312" w:hAnsi="宋体" w:eastAsia="仿宋_GB2312"/>
                <w:szCs w:val="21"/>
              </w:rPr>
              <w:t>冲裁工艺分析及计算</w:t>
            </w:r>
          </w:p>
        </w:tc>
        <w:tc>
          <w:tcPr>
            <w:tcW w:w="3300" w:type="dxa"/>
            <w:vAlign w:val="center"/>
          </w:tcPr>
          <w:p>
            <w:pPr>
              <w:spacing w:line="300" w:lineRule="exact"/>
              <w:rPr>
                <w:rFonts w:ascii="仿宋_GB2312" w:hAnsi="宋体" w:eastAsia="仿宋_GB2312"/>
                <w:szCs w:val="21"/>
              </w:rPr>
            </w:pPr>
            <w:r>
              <w:rPr>
                <w:rFonts w:hint="eastAsia" w:ascii="仿宋_GB2312" w:hAnsi="宋体" w:eastAsia="仿宋_GB2312"/>
                <w:szCs w:val="21"/>
              </w:rPr>
              <w:t>1.冲裁变形过程及断面质量</w:t>
            </w:r>
          </w:p>
          <w:p>
            <w:pPr>
              <w:spacing w:line="300" w:lineRule="exact"/>
              <w:rPr>
                <w:rFonts w:ascii="仿宋_GB2312" w:hAnsi="宋体" w:eastAsia="仿宋_GB2312"/>
                <w:szCs w:val="21"/>
              </w:rPr>
            </w:pPr>
            <w:r>
              <w:rPr>
                <w:rFonts w:hint="eastAsia" w:ascii="仿宋_GB2312" w:hAnsi="宋体" w:eastAsia="仿宋_GB2312"/>
                <w:szCs w:val="21"/>
              </w:rPr>
              <w:t>（1）了解冲裁变形过程，分析冲裁断面的四个区域；</w:t>
            </w:r>
          </w:p>
          <w:p>
            <w:pPr>
              <w:spacing w:line="300" w:lineRule="exact"/>
              <w:rPr>
                <w:rFonts w:ascii="仿宋_GB2312" w:hAnsi="宋体" w:eastAsia="仿宋_GB2312"/>
                <w:szCs w:val="21"/>
              </w:rPr>
            </w:pPr>
            <w:r>
              <w:rPr>
                <w:rFonts w:hint="eastAsia" w:ascii="仿宋_GB2312" w:hAnsi="宋体" w:eastAsia="仿宋_GB2312"/>
                <w:szCs w:val="21"/>
              </w:rPr>
              <w:t>（2）熟悉影响冲裁件质量的因素，分析常见的质量问题和解决办法。</w:t>
            </w:r>
          </w:p>
          <w:p>
            <w:pPr>
              <w:spacing w:line="300" w:lineRule="exact"/>
              <w:rPr>
                <w:rFonts w:ascii="仿宋_GB2312" w:hAnsi="宋体" w:eastAsia="仿宋_GB2312"/>
                <w:szCs w:val="21"/>
              </w:rPr>
            </w:pPr>
            <w:r>
              <w:rPr>
                <w:rFonts w:hint="eastAsia" w:ascii="仿宋_GB2312" w:hAnsi="宋体" w:eastAsia="仿宋_GB2312"/>
                <w:szCs w:val="21"/>
              </w:rPr>
              <w:t>2.冲裁间隙及刃口尺寸的计算</w:t>
            </w:r>
          </w:p>
          <w:p>
            <w:pPr>
              <w:spacing w:line="300" w:lineRule="exact"/>
              <w:rPr>
                <w:rFonts w:ascii="仿宋_GB2312" w:hAnsi="宋体" w:eastAsia="仿宋_GB2312"/>
                <w:szCs w:val="21"/>
              </w:rPr>
            </w:pPr>
            <w:r>
              <w:rPr>
                <w:rFonts w:hint="eastAsia" w:ascii="仿宋_GB2312" w:hAnsi="宋体" w:eastAsia="仿宋_GB2312"/>
                <w:szCs w:val="21"/>
              </w:rPr>
              <w:t>（1）了解冲裁间隙的计算方法；</w:t>
            </w:r>
          </w:p>
          <w:p>
            <w:pPr>
              <w:spacing w:line="300" w:lineRule="exact"/>
              <w:rPr>
                <w:rFonts w:ascii="仿宋_GB2312" w:hAnsi="宋体" w:eastAsia="仿宋_GB2312"/>
                <w:szCs w:val="21"/>
              </w:rPr>
            </w:pPr>
            <w:r>
              <w:rPr>
                <w:rFonts w:hint="eastAsia" w:ascii="仿宋_GB2312" w:hAnsi="宋体" w:eastAsia="仿宋_GB2312"/>
                <w:szCs w:val="21"/>
              </w:rPr>
              <w:t>（2）会根据经验公式、制件材料和厚度确定模具合理的冲裁间隙；</w:t>
            </w:r>
          </w:p>
          <w:p>
            <w:pPr>
              <w:spacing w:line="300" w:lineRule="exact"/>
              <w:rPr>
                <w:rFonts w:ascii="仿宋_GB2312" w:hAnsi="宋体" w:eastAsia="仿宋_GB2312"/>
                <w:szCs w:val="21"/>
              </w:rPr>
            </w:pPr>
            <w:r>
              <w:rPr>
                <w:rFonts w:hint="eastAsia" w:ascii="仿宋_GB2312" w:hAnsi="宋体" w:eastAsia="仿宋_GB2312"/>
                <w:szCs w:val="21"/>
              </w:rPr>
              <w:t>（3）熟记刃口尺寸的计算原则，会合理分析计算模具的刃口尺寸，培养学生一丝不苟、精益求精的精神。</w:t>
            </w:r>
          </w:p>
          <w:p>
            <w:pPr>
              <w:spacing w:line="300" w:lineRule="exact"/>
              <w:rPr>
                <w:rFonts w:ascii="仿宋_GB2312" w:hAnsi="宋体" w:eastAsia="仿宋_GB2312"/>
                <w:szCs w:val="21"/>
              </w:rPr>
            </w:pPr>
            <w:r>
              <w:rPr>
                <w:rFonts w:hint="eastAsia" w:ascii="仿宋_GB2312" w:hAnsi="宋体" w:eastAsia="仿宋_GB2312"/>
                <w:szCs w:val="21"/>
              </w:rPr>
              <w:t>3.排样</w:t>
            </w:r>
          </w:p>
          <w:p>
            <w:pPr>
              <w:spacing w:line="300" w:lineRule="exact"/>
              <w:rPr>
                <w:rFonts w:ascii="仿宋_GB2312" w:hAnsi="宋体" w:eastAsia="仿宋_GB2312"/>
                <w:szCs w:val="21"/>
              </w:rPr>
            </w:pPr>
            <w:r>
              <w:rPr>
                <w:rFonts w:hint="eastAsia" w:ascii="仿宋_GB2312" w:hAnsi="宋体" w:eastAsia="仿宋_GB2312"/>
                <w:szCs w:val="21"/>
              </w:rPr>
              <w:t>（1）了解冲裁件在板料、条料或带料上的布置方法；</w:t>
            </w:r>
          </w:p>
          <w:p>
            <w:pPr>
              <w:spacing w:line="300" w:lineRule="exact"/>
              <w:rPr>
                <w:rFonts w:ascii="仿宋_GB2312" w:hAnsi="宋体" w:eastAsia="仿宋_GB2312"/>
                <w:szCs w:val="21"/>
              </w:rPr>
            </w:pPr>
            <w:r>
              <w:rPr>
                <w:rFonts w:hint="eastAsia" w:ascii="仿宋_GB2312" w:hAnsi="宋体" w:eastAsia="仿宋_GB2312"/>
                <w:szCs w:val="21"/>
              </w:rPr>
              <w:t>（2）分析提高材料利用率的方法；</w:t>
            </w:r>
          </w:p>
          <w:p>
            <w:pPr>
              <w:spacing w:line="300" w:lineRule="exact"/>
              <w:rPr>
                <w:rFonts w:ascii="仿宋_GB2312" w:hAnsi="宋体" w:eastAsia="仿宋_GB2312"/>
                <w:szCs w:val="21"/>
              </w:rPr>
            </w:pPr>
            <w:r>
              <w:rPr>
                <w:rFonts w:hint="eastAsia" w:ascii="仿宋_GB2312" w:hAnsi="宋体" w:eastAsia="仿宋_GB2312"/>
                <w:szCs w:val="21"/>
              </w:rPr>
              <w:t>（3）会对一般冲裁制件进行排样设计，并计算材料的利用率。培养节约材料的环保意识。</w:t>
            </w:r>
          </w:p>
        </w:tc>
        <w:tc>
          <w:tcPr>
            <w:tcW w:w="3254" w:type="dxa"/>
            <w:vAlign w:val="center"/>
          </w:tcPr>
          <w:p>
            <w:pPr>
              <w:spacing w:line="300" w:lineRule="exact"/>
              <w:jc w:val="left"/>
              <w:rPr>
                <w:rFonts w:ascii="仿宋_GB2312" w:hAnsi="宋体" w:eastAsia="仿宋_GB2312"/>
                <w:kern w:val="0"/>
                <w:szCs w:val="21"/>
              </w:rPr>
            </w:pPr>
            <w:r>
              <w:rPr>
                <w:rFonts w:hint="eastAsia" w:ascii="仿宋_GB2312" w:hAnsi="宋体" w:eastAsia="仿宋_GB2312"/>
                <w:kern w:val="0"/>
                <w:szCs w:val="21"/>
              </w:rPr>
              <w:t>1．多媒体讲解冲裁的变形过程，采用实物展示的方法，分析观察冲压产品的断面区域</w:t>
            </w:r>
            <w:r>
              <w:rPr>
                <w:rFonts w:hint="eastAsia" w:ascii="仿宋_GB2312" w:hAnsi="宋体" w:eastAsia="仿宋_GB2312" w:cs="仿宋_GB2312"/>
                <w:szCs w:val="21"/>
              </w:rPr>
              <w:t>；</w:t>
            </w:r>
          </w:p>
          <w:p>
            <w:pPr>
              <w:spacing w:line="300" w:lineRule="exact"/>
              <w:jc w:val="left"/>
              <w:rPr>
                <w:rFonts w:ascii="仿宋_GB2312" w:hAnsi="宋体" w:eastAsia="仿宋_GB2312"/>
                <w:kern w:val="0"/>
                <w:szCs w:val="21"/>
              </w:rPr>
            </w:pPr>
            <w:r>
              <w:rPr>
                <w:rFonts w:hint="eastAsia" w:ascii="仿宋_GB2312" w:hAnsi="宋体" w:eastAsia="仿宋_GB2312"/>
                <w:kern w:val="0"/>
                <w:szCs w:val="21"/>
              </w:rPr>
              <w:t>2．用游标卡尺现场测量冲裁模具的凸模和凹模的尺寸，并讲解引导讨论；举例巩固练习计算模具的刃口尺寸及公差</w:t>
            </w:r>
            <w:r>
              <w:rPr>
                <w:rFonts w:hint="eastAsia" w:ascii="仿宋_GB2312" w:hAnsi="宋体" w:eastAsia="仿宋_GB2312" w:cs="仿宋_GB2312"/>
                <w:szCs w:val="21"/>
              </w:rPr>
              <w:t>；</w:t>
            </w:r>
          </w:p>
          <w:p>
            <w:pPr>
              <w:spacing w:line="300" w:lineRule="exact"/>
              <w:rPr>
                <w:rFonts w:ascii="仿宋_GB2312" w:hAnsi="宋体" w:eastAsia="仿宋_GB2312"/>
                <w:kern w:val="0"/>
                <w:szCs w:val="21"/>
              </w:rPr>
            </w:pPr>
            <w:r>
              <w:rPr>
                <w:rFonts w:hint="eastAsia" w:ascii="仿宋_GB2312" w:hAnsi="宋体" w:eastAsia="仿宋_GB2312"/>
                <w:kern w:val="0"/>
                <w:szCs w:val="21"/>
              </w:rPr>
              <w:t>3．给出一个制件进行不同方法的排样分析，计算其利用率，并说明优缺点。</w:t>
            </w:r>
          </w:p>
        </w:tc>
        <w:tc>
          <w:tcPr>
            <w:tcW w:w="761" w:type="dxa"/>
            <w:vAlign w:val="center"/>
          </w:tcPr>
          <w:p>
            <w:pPr>
              <w:widowControl/>
              <w:adjustRightInd w:val="0"/>
              <w:snapToGrid w:val="0"/>
              <w:spacing w:line="300" w:lineRule="exact"/>
              <w:jc w:val="center"/>
              <w:rPr>
                <w:rFonts w:hint="default" w:ascii="仿宋_GB2312" w:hAnsi="宋体" w:eastAsia="仿宋_GB2312" w:cs="Arial"/>
                <w:kern w:val="0"/>
                <w:szCs w:val="21"/>
                <w:lang w:val="en-US" w:eastAsia="zh-CN"/>
              </w:rPr>
            </w:pPr>
            <w:r>
              <w:rPr>
                <w:rFonts w:hint="eastAsia" w:ascii="仿宋_GB2312" w:hAnsi="宋体" w:eastAsia="仿宋_GB2312" w:cs="Arial"/>
                <w:kern w:val="0"/>
                <w:szCs w:val="21"/>
                <w:lang w:val="en-US" w:eastAsia="zh-CN"/>
              </w:rPr>
              <w:t>12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968" w:hRule="atLeast"/>
          <w:jc w:val="center"/>
        </w:trPr>
        <w:tc>
          <w:tcPr>
            <w:tcW w:w="715" w:type="dxa"/>
            <w:vAlign w:val="center"/>
          </w:tcPr>
          <w:p>
            <w:pPr>
              <w:spacing w:line="300" w:lineRule="exact"/>
              <w:jc w:val="center"/>
              <w:rPr>
                <w:rFonts w:ascii="仿宋_GB2312" w:hAnsi="宋体" w:eastAsia="仿宋_GB2312"/>
                <w:szCs w:val="21"/>
              </w:rPr>
            </w:pPr>
            <w:r>
              <w:rPr>
                <w:rFonts w:hint="eastAsia" w:ascii="仿宋_GB2312" w:hAnsi="宋体" w:eastAsia="仿宋_GB2312"/>
                <w:szCs w:val="21"/>
              </w:rPr>
              <w:t>3</w:t>
            </w:r>
          </w:p>
        </w:tc>
        <w:tc>
          <w:tcPr>
            <w:tcW w:w="1144" w:type="dxa"/>
            <w:vAlign w:val="center"/>
          </w:tcPr>
          <w:p>
            <w:pPr>
              <w:spacing w:line="300" w:lineRule="exact"/>
              <w:jc w:val="center"/>
              <w:rPr>
                <w:rFonts w:ascii="仿宋_GB2312" w:hAnsi="宋体" w:eastAsia="仿宋_GB2312"/>
                <w:szCs w:val="21"/>
              </w:rPr>
            </w:pPr>
            <w:r>
              <w:rPr>
                <w:rFonts w:hint="eastAsia" w:ascii="仿宋_GB2312" w:hAnsi="宋体" w:eastAsia="仿宋_GB2312"/>
                <w:szCs w:val="21"/>
              </w:rPr>
              <w:t>项目三</w:t>
            </w:r>
          </w:p>
          <w:p>
            <w:pPr>
              <w:spacing w:line="300" w:lineRule="exact"/>
              <w:jc w:val="center"/>
              <w:rPr>
                <w:rFonts w:ascii="仿宋_GB2312" w:hAnsi="宋体" w:eastAsia="仿宋_GB2312"/>
                <w:szCs w:val="21"/>
              </w:rPr>
            </w:pPr>
            <w:r>
              <w:rPr>
                <w:rFonts w:hint="eastAsia" w:ascii="仿宋_GB2312" w:hAnsi="宋体" w:eastAsia="仿宋_GB2312"/>
                <w:szCs w:val="21"/>
              </w:rPr>
              <w:t>认识</w:t>
            </w:r>
          </w:p>
          <w:p>
            <w:pPr>
              <w:spacing w:line="300" w:lineRule="exact"/>
              <w:jc w:val="center"/>
              <w:rPr>
                <w:rFonts w:ascii="仿宋_GB2312" w:hAnsi="宋体" w:eastAsia="仿宋_GB2312"/>
                <w:szCs w:val="21"/>
              </w:rPr>
            </w:pPr>
            <w:r>
              <w:rPr>
                <w:rFonts w:hint="eastAsia" w:ascii="仿宋_GB2312" w:hAnsi="宋体" w:eastAsia="仿宋_GB2312"/>
                <w:szCs w:val="21"/>
              </w:rPr>
              <w:t>冲裁模具</w:t>
            </w:r>
          </w:p>
        </w:tc>
        <w:tc>
          <w:tcPr>
            <w:tcW w:w="3300" w:type="dxa"/>
            <w:vAlign w:val="center"/>
          </w:tcPr>
          <w:p>
            <w:pPr>
              <w:spacing w:line="300" w:lineRule="exact"/>
              <w:rPr>
                <w:rFonts w:ascii="仿宋_GB2312" w:hAnsi="宋体" w:eastAsia="仿宋_GB2312"/>
                <w:szCs w:val="21"/>
              </w:rPr>
            </w:pPr>
            <w:r>
              <w:rPr>
                <w:rFonts w:hint="eastAsia" w:ascii="仿宋_GB2312" w:hAnsi="宋体" w:eastAsia="仿宋_GB2312"/>
                <w:szCs w:val="21"/>
              </w:rPr>
              <w:t>1.冲裁模具结构分类</w:t>
            </w:r>
          </w:p>
          <w:p>
            <w:pPr>
              <w:spacing w:line="300" w:lineRule="exact"/>
              <w:rPr>
                <w:rFonts w:ascii="仿宋_GB2312" w:hAnsi="宋体" w:eastAsia="仿宋_GB2312"/>
                <w:szCs w:val="21"/>
              </w:rPr>
            </w:pPr>
            <w:r>
              <w:rPr>
                <w:rFonts w:hint="eastAsia" w:ascii="仿宋_GB2312" w:hAnsi="宋体" w:eastAsia="仿宋_GB2312"/>
                <w:szCs w:val="21"/>
              </w:rPr>
              <w:t>（1）掌握冲裁模具的分类形式；</w:t>
            </w:r>
          </w:p>
          <w:p>
            <w:pPr>
              <w:spacing w:line="300" w:lineRule="exact"/>
              <w:rPr>
                <w:rFonts w:ascii="仿宋_GB2312" w:hAnsi="宋体" w:eastAsia="仿宋_GB2312"/>
                <w:szCs w:val="21"/>
              </w:rPr>
            </w:pPr>
            <w:r>
              <w:rPr>
                <w:rFonts w:hint="eastAsia" w:ascii="仿宋_GB2312" w:hAnsi="宋体" w:eastAsia="仿宋_GB2312"/>
                <w:szCs w:val="21"/>
              </w:rPr>
              <w:t>（2）会根据模具图判断模具的结构类型。</w:t>
            </w:r>
          </w:p>
          <w:p>
            <w:pPr>
              <w:spacing w:line="300" w:lineRule="exact"/>
              <w:rPr>
                <w:rFonts w:ascii="仿宋_GB2312" w:hAnsi="宋体" w:eastAsia="仿宋_GB2312"/>
                <w:szCs w:val="21"/>
              </w:rPr>
            </w:pPr>
            <w:r>
              <w:rPr>
                <w:rFonts w:hint="eastAsia" w:ascii="仿宋_GB2312" w:hAnsi="宋体" w:eastAsia="仿宋_GB2312"/>
                <w:szCs w:val="21"/>
              </w:rPr>
              <w:t>（3）培养学生精益求精的工匠精神和垃圾分类的环保意识。</w:t>
            </w:r>
          </w:p>
          <w:p>
            <w:pPr>
              <w:spacing w:line="300" w:lineRule="exact"/>
              <w:rPr>
                <w:rFonts w:ascii="仿宋_GB2312" w:hAnsi="宋体" w:eastAsia="仿宋_GB2312"/>
                <w:szCs w:val="21"/>
              </w:rPr>
            </w:pPr>
            <w:r>
              <w:rPr>
                <w:rFonts w:hint="eastAsia" w:ascii="仿宋_GB2312" w:hAnsi="宋体" w:eastAsia="仿宋_GB2312"/>
                <w:szCs w:val="21"/>
              </w:rPr>
              <w:t>2.冲孔模认知</w:t>
            </w:r>
          </w:p>
          <w:p>
            <w:pPr>
              <w:spacing w:line="300" w:lineRule="exact"/>
              <w:rPr>
                <w:rFonts w:ascii="仿宋_GB2312" w:hAnsi="宋体" w:eastAsia="仿宋_GB2312"/>
                <w:szCs w:val="21"/>
              </w:rPr>
            </w:pPr>
            <w:r>
              <w:rPr>
                <w:rFonts w:hint="eastAsia" w:ascii="仿宋_GB2312" w:hAnsi="宋体" w:eastAsia="仿宋_GB2312"/>
                <w:szCs w:val="21"/>
              </w:rPr>
              <w:t>（1）掌握典型冲孔模具的结构；</w:t>
            </w:r>
          </w:p>
          <w:p>
            <w:pPr>
              <w:spacing w:line="300" w:lineRule="exact"/>
              <w:rPr>
                <w:rFonts w:ascii="仿宋_GB2312" w:hAnsi="宋体" w:eastAsia="仿宋_GB2312"/>
                <w:szCs w:val="21"/>
              </w:rPr>
            </w:pPr>
            <w:r>
              <w:rPr>
                <w:rFonts w:hint="eastAsia" w:ascii="仿宋_GB2312" w:hAnsi="宋体" w:eastAsia="仿宋_GB2312"/>
                <w:szCs w:val="21"/>
              </w:rPr>
              <w:t>（2）会识读模具零件的名称、结构形式及作用；</w:t>
            </w:r>
          </w:p>
          <w:p>
            <w:pPr>
              <w:spacing w:line="300" w:lineRule="exact"/>
              <w:rPr>
                <w:rFonts w:ascii="仿宋_GB2312" w:hAnsi="宋体" w:eastAsia="仿宋_GB2312"/>
                <w:szCs w:val="21"/>
              </w:rPr>
            </w:pPr>
            <w:r>
              <w:rPr>
                <w:rFonts w:hint="eastAsia" w:ascii="仿宋_GB2312" w:hAnsi="宋体" w:eastAsia="仿宋_GB2312"/>
                <w:szCs w:val="21"/>
              </w:rPr>
              <w:t>（3）理解熟悉其工作原理和工作过程。</w:t>
            </w:r>
          </w:p>
          <w:p>
            <w:pPr>
              <w:spacing w:line="300" w:lineRule="exact"/>
              <w:rPr>
                <w:rFonts w:ascii="仿宋_GB2312" w:hAnsi="宋体" w:eastAsia="仿宋_GB2312"/>
                <w:szCs w:val="21"/>
              </w:rPr>
            </w:pPr>
            <w:r>
              <w:rPr>
                <w:rFonts w:hint="eastAsia" w:ascii="仿宋_GB2312" w:hAnsi="宋体" w:eastAsia="仿宋_GB2312"/>
                <w:szCs w:val="21"/>
              </w:rPr>
              <w:t>3.落料模认知</w:t>
            </w:r>
          </w:p>
          <w:p>
            <w:pPr>
              <w:spacing w:line="300" w:lineRule="exact"/>
              <w:rPr>
                <w:rFonts w:ascii="仿宋_GB2312" w:hAnsi="宋体" w:eastAsia="仿宋_GB2312"/>
                <w:szCs w:val="21"/>
              </w:rPr>
            </w:pPr>
            <w:r>
              <w:rPr>
                <w:rFonts w:hint="eastAsia" w:ascii="仿宋_GB2312" w:hAnsi="宋体" w:eastAsia="仿宋_GB2312"/>
                <w:szCs w:val="21"/>
              </w:rPr>
              <w:t>（1）掌握典型落料模具的结构；</w:t>
            </w:r>
          </w:p>
          <w:p>
            <w:pPr>
              <w:spacing w:line="300" w:lineRule="exact"/>
              <w:rPr>
                <w:rFonts w:ascii="仿宋_GB2312" w:hAnsi="宋体" w:eastAsia="仿宋_GB2312"/>
                <w:szCs w:val="21"/>
              </w:rPr>
            </w:pPr>
            <w:r>
              <w:rPr>
                <w:rFonts w:hint="eastAsia" w:ascii="仿宋_GB2312" w:hAnsi="宋体" w:eastAsia="仿宋_GB2312"/>
                <w:szCs w:val="21"/>
              </w:rPr>
              <w:t>（2）会识读模具零件的名称、熟悉零件结构形式及作用；</w:t>
            </w:r>
          </w:p>
          <w:p>
            <w:pPr>
              <w:spacing w:line="300" w:lineRule="exact"/>
              <w:rPr>
                <w:rFonts w:ascii="仿宋_GB2312" w:hAnsi="宋体" w:eastAsia="仿宋_GB2312"/>
                <w:szCs w:val="21"/>
              </w:rPr>
            </w:pPr>
            <w:r>
              <w:rPr>
                <w:rFonts w:hint="eastAsia" w:ascii="仿宋_GB2312" w:hAnsi="宋体" w:eastAsia="仿宋_GB2312"/>
                <w:szCs w:val="21"/>
              </w:rPr>
              <w:t>（3）理解熟悉其工作原理和工作过程。</w:t>
            </w:r>
          </w:p>
          <w:p>
            <w:pPr>
              <w:spacing w:line="300" w:lineRule="exact"/>
              <w:rPr>
                <w:rFonts w:ascii="仿宋_GB2312" w:hAnsi="宋体" w:eastAsia="仿宋_GB2312"/>
                <w:szCs w:val="21"/>
              </w:rPr>
            </w:pPr>
            <w:r>
              <w:rPr>
                <w:rFonts w:hint="eastAsia" w:ascii="仿宋_GB2312" w:hAnsi="宋体" w:eastAsia="仿宋_GB2312"/>
                <w:szCs w:val="21"/>
              </w:rPr>
              <w:t>4.落料冲孔复合模认知</w:t>
            </w:r>
          </w:p>
          <w:p>
            <w:pPr>
              <w:spacing w:line="300" w:lineRule="exact"/>
              <w:rPr>
                <w:rFonts w:ascii="仿宋_GB2312" w:hAnsi="宋体" w:eastAsia="仿宋_GB2312"/>
                <w:szCs w:val="21"/>
              </w:rPr>
            </w:pPr>
            <w:r>
              <w:rPr>
                <w:rFonts w:hint="eastAsia" w:ascii="仿宋_GB2312" w:hAnsi="宋体" w:eastAsia="仿宋_GB2312"/>
                <w:szCs w:val="21"/>
              </w:rPr>
              <w:t>（1）能区分正装和倒装复合模；</w:t>
            </w:r>
          </w:p>
          <w:p>
            <w:pPr>
              <w:spacing w:line="300" w:lineRule="exact"/>
              <w:rPr>
                <w:rFonts w:ascii="仿宋_GB2312" w:hAnsi="宋体" w:eastAsia="仿宋_GB2312"/>
                <w:szCs w:val="21"/>
              </w:rPr>
            </w:pPr>
            <w:r>
              <w:rPr>
                <w:rFonts w:hint="eastAsia" w:ascii="仿宋_GB2312" w:hAnsi="宋体" w:eastAsia="仿宋_GB2312"/>
                <w:szCs w:val="21"/>
              </w:rPr>
              <w:t>（2）会进行必要的尺寸尺寸和工艺分析；</w:t>
            </w:r>
          </w:p>
          <w:p>
            <w:pPr>
              <w:spacing w:line="300" w:lineRule="exact"/>
              <w:rPr>
                <w:rFonts w:ascii="仿宋_GB2312" w:hAnsi="宋体" w:eastAsia="仿宋_GB2312"/>
                <w:szCs w:val="21"/>
              </w:rPr>
            </w:pPr>
            <w:r>
              <w:rPr>
                <w:rFonts w:hint="eastAsia" w:ascii="仿宋_GB2312" w:hAnsi="宋体" w:eastAsia="仿宋_GB2312"/>
                <w:szCs w:val="21"/>
              </w:rPr>
              <w:t>（3）能识读模具零部件的名称结构、详细分析模具零件的结构组成作用及工作原理；</w:t>
            </w:r>
          </w:p>
          <w:p>
            <w:pPr>
              <w:spacing w:line="300" w:lineRule="exact"/>
              <w:rPr>
                <w:rFonts w:ascii="仿宋_GB2312" w:hAnsi="宋体" w:eastAsia="仿宋_GB2312"/>
                <w:szCs w:val="21"/>
              </w:rPr>
            </w:pPr>
            <w:r>
              <w:rPr>
                <w:rFonts w:hint="eastAsia" w:ascii="仿宋_GB2312" w:hAnsi="宋体" w:eastAsia="仿宋_GB2312"/>
                <w:szCs w:val="21"/>
              </w:rPr>
              <w:t>（4）会选择模具零部件的材料。</w:t>
            </w:r>
          </w:p>
          <w:p>
            <w:pPr>
              <w:spacing w:line="300" w:lineRule="exact"/>
              <w:rPr>
                <w:rFonts w:ascii="仿宋_GB2312" w:hAnsi="宋体" w:eastAsia="仿宋_GB2312"/>
                <w:szCs w:val="21"/>
              </w:rPr>
            </w:pPr>
            <w:r>
              <w:rPr>
                <w:rFonts w:hint="eastAsia" w:ascii="仿宋_GB2312" w:hAnsi="宋体" w:eastAsia="仿宋_GB2312"/>
                <w:szCs w:val="21"/>
              </w:rPr>
              <w:t>5.级进模认知</w:t>
            </w:r>
          </w:p>
          <w:p>
            <w:pPr>
              <w:spacing w:line="300" w:lineRule="exact"/>
              <w:rPr>
                <w:rFonts w:ascii="仿宋_GB2312" w:hAnsi="宋体" w:eastAsia="仿宋_GB2312"/>
                <w:szCs w:val="21"/>
              </w:rPr>
            </w:pPr>
            <w:r>
              <w:rPr>
                <w:rFonts w:hint="eastAsia" w:ascii="仿宋_GB2312" w:hAnsi="宋体" w:eastAsia="仿宋_GB2312"/>
                <w:szCs w:val="21"/>
              </w:rPr>
              <w:t>（1）能对一般难度的制件进行排样设计；</w:t>
            </w:r>
          </w:p>
          <w:p>
            <w:pPr>
              <w:spacing w:line="300" w:lineRule="exact"/>
              <w:rPr>
                <w:rFonts w:ascii="仿宋_GB2312" w:hAnsi="宋体" w:eastAsia="仿宋_GB2312"/>
                <w:szCs w:val="21"/>
              </w:rPr>
            </w:pPr>
            <w:r>
              <w:rPr>
                <w:rFonts w:hint="eastAsia" w:ascii="仿宋_GB2312" w:hAnsi="宋体" w:eastAsia="仿宋_GB2312"/>
                <w:szCs w:val="21"/>
              </w:rPr>
              <w:t>（2）能识读模具零件的名称、结构形式及作用；</w:t>
            </w:r>
          </w:p>
          <w:p>
            <w:pPr>
              <w:spacing w:line="300" w:lineRule="exact"/>
              <w:rPr>
                <w:rFonts w:ascii="仿宋_GB2312" w:hAnsi="宋体" w:eastAsia="仿宋_GB2312"/>
                <w:szCs w:val="21"/>
              </w:rPr>
            </w:pPr>
            <w:r>
              <w:rPr>
                <w:rFonts w:hint="eastAsia" w:ascii="仿宋_GB2312" w:hAnsi="宋体" w:eastAsia="仿宋_GB2312"/>
                <w:szCs w:val="21"/>
              </w:rPr>
              <w:t>（3）理解熟悉其工作原理和工作过程。培养学生学会具体问题具体分析的能力。</w:t>
            </w:r>
          </w:p>
        </w:tc>
        <w:tc>
          <w:tcPr>
            <w:tcW w:w="3254" w:type="dxa"/>
            <w:vAlign w:val="center"/>
          </w:tcPr>
          <w:p>
            <w:pPr>
              <w:spacing w:line="300" w:lineRule="exact"/>
              <w:rPr>
                <w:rFonts w:ascii="仿宋_GB2312" w:hAnsi="宋体" w:eastAsia="仿宋_GB2312"/>
                <w:szCs w:val="21"/>
              </w:rPr>
            </w:pPr>
            <w:r>
              <w:rPr>
                <w:rFonts w:hint="eastAsia" w:ascii="仿宋_GB2312" w:hAnsi="宋体" w:eastAsia="仿宋_GB2312"/>
                <w:szCs w:val="21"/>
              </w:rPr>
              <w:t>1.根据模具图或者模具动画判断模具的类型</w:t>
            </w:r>
            <w:r>
              <w:rPr>
                <w:rFonts w:hint="eastAsia" w:ascii="仿宋_GB2312" w:hAnsi="宋体" w:eastAsia="仿宋_GB2312" w:cs="仿宋_GB2312"/>
                <w:szCs w:val="21"/>
              </w:rPr>
              <w:t>；</w:t>
            </w:r>
          </w:p>
          <w:p>
            <w:pPr>
              <w:spacing w:line="300" w:lineRule="exact"/>
              <w:rPr>
                <w:rFonts w:ascii="仿宋_GB2312" w:hAnsi="宋体" w:eastAsia="仿宋_GB2312"/>
                <w:szCs w:val="21"/>
              </w:rPr>
            </w:pPr>
            <w:r>
              <w:rPr>
                <w:rFonts w:hint="eastAsia" w:ascii="仿宋_GB2312" w:hAnsi="宋体" w:eastAsia="仿宋_GB2312"/>
                <w:szCs w:val="21"/>
              </w:rPr>
              <w:t>2.识读冲孔模具零件的名称，观看现场冲压操作或看动画视频理解说明模具的动作过程</w:t>
            </w:r>
          </w:p>
          <w:p>
            <w:pPr>
              <w:spacing w:line="300" w:lineRule="exact"/>
              <w:rPr>
                <w:rFonts w:ascii="仿宋_GB2312" w:hAnsi="宋体" w:eastAsia="仿宋_GB2312"/>
                <w:szCs w:val="21"/>
              </w:rPr>
            </w:pPr>
            <w:r>
              <w:rPr>
                <w:rFonts w:hint="eastAsia" w:ascii="仿宋_GB2312" w:hAnsi="宋体" w:eastAsia="仿宋_GB2312"/>
                <w:szCs w:val="21"/>
              </w:rPr>
              <w:t>3.识读落料模零件的名称，观看落料模冲压现场操作或者观察视频动画理解说明模具的工作原理和动作过程</w:t>
            </w:r>
            <w:r>
              <w:rPr>
                <w:rFonts w:hint="eastAsia" w:ascii="仿宋_GB2312" w:hAnsi="宋体" w:eastAsia="仿宋_GB2312" w:cs="仿宋_GB2312"/>
                <w:szCs w:val="21"/>
              </w:rPr>
              <w:t>；</w:t>
            </w:r>
          </w:p>
          <w:p>
            <w:pPr>
              <w:spacing w:line="300" w:lineRule="exact"/>
              <w:rPr>
                <w:rFonts w:ascii="仿宋_GB2312" w:hAnsi="宋体" w:eastAsia="仿宋_GB2312"/>
                <w:szCs w:val="21"/>
              </w:rPr>
            </w:pPr>
            <w:r>
              <w:rPr>
                <w:rFonts w:hint="eastAsia" w:ascii="仿宋_GB2312" w:hAnsi="宋体" w:eastAsia="仿宋_GB2312"/>
                <w:szCs w:val="21"/>
              </w:rPr>
              <w:t>4.观察动画视频</w:t>
            </w:r>
          </w:p>
          <w:p>
            <w:pPr>
              <w:spacing w:line="300" w:lineRule="exact"/>
              <w:rPr>
                <w:rFonts w:ascii="仿宋_GB2312" w:hAnsi="宋体" w:eastAsia="仿宋_GB2312"/>
                <w:szCs w:val="21"/>
              </w:rPr>
            </w:pPr>
            <w:r>
              <w:rPr>
                <w:rFonts w:hint="eastAsia" w:ascii="仿宋_GB2312" w:hAnsi="宋体" w:eastAsia="仿宋_GB2312"/>
                <w:szCs w:val="21"/>
              </w:rPr>
              <w:t>（1）比较两个复合模具结构图，辨别正装结构与倒装结构，并说明其区别和优缺点</w:t>
            </w:r>
            <w:r>
              <w:rPr>
                <w:rFonts w:hint="eastAsia" w:ascii="仿宋_GB2312" w:hAnsi="宋体" w:eastAsia="仿宋_GB2312" w:cs="仿宋_GB2312"/>
                <w:szCs w:val="21"/>
              </w:rPr>
              <w:t>；</w:t>
            </w:r>
          </w:p>
          <w:p>
            <w:pPr>
              <w:spacing w:line="300" w:lineRule="exact"/>
              <w:rPr>
                <w:rFonts w:ascii="仿宋_GB2312" w:hAnsi="宋体" w:eastAsia="仿宋_GB2312"/>
                <w:szCs w:val="21"/>
              </w:rPr>
            </w:pPr>
            <w:r>
              <w:rPr>
                <w:rFonts w:hint="eastAsia" w:ascii="仿宋_GB2312" w:hAnsi="宋体" w:eastAsia="仿宋_GB2312"/>
                <w:szCs w:val="21"/>
              </w:rPr>
              <w:t>（2）绘制典型的未闭合的倒装复合模具结构图，加深印象，并画出其闭合状态</w:t>
            </w:r>
            <w:r>
              <w:rPr>
                <w:rFonts w:hint="eastAsia" w:ascii="仿宋_GB2312" w:hAnsi="宋体" w:eastAsia="仿宋_GB2312" w:cs="仿宋_GB2312"/>
                <w:szCs w:val="21"/>
              </w:rPr>
              <w:t>；</w:t>
            </w:r>
          </w:p>
          <w:p>
            <w:pPr>
              <w:spacing w:line="300" w:lineRule="exact"/>
              <w:rPr>
                <w:rFonts w:ascii="仿宋_GB2312" w:hAnsi="宋体" w:eastAsia="仿宋_GB2312"/>
                <w:szCs w:val="21"/>
              </w:rPr>
            </w:pPr>
            <w:r>
              <w:rPr>
                <w:rFonts w:hint="eastAsia" w:ascii="仿宋_GB2312" w:hAnsi="宋体" w:eastAsia="仿宋_GB2312"/>
                <w:szCs w:val="21"/>
              </w:rPr>
              <w:t>（3）分析绘制模具中的主要零部件（工作零件、卸料零件、定位零件及模架零件等）</w:t>
            </w:r>
            <w:r>
              <w:rPr>
                <w:rFonts w:hint="eastAsia" w:ascii="仿宋_GB2312" w:hAnsi="宋体" w:eastAsia="仿宋_GB2312" w:cs="仿宋_GB2312"/>
                <w:szCs w:val="21"/>
              </w:rPr>
              <w:t>；</w:t>
            </w:r>
          </w:p>
          <w:p>
            <w:pPr>
              <w:spacing w:line="300" w:lineRule="exact"/>
              <w:rPr>
                <w:rFonts w:ascii="仿宋_GB2312" w:hAnsi="宋体" w:eastAsia="仿宋_GB2312"/>
                <w:szCs w:val="21"/>
              </w:rPr>
            </w:pPr>
            <w:r>
              <w:rPr>
                <w:rFonts w:hint="eastAsia" w:ascii="仿宋_GB2312" w:hAnsi="宋体" w:eastAsia="仿宋_GB2312"/>
                <w:szCs w:val="21"/>
              </w:rPr>
              <w:t>（4）分析选择模具结构中使用的模具材料。</w:t>
            </w:r>
          </w:p>
          <w:p>
            <w:pPr>
              <w:spacing w:line="300" w:lineRule="exact"/>
              <w:rPr>
                <w:rFonts w:ascii="仿宋_GB2312" w:hAnsi="宋体" w:eastAsia="仿宋_GB2312"/>
                <w:szCs w:val="21"/>
              </w:rPr>
            </w:pPr>
            <w:r>
              <w:rPr>
                <w:rFonts w:hint="eastAsia" w:ascii="仿宋_GB2312" w:hAnsi="宋体" w:eastAsia="仿宋_GB2312"/>
                <w:szCs w:val="21"/>
              </w:rPr>
              <w:t>5.比较分析级进模与复合模的区别；对制件进行排样设计</w:t>
            </w:r>
            <w:r>
              <w:rPr>
                <w:rFonts w:hint="eastAsia" w:ascii="仿宋_GB2312" w:hAnsi="宋体" w:eastAsia="仿宋_GB2312" w:cs="仿宋_GB2312"/>
                <w:szCs w:val="21"/>
              </w:rPr>
              <w:t>；</w:t>
            </w:r>
          </w:p>
          <w:p>
            <w:pPr>
              <w:spacing w:line="300" w:lineRule="exact"/>
              <w:rPr>
                <w:rFonts w:ascii="仿宋_GB2312" w:hAnsi="宋体" w:eastAsia="仿宋_GB2312"/>
                <w:szCs w:val="21"/>
              </w:rPr>
            </w:pPr>
            <w:r>
              <w:rPr>
                <w:rFonts w:hint="eastAsia" w:ascii="仿宋_GB2312" w:hAnsi="宋体" w:eastAsia="仿宋_GB2312"/>
                <w:szCs w:val="21"/>
              </w:rPr>
              <w:t>6.根据生产实际进行与工作过程一致的案例任务练习；</w:t>
            </w:r>
          </w:p>
          <w:p>
            <w:pPr>
              <w:spacing w:line="300" w:lineRule="exact"/>
              <w:rPr>
                <w:rFonts w:ascii="仿宋_GB2312" w:hAnsi="宋体" w:eastAsia="仿宋_GB2312"/>
                <w:szCs w:val="21"/>
              </w:rPr>
            </w:pPr>
            <w:r>
              <w:rPr>
                <w:rFonts w:hint="eastAsia" w:ascii="仿宋_GB2312" w:hAnsi="宋体" w:eastAsia="仿宋_GB2312"/>
                <w:szCs w:val="21"/>
              </w:rPr>
              <w:t>7.树立建立制造业强国的理想信念。</w:t>
            </w:r>
          </w:p>
        </w:tc>
        <w:tc>
          <w:tcPr>
            <w:tcW w:w="761" w:type="dxa"/>
            <w:vAlign w:val="center"/>
          </w:tcPr>
          <w:p>
            <w:pPr>
              <w:spacing w:line="300" w:lineRule="exact"/>
              <w:jc w:val="center"/>
              <w:rPr>
                <w:rFonts w:hint="eastAsia" w:ascii="仿宋_GB2312" w:hAnsi="宋体" w:eastAsia="仿宋_GB2312"/>
                <w:szCs w:val="21"/>
                <w:lang w:val="en-US" w:eastAsia="zh-CN"/>
              </w:rPr>
            </w:pPr>
            <w:r>
              <w:rPr>
                <w:rFonts w:hint="eastAsia" w:ascii="仿宋_GB2312" w:hAnsi="宋体" w:eastAsia="仿宋_GB2312"/>
                <w:szCs w:val="21"/>
                <w:lang w:val="en-US" w:eastAsia="zh-CN"/>
              </w:rPr>
              <w:t>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09" w:hRule="atLeast"/>
          <w:jc w:val="center"/>
        </w:trPr>
        <w:tc>
          <w:tcPr>
            <w:tcW w:w="715" w:type="dxa"/>
            <w:vAlign w:val="center"/>
          </w:tcPr>
          <w:p>
            <w:pPr>
              <w:spacing w:line="300" w:lineRule="exact"/>
              <w:jc w:val="center"/>
              <w:rPr>
                <w:rFonts w:ascii="仿宋_GB2312" w:hAnsi="宋体" w:eastAsia="仿宋_GB2312"/>
                <w:szCs w:val="21"/>
              </w:rPr>
            </w:pPr>
            <w:r>
              <w:rPr>
                <w:rFonts w:hint="eastAsia" w:ascii="仿宋_GB2312" w:hAnsi="宋体" w:eastAsia="仿宋_GB2312"/>
                <w:szCs w:val="21"/>
              </w:rPr>
              <w:t>4</w:t>
            </w:r>
          </w:p>
        </w:tc>
        <w:tc>
          <w:tcPr>
            <w:tcW w:w="1144" w:type="dxa"/>
            <w:vAlign w:val="center"/>
          </w:tcPr>
          <w:p>
            <w:pPr>
              <w:spacing w:line="300" w:lineRule="exact"/>
              <w:jc w:val="center"/>
              <w:rPr>
                <w:rFonts w:ascii="仿宋_GB2312" w:hAnsi="宋体" w:eastAsia="仿宋_GB2312"/>
                <w:szCs w:val="21"/>
              </w:rPr>
            </w:pPr>
            <w:r>
              <w:rPr>
                <w:rFonts w:hint="eastAsia" w:ascii="仿宋_GB2312" w:hAnsi="宋体" w:eastAsia="仿宋_GB2312"/>
                <w:szCs w:val="21"/>
              </w:rPr>
              <w:t>项目四</w:t>
            </w:r>
          </w:p>
          <w:p>
            <w:pPr>
              <w:spacing w:line="300" w:lineRule="exact"/>
              <w:jc w:val="center"/>
              <w:rPr>
                <w:rFonts w:ascii="仿宋_GB2312" w:hAnsi="宋体" w:eastAsia="仿宋_GB2312"/>
                <w:szCs w:val="21"/>
              </w:rPr>
            </w:pPr>
            <w:r>
              <w:rPr>
                <w:rFonts w:hint="eastAsia" w:ascii="仿宋_GB2312" w:hAnsi="宋体" w:eastAsia="仿宋_GB2312"/>
                <w:szCs w:val="21"/>
              </w:rPr>
              <w:t>识读</w:t>
            </w:r>
          </w:p>
          <w:p>
            <w:pPr>
              <w:spacing w:line="300" w:lineRule="exact"/>
              <w:jc w:val="center"/>
              <w:rPr>
                <w:rFonts w:ascii="仿宋_GB2312" w:hAnsi="宋体" w:eastAsia="仿宋_GB2312"/>
                <w:szCs w:val="21"/>
              </w:rPr>
            </w:pPr>
            <w:r>
              <w:rPr>
                <w:rFonts w:hint="eastAsia" w:ascii="仿宋_GB2312" w:hAnsi="宋体" w:eastAsia="仿宋_GB2312"/>
                <w:szCs w:val="21"/>
              </w:rPr>
              <w:t>模具零件的结构</w:t>
            </w:r>
          </w:p>
        </w:tc>
        <w:tc>
          <w:tcPr>
            <w:tcW w:w="3300" w:type="dxa"/>
            <w:vAlign w:val="center"/>
          </w:tcPr>
          <w:p>
            <w:pPr>
              <w:spacing w:line="300" w:lineRule="exact"/>
              <w:jc w:val="left"/>
              <w:rPr>
                <w:rFonts w:ascii="仿宋_GB2312" w:hAnsi="宋体" w:eastAsia="仿宋_GB2312"/>
                <w:szCs w:val="21"/>
              </w:rPr>
            </w:pPr>
            <w:r>
              <w:rPr>
                <w:rFonts w:hint="eastAsia" w:ascii="仿宋_GB2312" w:hAnsi="宋体" w:eastAsia="仿宋_GB2312"/>
                <w:szCs w:val="21"/>
              </w:rPr>
              <w:t>1.熟悉掌握冲裁模具工作零件的结构形式及固定方式</w:t>
            </w:r>
            <w:r>
              <w:rPr>
                <w:rFonts w:hint="eastAsia" w:ascii="仿宋_GB2312" w:hAnsi="宋体" w:eastAsia="仿宋_GB2312" w:cs="仿宋_GB2312"/>
                <w:szCs w:val="21"/>
              </w:rPr>
              <w:t>；</w:t>
            </w:r>
          </w:p>
          <w:p>
            <w:pPr>
              <w:spacing w:line="300" w:lineRule="exact"/>
              <w:jc w:val="left"/>
              <w:rPr>
                <w:rFonts w:ascii="仿宋_GB2312" w:hAnsi="宋体" w:eastAsia="仿宋_GB2312"/>
                <w:szCs w:val="21"/>
              </w:rPr>
            </w:pPr>
            <w:r>
              <w:rPr>
                <w:rFonts w:hint="eastAsia" w:ascii="仿宋_GB2312" w:hAnsi="宋体" w:eastAsia="仿宋_GB2312"/>
                <w:szCs w:val="21"/>
              </w:rPr>
              <w:t>2.熟悉掌握定位零件的结构及作用</w:t>
            </w:r>
            <w:r>
              <w:rPr>
                <w:rFonts w:hint="eastAsia" w:ascii="仿宋_GB2312" w:hAnsi="宋体" w:eastAsia="仿宋_GB2312" w:cs="仿宋_GB2312"/>
                <w:szCs w:val="21"/>
              </w:rPr>
              <w:t>；</w:t>
            </w:r>
          </w:p>
          <w:p>
            <w:pPr>
              <w:spacing w:line="300" w:lineRule="exact"/>
              <w:jc w:val="left"/>
              <w:rPr>
                <w:rFonts w:ascii="仿宋_GB2312" w:hAnsi="宋体" w:eastAsia="仿宋_GB2312"/>
                <w:szCs w:val="21"/>
              </w:rPr>
            </w:pPr>
            <w:r>
              <w:rPr>
                <w:rFonts w:hint="eastAsia" w:ascii="仿宋_GB2312" w:hAnsi="宋体" w:eastAsia="仿宋_GB2312"/>
                <w:szCs w:val="21"/>
              </w:rPr>
              <w:t>3.熟悉掌握退料零件的结构及作用</w:t>
            </w:r>
            <w:r>
              <w:rPr>
                <w:rFonts w:hint="eastAsia" w:ascii="仿宋_GB2312" w:hAnsi="宋体" w:eastAsia="仿宋_GB2312" w:cs="仿宋_GB2312"/>
                <w:szCs w:val="21"/>
              </w:rPr>
              <w:t>；</w:t>
            </w:r>
          </w:p>
          <w:p>
            <w:pPr>
              <w:spacing w:line="300" w:lineRule="exact"/>
              <w:jc w:val="left"/>
              <w:rPr>
                <w:rFonts w:ascii="仿宋_GB2312" w:hAnsi="宋体" w:eastAsia="仿宋_GB2312"/>
                <w:szCs w:val="21"/>
              </w:rPr>
            </w:pPr>
            <w:r>
              <w:rPr>
                <w:rFonts w:hint="eastAsia" w:ascii="仿宋_GB2312" w:hAnsi="宋体" w:eastAsia="仿宋_GB2312"/>
                <w:szCs w:val="21"/>
              </w:rPr>
              <w:t>4.熟悉掌握辨别模架零件、导向零件、固定零件等的结构及作用。会正确选择零件的结构及固定方式。培养学生团队合作、实事求是的探究精神。</w:t>
            </w:r>
          </w:p>
        </w:tc>
        <w:tc>
          <w:tcPr>
            <w:tcW w:w="3254" w:type="dxa"/>
            <w:vAlign w:val="center"/>
          </w:tcPr>
          <w:p>
            <w:pPr>
              <w:spacing w:line="300" w:lineRule="exact"/>
              <w:jc w:val="left"/>
              <w:rPr>
                <w:rFonts w:ascii="仿宋_GB2312" w:hAnsi="宋体" w:eastAsia="仿宋_GB2312"/>
                <w:szCs w:val="21"/>
              </w:rPr>
            </w:pPr>
            <w:r>
              <w:rPr>
                <w:rFonts w:hint="eastAsia" w:ascii="仿宋_GB2312" w:hAnsi="宋体" w:eastAsia="仿宋_GB2312"/>
                <w:szCs w:val="21"/>
              </w:rPr>
              <w:t>1.按结构形式和固定形式给工作零件归类，并分析某些模具结构图中工作零件的结构形式和固定形式；识读或绘制一般难度的工作零件</w:t>
            </w:r>
            <w:r>
              <w:rPr>
                <w:rFonts w:hint="eastAsia" w:ascii="仿宋_GB2312" w:hAnsi="宋体" w:eastAsia="仿宋_GB2312" w:cs="仿宋_GB2312"/>
                <w:szCs w:val="21"/>
              </w:rPr>
              <w:t>；</w:t>
            </w:r>
          </w:p>
          <w:p>
            <w:pPr>
              <w:spacing w:line="300" w:lineRule="exact"/>
              <w:jc w:val="left"/>
              <w:rPr>
                <w:rFonts w:ascii="仿宋_GB2312" w:hAnsi="宋体" w:eastAsia="仿宋_GB2312"/>
                <w:szCs w:val="21"/>
              </w:rPr>
            </w:pPr>
            <w:r>
              <w:rPr>
                <w:rFonts w:hint="eastAsia" w:ascii="仿宋_GB2312" w:hAnsi="宋体" w:eastAsia="仿宋_GB2312"/>
                <w:szCs w:val="21"/>
              </w:rPr>
              <w:t>2.分析指出某些模具图中的定位零件</w:t>
            </w:r>
            <w:r>
              <w:rPr>
                <w:rFonts w:hint="eastAsia" w:ascii="仿宋_GB2312" w:hAnsi="宋体" w:eastAsia="仿宋_GB2312" w:cs="仿宋_GB2312"/>
                <w:szCs w:val="21"/>
              </w:rPr>
              <w:t>；</w:t>
            </w:r>
          </w:p>
          <w:p>
            <w:pPr>
              <w:spacing w:line="300" w:lineRule="exact"/>
              <w:jc w:val="left"/>
              <w:rPr>
                <w:rFonts w:ascii="仿宋_GB2312" w:hAnsi="宋体" w:eastAsia="仿宋_GB2312"/>
                <w:szCs w:val="21"/>
              </w:rPr>
            </w:pPr>
            <w:r>
              <w:rPr>
                <w:rFonts w:hint="eastAsia" w:ascii="仿宋_GB2312" w:hAnsi="宋体" w:eastAsia="仿宋_GB2312"/>
                <w:szCs w:val="21"/>
              </w:rPr>
              <w:t>3.分析指出模具图中的模架零件配合形式及作用。</w:t>
            </w:r>
          </w:p>
        </w:tc>
        <w:tc>
          <w:tcPr>
            <w:tcW w:w="761" w:type="dxa"/>
            <w:vAlign w:val="center"/>
          </w:tcPr>
          <w:p>
            <w:pPr>
              <w:spacing w:line="300" w:lineRule="exact"/>
              <w:jc w:val="center"/>
              <w:rPr>
                <w:rFonts w:hint="default" w:ascii="仿宋_GB2312" w:hAnsi="宋体" w:eastAsia="仿宋_GB2312"/>
                <w:szCs w:val="21"/>
                <w:lang w:val="en-US" w:eastAsia="zh-CN"/>
              </w:rPr>
            </w:pPr>
            <w:r>
              <w:rPr>
                <w:rFonts w:hint="eastAsia" w:ascii="仿宋_GB2312" w:hAnsi="宋体" w:eastAsia="仿宋_GB2312"/>
                <w:szCs w:val="21"/>
                <w:lang w:val="en-US" w:eastAsia="zh-CN"/>
              </w:rPr>
              <w:t>10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217" w:hRule="atLeast"/>
          <w:jc w:val="center"/>
        </w:trPr>
        <w:tc>
          <w:tcPr>
            <w:tcW w:w="715" w:type="dxa"/>
            <w:vAlign w:val="center"/>
          </w:tcPr>
          <w:p>
            <w:pPr>
              <w:spacing w:line="300" w:lineRule="exact"/>
              <w:jc w:val="center"/>
              <w:rPr>
                <w:rFonts w:ascii="仿宋_GB2312" w:hAnsi="宋体" w:eastAsia="仿宋_GB2312"/>
                <w:szCs w:val="21"/>
              </w:rPr>
            </w:pPr>
            <w:r>
              <w:rPr>
                <w:rFonts w:hint="eastAsia" w:ascii="仿宋_GB2312" w:hAnsi="宋体" w:eastAsia="仿宋_GB2312"/>
                <w:szCs w:val="21"/>
              </w:rPr>
              <w:t>5</w:t>
            </w:r>
          </w:p>
        </w:tc>
        <w:tc>
          <w:tcPr>
            <w:tcW w:w="1144" w:type="dxa"/>
            <w:vAlign w:val="center"/>
          </w:tcPr>
          <w:p>
            <w:pPr>
              <w:spacing w:line="300" w:lineRule="exact"/>
              <w:jc w:val="center"/>
              <w:rPr>
                <w:rFonts w:ascii="仿宋_GB2312" w:hAnsi="宋体" w:eastAsia="仿宋_GB2312"/>
                <w:szCs w:val="21"/>
              </w:rPr>
            </w:pPr>
            <w:r>
              <w:rPr>
                <w:rFonts w:hint="eastAsia" w:ascii="仿宋_GB2312" w:hAnsi="宋体" w:eastAsia="仿宋_GB2312"/>
                <w:szCs w:val="21"/>
              </w:rPr>
              <w:t>项目五</w:t>
            </w:r>
          </w:p>
          <w:p>
            <w:pPr>
              <w:spacing w:line="300" w:lineRule="exact"/>
              <w:jc w:val="center"/>
              <w:rPr>
                <w:rFonts w:ascii="仿宋_GB2312" w:hAnsi="宋体" w:eastAsia="仿宋_GB2312"/>
                <w:szCs w:val="21"/>
              </w:rPr>
            </w:pPr>
            <w:r>
              <w:rPr>
                <w:rFonts w:hint="eastAsia" w:ascii="仿宋_GB2312" w:hAnsi="宋体" w:eastAsia="仿宋_GB2312"/>
                <w:szCs w:val="21"/>
              </w:rPr>
              <w:t>认识</w:t>
            </w:r>
          </w:p>
          <w:p>
            <w:pPr>
              <w:spacing w:line="300" w:lineRule="exact"/>
              <w:jc w:val="center"/>
              <w:rPr>
                <w:rFonts w:ascii="仿宋_GB2312" w:hAnsi="宋体" w:eastAsia="仿宋_GB2312"/>
                <w:szCs w:val="21"/>
              </w:rPr>
            </w:pPr>
            <w:r>
              <w:rPr>
                <w:rFonts w:hint="eastAsia" w:ascii="仿宋_GB2312" w:hAnsi="宋体" w:eastAsia="仿宋_GB2312"/>
                <w:szCs w:val="21"/>
              </w:rPr>
              <w:t>弯曲模具</w:t>
            </w:r>
          </w:p>
        </w:tc>
        <w:tc>
          <w:tcPr>
            <w:tcW w:w="3300" w:type="dxa"/>
            <w:vAlign w:val="center"/>
          </w:tcPr>
          <w:p>
            <w:pPr>
              <w:spacing w:line="300" w:lineRule="exact"/>
              <w:jc w:val="left"/>
              <w:rPr>
                <w:rFonts w:ascii="仿宋_GB2312" w:hAnsi="宋体" w:eastAsia="仿宋_GB2312"/>
                <w:szCs w:val="21"/>
              </w:rPr>
            </w:pPr>
            <w:r>
              <w:rPr>
                <w:rFonts w:hint="eastAsia" w:ascii="仿宋_GB2312" w:hAnsi="宋体" w:eastAsia="仿宋_GB2312"/>
                <w:szCs w:val="21"/>
              </w:rPr>
              <w:t>1.弯曲变形过程及其特点</w:t>
            </w:r>
          </w:p>
          <w:p>
            <w:pPr>
              <w:spacing w:line="300" w:lineRule="exact"/>
              <w:jc w:val="left"/>
              <w:rPr>
                <w:rFonts w:ascii="仿宋_GB2312" w:hAnsi="宋体" w:eastAsia="仿宋_GB2312"/>
                <w:szCs w:val="21"/>
              </w:rPr>
            </w:pPr>
            <w:r>
              <w:rPr>
                <w:rFonts w:hint="eastAsia" w:ascii="仿宋_GB2312" w:hAnsi="宋体" w:eastAsia="仿宋_GB2312"/>
                <w:szCs w:val="21"/>
              </w:rPr>
              <w:t>（1）了解制件弯曲变形的过程，掌握弯曲变形的特点；</w:t>
            </w:r>
          </w:p>
          <w:p>
            <w:pPr>
              <w:spacing w:line="300" w:lineRule="exact"/>
              <w:jc w:val="left"/>
              <w:rPr>
                <w:rFonts w:ascii="仿宋_GB2312" w:hAnsi="宋体" w:eastAsia="仿宋_GB2312"/>
                <w:szCs w:val="21"/>
              </w:rPr>
            </w:pPr>
            <w:r>
              <w:rPr>
                <w:rFonts w:hint="eastAsia" w:ascii="仿宋_GB2312" w:hAnsi="宋体" w:eastAsia="仿宋_GB2312"/>
                <w:szCs w:val="21"/>
              </w:rPr>
              <w:t>（2）掌握中性层的概念。灌输传统文化，培养文化自信</w:t>
            </w:r>
          </w:p>
          <w:p>
            <w:pPr>
              <w:spacing w:line="300" w:lineRule="exact"/>
              <w:jc w:val="left"/>
              <w:rPr>
                <w:rFonts w:ascii="仿宋_GB2312" w:hAnsi="宋体" w:eastAsia="仿宋_GB2312"/>
                <w:szCs w:val="21"/>
              </w:rPr>
            </w:pPr>
            <w:r>
              <w:rPr>
                <w:rFonts w:hint="eastAsia" w:ascii="仿宋_GB2312" w:hAnsi="宋体" w:eastAsia="仿宋_GB2312"/>
                <w:szCs w:val="21"/>
              </w:rPr>
              <w:t>2.弯曲工艺</w:t>
            </w:r>
          </w:p>
          <w:p>
            <w:pPr>
              <w:spacing w:line="300" w:lineRule="exact"/>
              <w:jc w:val="left"/>
              <w:rPr>
                <w:rFonts w:ascii="仿宋_GB2312" w:hAnsi="宋体" w:eastAsia="仿宋_GB2312"/>
                <w:szCs w:val="21"/>
              </w:rPr>
            </w:pPr>
            <w:r>
              <w:rPr>
                <w:rFonts w:hint="eastAsia" w:ascii="仿宋_GB2312" w:hAnsi="宋体" w:eastAsia="仿宋_GB2312"/>
                <w:szCs w:val="21"/>
              </w:rPr>
              <w:t>（1）了解弯曲件的结构工艺性；</w:t>
            </w:r>
          </w:p>
          <w:p>
            <w:pPr>
              <w:spacing w:line="300" w:lineRule="exact"/>
              <w:jc w:val="left"/>
              <w:rPr>
                <w:rFonts w:ascii="仿宋_GB2312" w:hAnsi="宋体" w:eastAsia="仿宋_GB2312"/>
                <w:szCs w:val="21"/>
              </w:rPr>
            </w:pPr>
            <w:r>
              <w:rPr>
                <w:rFonts w:hint="eastAsia" w:ascii="仿宋_GB2312" w:hAnsi="宋体" w:eastAsia="仿宋_GB2312"/>
                <w:szCs w:val="21"/>
              </w:rPr>
              <w:t>（2）掌握多次弯曲工艺工序安排；</w:t>
            </w:r>
          </w:p>
          <w:p>
            <w:pPr>
              <w:spacing w:line="300" w:lineRule="exact"/>
              <w:jc w:val="left"/>
              <w:rPr>
                <w:rFonts w:ascii="仿宋_GB2312" w:hAnsi="宋体" w:eastAsia="仿宋_GB2312"/>
                <w:szCs w:val="21"/>
              </w:rPr>
            </w:pPr>
            <w:r>
              <w:rPr>
                <w:rFonts w:hint="eastAsia" w:ascii="仿宋_GB2312" w:hAnsi="宋体" w:eastAsia="仿宋_GB2312"/>
                <w:szCs w:val="21"/>
              </w:rPr>
              <w:t>（3）掌握弯曲材料回弹的因素及减小措施；</w:t>
            </w:r>
          </w:p>
          <w:p>
            <w:pPr>
              <w:spacing w:line="300" w:lineRule="exact"/>
              <w:jc w:val="left"/>
              <w:rPr>
                <w:rFonts w:ascii="仿宋_GB2312" w:hAnsi="宋体" w:eastAsia="仿宋_GB2312"/>
                <w:szCs w:val="21"/>
              </w:rPr>
            </w:pPr>
            <w:r>
              <w:rPr>
                <w:rFonts w:hint="eastAsia" w:ascii="仿宋_GB2312" w:hAnsi="宋体" w:eastAsia="仿宋_GB2312"/>
                <w:szCs w:val="21"/>
              </w:rPr>
              <w:t>（4）会确定弯曲制件的中性层，并计算其展开长度。</w:t>
            </w:r>
          </w:p>
          <w:p>
            <w:pPr>
              <w:spacing w:line="300" w:lineRule="exact"/>
              <w:jc w:val="left"/>
              <w:rPr>
                <w:rFonts w:ascii="仿宋_GB2312" w:hAnsi="宋体" w:eastAsia="仿宋_GB2312"/>
                <w:szCs w:val="21"/>
              </w:rPr>
            </w:pPr>
            <w:r>
              <w:rPr>
                <w:rFonts w:hint="eastAsia" w:ascii="仿宋_GB2312" w:hAnsi="宋体" w:eastAsia="仿宋_GB2312"/>
                <w:szCs w:val="21"/>
              </w:rPr>
              <w:t>3.弯曲模结构</w:t>
            </w:r>
          </w:p>
          <w:p>
            <w:pPr>
              <w:spacing w:line="300" w:lineRule="exact"/>
              <w:jc w:val="left"/>
              <w:rPr>
                <w:rFonts w:ascii="仿宋_GB2312" w:hAnsi="宋体" w:eastAsia="仿宋_GB2312"/>
                <w:szCs w:val="21"/>
              </w:rPr>
            </w:pPr>
            <w:r>
              <w:rPr>
                <w:rFonts w:hint="eastAsia" w:ascii="仿宋_GB2312" w:hAnsi="宋体" w:eastAsia="仿宋_GB2312"/>
                <w:szCs w:val="21"/>
              </w:rPr>
              <w:t>（1）熟悉V型弯曲模具的典型结构及工作原理过程；</w:t>
            </w:r>
          </w:p>
          <w:p>
            <w:pPr>
              <w:spacing w:line="300" w:lineRule="exact"/>
              <w:jc w:val="left"/>
              <w:rPr>
                <w:rFonts w:ascii="仿宋_GB2312" w:hAnsi="宋体" w:eastAsia="仿宋_GB2312"/>
                <w:szCs w:val="21"/>
              </w:rPr>
            </w:pPr>
            <w:r>
              <w:rPr>
                <w:rFonts w:hint="eastAsia" w:ascii="仿宋_GB2312" w:hAnsi="宋体" w:eastAsia="仿宋_GB2312"/>
                <w:szCs w:val="21"/>
              </w:rPr>
              <w:t>（2）熟悉U型弯曲模具的典型结构及工作原理过程；</w:t>
            </w:r>
          </w:p>
          <w:p>
            <w:pPr>
              <w:spacing w:line="300" w:lineRule="exact"/>
              <w:jc w:val="left"/>
              <w:rPr>
                <w:rFonts w:ascii="仿宋_GB2312" w:hAnsi="宋体" w:eastAsia="仿宋_GB2312"/>
                <w:szCs w:val="21"/>
              </w:rPr>
            </w:pPr>
            <w:r>
              <w:rPr>
                <w:rFonts w:hint="eastAsia" w:ascii="仿宋_GB2312" w:hAnsi="宋体" w:eastAsia="仿宋_GB2312"/>
                <w:szCs w:val="21"/>
              </w:rPr>
              <w:t>（3）熟悉Z型弯曲模具的典型结构及工作原理过程；</w:t>
            </w:r>
          </w:p>
          <w:p>
            <w:pPr>
              <w:spacing w:line="300" w:lineRule="exact"/>
              <w:jc w:val="left"/>
              <w:rPr>
                <w:rFonts w:ascii="仿宋_GB2312" w:hAnsi="宋体" w:eastAsia="仿宋_GB2312"/>
                <w:szCs w:val="21"/>
              </w:rPr>
            </w:pPr>
            <w:r>
              <w:rPr>
                <w:rFonts w:hint="eastAsia" w:ascii="仿宋_GB2312" w:hAnsi="宋体" w:eastAsia="仿宋_GB2312"/>
                <w:szCs w:val="21"/>
              </w:rPr>
              <w:t>（4）熟悉Π型弯曲模具的典型结构及工作原理过程。</w:t>
            </w:r>
          </w:p>
          <w:p>
            <w:pPr>
              <w:spacing w:line="300" w:lineRule="exact"/>
              <w:jc w:val="left"/>
              <w:rPr>
                <w:rFonts w:ascii="仿宋_GB2312" w:hAnsi="宋体" w:eastAsia="仿宋_GB2312"/>
                <w:szCs w:val="21"/>
              </w:rPr>
            </w:pPr>
            <w:r>
              <w:rPr>
                <w:rFonts w:hint="eastAsia" w:ascii="仿宋_GB2312" w:hAnsi="宋体" w:eastAsia="仿宋_GB2312"/>
                <w:szCs w:val="21"/>
              </w:rPr>
              <w:t>4.能确定U型弯曲模工作零件的结构并计算其尺寸。培养学生的行为规范，遵守国家法律</w:t>
            </w:r>
            <w:r>
              <w:rPr>
                <w:rFonts w:hint="eastAsia" w:ascii="仿宋_GB2312" w:hAnsi="宋体" w:eastAsia="仿宋_GB2312" w:cs="仿宋_GB2312"/>
                <w:szCs w:val="21"/>
              </w:rPr>
              <w:t>；</w:t>
            </w:r>
          </w:p>
          <w:p>
            <w:pPr>
              <w:spacing w:line="300" w:lineRule="exact"/>
              <w:jc w:val="left"/>
              <w:rPr>
                <w:rFonts w:ascii="仿宋_GB2312" w:hAnsi="宋体" w:eastAsia="仿宋_GB2312"/>
                <w:szCs w:val="21"/>
              </w:rPr>
            </w:pPr>
            <w:r>
              <w:rPr>
                <w:rFonts w:hint="eastAsia" w:ascii="仿宋_GB2312" w:hAnsi="宋体" w:eastAsia="仿宋_GB2312"/>
                <w:szCs w:val="21"/>
              </w:rPr>
              <w:t>5.典型弯曲模案例任务练习。</w:t>
            </w:r>
          </w:p>
        </w:tc>
        <w:tc>
          <w:tcPr>
            <w:tcW w:w="3254" w:type="dxa"/>
            <w:vAlign w:val="center"/>
          </w:tcPr>
          <w:p>
            <w:pPr>
              <w:spacing w:line="300" w:lineRule="exact"/>
              <w:jc w:val="left"/>
              <w:rPr>
                <w:rFonts w:ascii="仿宋_GB2312" w:hAnsi="宋体" w:eastAsia="仿宋_GB2312"/>
                <w:szCs w:val="21"/>
              </w:rPr>
            </w:pPr>
            <w:r>
              <w:rPr>
                <w:rFonts w:hint="eastAsia" w:ascii="仿宋_GB2312" w:hAnsi="宋体" w:eastAsia="仿宋_GB2312"/>
                <w:szCs w:val="21"/>
              </w:rPr>
              <w:t xml:space="preserve">1.观察动画仿真视频弯曲变形的过程并分析其特点。 </w:t>
            </w:r>
          </w:p>
          <w:p>
            <w:pPr>
              <w:spacing w:line="300" w:lineRule="exact"/>
              <w:jc w:val="left"/>
              <w:rPr>
                <w:rFonts w:ascii="仿宋_GB2312" w:hAnsi="宋体" w:eastAsia="仿宋_GB2312"/>
                <w:szCs w:val="21"/>
              </w:rPr>
            </w:pPr>
            <w:r>
              <w:rPr>
                <w:rFonts w:hint="eastAsia" w:ascii="仿宋_GB2312" w:hAnsi="宋体" w:eastAsia="仿宋_GB2312"/>
                <w:szCs w:val="21"/>
              </w:rPr>
              <w:t>2．观察典型的弯曲制件</w:t>
            </w:r>
          </w:p>
          <w:p>
            <w:pPr>
              <w:spacing w:line="300" w:lineRule="exact"/>
              <w:jc w:val="left"/>
              <w:rPr>
                <w:rFonts w:ascii="仿宋_GB2312" w:hAnsi="宋体" w:eastAsia="仿宋_GB2312"/>
                <w:szCs w:val="21"/>
              </w:rPr>
            </w:pPr>
            <w:r>
              <w:rPr>
                <w:rFonts w:hint="eastAsia" w:ascii="仿宋_GB2312" w:hAnsi="宋体" w:eastAsia="仿宋_GB2312"/>
                <w:szCs w:val="21"/>
              </w:rPr>
              <w:t>（1）分析其结构工艺，并指出其工艺工序；</w:t>
            </w:r>
          </w:p>
          <w:p>
            <w:pPr>
              <w:spacing w:line="300" w:lineRule="exact"/>
              <w:jc w:val="left"/>
              <w:rPr>
                <w:rFonts w:ascii="仿宋_GB2312" w:hAnsi="宋体" w:eastAsia="仿宋_GB2312"/>
                <w:szCs w:val="21"/>
              </w:rPr>
            </w:pPr>
            <w:r>
              <w:rPr>
                <w:rFonts w:hint="eastAsia" w:ascii="仿宋_GB2312" w:hAnsi="宋体" w:eastAsia="仿宋_GB2312"/>
                <w:szCs w:val="21"/>
              </w:rPr>
              <w:t>（2）分析如何解决此制件的回弹问题；</w:t>
            </w:r>
          </w:p>
          <w:p>
            <w:pPr>
              <w:spacing w:line="300" w:lineRule="exact"/>
              <w:jc w:val="left"/>
              <w:rPr>
                <w:rFonts w:ascii="仿宋_GB2312" w:hAnsi="宋体" w:eastAsia="仿宋_GB2312"/>
                <w:szCs w:val="21"/>
              </w:rPr>
            </w:pPr>
            <w:r>
              <w:rPr>
                <w:rFonts w:hint="eastAsia" w:ascii="仿宋_GB2312" w:hAnsi="宋体" w:eastAsia="仿宋_GB2312"/>
                <w:szCs w:val="21"/>
              </w:rPr>
              <w:t>（3）确定该弯曲件的中性层并计算其毛坯展开长度。</w:t>
            </w:r>
          </w:p>
          <w:p>
            <w:pPr>
              <w:spacing w:line="300" w:lineRule="exact"/>
              <w:jc w:val="left"/>
              <w:rPr>
                <w:rFonts w:ascii="仿宋_GB2312" w:hAnsi="宋体" w:eastAsia="仿宋_GB2312"/>
                <w:szCs w:val="21"/>
              </w:rPr>
            </w:pPr>
            <w:r>
              <w:rPr>
                <w:rFonts w:hint="eastAsia" w:ascii="仿宋_GB2312" w:hAnsi="宋体" w:eastAsia="仿宋_GB2312"/>
                <w:szCs w:val="21"/>
              </w:rPr>
              <w:t>3.观察各种弯曲模具的典型结构（现场观看或者动画视频）；</w:t>
            </w:r>
          </w:p>
          <w:p>
            <w:pPr>
              <w:spacing w:line="300" w:lineRule="exact"/>
              <w:jc w:val="left"/>
              <w:rPr>
                <w:rFonts w:ascii="仿宋_GB2312" w:hAnsi="宋体" w:eastAsia="仿宋_GB2312"/>
                <w:szCs w:val="21"/>
              </w:rPr>
            </w:pPr>
            <w:r>
              <w:rPr>
                <w:rFonts w:hint="eastAsia" w:ascii="仿宋_GB2312" w:hAnsi="宋体" w:eastAsia="仿宋_GB2312"/>
                <w:szCs w:val="21"/>
              </w:rPr>
              <w:t>4.举例讲解弯曲模工作零件结构尺寸的设计计算并进行实例练习；</w:t>
            </w:r>
          </w:p>
          <w:p>
            <w:pPr>
              <w:spacing w:line="300" w:lineRule="exact"/>
              <w:jc w:val="left"/>
              <w:rPr>
                <w:rFonts w:ascii="仿宋_GB2312" w:hAnsi="宋体" w:eastAsia="仿宋_GB2312"/>
                <w:szCs w:val="21"/>
              </w:rPr>
            </w:pPr>
            <w:r>
              <w:rPr>
                <w:rFonts w:hint="eastAsia" w:ascii="仿宋_GB2312" w:hAnsi="宋体" w:eastAsia="仿宋_GB2312"/>
                <w:szCs w:val="21"/>
              </w:rPr>
              <w:t>5.根据生产实际进行与工作过程一致的案例任务练习；</w:t>
            </w:r>
          </w:p>
          <w:p>
            <w:pPr>
              <w:spacing w:line="300" w:lineRule="exact"/>
              <w:jc w:val="left"/>
              <w:rPr>
                <w:rFonts w:ascii="仿宋_GB2312" w:hAnsi="宋体" w:eastAsia="仿宋_GB2312"/>
                <w:kern w:val="0"/>
                <w:szCs w:val="21"/>
              </w:rPr>
            </w:pPr>
            <w:r>
              <w:rPr>
                <w:rFonts w:hint="eastAsia" w:ascii="仿宋_GB2312" w:hAnsi="宋体" w:eastAsia="仿宋_GB2312"/>
                <w:szCs w:val="21"/>
              </w:rPr>
              <w:t>6.树立严谨认真的工匠精神。</w:t>
            </w:r>
          </w:p>
        </w:tc>
        <w:tc>
          <w:tcPr>
            <w:tcW w:w="761" w:type="dxa"/>
            <w:vAlign w:val="center"/>
          </w:tcPr>
          <w:p>
            <w:pPr>
              <w:spacing w:line="300" w:lineRule="exact"/>
              <w:jc w:val="center"/>
              <w:rPr>
                <w:rFonts w:hint="eastAsia" w:ascii="仿宋_GB2312" w:hAnsi="宋体" w:eastAsia="仿宋_GB2312"/>
                <w:szCs w:val="21"/>
                <w:lang w:val="en-US" w:eastAsia="zh-CN"/>
              </w:rPr>
            </w:pPr>
            <w:r>
              <w:rPr>
                <w:rFonts w:hint="eastAsia" w:ascii="仿宋_GB2312" w:hAnsi="宋体" w:eastAsia="仿宋_GB2312"/>
                <w:szCs w:val="21"/>
              </w:rPr>
              <w:t>1</w:t>
            </w:r>
            <w:r>
              <w:rPr>
                <w:rFonts w:hint="eastAsia" w:ascii="仿宋_GB2312" w:hAnsi="宋体" w:eastAsia="仿宋_GB2312"/>
                <w:szCs w:val="21"/>
                <w:lang w:val="en-US" w:eastAsia="zh-CN"/>
              </w:rPr>
              <w:t>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715" w:type="dxa"/>
            <w:vAlign w:val="center"/>
          </w:tcPr>
          <w:p>
            <w:pPr>
              <w:spacing w:line="300" w:lineRule="exact"/>
              <w:jc w:val="center"/>
              <w:rPr>
                <w:rFonts w:ascii="仿宋_GB2312" w:hAnsi="宋体" w:eastAsia="仿宋_GB2312"/>
                <w:szCs w:val="21"/>
              </w:rPr>
            </w:pPr>
            <w:r>
              <w:rPr>
                <w:rFonts w:hint="eastAsia" w:ascii="仿宋_GB2312" w:hAnsi="宋体" w:eastAsia="仿宋_GB2312"/>
                <w:szCs w:val="21"/>
              </w:rPr>
              <w:t>6</w:t>
            </w:r>
          </w:p>
        </w:tc>
        <w:tc>
          <w:tcPr>
            <w:tcW w:w="1144" w:type="dxa"/>
            <w:vAlign w:val="center"/>
          </w:tcPr>
          <w:p>
            <w:pPr>
              <w:spacing w:line="300" w:lineRule="exact"/>
              <w:jc w:val="center"/>
              <w:rPr>
                <w:rFonts w:ascii="仿宋_GB2312" w:hAnsi="宋体" w:eastAsia="仿宋_GB2312"/>
                <w:szCs w:val="21"/>
              </w:rPr>
            </w:pPr>
            <w:r>
              <w:rPr>
                <w:rFonts w:hint="eastAsia" w:ascii="仿宋_GB2312" w:hAnsi="宋体" w:eastAsia="仿宋_GB2312"/>
                <w:szCs w:val="21"/>
              </w:rPr>
              <w:t>项目六</w:t>
            </w:r>
          </w:p>
          <w:p>
            <w:pPr>
              <w:spacing w:line="300" w:lineRule="exact"/>
              <w:jc w:val="center"/>
              <w:rPr>
                <w:rFonts w:ascii="仿宋_GB2312" w:hAnsi="宋体" w:eastAsia="仿宋_GB2312"/>
                <w:szCs w:val="21"/>
              </w:rPr>
            </w:pPr>
            <w:r>
              <w:rPr>
                <w:rFonts w:hint="eastAsia" w:ascii="仿宋_GB2312" w:hAnsi="宋体" w:eastAsia="仿宋_GB2312"/>
                <w:szCs w:val="21"/>
              </w:rPr>
              <w:t>认识拉深模具</w:t>
            </w:r>
          </w:p>
        </w:tc>
        <w:tc>
          <w:tcPr>
            <w:tcW w:w="3300" w:type="dxa"/>
            <w:vAlign w:val="center"/>
          </w:tcPr>
          <w:p>
            <w:pPr>
              <w:spacing w:line="300" w:lineRule="exact"/>
              <w:jc w:val="left"/>
              <w:rPr>
                <w:rFonts w:ascii="仿宋_GB2312" w:hAnsi="宋体" w:eastAsia="仿宋_GB2312"/>
                <w:szCs w:val="21"/>
              </w:rPr>
            </w:pPr>
            <w:r>
              <w:rPr>
                <w:rFonts w:hint="eastAsia" w:ascii="仿宋_GB2312" w:hAnsi="宋体" w:eastAsia="仿宋_GB2312"/>
                <w:szCs w:val="21"/>
              </w:rPr>
              <w:t>1.了解拉深变形过程及特点</w:t>
            </w:r>
            <w:r>
              <w:rPr>
                <w:rFonts w:hint="eastAsia" w:ascii="仿宋_GB2312" w:hAnsi="宋体" w:eastAsia="仿宋_GB2312" w:cs="仿宋_GB2312"/>
                <w:szCs w:val="21"/>
              </w:rPr>
              <w:t>；</w:t>
            </w:r>
          </w:p>
          <w:p>
            <w:pPr>
              <w:spacing w:line="300" w:lineRule="exact"/>
              <w:jc w:val="left"/>
              <w:rPr>
                <w:rFonts w:ascii="仿宋_GB2312" w:hAnsi="宋体" w:eastAsia="仿宋_GB2312"/>
                <w:szCs w:val="21"/>
              </w:rPr>
            </w:pPr>
            <w:r>
              <w:rPr>
                <w:rFonts w:hint="eastAsia" w:ascii="仿宋_GB2312" w:hAnsi="宋体" w:eastAsia="仿宋_GB2312"/>
                <w:szCs w:val="21"/>
              </w:rPr>
              <w:t>2.掌握拉深常见的质量问题及防止措施</w:t>
            </w:r>
            <w:r>
              <w:rPr>
                <w:rFonts w:hint="eastAsia" w:ascii="仿宋_GB2312" w:hAnsi="宋体" w:eastAsia="仿宋_GB2312" w:cs="仿宋_GB2312"/>
                <w:szCs w:val="21"/>
              </w:rPr>
              <w:t>；</w:t>
            </w:r>
          </w:p>
          <w:p>
            <w:pPr>
              <w:spacing w:line="300" w:lineRule="exact"/>
              <w:jc w:val="left"/>
              <w:rPr>
                <w:rFonts w:ascii="仿宋_GB2312" w:hAnsi="宋体" w:eastAsia="仿宋_GB2312"/>
                <w:szCs w:val="21"/>
              </w:rPr>
            </w:pPr>
            <w:r>
              <w:rPr>
                <w:rFonts w:hint="eastAsia" w:ascii="仿宋_GB2312" w:hAnsi="宋体" w:eastAsia="仿宋_GB2312"/>
                <w:szCs w:val="21"/>
              </w:rPr>
              <w:t>3.掌握拉深制件的工艺性，了解拉深毛坯尺寸计算的原则</w:t>
            </w:r>
            <w:r>
              <w:rPr>
                <w:rFonts w:hint="eastAsia" w:ascii="仿宋_GB2312" w:hAnsi="宋体" w:eastAsia="仿宋_GB2312" w:cs="仿宋_GB2312"/>
                <w:szCs w:val="21"/>
              </w:rPr>
              <w:t>；</w:t>
            </w:r>
          </w:p>
          <w:p>
            <w:pPr>
              <w:spacing w:line="300" w:lineRule="exact"/>
              <w:jc w:val="left"/>
              <w:rPr>
                <w:rFonts w:ascii="仿宋_GB2312" w:hAnsi="宋体" w:eastAsia="仿宋_GB2312"/>
                <w:szCs w:val="21"/>
              </w:rPr>
            </w:pPr>
            <w:r>
              <w:rPr>
                <w:rFonts w:hint="eastAsia" w:ascii="仿宋_GB2312" w:hAnsi="宋体" w:eastAsia="仿宋_GB2312"/>
                <w:szCs w:val="21"/>
              </w:rPr>
              <w:t>4.掌握几种拉深模的典型结构和工作原理</w:t>
            </w:r>
            <w:r>
              <w:rPr>
                <w:rFonts w:hint="eastAsia" w:ascii="仿宋_GB2312" w:hAnsi="宋体" w:eastAsia="仿宋_GB2312" w:cs="仿宋_GB2312"/>
                <w:szCs w:val="21"/>
              </w:rPr>
              <w:t>；</w:t>
            </w:r>
          </w:p>
          <w:p>
            <w:pPr>
              <w:spacing w:line="300" w:lineRule="exact"/>
              <w:jc w:val="left"/>
              <w:rPr>
                <w:rFonts w:ascii="仿宋_GB2312" w:hAnsi="宋体" w:eastAsia="仿宋_GB2312"/>
                <w:szCs w:val="21"/>
              </w:rPr>
            </w:pPr>
            <w:r>
              <w:rPr>
                <w:rFonts w:hint="eastAsia" w:ascii="仿宋_GB2312" w:hAnsi="宋体" w:eastAsia="仿宋_GB2312"/>
                <w:szCs w:val="21"/>
              </w:rPr>
              <w:t>5.能确定拉深模工作零件的结构并计算其尺寸。通过尺寸计算培养学生举一反三的能力和自主钻研的精神</w:t>
            </w:r>
            <w:r>
              <w:rPr>
                <w:rFonts w:hint="eastAsia" w:ascii="仿宋_GB2312" w:hAnsi="宋体" w:eastAsia="仿宋_GB2312" w:cs="仿宋_GB2312"/>
                <w:szCs w:val="21"/>
              </w:rPr>
              <w:t>；</w:t>
            </w:r>
          </w:p>
          <w:p>
            <w:pPr>
              <w:spacing w:line="300" w:lineRule="exact"/>
              <w:jc w:val="left"/>
              <w:rPr>
                <w:rFonts w:ascii="仿宋_GB2312" w:hAnsi="宋体" w:eastAsia="仿宋_GB2312"/>
                <w:szCs w:val="21"/>
              </w:rPr>
            </w:pPr>
            <w:r>
              <w:rPr>
                <w:rFonts w:hint="eastAsia" w:ascii="仿宋_GB2312" w:hAnsi="宋体" w:eastAsia="仿宋_GB2312"/>
                <w:szCs w:val="21"/>
              </w:rPr>
              <w:t>6.典型拉深模案例任务练习</w:t>
            </w:r>
          </w:p>
        </w:tc>
        <w:tc>
          <w:tcPr>
            <w:tcW w:w="3254" w:type="dxa"/>
            <w:vAlign w:val="center"/>
          </w:tcPr>
          <w:p>
            <w:pPr>
              <w:spacing w:line="300" w:lineRule="exact"/>
              <w:jc w:val="left"/>
              <w:rPr>
                <w:rFonts w:ascii="仿宋_GB2312" w:hAnsi="宋体" w:eastAsia="仿宋_GB2312"/>
                <w:szCs w:val="21"/>
              </w:rPr>
            </w:pPr>
            <w:r>
              <w:rPr>
                <w:rFonts w:hint="eastAsia" w:ascii="仿宋_GB2312" w:hAnsi="宋体" w:eastAsia="仿宋_GB2312"/>
                <w:szCs w:val="21"/>
              </w:rPr>
              <w:t>1.举例常见的拉深产品；并观察拉深过程（现场或者视频、动画）总结其变形过程和特点</w:t>
            </w:r>
            <w:r>
              <w:rPr>
                <w:rFonts w:hint="eastAsia" w:ascii="仿宋_GB2312" w:hAnsi="宋体" w:eastAsia="仿宋_GB2312" w:cs="仿宋_GB2312"/>
                <w:szCs w:val="21"/>
              </w:rPr>
              <w:t>；</w:t>
            </w:r>
          </w:p>
          <w:p>
            <w:pPr>
              <w:spacing w:line="300" w:lineRule="exact"/>
              <w:jc w:val="left"/>
              <w:rPr>
                <w:rFonts w:ascii="仿宋_GB2312" w:hAnsi="宋体" w:eastAsia="仿宋_GB2312"/>
                <w:szCs w:val="21"/>
              </w:rPr>
            </w:pPr>
            <w:r>
              <w:rPr>
                <w:rFonts w:hint="eastAsia" w:ascii="仿宋_GB2312" w:hAnsi="宋体" w:eastAsia="仿宋_GB2312"/>
                <w:szCs w:val="21"/>
              </w:rPr>
              <w:t>2.观察现场拉深的视频总结其常见的缺陷及解决措施</w:t>
            </w:r>
            <w:r>
              <w:rPr>
                <w:rFonts w:hint="eastAsia" w:ascii="仿宋_GB2312" w:hAnsi="宋体" w:eastAsia="仿宋_GB2312" w:cs="仿宋_GB2312"/>
                <w:szCs w:val="21"/>
              </w:rPr>
              <w:t>；</w:t>
            </w:r>
          </w:p>
          <w:p>
            <w:pPr>
              <w:spacing w:line="300" w:lineRule="exact"/>
              <w:jc w:val="left"/>
              <w:rPr>
                <w:rFonts w:ascii="仿宋_GB2312" w:hAnsi="宋体" w:eastAsia="仿宋_GB2312"/>
                <w:szCs w:val="21"/>
              </w:rPr>
            </w:pPr>
            <w:r>
              <w:rPr>
                <w:rFonts w:hint="eastAsia" w:ascii="仿宋_GB2312" w:hAnsi="宋体" w:eastAsia="仿宋_GB2312"/>
                <w:szCs w:val="21"/>
              </w:rPr>
              <w:t>3.举例讲解拉深毛坯尺寸的计算</w:t>
            </w:r>
            <w:r>
              <w:rPr>
                <w:rFonts w:hint="eastAsia" w:ascii="仿宋_GB2312" w:hAnsi="宋体" w:eastAsia="仿宋_GB2312" w:cs="仿宋_GB2312"/>
                <w:szCs w:val="21"/>
              </w:rPr>
              <w:t>；</w:t>
            </w:r>
          </w:p>
          <w:p>
            <w:pPr>
              <w:spacing w:line="300" w:lineRule="exact"/>
              <w:jc w:val="left"/>
              <w:rPr>
                <w:rFonts w:ascii="仿宋_GB2312" w:hAnsi="宋体" w:eastAsia="仿宋_GB2312"/>
                <w:szCs w:val="21"/>
              </w:rPr>
            </w:pPr>
            <w:r>
              <w:rPr>
                <w:rFonts w:hint="eastAsia" w:ascii="仿宋_GB2312" w:hAnsi="宋体" w:eastAsia="仿宋_GB2312"/>
                <w:szCs w:val="21"/>
              </w:rPr>
              <w:t>4.观察各种拉深模的典型结构（现场或者动画视频）</w:t>
            </w:r>
            <w:r>
              <w:rPr>
                <w:rFonts w:hint="eastAsia" w:ascii="仿宋_GB2312" w:hAnsi="宋体" w:eastAsia="仿宋_GB2312" w:cs="仿宋_GB2312"/>
                <w:szCs w:val="21"/>
              </w:rPr>
              <w:t>；</w:t>
            </w:r>
          </w:p>
          <w:p>
            <w:pPr>
              <w:spacing w:line="300" w:lineRule="exact"/>
              <w:jc w:val="left"/>
              <w:rPr>
                <w:rFonts w:ascii="仿宋_GB2312" w:hAnsi="宋体" w:eastAsia="仿宋_GB2312"/>
                <w:szCs w:val="21"/>
              </w:rPr>
            </w:pPr>
            <w:r>
              <w:rPr>
                <w:rFonts w:hint="eastAsia" w:ascii="仿宋_GB2312" w:hAnsi="宋体" w:eastAsia="仿宋_GB2312"/>
                <w:szCs w:val="21"/>
              </w:rPr>
              <w:t>5.举例讲解拉深模工作零件的结构尺寸设计并进行实例练习</w:t>
            </w:r>
            <w:r>
              <w:rPr>
                <w:rFonts w:hint="eastAsia" w:ascii="仿宋_GB2312" w:hAnsi="宋体" w:eastAsia="仿宋_GB2312" w:cs="仿宋_GB2312"/>
                <w:szCs w:val="21"/>
              </w:rPr>
              <w:t>；</w:t>
            </w:r>
          </w:p>
          <w:p>
            <w:pPr>
              <w:spacing w:line="300" w:lineRule="exact"/>
              <w:jc w:val="left"/>
              <w:rPr>
                <w:rFonts w:ascii="仿宋_GB2312" w:hAnsi="宋体" w:eastAsia="仿宋_GB2312"/>
                <w:szCs w:val="21"/>
              </w:rPr>
            </w:pPr>
            <w:r>
              <w:rPr>
                <w:rFonts w:hint="eastAsia" w:ascii="仿宋_GB2312" w:hAnsi="宋体" w:eastAsia="仿宋_GB2312"/>
                <w:szCs w:val="21"/>
              </w:rPr>
              <w:t>6.根据生产实际进行与工作过程一致的案例任务练习</w:t>
            </w:r>
          </w:p>
        </w:tc>
        <w:tc>
          <w:tcPr>
            <w:tcW w:w="761" w:type="dxa"/>
            <w:vAlign w:val="center"/>
          </w:tcPr>
          <w:p>
            <w:pPr>
              <w:spacing w:line="300" w:lineRule="exact"/>
              <w:jc w:val="center"/>
              <w:rPr>
                <w:rFonts w:hint="eastAsia" w:ascii="仿宋_GB2312" w:hAnsi="宋体" w:eastAsia="仿宋_GB2312"/>
                <w:szCs w:val="21"/>
                <w:lang w:val="en-US" w:eastAsia="zh-CN"/>
              </w:rPr>
            </w:pPr>
            <w:r>
              <w:rPr>
                <w:rFonts w:hint="eastAsia" w:ascii="仿宋_GB2312" w:hAnsi="宋体" w:eastAsia="仿宋_GB2312"/>
                <w:szCs w:val="21"/>
              </w:rPr>
              <w:t>1</w:t>
            </w:r>
            <w:r>
              <w:rPr>
                <w:rFonts w:hint="eastAsia" w:ascii="仿宋_GB2312" w:hAnsi="宋体" w:eastAsia="仿宋_GB2312"/>
                <w:szCs w:val="21"/>
                <w:lang w:val="en-US" w:eastAsia="zh-CN"/>
              </w:rPr>
              <w:t>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42" w:hRule="atLeast"/>
          <w:jc w:val="center"/>
        </w:trPr>
        <w:tc>
          <w:tcPr>
            <w:tcW w:w="715" w:type="dxa"/>
            <w:vAlign w:val="center"/>
          </w:tcPr>
          <w:p>
            <w:pPr>
              <w:spacing w:line="300" w:lineRule="exact"/>
              <w:jc w:val="center"/>
              <w:rPr>
                <w:rFonts w:ascii="仿宋_GB2312" w:hAnsi="宋体" w:eastAsia="仿宋_GB2312"/>
                <w:szCs w:val="21"/>
              </w:rPr>
            </w:pPr>
            <w:r>
              <w:rPr>
                <w:rFonts w:hint="eastAsia" w:ascii="仿宋_GB2312" w:hAnsi="宋体" w:eastAsia="仿宋_GB2312"/>
                <w:szCs w:val="21"/>
              </w:rPr>
              <w:t>7</w:t>
            </w:r>
          </w:p>
        </w:tc>
        <w:tc>
          <w:tcPr>
            <w:tcW w:w="1144" w:type="dxa"/>
            <w:vAlign w:val="center"/>
          </w:tcPr>
          <w:p>
            <w:pPr>
              <w:spacing w:line="300" w:lineRule="exact"/>
              <w:jc w:val="center"/>
              <w:rPr>
                <w:rFonts w:ascii="仿宋_GB2312" w:hAnsi="宋体" w:eastAsia="仿宋_GB2312"/>
                <w:szCs w:val="21"/>
              </w:rPr>
            </w:pPr>
            <w:r>
              <w:rPr>
                <w:rFonts w:hint="eastAsia" w:ascii="仿宋_GB2312" w:hAnsi="宋体" w:eastAsia="仿宋_GB2312"/>
                <w:szCs w:val="21"/>
              </w:rPr>
              <w:t>项目七</w:t>
            </w:r>
          </w:p>
          <w:p>
            <w:pPr>
              <w:spacing w:line="300" w:lineRule="exact"/>
              <w:jc w:val="center"/>
              <w:rPr>
                <w:rFonts w:ascii="仿宋_GB2312" w:hAnsi="宋体" w:eastAsia="仿宋_GB2312"/>
                <w:szCs w:val="21"/>
              </w:rPr>
            </w:pPr>
            <w:r>
              <w:rPr>
                <w:rFonts w:hint="eastAsia" w:ascii="仿宋_GB2312" w:hAnsi="宋体" w:eastAsia="仿宋_GB2312"/>
                <w:szCs w:val="21"/>
              </w:rPr>
              <w:t>认识其他成形模具</w:t>
            </w:r>
          </w:p>
        </w:tc>
        <w:tc>
          <w:tcPr>
            <w:tcW w:w="3300" w:type="dxa"/>
            <w:vAlign w:val="center"/>
          </w:tcPr>
          <w:p>
            <w:pPr>
              <w:spacing w:line="300" w:lineRule="exact"/>
              <w:rPr>
                <w:rFonts w:ascii="仿宋_GB2312" w:hAnsi="宋体" w:eastAsia="仿宋_GB2312"/>
                <w:szCs w:val="21"/>
              </w:rPr>
            </w:pPr>
            <w:r>
              <w:rPr>
                <w:rFonts w:hint="eastAsia" w:ascii="仿宋_GB2312" w:hAnsi="宋体" w:eastAsia="仿宋_GB2312"/>
                <w:szCs w:val="21"/>
              </w:rPr>
              <w:t>1.了解胀形工艺，能够看懂胀形模具结构图</w:t>
            </w:r>
            <w:r>
              <w:rPr>
                <w:rFonts w:hint="eastAsia" w:ascii="仿宋_GB2312" w:hAnsi="宋体" w:eastAsia="仿宋_GB2312" w:cs="仿宋_GB2312"/>
                <w:szCs w:val="21"/>
              </w:rPr>
              <w:t>；</w:t>
            </w:r>
          </w:p>
          <w:p>
            <w:pPr>
              <w:spacing w:line="300" w:lineRule="exact"/>
              <w:rPr>
                <w:rFonts w:ascii="仿宋_GB2312" w:hAnsi="宋体" w:eastAsia="仿宋_GB2312"/>
                <w:szCs w:val="21"/>
              </w:rPr>
            </w:pPr>
            <w:r>
              <w:rPr>
                <w:rFonts w:hint="eastAsia" w:ascii="仿宋_GB2312" w:hAnsi="宋体" w:eastAsia="仿宋_GB2312"/>
                <w:szCs w:val="21"/>
              </w:rPr>
              <w:t>2.了解缩口工艺，看懂模具结构图</w:t>
            </w:r>
            <w:r>
              <w:rPr>
                <w:rFonts w:hint="eastAsia" w:ascii="仿宋_GB2312" w:hAnsi="宋体" w:eastAsia="仿宋_GB2312" w:cs="仿宋_GB2312"/>
                <w:szCs w:val="21"/>
              </w:rPr>
              <w:t>；</w:t>
            </w:r>
          </w:p>
          <w:p>
            <w:pPr>
              <w:spacing w:line="300" w:lineRule="exact"/>
              <w:rPr>
                <w:rFonts w:ascii="仿宋_GB2312" w:hAnsi="宋体" w:eastAsia="仿宋_GB2312"/>
                <w:szCs w:val="21"/>
              </w:rPr>
            </w:pPr>
            <w:r>
              <w:rPr>
                <w:rFonts w:hint="eastAsia" w:ascii="仿宋_GB2312" w:hAnsi="宋体" w:eastAsia="仿宋_GB2312"/>
                <w:szCs w:val="21"/>
              </w:rPr>
              <w:t>3.了解翻孔与翻边的变形特点，熟悉其工艺计算，并能够看懂各种模具结构图。拓展学生视野，培养勇于创新的精神。</w:t>
            </w:r>
          </w:p>
        </w:tc>
        <w:tc>
          <w:tcPr>
            <w:tcW w:w="3254" w:type="dxa"/>
            <w:vAlign w:val="center"/>
          </w:tcPr>
          <w:p>
            <w:pPr>
              <w:spacing w:line="300" w:lineRule="exact"/>
              <w:rPr>
                <w:rFonts w:ascii="仿宋_GB2312" w:hAnsi="宋体" w:eastAsia="仿宋_GB2312"/>
                <w:szCs w:val="21"/>
              </w:rPr>
            </w:pPr>
            <w:r>
              <w:rPr>
                <w:rFonts w:hint="eastAsia" w:ascii="仿宋_GB2312" w:hAnsi="宋体" w:eastAsia="仿宋_GB2312"/>
                <w:szCs w:val="21"/>
              </w:rPr>
              <w:t>1.观察胀形成形工艺的视频仿真动画，分析其工作原理</w:t>
            </w:r>
            <w:r>
              <w:rPr>
                <w:rFonts w:hint="eastAsia" w:ascii="仿宋_GB2312" w:hAnsi="宋体" w:eastAsia="仿宋_GB2312" w:cs="仿宋_GB2312"/>
                <w:szCs w:val="21"/>
              </w:rPr>
              <w:t>；</w:t>
            </w:r>
          </w:p>
          <w:p>
            <w:pPr>
              <w:spacing w:line="300" w:lineRule="exact"/>
              <w:rPr>
                <w:rFonts w:ascii="仿宋_GB2312" w:hAnsi="宋体" w:eastAsia="仿宋_GB2312"/>
                <w:szCs w:val="21"/>
              </w:rPr>
            </w:pPr>
            <w:r>
              <w:rPr>
                <w:rFonts w:hint="eastAsia" w:ascii="仿宋_GB2312" w:hAnsi="宋体" w:eastAsia="仿宋_GB2312"/>
                <w:szCs w:val="21"/>
              </w:rPr>
              <w:t>2.观察胀形成形工艺的动画视频，分析其工作原理</w:t>
            </w:r>
            <w:r>
              <w:rPr>
                <w:rFonts w:hint="eastAsia" w:ascii="仿宋_GB2312" w:hAnsi="宋体" w:eastAsia="仿宋_GB2312" w:cs="仿宋_GB2312"/>
                <w:szCs w:val="21"/>
              </w:rPr>
              <w:t>；</w:t>
            </w:r>
          </w:p>
          <w:p>
            <w:pPr>
              <w:spacing w:line="300" w:lineRule="exact"/>
              <w:rPr>
                <w:rFonts w:ascii="仿宋_GB2312" w:hAnsi="宋体" w:eastAsia="仿宋_GB2312"/>
                <w:szCs w:val="21"/>
              </w:rPr>
            </w:pPr>
            <w:r>
              <w:rPr>
                <w:rFonts w:hint="eastAsia" w:ascii="仿宋_GB2312" w:hAnsi="宋体" w:eastAsia="仿宋_GB2312"/>
                <w:szCs w:val="21"/>
              </w:rPr>
              <w:t>3.观察翻孔与翻边工艺的视频动画，分析其工作原理。</w:t>
            </w:r>
          </w:p>
        </w:tc>
        <w:tc>
          <w:tcPr>
            <w:tcW w:w="761" w:type="dxa"/>
            <w:vAlign w:val="center"/>
          </w:tcPr>
          <w:p>
            <w:pPr>
              <w:spacing w:line="300" w:lineRule="exact"/>
              <w:jc w:val="center"/>
              <w:rPr>
                <w:rFonts w:hint="eastAsia" w:ascii="仿宋_GB2312" w:hAnsi="宋体" w:eastAsia="仿宋_GB2312"/>
                <w:szCs w:val="21"/>
                <w:lang w:val="en-US" w:eastAsia="zh-CN"/>
              </w:rPr>
            </w:pPr>
            <w:r>
              <w:rPr>
                <w:rFonts w:hint="eastAsia" w:ascii="仿宋_GB2312" w:hAnsi="宋体" w:eastAsia="仿宋_GB2312"/>
                <w:szCs w:val="21"/>
                <w:lang w:val="en-US" w:eastAsia="zh-CN"/>
              </w:rPr>
              <w:t>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81" w:hRule="atLeast"/>
          <w:jc w:val="center"/>
        </w:trPr>
        <w:tc>
          <w:tcPr>
            <w:tcW w:w="715" w:type="dxa"/>
            <w:vAlign w:val="center"/>
          </w:tcPr>
          <w:p>
            <w:pPr>
              <w:spacing w:line="300" w:lineRule="exact"/>
              <w:jc w:val="center"/>
              <w:rPr>
                <w:rFonts w:ascii="仿宋_GB2312" w:hAnsi="宋体" w:eastAsia="仿宋_GB2312"/>
                <w:szCs w:val="21"/>
              </w:rPr>
            </w:pPr>
            <w:r>
              <w:rPr>
                <w:rFonts w:hint="eastAsia" w:ascii="仿宋_GB2312" w:hAnsi="宋体" w:eastAsia="仿宋_GB2312"/>
                <w:szCs w:val="21"/>
              </w:rPr>
              <w:t>8</w:t>
            </w:r>
          </w:p>
        </w:tc>
        <w:tc>
          <w:tcPr>
            <w:tcW w:w="1144" w:type="dxa"/>
            <w:vAlign w:val="center"/>
          </w:tcPr>
          <w:p>
            <w:pPr>
              <w:spacing w:line="300" w:lineRule="exact"/>
              <w:jc w:val="center"/>
              <w:rPr>
                <w:rFonts w:ascii="仿宋_GB2312" w:hAnsi="宋体" w:eastAsia="仿宋_GB2312"/>
                <w:szCs w:val="21"/>
              </w:rPr>
            </w:pPr>
            <w:r>
              <w:rPr>
                <w:rFonts w:hint="eastAsia" w:ascii="仿宋_GB2312" w:hAnsi="宋体" w:eastAsia="仿宋_GB2312"/>
                <w:szCs w:val="21"/>
              </w:rPr>
              <w:t>项目八</w:t>
            </w:r>
          </w:p>
          <w:p>
            <w:pPr>
              <w:spacing w:line="300" w:lineRule="exact"/>
              <w:jc w:val="center"/>
              <w:rPr>
                <w:rFonts w:ascii="仿宋_GB2312" w:hAnsi="宋体" w:eastAsia="仿宋_GB2312"/>
                <w:szCs w:val="21"/>
              </w:rPr>
            </w:pPr>
            <w:r>
              <w:rPr>
                <w:rFonts w:hint="eastAsia" w:ascii="仿宋_GB2312" w:hAnsi="宋体" w:eastAsia="仿宋_GB2312"/>
                <w:szCs w:val="21"/>
              </w:rPr>
              <w:t>制定冲压工艺规程</w:t>
            </w:r>
          </w:p>
          <w:p>
            <w:pPr>
              <w:spacing w:line="300" w:lineRule="exact"/>
              <w:jc w:val="center"/>
              <w:rPr>
                <w:rFonts w:ascii="仿宋_GB2312" w:hAnsi="宋体" w:eastAsia="仿宋_GB2312"/>
                <w:szCs w:val="21"/>
              </w:rPr>
            </w:pPr>
          </w:p>
        </w:tc>
        <w:tc>
          <w:tcPr>
            <w:tcW w:w="3300" w:type="dxa"/>
            <w:vAlign w:val="center"/>
          </w:tcPr>
          <w:p>
            <w:pPr>
              <w:spacing w:line="300" w:lineRule="exact"/>
              <w:rPr>
                <w:rFonts w:ascii="仿宋_GB2312" w:hAnsi="宋体" w:eastAsia="仿宋_GB2312"/>
                <w:szCs w:val="21"/>
              </w:rPr>
            </w:pPr>
            <w:r>
              <w:rPr>
                <w:rFonts w:hint="eastAsia" w:ascii="仿宋_GB2312" w:hAnsi="宋体" w:eastAsia="仿宋_GB2312"/>
                <w:szCs w:val="21"/>
              </w:rPr>
              <w:t>1.掌握冲压件工艺工序分析方法；</w:t>
            </w:r>
          </w:p>
          <w:p>
            <w:pPr>
              <w:spacing w:line="300" w:lineRule="exact"/>
              <w:rPr>
                <w:rFonts w:ascii="仿宋_GB2312" w:hAnsi="宋体" w:eastAsia="仿宋_GB2312"/>
                <w:szCs w:val="21"/>
              </w:rPr>
            </w:pPr>
            <w:r>
              <w:rPr>
                <w:rFonts w:hint="eastAsia" w:ascii="仿宋_GB2312" w:hAnsi="宋体" w:eastAsia="仿宋_GB2312"/>
                <w:szCs w:val="21"/>
              </w:rPr>
              <w:t>2.了解确定工艺方案及模具结构形式；</w:t>
            </w:r>
          </w:p>
          <w:p>
            <w:pPr>
              <w:spacing w:line="300" w:lineRule="exact"/>
              <w:rPr>
                <w:rFonts w:ascii="仿宋_GB2312" w:hAnsi="宋体" w:eastAsia="仿宋_GB2312"/>
                <w:kern w:val="0"/>
                <w:szCs w:val="21"/>
              </w:rPr>
            </w:pPr>
            <w:r>
              <w:rPr>
                <w:rFonts w:hint="eastAsia" w:ascii="仿宋_GB2312" w:hAnsi="宋体" w:eastAsia="仿宋_GB2312"/>
                <w:kern w:val="0"/>
                <w:szCs w:val="21"/>
              </w:rPr>
              <w:t>3.能够编制冲压工艺卡；</w:t>
            </w:r>
          </w:p>
          <w:p>
            <w:pPr>
              <w:spacing w:line="300" w:lineRule="exact"/>
              <w:rPr>
                <w:rFonts w:ascii="仿宋_GB2312" w:hAnsi="宋体" w:eastAsia="仿宋_GB2312"/>
                <w:kern w:val="0"/>
                <w:szCs w:val="21"/>
              </w:rPr>
            </w:pPr>
            <w:r>
              <w:rPr>
                <w:rFonts w:hint="eastAsia" w:ascii="仿宋_GB2312" w:hAnsi="宋体" w:eastAsia="仿宋_GB2312"/>
                <w:kern w:val="0"/>
                <w:szCs w:val="21"/>
              </w:rPr>
              <w:t>4.识读或设计绘制模具结构图及非标零件图。培养分析问题和把握全局的能力，弘扬时代精神。</w:t>
            </w:r>
          </w:p>
          <w:p>
            <w:pPr>
              <w:spacing w:line="300" w:lineRule="exact"/>
              <w:rPr>
                <w:rFonts w:ascii="仿宋_GB2312" w:hAnsi="宋体" w:eastAsia="仿宋_GB2312"/>
                <w:kern w:val="0"/>
                <w:szCs w:val="21"/>
              </w:rPr>
            </w:pPr>
            <w:r>
              <w:rPr>
                <w:rFonts w:hint="eastAsia" w:ascii="仿宋_GB2312" w:hAnsi="宋体" w:eastAsia="仿宋_GB2312"/>
                <w:kern w:val="0"/>
                <w:szCs w:val="21"/>
              </w:rPr>
              <w:t>5.树立精益求精的工匠精神。</w:t>
            </w:r>
          </w:p>
        </w:tc>
        <w:tc>
          <w:tcPr>
            <w:tcW w:w="3254" w:type="dxa"/>
            <w:vAlign w:val="center"/>
          </w:tcPr>
          <w:p>
            <w:pPr>
              <w:spacing w:line="300" w:lineRule="exact"/>
              <w:rPr>
                <w:rFonts w:ascii="仿宋_GB2312" w:hAnsi="宋体" w:eastAsia="仿宋_GB2312"/>
                <w:szCs w:val="21"/>
              </w:rPr>
            </w:pPr>
            <w:r>
              <w:rPr>
                <w:rFonts w:hint="eastAsia" w:ascii="仿宋_GB2312" w:hAnsi="宋体" w:eastAsia="仿宋_GB2312"/>
                <w:szCs w:val="21"/>
              </w:rPr>
              <w:t>1.找一个典型案例分析制件的形状及技术要求，分析其工艺工序；</w:t>
            </w:r>
          </w:p>
          <w:p>
            <w:pPr>
              <w:spacing w:line="300" w:lineRule="exact"/>
              <w:rPr>
                <w:rFonts w:ascii="仿宋_GB2312" w:hAnsi="宋体" w:eastAsia="仿宋_GB2312"/>
                <w:szCs w:val="21"/>
              </w:rPr>
            </w:pPr>
            <w:r>
              <w:rPr>
                <w:rFonts w:hint="eastAsia" w:ascii="仿宋_GB2312" w:hAnsi="宋体" w:eastAsia="仿宋_GB2312"/>
                <w:szCs w:val="21"/>
              </w:rPr>
              <w:t>2.确定工艺方案，商定模具结构形式；</w:t>
            </w:r>
          </w:p>
          <w:p>
            <w:pPr>
              <w:spacing w:line="300" w:lineRule="exact"/>
              <w:rPr>
                <w:rFonts w:ascii="仿宋_GB2312" w:hAnsi="宋体" w:eastAsia="仿宋_GB2312"/>
                <w:szCs w:val="21"/>
              </w:rPr>
            </w:pPr>
            <w:r>
              <w:rPr>
                <w:rFonts w:hint="eastAsia" w:ascii="仿宋_GB2312" w:hAnsi="宋体" w:eastAsia="仿宋_GB2312"/>
                <w:szCs w:val="21"/>
              </w:rPr>
              <w:t>3.编制冲压工艺卡；</w:t>
            </w:r>
          </w:p>
          <w:p>
            <w:pPr>
              <w:spacing w:line="300" w:lineRule="exact"/>
              <w:rPr>
                <w:rFonts w:ascii="仿宋_GB2312" w:hAnsi="宋体" w:eastAsia="仿宋_GB2312"/>
                <w:szCs w:val="21"/>
              </w:rPr>
            </w:pPr>
            <w:r>
              <w:rPr>
                <w:rFonts w:hint="eastAsia" w:ascii="仿宋_GB2312" w:hAnsi="宋体" w:eastAsia="仿宋_GB2312"/>
                <w:szCs w:val="21"/>
              </w:rPr>
              <w:t>4.识读或绘制冲压产品的模具结构图和零件图。</w:t>
            </w:r>
          </w:p>
        </w:tc>
        <w:tc>
          <w:tcPr>
            <w:tcW w:w="761" w:type="dxa"/>
            <w:vAlign w:val="center"/>
          </w:tcPr>
          <w:p>
            <w:pPr>
              <w:spacing w:line="300" w:lineRule="exact"/>
              <w:jc w:val="center"/>
              <w:rPr>
                <w:rFonts w:hint="default" w:ascii="仿宋_GB2312" w:hAnsi="宋体" w:eastAsia="仿宋_GB2312"/>
                <w:szCs w:val="21"/>
                <w:lang w:val="en-US" w:eastAsia="zh-CN"/>
              </w:rPr>
            </w:pPr>
            <w:r>
              <w:rPr>
                <w:rFonts w:hint="eastAsia" w:ascii="仿宋_GB2312" w:hAnsi="宋体" w:eastAsia="仿宋_GB2312"/>
                <w:szCs w:val="21"/>
                <w:lang w:val="en-US" w:eastAsia="zh-CN"/>
              </w:rPr>
              <w:t>10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74" w:hRule="atLeast"/>
          <w:jc w:val="center"/>
        </w:trPr>
        <w:tc>
          <w:tcPr>
            <w:tcW w:w="715" w:type="dxa"/>
            <w:vAlign w:val="center"/>
          </w:tcPr>
          <w:p>
            <w:pPr>
              <w:spacing w:line="300" w:lineRule="exact"/>
              <w:jc w:val="center"/>
              <w:rPr>
                <w:rFonts w:ascii="仿宋_GB2312" w:hAnsi="宋体" w:eastAsia="仿宋_GB2312"/>
                <w:szCs w:val="21"/>
              </w:rPr>
            </w:pPr>
            <w:r>
              <w:rPr>
                <w:rFonts w:hint="eastAsia" w:ascii="仿宋_GB2312" w:hAnsi="宋体" w:eastAsia="仿宋_GB2312"/>
                <w:szCs w:val="21"/>
              </w:rPr>
              <w:t>9</w:t>
            </w:r>
          </w:p>
        </w:tc>
        <w:tc>
          <w:tcPr>
            <w:tcW w:w="1144" w:type="dxa"/>
            <w:vAlign w:val="center"/>
          </w:tcPr>
          <w:p>
            <w:pPr>
              <w:spacing w:line="300" w:lineRule="exact"/>
              <w:jc w:val="center"/>
              <w:rPr>
                <w:rFonts w:ascii="仿宋_GB2312" w:hAnsi="宋体" w:eastAsia="仿宋_GB2312"/>
                <w:szCs w:val="21"/>
              </w:rPr>
            </w:pPr>
            <w:r>
              <w:rPr>
                <w:rFonts w:hint="eastAsia" w:ascii="仿宋_GB2312" w:hAnsi="宋体" w:eastAsia="仿宋_GB2312"/>
                <w:szCs w:val="21"/>
              </w:rPr>
              <w:t>项目九</w:t>
            </w:r>
          </w:p>
          <w:p>
            <w:pPr>
              <w:spacing w:line="300" w:lineRule="exact"/>
              <w:jc w:val="center"/>
              <w:rPr>
                <w:rFonts w:ascii="仿宋_GB2312" w:hAnsi="宋体" w:eastAsia="仿宋_GB2312"/>
                <w:szCs w:val="21"/>
              </w:rPr>
            </w:pPr>
            <w:r>
              <w:rPr>
                <w:rFonts w:hint="eastAsia" w:ascii="仿宋_GB2312" w:hAnsi="宋体" w:eastAsia="仿宋_GB2312"/>
                <w:szCs w:val="21"/>
              </w:rPr>
              <w:t>认识、选用模具标准件</w:t>
            </w:r>
          </w:p>
        </w:tc>
        <w:tc>
          <w:tcPr>
            <w:tcW w:w="3300" w:type="dxa"/>
            <w:vAlign w:val="center"/>
          </w:tcPr>
          <w:p>
            <w:pPr>
              <w:spacing w:line="300" w:lineRule="exact"/>
              <w:rPr>
                <w:rFonts w:ascii="仿宋_GB2312" w:hAnsi="宋体" w:eastAsia="仿宋_GB2312"/>
                <w:szCs w:val="21"/>
              </w:rPr>
            </w:pPr>
            <w:r>
              <w:rPr>
                <w:rFonts w:hint="eastAsia" w:ascii="仿宋_GB2312" w:hAnsi="宋体" w:eastAsia="仿宋_GB2312"/>
                <w:szCs w:val="21"/>
              </w:rPr>
              <w:t>1.掌握模具标准化的意义</w:t>
            </w:r>
            <w:r>
              <w:rPr>
                <w:rFonts w:hint="eastAsia" w:ascii="仿宋_GB2312" w:hAnsi="宋体" w:eastAsia="仿宋_GB2312" w:cs="仿宋_GB2312"/>
                <w:szCs w:val="21"/>
              </w:rPr>
              <w:t>；</w:t>
            </w:r>
          </w:p>
          <w:p>
            <w:pPr>
              <w:spacing w:line="300" w:lineRule="exact"/>
              <w:rPr>
                <w:rFonts w:ascii="仿宋_GB2312" w:hAnsi="宋体" w:eastAsia="仿宋_GB2312"/>
                <w:szCs w:val="21"/>
              </w:rPr>
            </w:pPr>
            <w:r>
              <w:rPr>
                <w:rFonts w:hint="eastAsia" w:ascii="仿宋_GB2312" w:hAnsi="宋体" w:eastAsia="仿宋_GB2312"/>
                <w:szCs w:val="21"/>
              </w:rPr>
              <w:t>2.掌握标准模架、标准件的种类、组成、功能、用途及表示方法</w:t>
            </w:r>
            <w:r>
              <w:rPr>
                <w:rFonts w:hint="eastAsia" w:ascii="仿宋_GB2312" w:hAnsi="宋体" w:eastAsia="仿宋_GB2312" w:cs="仿宋_GB2312"/>
                <w:szCs w:val="21"/>
              </w:rPr>
              <w:t>；</w:t>
            </w:r>
          </w:p>
          <w:p>
            <w:pPr>
              <w:spacing w:line="300" w:lineRule="exact"/>
              <w:rPr>
                <w:rFonts w:ascii="仿宋_GB2312" w:hAnsi="宋体" w:eastAsia="仿宋_GB2312"/>
                <w:szCs w:val="21"/>
              </w:rPr>
            </w:pPr>
            <w:r>
              <w:rPr>
                <w:rFonts w:hint="eastAsia" w:ascii="仿宋_GB2312" w:hAnsi="宋体" w:eastAsia="仿宋_GB2312"/>
                <w:szCs w:val="21"/>
              </w:rPr>
              <w:t>3.会选用标准模架、标准件。通过学习选用标准件，培养遵纪守法的良好品德，职业素养和行为规范；</w:t>
            </w:r>
          </w:p>
          <w:p>
            <w:pPr>
              <w:spacing w:line="300" w:lineRule="exact"/>
              <w:rPr>
                <w:rFonts w:ascii="仿宋_GB2312" w:hAnsi="宋体" w:eastAsia="仿宋_GB2312"/>
                <w:szCs w:val="21"/>
              </w:rPr>
            </w:pPr>
            <w:r>
              <w:rPr>
                <w:rFonts w:hint="eastAsia" w:ascii="仿宋_GB2312" w:hAnsi="宋体" w:eastAsia="仿宋_GB2312"/>
                <w:szCs w:val="21"/>
              </w:rPr>
              <w:t>4.树立坚持不懈，持之以恒的工匠精神。</w:t>
            </w:r>
          </w:p>
        </w:tc>
        <w:tc>
          <w:tcPr>
            <w:tcW w:w="3254" w:type="dxa"/>
            <w:vAlign w:val="center"/>
          </w:tcPr>
          <w:p>
            <w:pPr>
              <w:spacing w:line="300" w:lineRule="exact"/>
              <w:rPr>
                <w:rFonts w:ascii="仿宋_GB2312" w:hAnsi="宋体" w:eastAsia="仿宋_GB2312"/>
                <w:szCs w:val="21"/>
              </w:rPr>
            </w:pPr>
            <w:r>
              <w:rPr>
                <w:rFonts w:hint="eastAsia" w:ascii="仿宋_GB2312" w:hAnsi="宋体" w:eastAsia="仿宋_GB2312"/>
                <w:szCs w:val="21"/>
              </w:rPr>
              <w:t>1.展示课件、视频，了解模具标准化的重要性和意义</w:t>
            </w:r>
            <w:r>
              <w:rPr>
                <w:rFonts w:hint="eastAsia" w:ascii="仿宋_GB2312" w:hAnsi="宋体" w:eastAsia="仿宋_GB2312" w:cs="仿宋_GB2312"/>
                <w:szCs w:val="21"/>
              </w:rPr>
              <w:t>；</w:t>
            </w:r>
          </w:p>
          <w:p>
            <w:pPr>
              <w:spacing w:line="300" w:lineRule="exact"/>
              <w:rPr>
                <w:rFonts w:ascii="仿宋_GB2312" w:hAnsi="宋体" w:eastAsia="仿宋_GB2312"/>
                <w:szCs w:val="21"/>
              </w:rPr>
            </w:pPr>
            <w:r>
              <w:rPr>
                <w:rFonts w:hint="eastAsia" w:ascii="仿宋_GB2312" w:hAnsi="宋体" w:eastAsia="仿宋_GB2312"/>
                <w:szCs w:val="21"/>
              </w:rPr>
              <w:t>2.展示课件、视频、用标准件实物或者用三维软件让学生了解冲压模架、标准件种类、组成、功能、用途及表示方法等</w:t>
            </w:r>
            <w:r>
              <w:rPr>
                <w:rFonts w:hint="eastAsia" w:ascii="仿宋_GB2312" w:hAnsi="宋体" w:eastAsia="仿宋_GB2312" w:cs="仿宋_GB2312"/>
                <w:szCs w:val="21"/>
              </w:rPr>
              <w:t>；</w:t>
            </w:r>
          </w:p>
          <w:p>
            <w:pPr>
              <w:spacing w:line="300" w:lineRule="exact"/>
              <w:rPr>
                <w:rFonts w:ascii="仿宋_GB2312" w:hAnsi="宋体" w:eastAsia="仿宋_GB2312"/>
                <w:szCs w:val="21"/>
              </w:rPr>
            </w:pPr>
            <w:r>
              <w:rPr>
                <w:rFonts w:hint="eastAsia" w:ascii="仿宋_GB2312" w:hAnsi="宋体" w:eastAsia="仿宋_GB2312"/>
                <w:szCs w:val="21"/>
              </w:rPr>
              <w:t>3.结合实例，正确选用标准模架、标准件等。</w:t>
            </w:r>
          </w:p>
        </w:tc>
        <w:tc>
          <w:tcPr>
            <w:tcW w:w="761" w:type="dxa"/>
            <w:vAlign w:val="center"/>
          </w:tcPr>
          <w:p>
            <w:pPr>
              <w:spacing w:line="300" w:lineRule="exact"/>
              <w:jc w:val="center"/>
              <w:rPr>
                <w:rFonts w:hint="eastAsia" w:ascii="仿宋_GB2312" w:hAnsi="宋体" w:eastAsia="仿宋_GB2312"/>
                <w:szCs w:val="21"/>
                <w:lang w:val="en-US" w:eastAsia="zh-CN"/>
              </w:rPr>
            </w:pPr>
            <w:r>
              <w:rPr>
                <w:rFonts w:hint="eastAsia" w:ascii="仿宋_GB2312" w:hAnsi="宋体" w:eastAsia="仿宋_GB2312"/>
                <w:szCs w:val="21"/>
                <w:lang w:val="en-US" w:eastAsia="zh-CN"/>
              </w:rPr>
              <w:t>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1859" w:type="dxa"/>
            <w:gridSpan w:val="2"/>
            <w:vAlign w:val="center"/>
          </w:tcPr>
          <w:p>
            <w:pPr>
              <w:spacing w:line="300" w:lineRule="exact"/>
              <w:jc w:val="center"/>
              <w:rPr>
                <w:rFonts w:ascii="仿宋_GB2312" w:hAnsi="宋体" w:eastAsia="仿宋_GB2312"/>
                <w:szCs w:val="21"/>
              </w:rPr>
            </w:pPr>
            <w:r>
              <w:rPr>
                <w:rFonts w:hint="eastAsia" w:ascii="仿宋_GB2312" w:hAnsi="宋体" w:eastAsia="仿宋_GB2312"/>
                <w:szCs w:val="21"/>
              </w:rPr>
              <w:t>合计</w:t>
            </w:r>
          </w:p>
        </w:tc>
        <w:tc>
          <w:tcPr>
            <w:tcW w:w="3300" w:type="dxa"/>
            <w:vAlign w:val="center"/>
          </w:tcPr>
          <w:p>
            <w:pPr>
              <w:spacing w:line="300" w:lineRule="exact"/>
              <w:rPr>
                <w:rFonts w:ascii="仿宋_GB2312" w:hAnsi="宋体" w:eastAsia="仿宋_GB2312"/>
                <w:szCs w:val="21"/>
              </w:rPr>
            </w:pPr>
          </w:p>
        </w:tc>
        <w:tc>
          <w:tcPr>
            <w:tcW w:w="3254" w:type="dxa"/>
          </w:tcPr>
          <w:p>
            <w:pPr>
              <w:spacing w:line="300" w:lineRule="exact"/>
              <w:rPr>
                <w:rFonts w:ascii="仿宋_GB2312" w:hAnsi="宋体" w:eastAsia="仿宋_GB2312"/>
                <w:szCs w:val="21"/>
              </w:rPr>
            </w:pPr>
          </w:p>
        </w:tc>
        <w:tc>
          <w:tcPr>
            <w:tcW w:w="761" w:type="dxa"/>
            <w:vAlign w:val="center"/>
          </w:tcPr>
          <w:p>
            <w:pPr>
              <w:spacing w:line="300" w:lineRule="exact"/>
              <w:jc w:val="center"/>
              <w:rPr>
                <w:rFonts w:hint="default" w:ascii="仿宋_GB2312" w:hAnsi="宋体" w:eastAsia="仿宋_GB2312"/>
                <w:szCs w:val="21"/>
                <w:lang w:val="en-US" w:eastAsia="zh-CN"/>
              </w:rPr>
            </w:pPr>
            <w:r>
              <w:rPr>
                <w:rFonts w:hint="eastAsia" w:ascii="仿宋_GB2312" w:hAnsi="宋体" w:eastAsia="仿宋_GB2312"/>
                <w:szCs w:val="21"/>
                <w:lang w:val="en-US" w:eastAsia="zh-CN"/>
              </w:rPr>
              <w:t>108</w:t>
            </w:r>
          </w:p>
        </w:tc>
      </w:tr>
    </w:tbl>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黑体" w:hAnsi="黑体" w:eastAsia="黑体" w:cs="黑体"/>
          <w:kern w:val="0"/>
          <w:sz w:val="32"/>
          <w:szCs w:val="32"/>
        </w:rPr>
      </w:pPr>
      <w:r>
        <w:rPr>
          <w:rFonts w:hint="eastAsia" w:ascii="黑体" w:hAnsi="黑体" w:eastAsia="黑体" w:cs="黑体"/>
          <w:kern w:val="0"/>
          <w:sz w:val="32"/>
          <w:szCs w:val="32"/>
        </w:rPr>
        <w:t>六、实施建议</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楷体" w:hAnsi="楷体" w:eastAsia="楷体" w:cs="仿宋_GB2312"/>
          <w:kern w:val="0"/>
          <w:sz w:val="32"/>
          <w:szCs w:val="32"/>
        </w:rPr>
      </w:pPr>
      <w:r>
        <w:rPr>
          <w:rFonts w:hint="eastAsia" w:ascii="楷体" w:hAnsi="楷体" w:eastAsia="楷体" w:cs="仿宋_GB2312"/>
          <w:kern w:val="0"/>
          <w:sz w:val="32"/>
          <w:szCs w:val="32"/>
        </w:rPr>
        <w:t>（一）教学建议</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1.教学条件和环境：选用合适的项目案例教材，尽量多采用冲压模具教具模型、冲压零件实物和现代教育技术教学，以增强学生的感性认识，启迪学生的科学思维，注意理论联系实际。</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2.教学方法：从实际出发，以学生为主体，充分调动学生学习冲压工艺与模具结构的主动性、积极性。采用项目案例任务引导式、讨论式、行为导向式教学，重视学生分析冲压模具工艺、工序能力的培养。</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3.教师：教师应重视现代教育技术与课堂教学的融合，充分发挥计算机、互联网等现代信息技术的优势，提高教学效率和质量。学习模具技术的新发展，适时开发、引进新的数字化资源等教学内容，充分发挥教师的教育教学、评价导向和激励功能。</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楷体" w:hAnsi="楷体" w:eastAsia="楷体" w:cs="仿宋_GB2312"/>
          <w:kern w:val="0"/>
          <w:sz w:val="32"/>
          <w:szCs w:val="32"/>
        </w:rPr>
      </w:pPr>
      <w:r>
        <w:rPr>
          <w:rFonts w:hint="eastAsia" w:ascii="楷体" w:hAnsi="楷体" w:eastAsia="楷体" w:cs="仿宋_GB2312"/>
          <w:kern w:val="0"/>
          <w:sz w:val="32"/>
          <w:szCs w:val="32"/>
        </w:rPr>
        <w:t>（二）学生考核评价方法</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kern w:val="0"/>
          <w:sz w:val="32"/>
          <w:szCs w:val="32"/>
        </w:rPr>
      </w:pPr>
      <w:bookmarkStart w:id="103" w:name="_Hlk136814277"/>
      <w:r>
        <w:rPr>
          <w:rFonts w:hint="eastAsia" w:ascii="仿宋_GB2312" w:hAnsi="仿宋_GB2312" w:eastAsia="仿宋_GB2312" w:cs="仿宋_GB2312"/>
          <w:kern w:val="0"/>
          <w:sz w:val="32"/>
          <w:szCs w:val="32"/>
        </w:rPr>
        <w:t>1.过程性考核评价：根据学生课堂表现、作业、平时测验、任务实践及阶段考试情况综合评价学生成绩。</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2.项目考核评价：改革考核评价方式，采取项目过程考核、项目完成作品考核相结合。</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3.职业技能评价：考取模具工中级职业技能证按照比例计入课程总成绩。</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4.职业技能大赛评价：凡在冲压模具职业技能大赛取得优异成绩的学生可按良好以上等级给于课程成绩。</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可参考以上各项评价方式、项目的综合考核成绩和过程考核成绩给予课程总成绩。</w:t>
      </w:r>
    </w:p>
    <w:bookmarkEnd w:id="103"/>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楷体" w:hAnsi="楷体" w:eastAsia="楷体" w:cs="仿宋_GB2312"/>
          <w:kern w:val="0"/>
          <w:sz w:val="32"/>
          <w:szCs w:val="32"/>
        </w:rPr>
      </w:pPr>
      <w:r>
        <w:rPr>
          <w:rFonts w:hint="eastAsia" w:ascii="楷体" w:hAnsi="楷体" w:eastAsia="楷体" w:cs="仿宋_GB2312"/>
          <w:kern w:val="0"/>
          <w:sz w:val="32"/>
          <w:szCs w:val="32"/>
        </w:rPr>
        <w:t>（三）教学实施与保障</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教学实施围绕项目案例进行理论和实践教学。配备冲压模具模型教具、冲压模具实际生产模具、模具CAD/CAM实训室和模具智能制造实验室，配备符合冲压模具设计、生产加工的虚拟仿真实验室和实践加工实训设备及保障条件。</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机床设备及配备刀、量具：冲床、液压机、剪板机、钻床、线切割机床、电火花、磨床、铣床、车床、打孔机、内六角扳手、皮锤、游标卡尺及各种刀量具等。</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产教融合，校企合作，结合企业实际开发项目案例数字化资源，关注学生职业技能、职业能力及综合素养的发展。及时调整更新教学内容，构建全方位的课程服务保障体系。</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楷体" w:hAnsi="楷体" w:eastAsia="楷体" w:cs="仿宋_GB2312"/>
          <w:kern w:val="0"/>
          <w:sz w:val="32"/>
          <w:szCs w:val="32"/>
        </w:rPr>
      </w:pPr>
      <w:r>
        <w:rPr>
          <w:rFonts w:hint="eastAsia" w:ascii="楷体" w:hAnsi="楷体" w:eastAsia="楷体" w:cs="仿宋_GB2312"/>
          <w:kern w:val="0"/>
          <w:sz w:val="32"/>
          <w:szCs w:val="32"/>
        </w:rPr>
        <w:t>（四）教材编写与选用</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1.教材选用应根据本课程的教学目标要求，选用合适的项目课程教材，教材应融入课程思政内容，优先选用国家规划、省级规划教材。</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2.教材课程项目案例要符合企业生产实际，体现以就业为导向、学生为本的原则，由浅入深、由简入繁、循序渐进，注重理论与生产实践相结合，反映冲模技术领域的新知识、新技术、新工艺和新材料。</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3.教材要图文并茂，符合职业学校学生的认知特点，提倡冲压模具项目案例教学，项目案例要融合企业生产实际、职业技能标准、思政元素等，岗课赛证融通。满足多元化、个性化、交互学习需求，为现代化的智慧教学和学习提供较全面的支持。</w:t>
      </w:r>
    </w:p>
    <w:p>
      <w:pPr>
        <w:keepNext w:val="0"/>
        <w:keepLines w:val="0"/>
        <w:pageBreakBefore w:val="0"/>
        <w:widowControl w:val="0"/>
        <w:kinsoku/>
        <w:wordWrap/>
        <w:overflowPunct/>
        <w:topLinePunct w:val="0"/>
        <w:autoSpaceDE/>
        <w:autoSpaceDN/>
        <w:bidi w:val="0"/>
        <w:spacing w:line="560" w:lineRule="exact"/>
        <w:textAlignment w:val="auto"/>
        <w:rPr>
          <w:rFonts w:ascii="仿宋_GB2312" w:hAnsi="等线" w:eastAsia="仿宋_GB2312"/>
          <w:szCs w:val="22"/>
        </w:rPr>
      </w:pPr>
    </w:p>
    <w:p>
      <w:pPr>
        <w:pStyle w:val="76"/>
        <w:keepNext w:val="0"/>
        <w:keepLines w:val="0"/>
        <w:pageBreakBefore w:val="0"/>
        <w:widowControl w:val="0"/>
        <w:kinsoku/>
        <w:wordWrap/>
        <w:overflowPunct/>
        <w:topLinePunct w:val="0"/>
        <w:autoSpaceDE/>
        <w:autoSpaceDN/>
        <w:bidi w:val="0"/>
        <w:adjustRightInd w:val="0"/>
        <w:snapToGrid w:val="0"/>
        <w:spacing w:after="157" w:afterLines="50" w:line="560" w:lineRule="exact"/>
        <w:textAlignment w:val="auto"/>
        <w:rPr>
          <w:rFonts w:ascii="方正小标宋简体" w:eastAsia="方正小标宋简体"/>
        </w:rPr>
      </w:pPr>
      <w:bookmarkStart w:id="104" w:name="_Toc132571501"/>
      <w:r>
        <w:rPr>
          <w:rFonts w:hint="eastAsia" w:ascii="仿宋_GB2312" w:eastAsia="仿宋_GB2312"/>
        </w:rPr>
        <w:br w:type="page"/>
      </w:r>
      <w:bookmarkEnd w:id="104"/>
      <w:bookmarkStart w:id="105" w:name="_Toc132571502"/>
      <w:bookmarkStart w:id="106" w:name="_Toc157943238"/>
      <w:r>
        <w:rPr>
          <w:rFonts w:hint="eastAsia" w:ascii="方正小标宋简体" w:eastAsia="方正小标宋简体"/>
        </w:rPr>
        <w:t>模具数字化设计与制造（CAD/CAM）课程标准</w:t>
      </w:r>
      <w:bookmarkEnd w:id="105"/>
      <w:bookmarkEnd w:id="106"/>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黑体" w:hAnsi="黑体" w:eastAsia="黑体" w:cs="黑体"/>
          <w:kern w:val="0"/>
          <w:sz w:val="32"/>
          <w:szCs w:val="32"/>
        </w:rPr>
      </w:pPr>
      <w:r>
        <w:rPr>
          <w:rFonts w:hint="eastAsia" w:ascii="黑体" w:hAnsi="黑体" w:eastAsia="黑体" w:cs="黑体"/>
          <w:kern w:val="0"/>
          <w:sz w:val="32"/>
          <w:szCs w:val="32"/>
        </w:rPr>
        <w:t>一、课程性质与任务</w:t>
      </w:r>
    </w:p>
    <w:p>
      <w:pPr>
        <w:keepNext w:val="0"/>
        <w:keepLines w:val="0"/>
        <w:pageBreakBefore w:val="0"/>
        <w:widowControl w:val="0"/>
        <w:kinsoku/>
        <w:wordWrap/>
        <w:overflowPunct/>
        <w:topLinePunct w:val="0"/>
        <w:autoSpaceDE/>
        <w:autoSpaceDN/>
        <w:bidi w:val="0"/>
        <w:snapToGrid w:val="0"/>
        <w:spacing w:line="560" w:lineRule="exact"/>
        <w:ind w:firstLine="640" w:firstLineChars="200"/>
        <w:textAlignment w:val="auto"/>
        <w:rPr>
          <w:rFonts w:ascii="仿宋_GB2312" w:hAnsi="楷体_GB2312" w:eastAsia="仿宋_GB2312" w:cs="楷体_GB2312"/>
          <w:kern w:val="0"/>
          <w:sz w:val="32"/>
          <w:szCs w:val="32"/>
        </w:rPr>
      </w:pPr>
      <w:r>
        <w:rPr>
          <w:rFonts w:hint="eastAsia" w:ascii="仿宋_GB2312" w:hAnsi="楷体_GB2312" w:eastAsia="仿宋_GB2312" w:cs="楷体_GB2312"/>
          <w:kern w:val="0"/>
          <w:sz w:val="32"/>
          <w:szCs w:val="32"/>
        </w:rPr>
        <w:t>本课程是模具制造技术专业的一门专业核心课程。主要学习利用CAD/CAM软件进行模具产品设计和数控加工程序编制的方法，学会三维实体建模、曲面建模、数控加工刀路设计、数控程序虚拟加工仿真的基本知识和技能。培养学生必备的空间想象能力，具备优秀的工匠精神和职业道德，为今后解决生产实际问题和职业生涯的可持续发展奠定基础。</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黑体" w:hAnsi="黑体" w:eastAsia="黑体" w:cs="黑体"/>
          <w:kern w:val="0"/>
          <w:sz w:val="32"/>
          <w:szCs w:val="32"/>
        </w:rPr>
      </w:pPr>
      <w:r>
        <w:rPr>
          <w:rFonts w:hint="eastAsia" w:ascii="黑体" w:hAnsi="黑体" w:eastAsia="黑体" w:cs="黑体"/>
          <w:kern w:val="0"/>
          <w:sz w:val="32"/>
          <w:szCs w:val="32"/>
        </w:rPr>
        <w:t>二、课程教学目标</w:t>
      </w:r>
    </w:p>
    <w:p>
      <w:pPr>
        <w:keepNext w:val="0"/>
        <w:keepLines w:val="0"/>
        <w:pageBreakBefore w:val="0"/>
        <w:widowControl w:val="0"/>
        <w:kinsoku/>
        <w:wordWrap/>
        <w:overflowPunct/>
        <w:topLinePunct w:val="0"/>
        <w:autoSpaceDE/>
        <w:autoSpaceDN/>
        <w:bidi w:val="0"/>
        <w:snapToGrid w:val="0"/>
        <w:spacing w:line="560" w:lineRule="exact"/>
        <w:ind w:firstLine="640" w:firstLineChars="200"/>
        <w:textAlignment w:val="auto"/>
        <w:rPr>
          <w:rFonts w:ascii="仿宋_GB2312" w:hAnsi="楷体_GB2312" w:eastAsia="仿宋_GB2312" w:cs="楷体_GB2312"/>
          <w:kern w:val="0"/>
          <w:sz w:val="32"/>
          <w:szCs w:val="32"/>
        </w:rPr>
      </w:pPr>
      <w:r>
        <w:rPr>
          <w:rFonts w:hint="eastAsia" w:ascii="仿宋_GB2312" w:hAnsi="楷体_GB2312" w:eastAsia="仿宋_GB2312" w:cs="楷体_GB2312"/>
          <w:kern w:val="0"/>
          <w:sz w:val="32"/>
          <w:szCs w:val="32"/>
        </w:rPr>
        <w:t>1.素质目标</w:t>
      </w:r>
    </w:p>
    <w:p>
      <w:pPr>
        <w:keepNext w:val="0"/>
        <w:keepLines w:val="0"/>
        <w:pageBreakBefore w:val="0"/>
        <w:widowControl w:val="0"/>
        <w:kinsoku/>
        <w:wordWrap/>
        <w:overflowPunct/>
        <w:topLinePunct w:val="0"/>
        <w:autoSpaceDE/>
        <w:autoSpaceDN/>
        <w:bidi w:val="0"/>
        <w:snapToGrid w:val="0"/>
        <w:spacing w:line="560" w:lineRule="exact"/>
        <w:ind w:firstLine="640" w:firstLineChars="200"/>
        <w:textAlignment w:val="auto"/>
        <w:rPr>
          <w:rFonts w:ascii="仿宋_GB2312" w:hAnsi="楷体_GB2312" w:eastAsia="仿宋_GB2312" w:cs="楷体_GB2312"/>
          <w:kern w:val="0"/>
          <w:sz w:val="32"/>
          <w:szCs w:val="32"/>
        </w:rPr>
      </w:pPr>
      <w:bookmarkStart w:id="107" w:name="_Hlk131852488"/>
      <w:r>
        <w:rPr>
          <w:rFonts w:hint="eastAsia" w:ascii="仿宋_GB2312" w:hAnsi="楷体_GB2312" w:eastAsia="仿宋_GB2312" w:cs="楷体_GB2312"/>
          <w:kern w:val="0"/>
          <w:sz w:val="32"/>
          <w:szCs w:val="32"/>
        </w:rPr>
        <w:t>（1）具有深厚的爱国情感和中华民族自豪感，坚定拥护中国共产党领导，践行社会主义核心价值观；</w:t>
      </w:r>
    </w:p>
    <w:p>
      <w:pPr>
        <w:keepNext w:val="0"/>
        <w:keepLines w:val="0"/>
        <w:pageBreakBefore w:val="0"/>
        <w:widowControl w:val="0"/>
        <w:kinsoku/>
        <w:wordWrap/>
        <w:overflowPunct/>
        <w:topLinePunct w:val="0"/>
        <w:autoSpaceDE/>
        <w:autoSpaceDN/>
        <w:bidi w:val="0"/>
        <w:snapToGrid w:val="0"/>
        <w:spacing w:line="560" w:lineRule="exact"/>
        <w:ind w:firstLine="640" w:firstLineChars="200"/>
        <w:textAlignment w:val="auto"/>
        <w:rPr>
          <w:rFonts w:ascii="仿宋_GB2312" w:hAnsi="楷体_GB2312" w:eastAsia="仿宋_GB2312" w:cs="楷体_GB2312"/>
          <w:kern w:val="0"/>
          <w:sz w:val="32"/>
          <w:szCs w:val="32"/>
        </w:rPr>
      </w:pPr>
      <w:r>
        <w:rPr>
          <w:rFonts w:hint="eastAsia" w:ascii="仿宋_GB2312" w:hAnsi="楷体_GB2312" w:eastAsia="仿宋_GB2312" w:cs="楷体_GB2312"/>
          <w:kern w:val="0"/>
          <w:sz w:val="32"/>
          <w:szCs w:val="32"/>
        </w:rPr>
        <w:t>（2）具备认真严谨的设计作风和一丝不苟的工作态度，具备正确的劳动意识和安全意识；</w:t>
      </w:r>
    </w:p>
    <w:p>
      <w:pPr>
        <w:keepNext w:val="0"/>
        <w:keepLines w:val="0"/>
        <w:pageBreakBefore w:val="0"/>
        <w:widowControl w:val="0"/>
        <w:kinsoku/>
        <w:wordWrap/>
        <w:overflowPunct/>
        <w:topLinePunct w:val="0"/>
        <w:autoSpaceDE/>
        <w:autoSpaceDN/>
        <w:bidi w:val="0"/>
        <w:snapToGrid w:val="0"/>
        <w:spacing w:line="560" w:lineRule="exact"/>
        <w:ind w:firstLine="640" w:firstLineChars="200"/>
        <w:textAlignment w:val="auto"/>
        <w:rPr>
          <w:rFonts w:ascii="仿宋_GB2312" w:hAnsi="楷体_GB2312" w:eastAsia="仿宋_GB2312" w:cs="楷体_GB2312"/>
          <w:kern w:val="0"/>
          <w:sz w:val="32"/>
          <w:szCs w:val="32"/>
        </w:rPr>
      </w:pPr>
      <w:r>
        <w:rPr>
          <w:rFonts w:hint="eastAsia" w:ascii="仿宋_GB2312" w:hAnsi="楷体_GB2312" w:eastAsia="仿宋_GB2312" w:cs="楷体_GB2312"/>
          <w:kern w:val="0"/>
          <w:sz w:val="32"/>
          <w:szCs w:val="32"/>
        </w:rPr>
        <w:t>（3）具有工匠精神、质量意识、团队协作精神。</w:t>
      </w:r>
    </w:p>
    <w:bookmarkEnd w:id="107"/>
    <w:p>
      <w:pPr>
        <w:keepNext w:val="0"/>
        <w:keepLines w:val="0"/>
        <w:pageBreakBefore w:val="0"/>
        <w:widowControl w:val="0"/>
        <w:kinsoku/>
        <w:wordWrap/>
        <w:overflowPunct/>
        <w:topLinePunct w:val="0"/>
        <w:autoSpaceDE/>
        <w:autoSpaceDN/>
        <w:bidi w:val="0"/>
        <w:snapToGrid w:val="0"/>
        <w:spacing w:line="560" w:lineRule="exact"/>
        <w:ind w:firstLine="640" w:firstLineChars="200"/>
        <w:textAlignment w:val="auto"/>
        <w:rPr>
          <w:rFonts w:ascii="仿宋_GB2312" w:hAnsi="楷体_GB2312" w:eastAsia="仿宋_GB2312" w:cs="楷体_GB2312"/>
          <w:kern w:val="0"/>
          <w:sz w:val="32"/>
          <w:szCs w:val="32"/>
        </w:rPr>
      </w:pPr>
      <w:r>
        <w:rPr>
          <w:rFonts w:hint="eastAsia" w:ascii="仿宋_GB2312" w:hAnsi="楷体_GB2312" w:eastAsia="仿宋_GB2312" w:cs="楷体_GB2312"/>
          <w:kern w:val="0"/>
          <w:sz w:val="32"/>
          <w:szCs w:val="32"/>
        </w:rPr>
        <w:t>2.知识目标</w:t>
      </w:r>
    </w:p>
    <w:p>
      <w:pPr>
        <w:keepNext w:val="0"/>
        <w:keepLines w:val="0"/>
        <w:pageBreakBefore w:val="0"/>
        <w:widowControl w:val="0"/>
        <w:kinsoku/>
        <w:wordWrap/>
        <w:overflowPunct/>
        <w:topLinePunct w:val="0"/>
        <w:autoSpaceDE/>
        <w:autoSpaceDN/>
        <w:bidi w:val="0"/>
        <w:snapToGrid w:val="0"/>
        <w:spacing w:line="560" w:lineRule="exact"/>
        <w:ind w:firstLine="640" w:firstLineChars="200"/>
        <w:textAlignment w:val="auto"/>
        <w:rPr>
          <w:rFonts w:ascii="仿宋_GB2312" w:hAnsi="楷体_GB2312" w:eastAsia="仿宋_GB2312" w:cs="楷体_GB2312"/>
          <w:kern w:val="0"/>
          <w:sz w:val="32"/>
          <w:szCs w:val="32"/>
        </w:rPr>
      </w:pPr>
      <w:r>
        <w:rPr>
          <w:rFonts w:hint="eastAsia" w:ascii="仿宋_GB2312" w:hAnsi="楷体_GB2312" w:eastAsia="仿宋_GB2312" w:cs="楷体_GB2312"/>
          <w:kern w:val="0"/>
          <w:sz w:val="32"/>
          <w:szCs w:val="32"/>
        </w:rPr>
        <w:t>（1）掌握计算机辅助设计（CAD）的基本绘图操作；</w:t>
      </w:r>
    </w:p>
    <w:p>
      <w:pPr>
        <w:keepNext w:val="0"/>
        <w:keepLines w:val="0"/>
        <w:pageBreakBefore w:val="0"/>
        <w:widowControl w:val="0"/>
        <w:kinsoku/>
        <w:wordWrap/>
        <w:overflowPunct/>
        <w:topLinePunct w:val="0"/>
        <w:autoSpaceDE/>
        <w:autoSpaceDN/>
        <w:bidi w:val="0"/>
        <w:snapToGrid w:val="0"/>
        <w:spacing w:line="560" w:lineRule="exact"/>
        <w:ind w:firstLine="640" w:firstLineChars="200"/>
        <w:textAlignment w:val="auto"/>
        <w:rPr>
          <w:rFonts w:ascii="仿宋_GB2312" w:hAnsi="楷体_GB2312" w:eastAsia="仿宋_GB2312" w:cs="楷体_GB2312"/>
          <w:kern w:val="0"/>
          <w:sz w:val="32"/>
          <w:szCs w:val="32"/>
        </w:rPr>
      </w:pPr>
      <w:r>
        <w:rPr>
          <w:rFonts w:hint="eastAsia" w:ascii="仿宋_GB2312" w:hAnsi="楷体_GB2312" w:eastAsia="仿宋_GB2312" w:cs="楷体_GB2312"/>
          <w:kern w:val="0"/>
          <w:sz w:val="32"/>
          <w:szCs w:val="32"/>
        </w:rPr>
        <w:t>（2）熟悉模具设计的基本流程；</w:t>
      </w:r>
    </w:p>
    <w:p>
      <w:pPr>
        <w:keepNext w:val="0"/>
        <w:keepLines w:val="0"/>
        <w:pageBreakBefore w:val="0"/>
        <w:widowControl w:val="0"/>
        <w:kinsoku/>
        <w:wordWrap/>
        <w:overflowPunct/>
        <w:topLinePunct w:val="0"/>
        <w:autoSpaceDE/>
        <w:autoSpaceDN/>
        <w:bidi w:val="0"/>
        <w:snapToGrid w:val="0"/>
        <w:spacing w:line="560" w:lineRule="exact"/>
        <w:ind w:firstLine="640" w:firstLineChars="200"/>
        <w:textAlignment w:val="auto"/>
        <w:rPr>
          <w:rFonts w:ascii="仿宋_GB2312" w:hAnsi="楷体_GB2312" w:eastAsia="仿宋_GB2312" w:cs="楷体_GB2312"/>
          <w:kern w:val="0"/>
          <w:sz w:val="32"/>
          <w:szCs w:val="32"/>
        </w:rPr>
      </w:pPr>
      <w:r>
        <w:rPr>
          <w:rFonts w:hint="eastAsia" w:ascii="仿宋_GB2312" w:hAnsi="楷体_GB2312" w:eastAsia="仿宋_GB2312" w:cs="楷体_GB2312"/>
          <w:kern w:val="0"/>
          <w:sz w:val="32"/>
          <w:szCs w:val="32"/>
        </w:rPr>
        <w:t>（3）掌握使用计算机辅助制造软件（CAM）进行数控编程的操作。</w:t>
      </w:r>
    </w:p>
    <w:p>
      <w:pPr>
        <w:keepNext w:val="0"/>
        <w:keepLines w:val="0"/>
        <w:pageBreakBefore w:val="0"/>
        <w:widowControl w:val="0"/>
        <w:kinsoku/>
        <w:wordWrap/>
        <w:overflowPunct/>
        <w:topLinePunct w:val="0"/>
        <w:autoSpaceDE/>
        <w:autoSpaceDN/>
        <w:bidi w:val="0"/>
        <w:snapToGrid w:val="0"/>
        <w:spacing w:line="560" w:lineRule="exact"/>
        <w:ind w:firstLine="640" w:firstLineChars="200"/>
        <w:textAlignment w:val="auto"/>
        <w:rPr>
          <w:rFonts w:ascii="仿宋_GB2312" w:hAnsi="楷体_GB2312" w:eastAsia="仿宋_GB2312" w:cs="楷体_GB2312"/>
          <w:kern w:val="0"/>
          <w:sz w:val="32"/>
          <w:szCs w:val="32"/>
        </w:rPr>
      </w:pPr>
      <w:r>
        <w:rPr>
          <w:rFonts w:hint="eastAsia" w:ascii="仿宋_GB2312" w:hAnsi="楷体_GB2312" w:eastAsia="仿宋_GB2312" w:cs="楷体_GB2312"/>
          <w:kern w:val="0"/>
          <w:sz w:val="32"/>
          <w:szCs w:val="32"/>
        </w:rPr>
        <w:t>3.能力目标</w:t>
      </w:r>
    </w:p>
    <w:p>
      <w:pPr>
        <w:keepNext w:val="0"/>
        <w:keepLines w:val="0"/>
        <w:pageBreakBefore w:val="0"/>
        <w:widowControl w:val="0"/>
        <w:kinsoku/>
        <w:wordWrap/>
        <w:overflowPunct/>
        <w:topLinePunct w:val="0"/>
        <w:autoSpaceDE/>
        <w:autoSpaceDN/>
        <w:bidi w:val="0"/>
        <w:snapToGrid w:val="0"/>
        <w:spacing w:line="560" w:lineRule="exact"/>
        <w:ind w:firstLine="640" w:firstLineChars="200"/>
        <w:textAlignment w:val="auto"/>
        <w:rPr>
          <w:rFonts w:ascii="仿宋_GB2312" w:hAnsi="楷体_GB2312" w:eastAsia="仿宋_GB2312" w:cs="楷体_GB2312"/>
          <w:kern w:val="0"/>
          <w:sz w:val="32"/>
          <w:szCs w:val="32"/>
        </w:rPr>
      </w:pPr>
      <w:r>
        <w:rPr>
          <w:rFonts w:hint="eastAsia" w:ascii="仿宋_GB2312" w:hAnsi="楷体_GB2312" w:eastAsia="仿宋_GB2312" w:cs="楷体_GB2312"/>
          <w:kern w:val="0"/>
          <w:sz w:val="32"/>
          <w:szCs w:val="32"/>
        </w:rPr>
        <w:t>（1）具备发现问题和解决实际问题的能力，具有空间想象和思维能力；</w:t>
      </w:r>
    </w:p>
    <w:p>
      <w:pPr>
        <w:keepNext w:val="0"/>
        <w:keepLines w:val="0"/>
        <w:pageBreakBefore w:val="0"/>
        <w:widowControl w:val="0"/>
        <w:kinsoku/>
        <w:wordWrap/>
        <w:overflowPunct/>
        <w:topLinePunct w:val="0"/>
        <w:autoSpaceDE/>
        <w:autoSpaceDN/>
        <w:bidi w:val="0"/>
        <w:snapToGrid w:val="0"/>
        <w:spacing w:line="560" w:lineRule="exact"/>
        <w:ind w:firstLine="640" w:firstLineChars="200"/>
        <w:textAlignment w:val="auto"/>
        <w:rPr>
          <w:rFonts w:ascii="仿宋_GB2312" w:hAnsi="楷体_GB2312" w:eastAsia="仿宋_GB2312" w:cs="楷体_GB2312"/>
          <w:kern w:val="0"/>
          <w:sz w:val="32"/>
          <w:szCs w:val="32"/>
        </w:rPr>
      </w:pPr>
      <w:r>
        <w:rPr>
          <w:rFonts w:hint="eastAsia" w:ascii="仿宋_GB2312" w:hAnsi="楷体_GB2312" w:eastAsia="仿宋_GB2312" w:cs="楷体_GB2312"/>
          <w:kern w:val="0"/>
          <w:sz w:val="32"/>
          <w:szCs w:val="32"/>
        </w:rPr>
        <w:t>（2）具有使用计算机辅助设计软件进行产品设计的能力；</w:t>
      </w:r>
    </w:p>
    <w:p>
      <w:pPr>
        <w:keepNext w:val="0"/>
        <w:keepLines w:val="0"/>
        <w:pageBreakBefore w:val="0"/>
        <w:widowControl w:val="0"/>
        <w:kinsoku/>
        <w:wordWrap/>
        <w:overflowPunct/>
        <w:topLinePunct w:val="0"/>
        <w:autoSpaceDE/>
        <w:autoSpaceDN/>
        <w:bidi w:val="0"/>
        <w:snapToGrid w:val="0"/>
        <w:spacing w:line="560" w:lineRule="exact"/>
        <w:ind w:firstLine="640" w:firstLineChars="200"/>
        <w:textAlignment w:val="auto"/>
        <w:rPr>
          <w:rFonts w:ascii="仿宋_GB2312" w:hAnsi="楷体_GB2312" w:eastAsia="仿宋_GB2312" w:cs="楷体_GB2312"/>
          <w:kern w:val="0"/>
          <w:sz w:val="32"/>
          <w:szCs w:val="32"/>
        </w:rPr>
      </w:pPr>
      <w:r>
        <w:rPr>
          <w:rFonts w:hint="eastAsia" w:ascii="仿宋_GB2312" w:hAnsi="楷体_GB2312" w:eastAsia="仿宋_GB2312" w:cs="楷体_GB2312"/>
          <w:kern w:val="0"/>
          <w:sz w:val="32"/>
          <w:szCs w:val="32"/>
        </w:rPr>
        <w:t>（3）具有正确、熟练地使用计算机辅助制造软件编制数控加工程序的能力。</w:t>
      </w:r>
    </w:p>
    <w:p>
      <w:pPr>
        <w:keepNext w:val="0"/>
        <w:keepLines w:val="0"/>
        <w:pageBreakBefore w:val="0"/>
        <w:widowControl w:val="0"/>
        <w:kinsoku/>
        <w:wordWrap/>
        <w:overflowPunct/>
        <w:topLinePunct w:val="0"/>
        <w:autoSpaceDE/>
        <w:autoSpaceDN/>
        <w:bidi w:val="0"/>
        <w:snapToGrid w:val="0"/>
        <w:spacing w:line="560" w:lineRule="exact"/>
        <w:ind w:firstLine="640" w:firstLineChars="200"/>
        <w:textAlignment w:val="auto"/>
        <w:rPr>
          <w:rFonts w:hint="eastAsia" w:ascii="黑体" w:hAnsi="黑体" w:eastAsia="黑体" w:cs="黑体"/>
          <w:kern w:val="0"/>
          <w:sz w:val="32"/>
          <w:szCs w:val="32"/>
        </w:rPr>
      </w:pPr>
      <w:r>
        <w:rPr>
          <w:rFonts w:hint="eastAsia" w:ascii="黑体" w:hAnsi="黑体" w:eastAsia="黑体" w:cs="黑体"/>
          <w:kern w:val="0"/>
          <w:sz w:val="32"/>
          <w:szCs w:val="32"/>
        </w:rPr>
        <w:t>三、参考学时</w:t>
      </w:r>
    </w:p>
    <w:p>
      <w:pPr>
        <w:keepNext w:val="0"/>
        <w:keepLines w:val="0"/>
        <w:pageBreakBefore w:val="0"/>
        <w:widowControl w:val="0"/>
        <w:kinsoku/>
        <w:wordWrap/>
        <w:overflowPunct/>
        <w:topLinePunct w:val="0"/>
        <w:autoSpaceDE/>
        <w:autoSpaceDN/>
        <w:bidi w:val="0"/>
        <w:snapToGrid w:val="0"/>
        <w:spacing w:line="560" w:lineRule="exact"/>
        <w:ind w:firstLine="640" w:firstLineChars="200"/>
        <w:textAlignment w:val="auto"/>
        <w:rPr>
          <w:rFonts w:hint="eastAsia" w:ascii="仿宋_GB2312" w:hAnsi="楷体_GB2312" w:eastAsia="仿宋_GB2312" w:cs="楷体_GB2312"/>
          <w:kern w:val="0"/>
          <w:sz w:val="28"/>
          <w:szCs w:val="28"/>
          <w:lang w:eastAsia="zh-CN"/>
        </w:rPr>
      </w:pPr>
      <w:r>
        <w:rPr>
          <w:rFonts w:hint="eastAsia" w:ascii="仿宋_GB2312" w:hAnsi="楷体_GB2312" w:eastAsia="仿宋_GB2312" w:cs="楷体_GB2312"/>
          <w:kern w:val="0"/>
          <w:sz w:val="32"/>
          <w:szCs w:val="32"/>
        </w:rPr>
        <w:t>108学时</w:t>
      </w:r>
      <w:r>
        <w:rPr>
          <w:rFonts w:hint="eastAsia" w:ascii="仿宋_GB2312" w:hAnsi="楷体_GB2312" w:eastAsia="仿宋_GB2312" w:cs="楷体_GB2312"/>
          <w:kern w:val="0"/>
          <w:sz w:val="32"/>
          <w:szCs w:val="32"/>
          <w:lang w:val="en-US" w:eastAsia="zh-CN"/>
        </w:rPr>
        <w:t xml:space="preserve"> </w:t>
      </w:r>
    </w:p>
    <w:p>
      <w:pPr>
        <w:keepNext w:val="0"/>
        <w:keepLines w:val="0"/>
        <w:pageBreakBefore w:val="0"/>
        <w:widowControl w:val="0"/>
        <w:numPr>
          <w:ilvl w:val="0"/>
          <w:numId w:val="0"/>
        </w:numPr>
        <w:kinsoku/>
        <w:wordWrap/>
        <w:overflowPunct/>
        <w:topLinePunct w:val="0"/>
        <w:autoSpaceDE/>
        <w:autoSpaceDN/>
        <w:bidi w:val="0"/>
        <w:adjustRightInd/>
        <w:snapToGrid w:val="0"/>
        <w:spacing w:line="560" w:lineRule="exact"/>
        <w:ind w:firstLine="640" w:firstLineChars="200"/>
        <w:textAlignment w:val="auto"/>
        <w:rPr>
          <w:rFonts w:hint="eastAsia" w:ascii="仿宋_GB2312" w:hAnsi="黑体" w:eastAsia="仿宋_GB2312" w:cs="黑体"/>
          <w:kern w:val="0"/>
          <w:sz w:val="28"/>
          <w:szCs w:val="28"/>
        </w:rPr>
      </w:pPr>
      <w:r>
        <w:rPr>
          <w:rFonts w:hint="eastAsia" w:ascii="黑体" w:hAnsi="黑体" w:eastAsia="黑体" w:cs="黑体"/>
          <w:kern w:val="0"/>
          <w:sz w:val="32"/>
          <w:szCs w:val="32"/>
          <w:lang w:val="en-US" w:eastAsia="zh-CN"/>
        </w:rPr>
        <w:t>四、</w:t>
      </w:r>
      <w:r>
        <w:rPr>
          <w:rFonts w:hint="eastAsia" w:ascii="黑体" w:hAnsi="黑体" w:eastAsia="黑体" w:cs="黑体"/>
          <w:kern w:val="0"/>
          <w:sz w:val="32"/>
          <w:szCs w:val="32"/>
        </w:rPr>
        <w:t>课程学分</w:t>
      </w:r>
      <w:r>
        <w:rPr>
          <w:rFonts w:hint="eastAsia" w:ascii="仿宋_GB2312" w:hAnsi="黑体" w:eastAsia="仿宋_GB2312" w:cs="黑体"/>
          <w:kern w:val="0"/>
          <w:sz w:val="28"/>
          <w:szCs w:val="28"/>
        </w:rPr>
        <w:t xml:space="preserve"> </w:t>
      </w:r>
    </w:p>
    <w:p>
      <w:pPr>
        <w:keepNext w:val="0"/>
        <w:keepLines w:val="0"/>
        <w:pageBreakBefore w:val="0"/>
        <w:widowControl w:val="0"/>
        <w:numPr>
          <w:ilvl w:val="0"/>
          <w:numId w:val="0"/>
        </w:numPr>
        <w:kinsoku/>
        <w:wordWrap/>
        <w:overflowPunct/>
        <w:topLinePunct w:val="0"/>
        <w:autoSpaceDE/>
        <w:autoSpaceDN/>
        <w:bidi w:val="0"/>
        <w:adjustRightInd/>
        <w:snapToGrid w:val="0"/>
        <w:spacing w:line="560" w:lineRule="exact"/>
        <w:ind w:firstLine="640" w:firstLineChars="200"/>
        <w:textAlignment w:val="auto"/>
        <w:rPr>
          <w:rFonts w:ascii="仿宋_GB2312" w:hAnsi="楷体_GB2312" w:eastAsia="仿宋_GB2312" w:cs="楷体_GB2312"/>
          <w:kern w:val="0"/>
          <w:sz w:val="28"/>
          <w:szCs w:val="28"/>
        </w:rPr>
      </w:pPr>
      <w:r>
        <w:rPr>
          <w:rFonts w:hint="eastAsia" w:ascii="仿宋_GB2312" w:hAnsi="楷体_GB2312" w:eastAsia="仿宋_GB2312" w:cs="楷体_GB2312"/>
          <w:kern w:val="0"/>
          <w:sz w:val="32"/>
          <w:szCs w:val="32"/>
        </w:rPr>
        <w:t>6学分</w:t>
      </w:r>
    </w:p>
    <w:p>
      <w:pPr>
        <w:adjustRightInd w:val="0"/>
        <w:snapToGrid w:val="0"/>
        <w:spacing w:line="336" w:lineRule="auto"/>
        <w:ind w:firstLine="640" w:firstLineChars="200"/>
        <w:rPr>
          <w:rFonts w:ascii="黑体" w:hAnsi="黑体" w:eastAsia="黑体" w:cs="黑体"/>
          <w:kern w:val="0"/>
          <w:sz w:val="32"/>
          <w:szCs w:val="32"/>
        </w:rPr>
      </w:pPr>
      <w:r>
        <w:rPr>
          <w:rFonts w:hint="eastAsia" w:ascii="黑体" w:hAnsi="黑体" w:eastAsia="黑体" w:cs="黑体"/>
          <w:kern w:val="0"/>
          <w:sz w:val="32"/>
          <w:szCs w:val="32"/>
        </w:rPr>
        <w:t>五、课程内容和要求</w:t>
      </w:r>
    </w:p>
    <w:p>
      <w:pPr>
        <w:spacing w:line="336" w:lineRule="auto"/>
        <w:ind w:firstLine="480" w:firstLineChars="200"/>
        <w:jc w:val="center"/>
        <w:rPr>
          <w:rFonts w:ascii="黑体" w:hAnsi="黑体" w:eastAsia="黑体"/>
          <w:kern w:val="0"/>
          <w:sz w:val="24"/>
        </w:rPr>
      </w:pPr>
      <w:r>
        <w:rPr>
          <w:rFonts w:hint="eastAsia" w:ascii="黑体" w:hAnsi="黑体" w:eastAsia="黑体"/>
          <w:kern w:val="0"/>
          <w:sz w:val="24"/>
        </w:rPr>
        <w:t>课程内容设计建议表</w:t>
      </w:r>
    </w:p>
    <w:tbl>
      <w:tblPr>
        <w:tblStyle w:val="30"/>
        <w:tblW w:w="5121" w:type="pct"/>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712"/>
        <w:gridCol w:w="1143"/>
        <w:gridCol w:w="3344"/>
        <w:gridCol w:w="3467"/>
        <w:gridCol w:w="731"/>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41" w:hRule="atLeast"/>
          <w:tblHeader/>
        </w:trPr>
        <w:tc>
          <w:tcPr>
            <w:tcW w:w="712" w:type="dxa"/>
            <w:tcBorders>
              <w:top w:val="single" w:color="auto" w:sz="6" w:space="0"/>
              <w:left w:val="single" w:color="auto" w:sz="6" w:space="0"/>
              <w:bottom w:val="single" w:color="auto" w:sz="6" w:space="0"/>
              <w:right w:val="single" w:color="auto" w:sz="6" w:space="0"/>
            </w:tcBorders>
            <w:vAlign w:val="center"/>
          </w:tcPr>
          <w:p>
            <w:pPr>
              <w:snapToGrid w:val="0"/>
              <w:spacing w:line="300" w:lineRule="exact"/>
              <w:jc w:val="center"/>
              <w:rPr>
                <w:rFonts w:ascii="黑体" w:hAnsi="黑体" w:eastAsia="黑体"/>
                <w:szCs w:val="21"/>
              </w:rPr>
            </w:pPr>
            <w:r>
              <w:rPr>
                <w:rFonts w:hint="eastAsia" w:ascii="黑体" w:hAnsi="黑体" w:eastAsia="黑体"/>
                <w:szCs w:val="21"/>
              </w:rPr>
              <w:t>序号</w:t>
            </w:r>
          </w:p>
        </w:tc>
        <w:tc>
          <w:tcPr>
            <w:tcW w:w="1143" w:type="dxa"/>
            <w:tcBorders>
              <w:top w:val="single" w:color="auto" w:sz="6" w:space="0"/>
              <w:left w:val="single" w:color="auto" w:sz="6" w:space="0"/>
              <w:bottom w:val="single" w:color="auto" w:sz="6" w:space="0"/>
              <w:right w:val="single" w:color="auto" w:sz="6" w:space="0"/>
            </w:tcBorders>
            <w:vAlign w:val="center"/>
          </w:tcPr>
          <w:p>
            <w:pPr>
              <w:snapToGrid w:val="0"/>
              <w:spacing w:line="300" w:lineRule="exact"/>
              <w:jc w:val="center"/>
              <w:rPr>
                <w:rFonts w:ascii="黑体" w:hAnsi="黑体" w:eastAsia="黑体"/>
                <w:szCs w:val="21"/>
              </w:rPr>
            </w:pPr>
            <w:r>
              <w:rPr>
                <w:rFonts w:hint="eastAsia" w:ascii="黑体" w:hAnsi="黑体" w:eastAsia="黑体"/>
                <w:szCs w:val="21"/>
              </w:rPr>
              <w:t>教学单元</w:t>
            </w:r>
          </w:p>
        </w:tc>
        <w:tc>
          <w:tcPr>
            <w:tcW w:w="3344" w:type="dxa"/>
            <w:tcBorders>
              <w:top w:val="single" w:color="auto" w:sz="6" w:space="0"/>
              <w:left w:val="single" w:color="auto" w:sz="6" w:space="0"/>
              <w:bottom w:val="single" w:color="auto" w:sz="6" w:space="0"/>
              <w:right w:val="single" w:color="auto" w:sz="6" w:space="0"/>
            </w:tcBorders>
            <w:vAlign w:val="center"/>
          </w:tcPr>
          <w:p>
            <w:pPr>
              <w:snapToGrid w:val="0"/>
              <w:spacing w:line="300" w:lineRule="exact"/>
              <w:ind w:firstLine="420" w:firstLineChars="200"/>
              <w:jc w:val="center"/>
              <w:rPr>
                <w:rFonts w:ascii="黑体" w:hAnsi="黑体" w:eastAsia="黑体"/>
                <w:szCs w:val="21"/>
              </w:rPr>
            </w:pPr>
            <w:r>
              <w:rPr>
                <w:rFonts w:hint="eastAsia" w:ascii="黑体" w:hAnsi="黑体" w:eastAsia="黑体"/>
                <w:szCs w:val="21"/>
              </w:rPr>
              <w:t>教学内容与教学要求</w:t>
            </w:r>
          </w:p>
        </w:tc>
        <w:tc>
          <w:tcPr>
            <w:tcW w:w="3467" w:type="dxa"/>
            <w:tcBorders>
              <w:top w:val="single" w:color="auto" w:sz="6" w:space="0"/>
              <w:left w:val="single" w:color="auto" w:sz="6" w:space="0"/>
              <w:bottom w:val="single" w:color="auto" w:sz="6" w:space="0"/>
              <w:right w:val="single" w:color="auto" w:sz="6" w:space="0"/>
            </w:tcBorders>
            <w:vAlign w:val="center"/>
          </w:tcPr>
          <w:p>
            <w:pPr>
              <w:snapToGrid w:val="0"/>
              <w:spacing w:line="300" w:lineRule="exact"/>
              <w:ind w:firstLine="420" w:firstLineChars="200"/>
              <w:jc w:val="center"/>
              <w:rPr>
                <w:rFonts w:ascii="黑体" w:hAnsi="黑体" w:eastAsia="黑体"/>
                <w:szCs w:val="21"/>
              </w:rPr>
            </w:pPr>
            <w:r>
              <w:rPr>
                <w:rFonts w:hint="eastAsia" w:ascii="黑体" w:hAnsi="黑体" w:eastAsia="黑体" w:cs="黑体"/>
                <w:bCs/>
                <w:szCs w:val="21"/>
              </w:rPr>
              <w:t>教学活动设计建议</w:t>
            </w:r>
          </w:p>
        </w:tc>
        <w:tc>
          <w:tcPr>
            <w:tcW w:w="731" w:type="dxa"/>
            <w:tcBorders>
              <w:top w:val="single" w:color="auto" w:sz="6" w:space="0"/>
              <w:left w:val="single" w:color="auto" w:sz="6" w:space="0"/>
              <w:bottom w:val="single" w:color="auto" w:sz="6" w:space="0"/>
              <w:right w:val="single" w:color="auto" w:sz="6" w:space="0"/>
            </w:tcBorders>
            <w:vAlign w:val="center"/>
          </w:tcPr>
          <w:p>
            <w:pPr>
              <w:snapToGrid w:val="0"/>
              <w:spacing w:line="300" w:lineRule="exact"/>
              <w:jc w:val="center"/>
              <w:rPr>
                <w:rFonts w:ascii="黑体" w:hAnsi="黑体" w:eastAsia="黑体"/>
                <w:szCs w:val="21"/>
              </w:rPr>
            </w:pPr>
            <w:r>
              <w:rPr>
                <w:rFonts w:hint="eastAsia" w:ascii="黑体" w:hAnsi="黑体" w:eastAsia="黑体"/>
                <w:szCs w:val="21"/>
              </w:rPr>
              <w:t>参考学时</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000" w:hRule="atLeast"/>
        </w:trPr>
        <w:tc>
          <w:tcPr>
            <w:tcW w:w="712" w:type="dxa"/>
            <w:tcBorders>
              <w:top w:val="single" w:color="auto" w:sz="6" w:space="0"/>
              <w:bottom w:val="single" w:color="auto" w:sz="6" w:space="0"/>
            </w:tcBorders>
            <w:vAlign w:val="center"/>
          </w:tcPr>
          <w:p>
            <w:pPr>
              <w:snapToGrid w:val="0"/>
              <w:spacing w:line="320" w:lineRule="exact"/>
              <w:jc w:val="center"/>
              <w:rPr>
                <w:rFonts w:ascii="仿宋_GB2312" w:hAnsi="宋体" w:eastAsia="仿宋_GB2312"/>
                <w:szCs w:val="21"/>
              </w:rPr>
            </w:pPr>
            <w:r>
              <w:rPr>
                <w:rFonts w:hint="eastAsia" w:ascii="仿宋_GB2312" w:hAnsi="宋体" w:eastAsia="仿宋_GB2312"/>
                <w:szCs w:val="21"/>
              </w:rPr>
              <w:t>1</w:t>
            </w:r>
          </w:p>
        </w:tc>
        <w:tc>
          <w:tcPr>
            <w:tcW w:w="1143" w:type="dxa"/>
            <w:tcBorders>
              <w:top w:val="single" w:color="auto" w:sz="6" w:space="0"/>
              <w:bottom w:val="single" w:color="auto" w:sz="6" w:space="0"/>
            </w:tcBorders>
            <w:vAlign w:val="center"/>
          </w:tcPr>
          <w:p>
            <w:pPr>
              <w:spacing w:line="320" w:lineRule="exact"/>
              <w:jc w:val="center"/>
              <w:rPr>
                <w:rFonts w:ascii="仿宋_GB2312" w:hAnsi="宋体" w:eastAsia="仿宋_GB2312"/>
                <w:szCs w:val="21"/>
              </w:rPr>
            </w:pPr>
            <w:r>
              <w:rPr>
                <w:rFonts w:hint="eastAsia" w:ascii="仿宋_GB2312" w:hAnsi="宋体" w:eastAsia="仿宋_GB2312"/>
                <w:szCs w:val="21"/>
              </w:rPr>
              <w:t>项目一</w:t>
            </w:r>
          </w:p>
          <w:p>
            <w:pPr>
              <w:spacing w:line="320" w:lineRule="exact"/>
              <w:rPr>
                <w:rFonts w:ascii="仿宋_GB2312" w:hAnsi="宋体" w:eastAsia="仿宋_GB2312"/>
                <w:szCs w:val="21"/>
              </w:rPr>
            </w:pPr>
            <w:r>
              <w:rPr>
                <w:rFonts w:hint="eastAsia" w:ascii="仿宋_GB2312" w:hAnsi="宋体" w:eastAsia="仿宋_GB2312"/>
                <w:szCs w:val="21"/>
              </w:rPr>
              <w:t>设计产品数字模型</w:t>
            </w:r>
          </w:p>
        </w:tc>
        <w:tc>
          <w:tcPr>
            <w:tcW w:w="3344" w:type="dxa"/>
            <w:tcBorders>
              <w:top w:val="single" w:color="auto" w:sz="6" w:space="0"/>
              <w:bottom w:val="single" w:color="auto" w:sz="6" w:space="0"/>
            </w:tcBorders>
            <w:vAlign w:val="center"/>
          </w:tcPr>
          <w:p>
            <w:pPr>
              <w:spacing w:line="320" w:lineRule="exact"/>
              <w:rPr>
                <w:rFonts w:ascii="仿宋_GB2312" w:hAnsi="宋体" w:eastAsia="仿宋_GB2312"/>
                <w:szCs w:val="21"/>
              </w:rPr>
            </w:pPr>
            <w:r>
              <w:rPr>
                <w:rFonts w:hint="eastAsia" w:ascii="仿宋_GB2312" w:hAnsi="宋体" w:eastAsia="仿宋_GB2312"/>
                <w:szCs w:val="21"/>
              </w:rPr>
              <w:t>1.培养学生的工匠精神和质量意识，树立建设社会主义制造业强国的理想信念；</w:t>
            </w:r>
          </w:p>
          <w:p>
            <w:pPr>
              <w:spacing w:line="320" w:lineRule="exact"/>
              <w:rPr>
                <w:rFonts w:ascii="仿宋_GB2312" w:hAnsi="宋体" w:eastAsia="仿宋_GB2312"/>
                <w:szCs w:val="21"/>
              </w:rPr>
            </w:pPr>
            <w:r>
              <w:rPr>
                <w:rFonts w:hint="eastAsia" w:ascii="仿宋_GB2312" w:hAnsi="宋体" w:eastAsia="仿宋_GB2312"/>
                <w:szCs w:val="21"/>
              </w:rPr>
              <w:t>2.掌握CAD/CAM软件的基本操作能对文件进行新建，打开，保存，关闭等工作；</w:t>
            </w:r>
          </w:p>
          <w:p>
            <w:pPr>
              <w:spacing w:line="320" w:lineRule="exact"/>
              <w:rPr>
                <w:rFonts w:ascii="仿宋_GB2312" w:hAnsi="宋体" w:eastAsia="仿宋_GB2312"/>
                <w:szCs w:val="21"/>
              </w:rPr>
            </w:pPr>
            <w:r>
              <w:rPr>
                <w:rFonts w:hint="eastAsia" w:ascii="仿宋_GB2312" w:hAnsi="宋体" w:eastAsia="仿宋_GB2312"/>
                <w:szCs w:val="21"/>
              </w:rPr>
              <w:t>3.能使用鼠标对数模进行操作。能对数模进行测量、渲染、隐藏、显示等操作；</w:t>
            </w:r>
          </w:p>
          <w:p>
            <w:pPr>
              <w:spacing w:line="320" w:lineRule="exact"/>
              <w:rPr>
                <w:rFonts w:ascii="仿宋_GB2312" w:hAnsi="宋体" w:eastAsia="仿宋_GB2312"/>
                <w:szCs w:val="21"/>
              </w:rPr>
            </w:pPr>
            <w:r>
              <w:rPr>
                <w:rFonts w:hint="eastAsia" w:ascii="仿宋_GB2312" w:hAnsi="宋体" w:eastAsia="仿宋_GB2312"/>
                <w:szCs w:val="21"/>
              </w:rPr>
              <w:t>4.掌握平面草图与空间草图的绘制与编辑，学会草图的尺寸约束和几何约束；</w:t>
            </w:r>
          </w:p>
          <w:p>
            <w:pPr>
              <w:spacing w:line="320" w:lineRule="exact"/>
              <w:rPr>
                <w:rFonts w:ascii="仿宋_GB2312" w:hAnsi="宋体" w:eastAsia="仿宋_GB2312"/>
                <w:szCs w:val="21"/>
              </w:rPr>
            </w:pPr>
            <w:r>
              <w:rPr>
                <w:rFonts w:hint="eastAsia" w:ascii="仿宋_GB2312" w:hAnsi="宋体" w:eastAsia="仿宋_GB2312"/>
                <w:szCs w:val="21"/>
              </w:rPr>
              <w:t xml:space="preserve">5.学会拉伸、旋转、扫略、放样的等实体建模命令和曲面建模命令；学会实体曲面的混合建模方法； </w:t>
            </w:r>
          </w:p>
          <w:p>
            <w:pPr>
              <w:spacing w:line="320" w:lineRule="exact"/>
              <w:rPr>
                <w:rFonts w:ascii="仿宋_GB2312" w:hAnsi="宋体" w:eastAsia="仿宋_GB2312"/>
                <w:szCs w:val="21"/>
              </w:rPr>
            </w:pPr>
            <w:r>
              <w:rPr>
                <w:rFonts w:hint="eastAsia" w:ascii="仿宋_GB2312" w:hAnsi="宋体" w:eastAsia="仿宋_GB2312"/>
                <w:szCs w:val="21"/>
              </w:rPr>
              <w:t>6.掌握孔、拔模、抽壳、圆角倒角等辅助特征的建模；</w:t>
            </w:r>
          </w:p>
          <w:p>
            <w:pPr>
              <w:spacing w:line="320" w:lineRule="exact"/>
              <w:rPr>
                <w:rFonts w:ascii="仿宋_GB2312" w:hAnsi="宋体" w:eastAsia="仿宋_GB2312"/>
                <w:szCs w:val="21"/>
              </w:rPr>
            </w:pPr>
            <w:r>
              <w:rPr>
                <w:rFonts w:hint="eastAsia" w:ascii="仿宋_GB2312" w:hAnsi="宋体" w:eastAsia="仿宋_GB2312"/>
                <w:szCs w:val="21"/>
              </w:rPr>
              <w:t>7. 学会镜像、阵列、抽取等关联复制命令；</w:t>
            </w:r>
          </w:p>
          <w:p>
            <w:pPr>
              <w:spacing w:line="320" w:lineRule="exact"/>
              <w:rPr>
                <w:rFonts w:ascii="仿宋_GB2312" w:hAnsi="宋体" w:eastAsia="仿宋_GB2312"/>
                <w:szCs w:val="21"/>
              </w:rPr>
            </w:pPr>
            <w:r>
              <w:rPr>
                <w:rFonts w:hint="eastAsia" w:ascii="仿宋_GB2312" w:hAnsi="宋体" w:eastAsia="仿宋_GB2312"/>
                <w:szCs w:val="21"/>
              </w:rPr>
              <w:t>8. 掌握对数模的测量等分析方法和技能；</w:t>
            </w:r>
          </w:p>
          <w:p>
            <w:pPr>
              <w:spacing w:line="320" w:lineRule="exact"/>
              <w:rPr>
                <w:rFonts w:ascii="仿宋_GB2312" w:hAnsi="宋体" w:eastAsia="仿宋_GB2312"/>
                <w:szCs w:val="21"/>
              </w:rPr>
            </w:pPr>
            <w:r>
              <w:rPr>
                <w:rFonts w:hint="eastAsia" w:ascii="仿宋_GB2312" w:hAnsi="宋体" w:eastAsia="仿宋_GB2312"/>
                <w:szCs w:val="21"/>
              </w:rPr>
              <w:t>9.学会导入导出等数据的转换。</w:t>
            </w:r>
          </w:p>
        </w:tc>
        <w:tc>
          <w:tcPr>
            <w:tcW w:w="3467" w:type="dxa"/>
            <w:tcBorders>
              <w:top w:val="single" w:color="auto" w:sz="6" w:space="0"/>
              <w:bottom w:val="single" w:color="auto" w:sz="6" w:space="0"/>
            </w:tcBorders>
            <w:vAlign w:val="center"/>
          </w:tcPr>
          <w:p>
            <w:pPr>
              <w:adjustRightInd w:val="0"/>
              <w:snapToGrid w:val="0"/>
              <w:spacing w:line="320" w:lineRule="exact"/>
              <w:rPr>
                <w:rFonts w:ascii="仿宋_GB2312" w:hAnsi="宋体" w:eastAsia="仿宋_GB2312"/>
                <w:szCs w:val="21"/>
              </w:rPr>
            </w:pPr>
            <w:r>
              <w:rPr>
                <w:rFonts w:hint="eastAsia" w:ascii="仿宋_GB2312" w:hAnsi="宋体" w:eastAsia="仿宋_GB2312"/>
                <w:szCs w:val="21"/>
              </w:rPr>
              <w:t>1.通过多媒体演示与讲解然后学生上机练习来掌握三维设计软件的基本操作；</w:t>
            </w:r>
          </w:p>
          <w:p>
            <w:pPr>
              <w:adjustRightInd w:val="0"/>
              <w:snapToGrid w:val="0"/>
              <w:spacing w:line="320" w:lineRule="exact"/>
              <w:rPr>
                <w:rFonts w:ascii="仿宋_GB2312" w:hAnsi="宋体" w:eastAsia="仿宋_GB2312"/>
                <w:szCs w:val="21"/>
              </w:rPr>
            </w:pPr>
            <w:r>
              <w:rPr>
                <w:rFonts w:hint="eastAsia" w:ascii="仿宋_GB2312" w:hAnsi="宋体" w:eastAsia="仿宋_GB2312"/>
                <w:szCs w:val="21"/>
              </w:rPr>
              <w:t>2.通过多媒体演示和学生上机操作，掌握鼠标使用及软件的基本操作；</w:t>
            </w:r>
          </w:p>
          <w:p>
            <w:pPr>
              <w:adjustRightInd w:val="0"/>
              <w:snapToGrid w:val="0"/>
              <w:spacing w:line="320" w:lineRule="exact"/>
              <w:rPr>
                <w:rFonts w:ascii="仿宋_GB2312" w:hAnsi="宋体" w:eastAsia="仿宋_GB2312"/>
                <w:szCs w:val="21"/>
              </w:rPr>
            </w:pPr>
            <w:r>
              <w:rPr>
                <w:rFonts w:hint="eastAsia" w:ascii="仿宋_GB2312" w:hAnsi="宋体" w:eastAsia="仿宋_GB2312"/>
                <w:szCs w:val="21"/>
              </w:rPr>
              <w:t>3.通过多媒体演示，使学生对图层有初步的了解，结合实例讲解图层的用途以及视图布局，学生通过上机练习得到巩固；</w:t>
            </w:r>
          </w:p>
          <w:p>
            <w:pPr>
              <w:adjustRightInd w:val="0"/>
              <w:snapToGrid w:val="0"/>
              <w:spacing w:line="320" w:lineRule="exact"/>
              <w:rPr>
                <w:rFonts w:ascii="仿宋_GB2312" w:hAnsi="宋体" w:eastAsia="仿宋_GB2312"/>
                <w:szCs w:val="21"/>
              </w:rPr>
            </w:pPr>
            <w:r>
              <w:rPr>
                <w:rFonts w:hint="eastAsia" w:ascii="仿宋_GB2312" w:hAnsi="宋体" w:eastAsia="仿宋_GB2312"/>
                <w:szCs w:val="21"/>
              </w:rPr>
              <w:t>4.通过对实例图形绘制的演示，及对命令的跟踪讲解，使学生明白命令的使用技巧，学生通过上机操作，完成数模的创建；</w:t>
            </w:r>
          </w:p>
          <w:p>
            <w:pPr>
              <w:adjustRightInd w:val="0"/>
              <w:snapToGrid w:val="0"/>
              <w:spacing w:line="320" w:lineRule="exact"/>
              <w:rPr>
                <w:rFonts w:ascii="仿宋_GB2312" w:hAnsi="宋体" w:eastAsia="仿宋_GB2312"/>
                <w:szCs w:val="21"/>
              </w:rPr>
            </w:pPr>
            <w:r>
              <w:rPr>
                <w:rFonts w:hint="eastAsia" w:ascii="仿宋_GB2312" w:hAnsi="宋体" w:eastAsia="仿宋_GB2312"/>
                <w:szCs w:val="21"/>
              </w:rPr>
              <w:t>5.结合简单实例，讲解命令，然后综合运用这些命令完成一个较复杂的产品的建模。教师先演示讲解，学生再上机练习；</w:t>
            </w:r>
          </w:p>
          <w:p>
            <w:pPr>
              <w:adjustRightInd w:val="0"/>
              <w:snapToGrid w:val="0"/>
              <w:spacing w:line="320" w:lineRule="exact"/>
              <w:rPr>
                <w:rFonts w:ascii="仿宋_GB2312" w:hAnsi="宋体" w:eastAsia="仿宋_GB2312"/>
                <w:szCs w:val="21"/>
              </w:rPr>
            </w:pPr>
            <w:r>
              <w:rPr>
                <w:rFonts w:hint="eastAsia" w:ascii="仿宋_GB2312" w:hAnsi="宋体" w:eastAsia="仿宋_GB2312"/>
                <w:szCs w:val="21"/>
              </w:rPr>
              <w:t>6.结合鼠标零件实例，大屏幕演示并讲解特征如何进行编辑的，以及它的作用。</w:t>
            </w:r>
          </w:p>
        </w:tc>
        <w:tc>
          <w:tcPr>
            <w:tcW w:w="731" w:type="dxa"/>
            <w:tcBorders>
              <w:top w:val="single" w:color="auto" w:sz="6" w:space="0"/>
              <w:bottom w:val="single" w:color="auto" w:sz="6" w:space="0"/>
            </w:tcBorders>
            <w:vAlign w:val="center"/>
          </w:tcPr>
          <w:p>
            <w:pPr>
              <w:adjustRightInd w:val="0"/>
              <w:snapToGrid w:val="0"/>
              <w:spacing w:line="320" w:lineRule="exact"/>
              <w:jc w:val="center"/>
              <w:rPr>
                <w:rFonts w:ascii="仿宋_GB2312" w:hAnsi="宋体" w:eastAsia="仿宋_GB2312"/>
                <w:szCs w:val="21"/>
              </w:rPr>
            </w:pPr>
            <w:r>
              <w:rPr>
                <w:rFonts w:hint="eastAsia" w:ascii="仿宋_GB2312" w:hAnsi="宋体" w:eastAsia="仿宋_GB2312"/>
                <w:szCs w:val="21"/>
              </w:rPr>
              <w:t>20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487" w:hRule="atLeast"/>
        </w:trPr>
        <w:tc>
          <w:tcPr>
            <w:tcW w:w="712" w:type="dxa"/>
            <w:tcBorders>
              <w:top w:val="single" w:color="auto" w:sz="6" w:space="0"/>
              <w:bottom w:val="single" w:color="auto" w:sz="6" w:space="0"/>
            </w:tcBorders>
            <w:vAlign w:val="center"/>
          </w:tcPr>
          <w:p>
            <w:pPr>
              <w:snapToGrid w:val="0"/>
              <w:spacing w:line="320" w:lineRule="exact"/>
              <w:jc w:val="center"/>
              <w:rPr>
                <w:rFonts w:ascii="仿宋_GB2312" w:hAnsi="宋体" w:eastAsia="仿宋_GB2312"/>
                <w:szCs w:val="21"/>
              </w:rPr>
            </w:pPr>
            <w:r>
              <w:rPr>
                <w:rFonts w:hint="eastAsia" w:ascii="仿宋_GB2312" w:hAnsi="宋体" w:eastAsia="仿宋_GB2312"/>
                <w:szCs w:val="21"/>
              </w:rPr>
              <w:t>2</w:t>
            </w:r>
          </w:p>
        </w:tc>
        <w:tc>
          <w:tcPr>
            <w:tcW w:w="1143" w:type="dxa"/>
            <w:tcBorders>
              <w:top w:val="single" w:color="auto" w:sz="6" w:space="0"/>
              <w:bottom w:val="single" w:color="auto" w:sz="6" w:space="0"/>
            </w:tcBorders>
            <w:vAlign w:val="center"/>
          </w:tcPr>
          <w:p>
            <w:pPr>
              <w:spacing w:line="320" w:lineRule="exact"/>
              <w:jc w:val="center"/>
              <w:rPr>
                <w:rFonts w:ascii="仿宋_GB2312" w:hAnsi="宋体" w:eastAsia="仿宋_GB2312"/>
                <w:szCs w:val="21"/>
              </w:rPr>
            </w:pPr>
            <w:r>
              <w:rPr>
                <w:rFonts w:hint="eastAsia" w:ascii="仿宋_GB2312" w:hAnsi="宋体" w:eastAsia="仿宋_GB2312"/>
                <w:szCs w:val="21"/>
              </w:rPr>
              <w:t>项目二</w:t>
            </w:r>
          </w:p>
          <w:p>
            <w:pPr>
              <w:spacing w:line="320" w:lineRule="exact"/>
              <w:jc w:val="center"/>
              <w:rPr>
                <w:rFonts w:ascii="仿宋_GB2312" w:hAnsi="宋体" w:eastAsia="仿宋_GB2312"/>
                <w:szCs w:val="21"/>
              </w:rPr>
            </w:pPr>
            <w:r>
              <w:rPr>
                <w:rFonts w:hint="eastAsia" w:ascii="仿宋_GB2312" w:hAnsi="宋体" w:eastAsia="仿宋_GB2312"/>
                <w:szCs w:val="21"/>
              </w:rPr>
              <w:t>绘制产品工程图</w:t>
            </w:r>
          </w:p>
        </w:tc>
        <w:tc>
          <w:tcPr>
            <w:tcW w:w="3344" w:type="dxa"/>
            <w:tcBorders>
              <w:top w:val="single" w:color="auto" w:sz="6" w:space="0"/>
              <w:bottom w:val="single" w:color="auto" w:sz="6" w:space="0"/>
            </w:tcBorders>
            <w:vAlign w:val="center"/>
          </w:tcPr>
          <w:p>
            <w:pPr>
              <w:spacing w:line="320" w:lineRule="exact"/>
              <w:rPr>
                <w:rFonts w:ascii="仿宋_GB2312" w:hAnsi="宋体" w:eastAsia="仿宋_GB2312"/>
                <w:szCs w:val="21"/>
              </w:rPr>
            </w:pPr>
            <w:r>
              <w:rPr>
                <w:rFonts w:hint="eastAsia" w:ascii="仿宋_GB2312" w:hAnsi="宋体" w:eastAsia="仿宋_GB2312"/>
                <w:szCs w:val="21"/>
              </w:rPr>
              <w:t>1.会图纸的创建（图幅，比例等的设置）；</w:t>
            </w:r>
          </w:p>
          <w:p>
            <w:pPr>
              <w:spacing w:line="320" w:lineRule="exact"/>
              <w:rPr>
                <w:rFonts w:ascii="仿宋_GB2312" w:hAnsi="宋体" w:eastAsia="仿宋_GB2312"/>
                <w:szCs w:val="21"/>
              </w:rPr>
            </w:pPr>
            <w:r>
              <w:rPr>
                <w:rFonts w:hint="eastAsia" w:ascii="仿宋_GB2312" w:hAnsi="宋体" w:eastAsia="仿宋_GB2312"/>
                <w:szCs w:val="21"/>
              </w:rPr>
              <w:t>2.会各种投影视图、剖视图的创建和编辑；</w:t>
            </w:r>
          </w:p>
          <w:p>
            <w:pPr>
              <w:spacing w:line="320" w:lineRule="exact"/>
              <w:rPr>
                <w:rFonts w:ascii="仿宋_GB2312" w:hAnsi="宋体" w:eastAsia="仿宋_GB2312"/>
                <w:szCs w:val="21"/>
              </w:rPr>
            </w:pPr>
            <w:r>
              <w:rPr>
                <w:rFonts w:hint="eastAsia" w:ascii="仿宋_GB2312" w:hAnsi="宋体" w:eastAsia="仿宋_GB2312"/>
                <w:szCs w:val="21"/>
              </w:rPr>
              <w:t>3.会尺寸、注释、技术要求以及表格的创建与编辑。</w:t>
            </w:r>
          </w:p>
        </w:tc>
        <w:tc>
          <w:tcPr>
            <w:tcW w:w="3467" w:type="dxa"/>
            <w:tcBorders>
              <w:top w:val="single" w:color="auto" w:sz="6" w:space="0"/>
              <w:bottom w:val="single" w:color="auto" w:sz="6" w:space="0"/>
            </w:tcBorders>
            <w:vAlign w:val="center"/>
          </w:tcPr>
          <w:p>
            <w:pPr>
              <w:adjustRightInd w:val="0"/>
              <w:snapToGrid w:val="0"/>
              <w:spacing w:line="320" w:lineRule="exact"/>
              <w:rPr>
                <w:rFonts w:ascii="仿宋_GB2312" w:hAnsi="宋体" w:eastAsia="仿宋_GB2312"/>
                <w:szCs w:val="21"/>
              </w:rPr>
            </w:pPr>
            <w:r>
              <w:rPr>
                <w:rFonts w:hint="eastAsia" w:ascii="仿宋_GB2312" w:hAnsi="宋体" w:eastAsia="仿宋_GB2312"/>
                <w:szCs w:val="21"/>
              </w:rPr>
              <w:t>1.结合鼠标零件建立多张不同图幅和比例的图纸；</w:t>
            </w:r>
          </w:p>
          <w:p>
            <w:pPr>
              <w:adjustRightInd w:val="0"/>
              <w:snapToGrid w:val="0"/>
              <w:spacing w:line="320" w:lineRule="exact"/>
              <w:rPr>
                <w:rFonts w:ascii="仿宋_GB2312" w:hAnsi="宋体" w:eastAsia="仿宋_GB2312"/>
                <w:szCs w:val="21"/>
              </w:rPr>
            </w:pPr>
            <w:r>
              <w:rPr>
                <w:rFonts w:hint="eastAsia" w:ascii="仿宋_GB2312" w:hAnsi="宋体" w:eastAsia="仿宋_GB2312"/>
                <w:szCs w:val="21"/>
              </w:rPr>
              <w:t>2.编辑每张图纸，利用不同的视图来表达零件；</w:t>
            </w:r>
          </w:p>
          <w:p>
            <w:pPr>
              <w:adjustRightInd w:val="0"/>
              <w:snapToGrid w:val="0"/>
              <w:spacing w:line="320" w:lineRule="exact"/>
              <w:rPr>
                <w:rFonts w:ascii="仿宋_GB2312" w:hAnsi="宋体" w:eastAsia="仿宋_GB2312"/>
                <w:szCs w:val="21"/>
              </w:rPr>
            </w:pPr>
            <w:r>
              <w:rPr>
                <w:rFonts w:hint="eastAsia" w:ascii="仿宋_GB2312" w:hAnsi="宋体" w:eastAsia="仿宋_GB2312"/>
                <w:szCs w:val="21"/>
              </w:rPr>
              <w:t>3.大屏幕展示，如何创建必需的尺寸，注释和技术要求，并进行编辑，学生上机操作进行练习。</w:t>
            </w:r>
          </w:p>
        </w:tc>
        <w:tc>
          <w:tcPr>
            <w:tcW w:w="731" w:type="dxa"/>
            <w:tcBorders>
              <w:top w:val="single" w:color="auto" w:sz="6" w:space="0"/>
              <w:bottom w:val="single" w:color="auto" w:sz="6" w:space="0"/>
            </w:tcBorders>
            <w:vAlign w:val="center"/>
          </w:tcPr>
          <w:p>
            <w:pPr>
              <w:adjustRightInd w:val="0"/>
              <w:snapToGrid w:val="0"/>
              <w:spacing w:line="320" w:lineRule="exact"/>
              <w:jc w:val="center"/>
              <w:rPr>
                <w:rFonts w:ascii="仿宋_GB2312" w:hAnsi="宋体" w:eastAsia="仿宋_GB2312"/>
                <w:szCs w:val="21"/>
              </w:rPr>
            </w:pPr>
            <w:r>
              <w:rPr>
                <w:rFonts w:hint="eastAsia" w:ascii="仿宋_GB2312" w:hAnsi="宋体" w:eastAsia="仿宋_GB2312"/>
                <w:szCs w:val="21"/>
              </w:rPr>
              <w:t>10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130" w:hRule="atLeast"/>
        </w:trPr>
        <w:tc>
          <w:tcPr>
            <w:tcW w:w="712" w:type="dxa"/>
            <w:tcBorders>
              <w:top w:val="single" w:color="auto" w:sz="6" w:space="0"/>
              <w:bottom w:val="single" w:color="auto" w:sz="6" w:space="0"/>
            </w:tcBorders>
            <w:vAlign w:val="center"/>
          </w:tcPr>
          <w:p>
            <w:pPr>
              <w:snapToGrid w:val="0"/>
              <w:spacing w:line="320" w:lineRule="exact"/>
              <w:jc w:val="center"/>
              <w:rPr>
                <w:rFonts w:ascii="仿宋_GB2312" w:hAnsi="宋体" w:eastAsia="仿宋_GB2312"/>
                <w:szCs w:val="21"/>
              </w:rPr>
            </w:pPr>
            <w:r>
              <w:rPr>
                <w:rFonts w:hint="eastAsia" w:ascii="仿宋_GB2312" w:hAnsi="宋体" w:eastAsia="仿宋_GB2312"/>
                <w:szCs w:val="21"/>
              </w:rPr>
              <w:t>3</w:t>
            </w:r>
          </w:p>
        </w:tc>
        <w:tc>
          <w:tcPr>
            <w:tcW w:w="1143" w:type="dxa"/>
            <w:tcBorders>
              <w:top w:val="single" w:color="auto" w:sz="6" w:space="0"/>
              <w:bottom w:val="single" w:color="auto" w:sz="6" w:space="0"/>
            </w:tcBorders>
            <w:vAlign w:val="center"/>
          </w:tcPr>
          <w:p>
            <w:pPr>
              <w:spacing w:line="320" w:lineRule="exact"/>
              <w:jc w:val="center"/>
              <w:rPr>
                <w:rFonts w:ascii="仿宋_GB2312" w:hAnsi="宋体" w:eastAsia="仿宋_GB2312"/>
                <w:szCs w:val="21"/>
              </w:rPr>
            </w:pPr>
            <w:r>
              <w:rPr>
                <w:rFonts w:hint="eastAsia" w:ascii="仿宋_GB2312" w:hAnsi="宋体" w:eastAsia="仿宋_GB2312"/>
                <w:szCs w:val="21"/>
              </w:rPr>
              <w:t>项目三</w:t>
            </w:r>
          </w:p>
          <w:p>
            <w:pPr>
              <w:spacing w:line="320" w:lineRule="exact"/>
              <w:jc w:val="center"/>
              <w:rPr>
                <w:rFonts w:ascii="仿宋_GB2312" w:hAnsi="宋体" w:eastAsia="仿宋_GB2312"/>
                <w:szCs w:val="21"/>
              </w:rPr>
            </w:pPr>
            <w:r>
              <w:rPr>
                <w:rFonts w:hint="eastAsia" w:ascii="仿宋_GB2312" w:hAnsi="宋体" w:eastAsia="仿宋_GB2312"/>
                <w:szCs w:val="21"/>
              </w:rPr>
              <w:t>装配模具零件</w:t>
            </w:r>
          </w:p>
        </w:tc>
        <w:tc>
          <w:tcPr>
            <w:tcW w:w="3344" w:type="dxa"/>
            <w:tcBorders>
              <w:top w:val="single" w:color="auto" w:sz="6" w:space="0"/>
              <w:bottom w:val="single" w:color="auto" w:sz="6" w:space="0"/>
            </w:tcBorders>
            <w:vAlign w:val="center"/>
          </w:tcPr>
          <w:p>
            <w:pPr>
              <w:spacing w:line="320" w:lineRule="exact"/>
              <w:rPr>
                <w:rFonts w:ascii="仿宋_GB2312" w:hAnsi="宋体" w:eastAsia="仿宋_GB2312"/>
                <w:szCs w:val="21"/>
              </w:rPr>
            </w:pPr>
            <w:r>
              <w:rPr>
                <w:rFonts w:hint="eastAsia" w:ascii="仿宋_GB2312" w:hAnsi="宋体" w:eastAsia="仿宋_GB2312"/>
                <w:szCs w:val="21"/>
              </w:rPr>
              <w:t>1.了解装配概念；</w:t>
            </w:r>
          </w:p>
          <w:p>
            <w:pPr>
              <w:spacing w:line="320" w:lineRule="exact"/>
              <w:rPr>
                <w:rFonts w:ascii="仿宋_GB2312" w:hAnsi="宋体" w:eastAsia="仿宋_GB2312"/>
                <w:szCs w:val="21"/>
              </w:rPr>
            </w:pPr>
            <w:r>
              <w:rPr>
                <w:rFonts w:hint="eastAsia" w:ascii="仿宋_GB2312" w:hAnsi="宋体" w:eastAsia="仿宋_GB2312"/>
                <w:szCs w:val="21"/>
              </w:rPr>
              <w:t>2.学会在装配体中添加新组建、创建新组建等方法；</w:t>
            </w:r>
          </w:p>
          <w:p>
            <w:pPr>
              <w:spacing w:line="320" w:lineRule="exact"/>
              <w:rPr>
                <w:rFonts w:ascii="仿宋_GB2312" w:hAnsi="宋体" w:eastAsia="仿宋_GB2312"/>
                <w:szCs w:val="21"/>
              </w:rPr>
            </w:pPr>
            <w:r>
              <w:rPr>
                <w:rFonts w:hint="eastAsia" w:ascii="仿宋_GB2312" w:hAnsi="宋体" w:eastAsia="仿宋_GB2312"/>
                <w:szCs w:val="21"/>
              </w:rPr>
              <w:t>3.学会零件的约束。</w:t>
            </w:r>
          </w:p>
        </w:tc>
        <w:tc>
          <w:tcPr>
            <w:tcW w:w="3467" w:type="dxa"/>
            <w:tcBorders>
              <w:top w:val="single" w:color="auto" w:sz="6" w:space="0"/>
              <w:bottom w:val="single" w:color="auto" w:sz="6" w:space="0"/>
            </w:tcBorders>
            <w:vAlign w:val="center"/>
          </w:tcPr>
          <w:p>
            <w:pPr>
              <w:adjustRightInd w:val="0"/>
              <w:snapToGrid w:val="0"/>
              <w:spacing w:line="320" w:lineRule="exact"/>
              <w:rPr>
                <w:rFonts w:ascii="仿宋_GB2312" w:hAnsi="宋体" w:eastAsia="仿宋_GB2312"/>
                <w:szCs w:val="21"/>
              </w:rPr>
            </w:pPr>
            <w:r>
              <w:rPr>
                <w:rFonts w:hint="eastAsia" w:ascii="仿宋_GB2312" w:hAnsi="宋体" w:eastAsia="仿宋_GB2312"/>
                <w:szCs w:val="21"/>
              </w:rPr>
              <w:t>1.结合鼠标的实例，理解装配概念（零件、组件、部件的区别）；</w:t>
            </w:r>
          </w:p>
          <w:p>
            <w:pPr>
              <w:adjustRightInd w:val="0"/>
              <w:snapToGrid w:val="0"/>
              <w:spacing w:line="320" w:lineRule="exact"/>
              <w:rPr>
                <w:rFonts w:ascii="仿宋_GB2312" w:hAnsi="宋体" w:eastAsia="仿宋_GB2312"/>
                <w:szCs w:val="21"/>
              </w:rPr>
            </w:pPr>
            <w:r>
              <w:rPr>
                <w:rFonts w:hint="eastAsia" w:ascii="仿宋_GB2312" w:hAnsi="宋体" w:eastAsia="仿宋_GB2312"/>
                <w:szCs w:val="21"/>
              </w:rPr>
              <w:t>2.结合鼠标实例，理解与掌握Bottom-up和Top-down的装配方法；</w:t>
            </w:r>
          </w:p>
          <w:p>
            <w:pPr>
              <w:adjustRightInd w:val="0"/>
              <w:snapToGrid w:val="0"/>
              <w:spacing w:line="320" w:lineRule="exact"/>
              <w:rPr>
                <w:rFonts w:ascii="仿宋_GB2312" w:hAnsi="宋体" w:eastAsia="仿宋_GB2312"/>
                <w:szCs w:val="21"/>
              </w:rPr>
            </w:pPr>
            <w:r>
              <w:rPr>
                <w:rFonts w:hint="eastAsia" w:ascii="仿宋_GB2312" w:hAnsi="宋体" w:eastAsia="仿宋_GB2312"/>
                <w:szCs w:val="21"/>
              </w:rPr>
              <w:t>3.结合鼠标实例，认识装配图的创建及编辑。</w:t>
            </w:r>
          </w:p>
        </w:tc>
        <w:tc>
          <w:tcPr>
            <w:tcW w:w="731" w:type="dxa"/>
            <w:tcBorders>
              <w:top w:val="single" w:color="auto" w:sz="6" w:space="0"/>
              <w:bottom w:val="single" w:color="auto" w:sz="6" w:space="0"/>
            </w:tcBorders>
            <w:vAlign w:val="center"/>
          </w:tcPr>
          <w:p>
            <w:pPr>
              <w:adjustRightInd w:val="0"/>
              <w:snapToGrid w:val="0"/>
              <w:spacing w:line="320" w:lineRule="exact"/>
              <w:jc w:val="center"/>
              <w:rPr>
                <w:rFonts w:ascii="仿宋_GB2312" w:hAnsi="宋体" w:eastAsia="仿宋_GB2312"/>
                <w:szCs w:val="21"/>
              </w:rPr>
            </w:pPr>
            <w:r>
              <w:rPr>
                <w:rFonts w:hint="eastAsia" w:ascii="仿宋_GB2312" w:hAnsi="宋体" w:eastAsia="仿宋_GB2312"/>
                <w:szCs w:val="21"/>
              </w:rPr>
              <w:t>10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682" w:hRule="atLeast"/>
        </w:trPr>
        <w:tc>
          <w:tcPr>
            <w:tcW w:w="712" w:type="dxa"/>
            <w:tcBorders>
              <w:top w:val="single" w:color="auto" w:sz="6" w:space="0"/>
              <w:bottom w:val="single" w:color="auto" w:sz="6" w:space="0"/>
            </w:tcBorders>
            <w:vAlign w:val="center"/>
          </w:tcPr>
          <w:p>
            <w:pPr>
              <w:snapToGrid w:val="0"/>
              <w:spacing w:line="320" w:lineRule="exact"/>
              <w:jc w:val="center"/>
              <w:rPr>
                <w:rFonts w:ascii="仿宋_GB2312" w:hAnsi="宋体" w:eastAsia="仿宋_GB2312"/>
                <w:szCs w:val="21"/>
              </w:rPr>
            </w:pPr>
            <w:r>
              <w:rPr>
                <w:rFonts w:hint="eastAsia" w:ascii="仿宋_GB2312" w:hAnsi="宋体" w:eastAsia="仿宋_GB2312"/>
                <w:szCs w:val="21"/>
              </w:rPr>
              <w:t>4</w:t>
            </w:r>
          </w:p>
        </w:tc>
        <w:tc>
          <w:tcPr>
            <w:tcW w:w="1143" w:type="dxa"/>
            <w:tcBorders>
              <w:top w:val="single" w:color="auto" w:sz="6" w:space="0"/>
              <w:bottom w:val="single" w:color="auto" w:sz="6" w:space="0"/>
            </w:tcBorders>
            <w:vAlign w:val="center"/>
          </w:tcPr>
          <w:p>
            <w:pPr>
              <w:spacing w:line="320" w:lineRule="exact"/>
              <w:jc w:val="center"/>
              <w:rPr>
                <w:rFonts w:ascii="仿宋_GB2312" w:hAnsi="宋体" w:eastAsia="仿宋_GB2312"/>
                <w:szCs w:val="21"/>
              </w:rPr>
            </w:pPr>
            <w:r>
              <w:rPr>
                <w:rFonts w:hint="eastAsia" w:ascii="仿宋_GB2312" w:hAnsi="宋体" w:eastAsia="仿宋_GB2312"/>
                <w:szCs w:val="21"/>
              </w:rPr>
              <w:t>项目四</w:t>
            </w:r>
          </w:p>
          <w:p>
            <w:pPr>
              <w:spacing w:line="320" w:lineRule="exact"/>
              <w:jc w:val="center"/>
              <w:rPr>
                <w:rFonts w:ascii="仿宋_GB2312" w:hAnsi="宋体" w:eastAsia="仿宋_GB2312"/>
                <w:szCs w:val="21"/>
              </w:rPr>
            </w:pPr>
            <w:r>
              <w:rPr>
                <w:rFonts w:hint="eastAsia" w:ascii="仿宋_GB2312" w:hAnsi="宋体" w:eastAsia="仿宋_GB2312"/>
                <w:szCs w:val="21"/>
              </w:rPr>
              <w:t>设计模具成型零件</w:t>
            </w:r>
          </w:p>
        </w:tc>
        <w:tc>
          <w:tcPr>
            <w:tcW w:w="3344" w:type="dxa"/>
            <w:tcBorders>
              <w:top w:val="single" w:color="auto" w:sz="6" w:space="0"/>
              <w:bottom w:val="single" w:color="auto" w:sz="6" w:space="0"/>
            </w:tcBorders>
            <w:vAlign w:val="center"/>
          </w:tcPr>
          <w:p>
            <w:pPr>
              <w:spacing w:line="320" w:lineRule="exact"/>
              <w:rPr>
                <w:rFonts w:ascii="仿宋_GB2312" w:hAnsi="宋体" w:eastAsia="仿宋_GB2312"/>
                <w:szCs w:val="21"/>
              </w:rPr>
            </w:pPr>
            <w:r>
              <w:rPr>
                <w:rFonts w:hint="eastAsia" w:ascii="仿宋_GB2312" w:hAnsi="宋体" w:eastAsia="仿宋_GB2312"/>
                <w:szCs w:val="21"/>
              </w:rPr>
              <w:t>1.会项目初始化操作；</w:t>
            </w:r>
          </w:p>
          <w:p>
            <w:pPr>
              <w:spacing w:line="320" w:lineRule="exact"/>
              <w:rPr>
                <w:rFonts w:ascii="仿宋_GB2312" w:hAnsi="宋体" w:eastAsia="仿宋_GB2312"/>
                <w:szCs w:val="21"/>
              </w:rPr>
            </w:pPr>
            <w:r>
              <w:rPr>
                <w:rFonts w:hint="eastAsia" w:ascii="仿宋_GB2312" w:hAnsi="宋体" w:eastAsia="仿宋_GB2312"/>
                <w:szCs w:val="21"/>
              </w:rPr>
              <w:t>2.会模具坐标系创建；</w:t>
            </w:r>
          </w:p>
          <w:p>
            <w:pPr>
              <w:spacing w:line="320" w:lineRule="exact"/>
              <w:rPr>
                <w:rFonts w:ascii="仿宋_GB2312" w:hAnsi="宋体" w:eastAsia="仿宋_GB2312"/>
                <w:szCs w:val="21"/>
              </w:rPr>
            </w:pPr>
            <w:r>
              <w:rPr>
                <w:rFonts w:hint="eastAsia" w:ascii="仿宋_GB2312" w:hAnsi="宋体" w:eastAsia="仿宋_GB2312"/>
                <w:szCs w:val="21"/>
              </w:rPr>
              <w:t>3.会自动孔修补操作；</w:t>
            </w:r>
          </w:p>
          <w:p>
            <w:pPr>
              <w:spacing w:line="320" w:lineRule="exact"/>
              <w:rPr>
                <w:rFonts w:ascii="仿宋_GB2312" w:hAnsi="宋体" w:eastAsia="仿宋_GB2312"/>
                <w:szCs w:val="21"/>
              </w:rPr>
            </w:pPr>
            <w:r>
              <w:rPr>
                <w:rFonts w:hint="eastAsia" w:ascii="仿宋_GB2312" w:hAnsi="宋体" w:eastAsia="仿宋_GB2312"/>
                <w:szCs w:val="21"/>
              </w:rPr>
              <w:t>4.会分型线、分型面的创建；</w:t>
            </w:r>
          </w:p>
          <w:p>
            <w:pPr>
              <w:spacing w:line="320" w:lineRule="exact"/>
              <w:rPr>
                <w:rFonts w:ascii="仿宋_GB2312" w:hAnsi="宋体" w:eastAsia="仿宋_GB2312"/>
                <w:szCs w:val="21"/>
              </w:rPr>
            </w:pPr>
            <w:r>
              <w:rPr>
                <w:rFonts w:hint="eastAsia" w:ascii="仿宋_GB2312" w:hAnsi="宋体" w:eastAsia="仿宋_GB2312"/>
                <w:szCs w:val="21"/>
              </w:rPr>
              <w:t>5.会过度对象的创建。</w:t>
            </w:r>
          </w:p>
        </w:tc>
        <w:tc>
          <w:tcPr>
            <w:tcW w:w="3467" w:type="dxa"/>
            <w:tcBorders>
              <w:top w:val="single" w:color="auto" w:sz="6" w:space="0"/>
              <w:bottom w:val="single" w:color="auto" w:sz="6" w:space="0"/>
            </w:tcBorders>
            <w:vAlign w:val="center"/>
          </w:tcPr>
          <w:p>
            <w:pPr>
              <w:adjustRightInd w:val="0"/>
              <w:snapToGrid w:val="0"/>
              <w:spacing w:line="320" w:lineRule="exact"/>
              <w:rPr>
                <w:rFonts w:ascii="仿宋_GB2312" w:hAnsi="宋体" w:eastAsia="仿宋_GB2312"/>
                <w:szCs w:val="21"/>
              </w:rPr>
            </w:pPr>
            <w:r>
              <w:rPr>
                <w:rFonts w:hint="eastAsia" w:ascii="仿宋_GB2312" w:hAnsi="宋体" w:eastAsia="仿宋_GB2312"/>
                <w:szCs w:val="21"/>
              </w:rPr>
              <w:t>1.结合手机外壳、烟灰缸外壳、相机外壳、笔筒外壳，通过多媒体演示模具分模设计的过程；</w:t>
            </w:r>
          </w:p>
          <w:p>
            <w:pPr>
              <w:adjustRightInd w:val="0"/>
              <w:snapToGrid w:val="0"/>
              <w:spacing w:line="320" w:lineRule="exact"/>
              <w:rPr>
                <w:rFonts w:ascii="仿宋_GB2312" w:hAnsi="宋体" w:eastAsia="仿宋_GB2312"/>
                <w:szCs w:val="21"/>
              </w:rPr>
            </w:pPr>
            <w:r>
              <w:rPr>
                <w:rFonts w:hint="eastAsia" w:ascii="仿宋_GB2312" w:hAnsi="宋体" w:eastAsia="仿宋_GB2312"/>
                <w:szCs w:val="21"/>
              </w:rPr>
              <w:t>2.通过模具设计的过程，使用多媒体进一步讲解曲面的应用，同步建模命令使用技巧；</w:t>
            </w:r>
          </w:p>
          <w:p>
            <w:pPr>
              <w:adjustRightInd w:val="0"/>
              <w:snapToGrid w:val="0"/>
              <w:spacing w:line="320" w:lineRule="exact"/>
              <w:rPr>
                <w:rFonts w:ascii="仿宋_GB2312" w:hAnsi="宋体" w:eastAsia="仿宋_GB2312"/>
                <w:szCs w:val="21"/>
              </w:rPr>
            </w:pPr>
            <w:r>
              <w:rPr>
                <w:rFonts w:hint="eastAsia" w:ascii="仿宋_GB2312" w:hAnsi="宋体" w:eastAsia="仿宋_GB2312"/>
                <w:szCs w:val="21"/>
              </w:rPr>
              <w:t>3.通过鼠标的综合分模，训练学生应用UG的能力。</w:t>
            </w:r>
          </w:p>
        </w:tc>
        <w:tc>
          <w:tcPr>
            <w:tcW w:w="731" w:type="dxa"/>
            <w:tcBorders>
              <w:top w:val="single" w:color="auto" w:sz="6" w:space="0"/>
              <w:bottom w:val="single" w:color="auto" w:sz="6" w:space="0"/>
            </w:tcBorders>
            <w:vAlign w:val="center"/>
          </w:tcPr>
          <w:p>
            <w:pPr>
              <w:adjustRightInd w:val="0"/>
              <w:snapToGrid w:val="0"/>
              <w:spacing w:line="320" w:lineRule="exact"/>
              <w:jc w:val="center"/>
              <w:rPr>
                <w:rFonts w:ascii="仿宋_GB2312" w:hAnsi="宋体" w:eastAsia="仿宋_GB2312"/>
                <w:szCs w:val="21"/>
              </w:rPr>
            </w:pPr>
            <w:r>
              <w:rPr>
                <w:rFonts w:hint="eastAsia" w:ascii="仿宋_GB2312" w:hAnsi="宋体" w:eastAsia="仿宋_GB2312"/>
                <w:szCs w:val="21"/>
              </w:rPr>
              <w:t>22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515" w:hRule="atLeast"/>
        </w:trPr>
        <w:tc>
          <w:tcPr>
            <w:tcW w:w="712" w:type="dxa"/>
            <w:tcBorders>
              <w:top w:val="single" w:color="auto" w:sz="6" w:space="0"/>
              <w:bottom w:val="single" w:color="auto" w:sz="6" w:space="0"/>
            </w:tcBorders>
            <w:vAlign w:val="center"/>
          </w:tcPr>
          <w:p>
            <w:pPr>
              <w:snapToGrid w:val="0"/>
              <w:spacing w:line="320" w:lineRule="exact"/>
              <w:jc w:val="center"/>
              <w:rPr>
                <w:rFonts w:ascii="仿宋_GB2312" w:hAnsi="宋体" w:eastAsia="仿宋_GB2312"/>
                <w:szCs w:val="21"/>
              </w:rPr>
            </w:pPr>
            <w:r>
              <w:rPr>
                <w:rFonts w:hint="eastAsia" w:ascii="仿宋_GB2312" w:hAnsi="宋体" w:eastAsia="仿宋_GB2312"/>
                <w:szCs w:val="21"/>
              </w:rPr>
              <w:t>5</w:t>
            </w:r>
          </w:p>
        </w:tc>
        <w:tc>
          <w:tcPr>
            <w:tcW w:w="1143" w:type="dxa"/>
            <w:tcBorders>
              <w:top w:val="single" w:color="auto" w:sz="6" w:space="0"/>
              <w:bottom w:val="single" w:color="auto" w:sz="6" w:space="0"/>
            </w:tcBorders>
            <w:vAlign w:val="center"/>
          </w:tcPr>
          <w:p>
            <w:pPr>
              <w:spacing w:line="320" w:lineRule="exact"/>
              <w:jc w:val="center"/>
              <w:rPr>
                <w:rFonts w:ascii="仿宋_GB2312" w:hAnsi="宋体" w:eastAsia="仿宋_GB2312"/>
                <w:szCs w:val="21"/>
              </w:rPr>
            </w:pPr>
            <w:r>
              <w:rPr>
                <w:rFonts w:hint="eastAsia" w:ascii="仿宋_GB2312" w:hAnsi="宋体" w:eastAsia="仿宋_GB2312"/>
                <w:szCs w:val="21"/>
              </w:rPr>
              <w:t>项目五</w:t>
            </w:r>
          </w:p>
          <w:p>
            <w:pPr>
              <w:spacing w:line="320" w:lineRule="exact"/>
              <w:jc w:val="center"/>
              <w:rPr>
                <w:rFonts w:ascii="仿宋_GB2312" w:hAnsi="宋体" w:eastAsia="仿宋_GB2312"/>
                <w:szCs w:val="21"/>
              </w:rPr>
            </w:pPr>
            <w:r>
              <w:rPr>
                <w:rFonts w:hint="eastAsia" w:ascii="仿宋_GB2312" w:hAnsi="宋体" w:eastAsia="仿宋_GB2312"/>
                <w:szCs w:val="21"/>
              </w:rPr>
              <w:t>加工模板零件</w:t>
            </w:r>
          </w:p>
        </w:tc>
        <w:tc>
          <w:tcPr>
            <w:tcW w:w="3344" w:type="dxa"/>
            <w:tcBorders>
              <w:top w:val="single" w:color="auto" w:sz="6" w:space="0"/>
              <w:bottom w:val="single" w:color="auto" w:sz="6" w:space="0"/>
            </w:tcBorders>
            <w:vAlign w:val="center"/>
          </w:tcPr>
          <w:p>
            <w:pPr>
              <w:spacing w:line="320" w:lineRule="exact"/>
              <w:rPr>
                <w:rFonts w:ascii="仿宋_GB2312" w:hAnsi="宋体" w:eastAsia="仿宋_GB2312"/>
                <w:szCs w:val="21"/>
              </w:rPr>
            </w:pPr>
            <w:r>
              <w:rPr>
                <w:rFonts w:hint="eastAsia" w:ascii="仿宋_GB2312" w:hAnsi="宋体" w:eastAsia="仿宋_GB2312"/>
                <w:szCs w:val="21"/>
              </w:rPr>
              <w:t>1.学会平面和轮廓的编程步骤,参数设置，仿真验证；</w:t>
            </w:r>
          </w:p>
          <w:p>
            <w:pPr>
              <w:spacing w:line="320" w:lineRule="exact"/>
              <w:rPr>
                <w:rFonts w:ascii="仿宋_GB2312" w:hAnsi="宋体" w:eastAsia="仿宋_GB2312"/>
                <w:szCs w:val="21"/>
              </w:rPr>
            </w:pPr>
            <w:r>
              <w:rPr>
                <w:rFonts w:hint="eastAsia" w:ascii="仿宋_GB2312" w:hAnsi="宋体" w:eastAsia="仿宋_GB2312"/>
                <w:szCs w:val="21"/>
              </w:rPr>
              <w:t>2.学会孔的编程步骤,参数设置，仿真验证；</w:t>
            </w:r>
          </w:p>
          <w:p>
            <w:pPr>
              <w:spacing w:line="320" w:lineRule="exact"/>
              <w:rPr>
                <w:rFonts w:ascii="仿宋_GB2312" w:hAnsi="宋体" w:eastAsia="仿宋_GB2312"/>
                <w:szCs w:val="21"/>
              </w:rPr>
            </w:pPr>
            <w:r>
              <w:rPr>
                <w:rFonts w:hint="eastAsia" w:ascii="仿宋_GB2312" w:hAnsi="宋体" w:eastAsia="仿宋_GB2312"/>
                <w:szCs w:val="21"/>
              </w:rPr>
              <w:t>3.学会螺纹的编程步骤,参数设置，仿真验证；</w:t>
            </w:r>
          </w:p>
          <w:p>
            <w:pPr>
              <w:spacing w:line="320" w:lineRule="exact"/>
              <w:rPr>
                <w:rFonts w:ascii="仿宋_GB2312" w:hAnsi="宋体" w:eastAsia="仿宋_GB2312"/>
                <w:szCs w:val="21"/>
              </w:rPr>
            </w:pPr>
            <w:r>
              <w:rPr>
                <w:rFonts w:hint="eastAsia" w:ascii="仿宋_GB2312" w:hAnsi="宋体" w:eastAsia="仿宋_GB2312"/>
                <w:szCs w:val="21"/>
              </w:rPr>
              <w:t>4.学会刀具的选择，加工用量的设置；</w:t>
            </w:r>
          </w:p>
          <w:p>
            <w:pPr>
              <w:spacing w:line="320" w:lineRule="exact"/>
              <w:rPr>
                <w:rFonts w:ascii="仿宋_GB2312" w:hAnsi="宋体" w:eastAsia="仿宋_GB2312"/>
                <w:szCs w:val="21"/>
              </w:rPr>
            </w:pPr>
            <w:r>
              <w:rPr>
                <w:rFonts w:hint="eastAsia" w:ascii="仿宋_GB2312" w:hAnsi="宋体" w:eastAsia="仿宋_GB2312"/>
                <w:szCs w:val="21"/>
              </w:rPr>
              <w:t>5.学会刀具路径轨迹编辑，机床仿真。</w:t>
            </w:r>
          </w:p>
        </w:tc>
        <w:tc>
          <w:tcPr>
            <w:tcW w:w="3467" w:type="dxa"/>
            <w:tcBorders>
              <w:top w:val="single" w:color="auto" w:sz="6" w:space="0"/>
              <w:bottom w:val="single" w:color="auto" w:sz="6" w:space="0"/>
            </w:tcBorders>
            <w:vAlign w:val="center"/>
          </w:tcPr>
          <w:p>
            <w:pPr>
              <w:adjustRightInd w:val="0"/>
              <w:snapToGrid w:val="0"/>
              <w:spacing w:line="320" w:lineRule="exact"/>
              <w:rPr>
                <w:rFonts w:ascii="仿宋_GB2312" w:hAnsi="宋体" w:eastAsia="仿宋_GB2312"/>
                <w:szCs w:val="21"/>
              </w:rPr>
            </w:pPr>
            <w:r>
              <w:rPr>
                <w:rFonts w:hint="eastAsia" w:ascii="仿宋_GB2312" w:hAnsi="宋体" w:eastAsia="仿宋_GB2312"/>
                <w:szCs w:val="21"/>
              </w:rPr>
              <w:t>1. 结合企业实例，采用现场教学，制作微课等手段，讲解平面铣和轮廓铣工艺的操作步骤，结合课件讲解参数的设置，仿真软件验证加工过程；</w:t>
            </w:r>
          </w:p>
          <w:p>
            <w:pPr>
              <w:adjustRightInd w:val="0"/>
              <w:snapToGrid w:val="0"/>
              <w:spacing w:line="320" w:lineRule="exact"/>
              <w:rPr>
                <w:rFonts w:ascii="仿宋_GB2312" w:hAnsi="宋体" w:eastAsia="仿宋_GB2312"/>
                <w:szCs w:val="21"/>
              </w:rPr>
            </w:pPr>
            <w:r>
              <w:rPr>
                <w:rFonts w:hint="eastAsia" w:ascii="仿宋_GB2312" w:hAnsi="宋体" w:eastAsia="仿宋_GB2312"/>
                <w:szCs w:val="21"/>
              </w:rPr>
              <w:t>2.加工定模座板和推板固定板。</w:t>
            </w:r>
          </w:p>
        </w:tc>
        <w:tc>
          <w:tcPr>
            <w:tcW w:w="731" w:type="dxa"/>
            <w:tcBorders>
              <w:top w:val="single" w:color="auto" w:sz="6" w:space="0"/>
              <w:bottom w:val="single" w:color="auto" w:sz="6" w:space="0"/>
            </w:tcBorders>
            <w:vAlign w:val="center"/>
          </w:tcPr>
          <w:p>
            <w:pPr>
              <w:adjustRightInd w:val="0"/>
              <w:snapToGrid w:val="0"/>
              <w:spacing w:line="320" w:lineRule="exact"/>
              <w:jc w:val="center"/>
              <w:rPr>
                <w:rFonts w:ascii="仿宋_GB2312" w:hAnsi="宋体" w:eastAsia="仿宋_GB2312"/>
                <w:szCs w:val="21"/>
              </w:rPr>
            </w:pPr>
            <w:r>
              <w:rPr>
                <w:rFonts w:hint="eastAsia" w:ascii="仿宋_GB2312" w:hAnsi="宋体" w:eastAsia="仿宋_GB2312"/>
                <w:szCs w:val="21"/>
              </w:rPr>
              <w:t>24</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259" w:hRule="atLeast"/>
        </w:trPr>
        <w:tc>
          <w:tcPr>
            <w:tcW w:w="712" w:type="dxa"/>
            <w:tcBorders>
              <w:top w:val="single" w:color="auto" w:sz="6" w:space="0"/>
              <w:bottom w:val="single" w:color="auto" w:sz="6" w:space="0"/>
            </w:tcBorders>
            <w:vAlign w:val="center"/>
          </w:tcPr>
          <w:p>
            <w:pPr>
              <w:snapToGrid w:val="0"/>
              <w:spacing w:line="320" w:lineRule="exact"/>
              <w:jc w:val="center"/>
              <w:rPr>
                <w:rFonts w:ascii="仿宋_GB2312" w:hAnsi="宋体" w:eastAsia="仿宋_GB2312"/>
                <w:szCs w:val="21"/>
              </w:rPr>
            </w:pPr>
            <w:r>
              <w:rPr>
                <w:rFonts w:hint="eastAsia" w:ascii="仿宋_GB2312" w:hAnsi="宋体" w:eastAsia="仿宋_GB2312"/>
                <w:szCs w:val="21"/>
              </w:rPr>
              <w:t>6</w:t>
            </w:r>
          </w:p>
        </w:tc>
        <w:tc>
          <w:tcPr>
            <w:tcW w:w="1143" w:type="dxa"/>
            <w:tcBorders>
              <w:top w:val="single" w:color="auto" w:sz="6" w:space="0"/>
              <w:bottom w:val="single" w:color="auto" w:sz="6" w:space="0"/>
            </w:tcBorders>
            <w:vAlign w:val="center"/>
          </w:tcPr>
          <w:p>
            <w:pPr>
              <w:spacing w:line="320" w:lineRule="exact"/>
              <w:jc w:val="center"/>
              <w:rPr>
                <w:rFonts w:ascii="仿宋_GB2312" w:hAnsi="宋体" w:eastAsia="仿宋_GB2312"/>
                <w:szCs w:val="21"/>
              </w:rPr>
            </w:pPr>
            <w:r>
              <w:rPr>
                <w:rFonts w:hint="eastAsia" w:ascii="仿宋_GB2312" w:hAnsi="宋体" w:eastAsia="仿宋_GB2312"/>
                <w:szCs w:val="21"/>
              </w:rPr>
              <w:t>项目六</w:t>
            </w:r>
          </w:p>
          <w:p>
            <w:pPr>
              <w:spacing w:line="320" w:lineRule="exact"/>
              <w:jc w:val="center"/>
              <w:rPr>
                <w:rFonts w:ascii="仿宋_GB2312" w:hAnsi="宋体" w:eastAsia="仿宋_GB2312"/>
                <w:szCs w:val="21"/>
              </w:rPr>
            </w:pPr>
            <w:r>
              <w:rPr>
                <w:rFonts w:hint="eastAsia" w:ascii="仿宋_GB2312" w:hAnsi="宋体" w:eastAsia="仿宋_GB2312"/>
                <w:szCs w:val="21"/>
              </w:rPr>
              <w:t>加工成型零件</w:t>
            </w:r>
          </w:p>
        </w:tc>
        <w:tc>
          <w:tcPr>
            <w:tcW w:w="3344" w:type="dxa"/>
            <w:tcBorders>
              <w:top w:val="single" w:color="auto" w:sz="6" w:space="0"/>
              <w:bottom w:val="single" w:color="auto" w:sz="6" w:space="0"/>
            </w:tcBorders>
            <w:vAlign w:val="center"/>
          </w:tcPr>
          <w:p>
            <w:pPr>
              <w:spacing w:line="320" w:lineRule="exact"/>
              <w:rPr>
                <w:rFonts w:ascii="仿宋_GB2312" w:hAnsi="宋体" w:eastAsia="仿宋_GB2312"/>
                <w:szCs w:val="21"/>
              </w:rPr>
            </w:pPr>
            <w:r>
              <w:rPr>
                <w:rFonts w:hint="eastAsia" w:ascii="仿宋_GB2312" w:hAnsi="宋体" w:eastAsia="仿宋_GB2312"/>
                <w:szCs w:val="21"/>
              </w:rPr>
              <w:t>1.学会型腔零件粗加工的编程步骤，参数设置，仿真验证；</w:t>
            </w:r>
          </w:p>
          <w:p>
            <w:pPr>
              <w:spacing w:line="320" w:lineRule="exact"/>
              <w:rPr>
                <w:rFonts w:ascii="仿宋_GB2312" w:hAnsi="宋体" w:eastAsia="仿宋_GB2312"/>
                <w:szCs w:val="21"/>
              </w:rPr>
            </w:pPr>
            <w:r>
              <w:rPr>
                <w:rFonts w:hint="eastAsia" w:ascii="仿宋_GB2312" w:hAnsi="宋体" w:eastAsia="仿宋_GB2312"/>
                <w:szCs w:val="21"/>
              </w:rPr>
              <w:t xml:space="preserve">2.学会型腔零件精加工的编程步骤，参数设置，仿真验证； </w:t>
            </w:r>
          </w:p>
          <w:p>
            <w:pPr>
              <w:spacing w:line="320" w:lineRule="exact"/>
              <w:rPr>
                <w:rFonts w:ascii="仿宋_GB2312" w:hAnsi="宋体" w:eastAsia="仿宋_GB2312"/>
                <w:szCs w:val="21"/>
              </w:rPr>
            </w:pPr>
            <w:r>
              <w:rPr>
                <w:rFonts w:hint="eastAsia" w:ascii="仿宋_GB2312" w:hAnsi="宋体" w:eastAsia="仿宋_GB2312"/>
                <w:szCs w:val="21"/>
              </w:rPr>
              <w:t>3.学会使用后处理编辑器创建不同系统的后处理。</w:t>
            </w:r>
          </w:p>
        </w:tc>
        <w:tc>
          <w:tcPr>
            <w:tcW w:w="3467" w:type="dxa"/>
            <w:tcBorders>
              <w:top w:val="single" w:color="auto" w:sz="6" w:space="0"/>
              <w:bottom w:val="single" w:color="auto" w:sz="6" w:space="0"/>
            </w:tcBorders>
            <w:vAlign w:val="center"/>
          </w:tcPr>
          <w:p>
            <w:pPr>
              <w:adjustRightInd w:val="0"/>
              <w:snapToGrid w:val="0"/>
              <w:spacing w:line="320" w:lineRule="exact"/>
              <w:rPr>
                <w:rFonts w:ascii="仿宋_GB2312" w:hAnsi="宋体" w:eastAsia="仿宋_GB2312"/>
                <w:szCs w:val="21"/>
              </w:rPr>
            </w:pPr>
            <w:r>
              <w:rPr>
                <w:rFonts w:hint="eastAsia" w:ascii="仿宋_GB2312" w:hAnsi="宋体" w:eastAsia="仿宋_GB2312"/>
                <w:szCs w:val="21"/>
              </w:rPr>
              <w:t>1.结合企业实例，采用现场教学，制作微课等手段，讲解型腔铣各种工艺的操作的步骤，结合课件讲解参数的设置，使用仿真软件验证加工过程；</w:t>
            </w:r>
          </w:p>
          <w:p>
            <w:pPr>
              <w:adjustRightInd w:val="0"/>
              <w:snapToGrid w:val="0"/>
              <w:spacing w:line="320" w:lineRule="exact"/>
              <w:rPr>
                <w:rFonts w:ascii="仿宋_GB2312" w:hAnsi="宋体" w:eastAsia="仿宋_GB2312"/>
                <w:szCs w:val="21"/>
              </w:rPr>
            </w:pPr>
            <w:r>
              <w:rPr>
                <w:rFonts w:hint="eastAsia" w:ascii="仿宋_GB2312" w:hAnsi="宋体" w:eastAsia="仿宋_GB2312"/>
                <w:szCs w:val="21"/>
              </w:rPr>
              <w:t>2.利用鼠标模具零件实例，编程加工；</w:t>
            </w:r>
          </w:p>
          <w:p>
            <w:pPr>
              <w:adjustRightInd w:val="0"/>
              <w:snapToGrid w:val="0"/>
              <w:spacing w:line="320" w:lineRule="exact"/>
              <w:rPr>
                <w:rFonts w:ascii="仿宋_GB2312" w:hAnsi="宋体" w:eastAsia="仿宋_GB2312"/>
                <w:szCs w:val="21"/>
              </w:rPr>
            </w:pPr>
            <w:r>
              <w:rPr>
                <w:rFonts w:hint="eastAsia" w:ascii="仿宋_GB2312" w:hAnsi="宋体" w:eastAsia="仿宋_GB2312"/>
                <w:szCs w:val="21"/>
              </w:rPr>
              <w:t>3.通过制作FANUC铣床的后处理，讲解后处理编辑器如何制作相应的后处理。</w:t>
            </w:r>
          </w:p>
        </w:tc>
        <w:tc>
          <w:tcPr>
            <w:tcW w:w="731" w:type="dxa"/>
            <w:tcBorders>
              <w:top w:val="single" w:color="auto" w:sz="6" w:space="0"/>
              <w:bottom w:val="single" w:color="auto" w:sz="6" w:space="0"/>
            </w:tcBorders>
            <w:vAlign w:val="center"/>
          </w:tcPr>
          <w:p>
            <w:pPr>
              <w:adjustRightInd w:val="0"/>
              <w:snapToGrid w:val="0"/>
              <w:spacing w:line="320" w:lineRule="exact"/>
              <w:jc w:val="center"/>
              <w:rPr>
                <w:rFonts w:ascii="仿宋_GB2312" w:hAnsi="宋体" w:eastAsia="仿宋_GB2312"/>
                <w:szCs w:val="21"/>
              </w:rPr>
            </w:pPr>
            <w:r>
              <w:rPr>
                <w:rFonts w:hint="eastAsia" w:ascii="仿宋_GB2312" w:hAnsi="宋体" w:eastAsia="仿宋_GB2312"/>
                <w:szCs w:val="21"/>
              </w:rPr>
              <w:t>22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43" w:hRule="atLeast"/>
        </w:trPr>
        <w:tc>
          <w:tcPr>
            <w:tcW w:w="1855" w:type="dxa"/>
            <w:gridSpan w:val="2"/>
            <w:tcBorders>
              <w:top w:val="single" w:color="auto" w:sz="6" w:space="0"/>
              <w:bottom w:val="single" w:color="auto" w:sz="6" w:space="0"/>
            </w:tcBorders>
            <w:vAlign w:val="center"/>
          </w:tcPr>
          <w:p>
            <w:pPr>
              <w:spacing w:line="320" w:lineRule="exact"/>
              <w:jc w:val="center"/>
              <w:rPr>
                <w:rFonts w:ascii="仿宋_GB2312" w:hAnsi="宋体" w:eastAsia="仿宋_GB2312"/>
                <w:szCs w:val="21"/>
              </w:rPr>
            </w:pPr>
            <w:r>
              <w:rPr>
                <w:rFonts w:hint="eastAsia" w:ascii="仿宋_GB2312" w:hAnsi="宋体" w:eastAsia="仿宋_GB2312"/>
                <w:szCs w:val="21"/>
              </w:rPr>
              <w:t>合计</w:t>
            </w:r>
          </w:p>
        </w:tc>
        <w:tc>
          <w:tcPr>
            <w:tcW w:w="3344" w:type="dxa"/>
            <w:tcBorders>
              <w:top w:val="single" w:color="auto" w:sz="6" w:space="0"/>
              <w:bottom w:val="single" w:color="auto" w:sz="6" w:space="0"/>
            </w:tcBorders>
            <w:vAlign w:val="center"/>
          </w:tcPr>
          <w:p>
            <w:pPr>
              <w:spacing w:line="320" w:lineRule="exact"/>
              <w:rPr>
                <w:rFonts w:ascii="仿宋_GB2312" w:hAnsi="宋体" w:eastAsia="仿宋_GB2312"/>
                <w:szCs w:val="21"/>
              </w:rPr>
            </w:pPr>
          </w:p>
        </w:tc>
        <w:tc>
          <w:tcPr>
            <w:tcW w:w="3467" w:type="dxa"/>
            <w:tcBorders>
              <w:top w:val="single" w:color="auto" w:sz="6" w:space="0"/>
              <w:bottom w:val="single" w:color="auto" w:sz="6" w:space="0"/>
            </w:tcBorders>
            <w:vAlign w:val="center"/>
          </w:tcPr>
          <w:p>
            <w:pPr>
              <w:adjustRightInd w:val="0"/>
              <w:snapToGrid w:val="0"/>
              <w:spacing w:line="320" w:lineRule="exact"/>
              <w:rPr>
                <w:rFonts w:ascii="仿宋_GB2312" w:hAnsi="宋体" w:eastAsia="仿宋_GB2312"/>
                <w:szCs w:val="21"/>
              </w:rPr>
            </w:pPr>
          </w:p>
        </w:tc>
        <w:tc>
          <w:tcPr>
            <w:tcW w:w="731" w:type="dxa"/>
            <w:tcBorders>
              <w:top w:val="single" w:color="auto" w:sz="6" w:space="0"/>
              <w:bottom w:val="single" w:color="auto" w:sz="6" w:space="0"/>
            </w:tcBorders>
            <w:vAlign w:val="center"/>
          </w:tcPr>
          <w:p>
            <w:pPr>
              <w:adjustRightInd w:val="0"/>
              <w:snapToGrid w:val="0"/>
              <w:spacing w:line="320" w:lineRule="exact"/>
              <w:jc w:val="center"/>
              <w:rPr>
                <w:rFonts w:ascii="仿宋_GB2312" w:hAnsi="宋体" w:eastAsia="仿宋_GB2312"/>
                <w:szCs w:val="21"/>
              </w:rPr>
            </w:pPr>
            <w:r>
              <w:rPr>
                <w:rFonts w:hint="eastAsia" w:ascii="仿宋_GB2312" w:hAnsi="宋体" w:eastAsia="仿宋_GB2312"/>
                <w:szCs w:val="21"/>
              </w:rPr>
              <w:t>108</w:t>
            </w:r>
          </w:p>
        </w:tc>
      </w:tr>
    </w:tbl>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黑体" w:hAnsi="黑体" w:eastAsia="黑体" w:cs="黑体"/>
          <w:kern w:val="0"/>
          <w:sz w:val="32"/>
          <w:szCs w:val="32"/>
        </w:rPr>
      </w:pPr>
      <w:r>
        <w:rPr>
          <w:rFonts w:hint="eastAsia" w:ascii="黑体" w:hAnsi="黑体" w:eastAsia="黑体" w:cs="黑体"/>
          <w:kern w:val="0"/>
          <w:sz w:val="32"/>
          <w:szCs w:val="32"/>
        </w:rPr>
        <w:t>六、实施建议</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楷体" w:hAnsi="楷体" w:eastAsia="楷体" w:cs="仿宋_GB2312"/>
          <w:kern w:val="0"/>
          <w:sz w:val="32"/>
          <w:szCs w:val="32"/>
        </w:rPr>
      </w:pPr>
      <w:r>
        <w:rPr>
          <w:rFonts w:hint="eastAsia" w:ascii="楷体" w:hAnsi="楷体" w:eastAsia="楷体" w:cs="仿宋_GB2312"/>
          <w:kern w:val="0"/>
          <w:sz w:val="32"/>
          <w:szCs w:val="32"/>
        </w:rPr>
        <w:t>（一）教学建议</w:t>
      </w:r>
    </w:p>
    <w:p>
      <w:pPr>
        <w:keepNext w:val="0"/>
        <w:keepLines w:val="0"/>
        <w:pageBreakBefore w:val="0"/>
        <w:widowControl w:val="0"/>
        <w:kinsoku/>
        <w:wordWrap/>
        <w:overflowPunct/>
        <w:topLinePunct w:val="0"/>
        <w:autoSpaceDE/>
        <w:autoSpaceDN/>
        <w:bidi w:val="0"/>
        <w:snapToGrid w:val="0"/>
        <w:spacing w:line="560" w:lineRule="exact"/>
        <w:ind w:firstLine="640" w:firstLineChars="200"/>
        <w:textAlignment w:val="auto"/>
        <w:rPr>
          <w:rFonts w:ascii="仿宋_GB2312" w:hAnsi="楷体_GB2312" w:eastAsia="仿宋_GB2312" w:cs="楷体_GB2312"/>
          <w:kern w:val="0"/>
          <w:sz w:val="32"/>
          <w:szCs w:val="32"/>
        </w:rPr>
      </w:pPr>
      <w:r>
        <w:rPr>
          <w:rFonts w:hint="eastAsia" w:ascii="仿宋_GB2312" w:hAnsi="楷体_GB2312" w:eastAsia="仿宋_GB2312" w:cs="楷体_GB2312"/>
          <w:kern w:val="0"/>
          <w:sz w:val="32"/>
          <w:szCs w:val="32"/>
        </w:rPr>
        <w:t>充分调动学生的学习模具数字化设计与制造的积极性、主动性。根据本课程特点，可采用项目法、案例法，结合现场教学、多媒体教学等多种教学形式。</w:t>
      </w:r>
    </w:p>
    <w:p>
      <w:pPr>
        <w:keepNext w:val="0"/>
        <w:keepLines w:val="0"/>
        <w:pageBreakBefore w:val="0"/>
        <w:widowControl w:val="0"/>
        <w:kinsoku/>
        <w:wordWrap/>
        <w:overflowPunct/>
        <w:topLinePunct w:val="0"/>
        <w:autoSpaceDE/>
        <w:autoSpaceDN/>
        <w:bidi w:val="0"/>
        <w:snapToGrid w:val="0"/>
        <w:spacing w:line="560" w:lineRule="exact"/>
        <w:ind w:firstLine="640" w:firstLineChars="200"/>
        <w:textAlignment w:val="auto"/>
        <w:rPr>
          <w:rFonts w:ascii="仿宋_GB2312" w:hAnsi="楷体_GB2312" w:eastAsia="仿宋_GB2312" w:cs="楷体_GB2312"/>
          <w:kern w:val="0"/>
          <w:sz w:val="32"/>
          <w:szCs w:val="32"/>
        </w:rPr>
      </w:pPr>
      <w:r>
        <w:rPr>
          <w:rFonts w:hint="eastAsia" w:ascii="仿宋_GB2312" w:hAnsi="楷体_GB2312" w:eastAsia="仿宋_GB2312" w:cs="楷体_GB2312"/>
          <w:kern w:val="0"/>
          <w:sz w:val="32"/>
          <w:szCs w:val="32"/>
        </w:rPr>
        <w:t>为激发学生学习本课程的兴趣，应创设模具加工教学情境，按照中职学生的认知规律，结合课程教材，尽可能采用现场加工操作训练为主，制作和收集与模具数字化加工相配套的多媒体课件、挂图、幻灯片、视听光盘等，提供满足不同教学需求的数字化教学资源，为教师教学与学生学习提供较为全面的支持。</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楷体" w:hAnsi="楷体" w:eastAsia="楷体" w:cs="仿宋_GB2312"/>
          <w:kern w:val="0"/>
          <w:sz w:val="32"/>
          <w:szCs w:val="32"/>
        </w:rPr>
      </w:pPr>
      <w:r>
        <w:rPr>
          <w:rFonts w:hint="eastAsia" w:ascii="楷体" w:hAnsi="楷体" w:eastAsia="楷体" w:cs="仿宋_GB2312"/>
          <w:kern w:val="0"/>
          <w:sz w:val="32"/>
          <w:szCs w:val="32"/>
        </w:rPr>
        <w:t>（二）学生考核评价方法</w:t>
      </w:r>
    </w:p>
    <w:p>
      <w:pPr>
        <w:keepNext w:val="0"/>
        <w:keepLines w:val="0"/>
        <w:pageBreakBefore w:val="0"/>
        <w:widowControl w:val="0"/>
        <w:kinsoku/>
        <w:wordWrap/>
        <w:overflowPunct/>
        <w:topLinePunct w:val="0"/>
        <w:autoSpaceDE/>
        <w:autoSpaceDN/>
        <w:bidi w:val="0"/>
        <w:snapToGrid w:val="0"/>
        <w:spacing w:line="560" w:lineRule="exact"/>
        <w:ind w:firstLine="640" w:firstLineChars="200"/>
        <w:textAlignment w:val="auto"/>
        <w:rPr>
          <w:rFonts w:ascii="仿宋_GB2312" w:hAnsi="楷体_GB2312" w:eastAsia="仿宋_GB2312" w:cs="楷体_GB2312"/>
          <w:kern w:val="0"/>
          <w:sz w:val="32"/>
          <w:szCs w:val="32"/>
        </w:rPr>
      </w:pPr>
      <w:r>
        <w:rPr>
          <w:rFonts w:hint="eastAsia" w:ascii="仿宋_GB2312" w:hAnsi="楷体_GB2312" w:eastAsia="仿宋_GB2312" w:cs="楷体_GB2312"/>
          <w:kern w:val="0"/>
          <w:sz w:val="32"/>
          <w:szCs w:val="32"/>
        </w:rPr>
        <w:t>1.改变传统的评价方式，采用模具加工训练过程评价与模具零件完成结果目标评价相结合，充分关注学生的个性差异，发挥评价的激励作用，保护学生的自尊心，激发学生自信心。</w:t>
      </w:r>
    </w:p>
    <w:p>
      <w:pPr>
        <w:keepNext w:val="0"/>
        <w:keepLines w:val="0"/>
        <w:pageBreakBefore w:val="0"/>
        <w:widowControl w:val="0"/>
        <w:kinsoku/>
        <w:wordWrap/>
        <w:overflowPunct/>
        <w:topLinePunct w:val="0"/>
        <w:autoSpaceDE/>
        <w:autoSpaceDN/>
        <w:bidi w:val="0"/>
        <w:snapToGrid w:val="0"/>
        <w:spacing w:line="560" w:lineRule="exact"/>
        <w:ind w:firstLine="640" w:firstLineChars="200"/>
        <w:textAlignment w:val="auto"/>
        <w:rPr>
          <w:rFonts w:ascii="仿宋_GB2312" w:hAnsi="楷体_GB2312" w:eastAsia="仿宋_GB2312" w:cs="楷体_GB2312"/>
          <w:kern w:val="0"/>
          <w:sz w:val="32"/>
          <w:szCs w:val="32"/>
        </w:rPr>
      </w:pPr>
      <w:r>
        <w:rPr>
          <w:rFonts w:hint="eastAsia" w:ascii="仿宋_GB2312" w:hAnsi="楷体_GB2312" w:eastAsia="仿宋_GB2312" w:cs="楷体_GB2312"/>
          <w:kern w:val="0"/>
          <w:sz w:val="32"/>
          <w:szCs w:val="32"/>
        </w:rPr>
        <w:t>2.重视学生学习态度，结合平时考勤、课堂提问、学生作业、平时测试、实验实训、技能竞赛及期末考试情况，综合评价学生成绩。</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楷体" w:hAnsi="楷体" w:eastAsia="楷体" w:cs="仿宋_GB2312"/>
          <w:kern w:val="0"/>
          <w:sz w:val="32"/>
          <w:szCs w:val="32"/>
        </w:rPr>
      </w:pPr>
      <w:r>
        <w:rPr>
          <w:rFonts w:hint="eastAsia" w:ascii="楷体" w:hAnsi="楷体" w:eastAsia="楷体" w:cs="仿宋_GB2312"/>
          <w:kern w:val="0"/>
          <w:sz w:val="32"/>
          <w:szCs w:val="32"/>
        </w:rPr>
        <w:t>（三）教学实施与保障</w:t>
      </w:r>
    </w:p>
    <w:p>
      <w:pPr>
        <w:keepNext w:val="0"/>
        <w:keepLines w:val="0"/>
        <w:pageBreakBefore w:val="0"/>
        <w:widowControl w:val="0"/>
        <w:kinsoku/>
        <w:wordWrap/>
        <w:overflowPunct/>
        <w:topLinePunct w:val="0"/>
        <w:autoSpaceDE/>
        <w:autoSpaceDN/>
        <w:bidi w:val="0"/>
        <w:snapToGrid w:val="0"/>
        <w:spacing w:line="560" w:lineRule="exact"/>
        <w:ind w:firstLine="640" w:firstLineChars="200"/>
        <w:textAlignment w:val="auto"/>
        <w:rPr>
          <w:rFonts w:ascii="仿宋_GB2312" w:hAnsi="楷体_GB2312" w:eastAsia="仿宋_GB2312" w:cs="楷体_GB2312"/>
          <w:kern w:val="0"/>
          <w:sz w:val="32"/>
          <w:szCs w:val="32"/>
        </w:rPr>
      </w:pPr>
      <w:r>
        <w:rPr>
          <w:rFonts w:hint="eastAsia" w:ascii="仿宋_GB2312" w:hAnsi="楷体_GB2312" w:eastAsia="仿宋_GB2312" w:cs="楷体_GB2312"/>
          <w:kern w:val="0"/>
          <w:sz w:val="32"/>
          <w:szCs w:val="32"/>
        </w:rPr>
        <w:t>1.应配置机房、投影机、教学软件50节点等教学设施。</w:t>
      </w:r>
    </w:p>
    <w:p>
      <w:pPr>
        <w:keepNext w:val="0"/>
        <w:keepLines w:val="0"/>
        <w:pageBreakBefore w:val="0"/>
        <w:widowControl w:val="0"/>
        <w:kinsoku/>
        <w:wordWrap/>
        <w:overflowPunct/>
        <w:topLinePunct w:val="0"/>
        <w:autoSpaceDE/>
        <w:autoSpaceDN/>
        <w:bidi w:val="0"/>
        <w:snapToGrid w:val="0"/>
        <w:spacing w:line="560" w:lineRule="exact"/>
        <w:ind w:firstLine="640" w:firstLineChars="200"/>
        <w:textAlignment w:val="auto"/>
        <w:rPr>
          <w:rFonts w:ascii="仿宋_GB2312" w:hAnsi="楷体_GB2312" w:eastAsia="仿宋_GB2312" w:cs="楷体_GB2312"/>
          <w:kern w:val="0"/>
          <w:sz w:val="32"/>
          <w:szCs w:val="32"/>
        </w:rPr>
      </w:pPr>
      <w:r>
        <w:rPr>
          <w:rFonts w:hint="eastAsia" w:ascii="仿宋_GB2312" w:hAnsi="楷体_GB2312" w:eastAsia="仿宋_GB2312" w:cs="楷体_GB2312"/>
          <w:kern w:val="0"/>
          <w:sz w:val="32"/>
          <w:szCs w:val="32"/>
        </w:rPr>
        <w:t>2.教师应具有讲解、演示、指导、操作的能力。</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楷体" w:hAnsi="楷体" w:eastAsia="楷体" w:cs="仿宋_GB2312"/>
          <w:kern w:val="0"/>
          <w:sz w:val="32"/>
          <w:szCs w:val="32"/>
        </w:rPr>
      </w:pPr>
      <w:r>
        <w:rPr>
          <w:rFonts w:hint="eastAsia" w:ascii="楷体" w:hAnsi="楷体" w:eastAsia="楷体" w:cs="仿宋_GB2312"/>
          <w:kern w:val="0"/>
          <w:sz w:val="32"/>
          <w:szCs w:val="32"/>
        </w:rPr>
        <w:t>（四）教材编写与选用</w:t>
      </w:r>
    </w:p>
    <w:p>
      <w:pPr>
        <w:keepNext w:val="0"/>
        <w:keepLines w:val="0"/>
        <w:pageBreakBefore w:val="0"/>
        <w:widowControl w:val="0"/>
        <w:kinsoku/>
        <w:wordWrap/>
        <w:overflowPunct/>
        <w:topLinePunct w:val="0"/>
        <w:autoSpaceDE/>
        <w:autoSpaceDN/>
        <w:bidi w:val="0"/>
        <w:snapToGrid w:val="0"/>
        <w:spacing w:line="560" w:lineRule="exact"/>
        <w:ind w:firstLine="640" w:firstLineChars="200"/>
        <w:textAlignment w:val="auto"/>
        <w:rPr>
          <w:rFonts w:ascii="仿宋_GB2312" w:hAnsi="楷体_GB2312" w:eastAsia="仿宋_GB2312" w:cs="楷体_GB2312"/>
          <w:kern w:val="0"/>
          <w:sz w:val="32"/>
          <w:szCs w:val="32"/>
        </w:rPr>
      </w:pPr>
      <w:r>
        <w:rPr>
          <w:rFonts w:hint="eastAsia" w:ascii="仿宋_GB2312" w:hAnsi="楷体_GB2312" w:eastAsia="仿宋_GB2312" w:cs="楷体_GB2312"/>
          <w:kern w:val="0"/>
          <w:sz w:val="32"/>
          <w:szCs w:val="32"/>
        </w:rPr>
        <w:t>1.教材选用应根据本课程的教学目标要求，选用合适的项目课程教材，教材应融入课程思政内容，优先选用国家规划、省级规划教材。</w:t>
      </w:r>
    </w:p>
    <w:p>
      <w:pPr>
        <w:keepNext w:val="0"/>
        <w:keepLines w:val="0"/>
        <w:pageBreakBefore w:val="0"/>
        <w:widowControl w:val="0"/>
        <w:kinsoku/>
        <w:wordWrap/>
        <w:overflowPunct/>
        <w:topLinePunct w:val="0"/>
        <w:autoSpaceDE/>
        <w:autoSpaceDN/>
        <w:bidi w:val="0"/>
        <w:snapToGrid w:val="0"/>
        <w:spacing w:line="560" w:lineRule="exact"/>
        <w:ind w:firstLine="640" w:firstLineChars="200"/>
        <w:textAlignment w:val="auto"/>
        <w:rPr>
          <w:rFonts w:ascii="仿宋_GB2312" w:hAnsi="楷体_GB2312" w:eastAsia="仿宋_GB2312" w:cs="楷体_GB2312"/>
          <w:kern w:val="0"/>
          <w:sz w:val="32"/>
          <w:szCs w:val="32"/>
        </w:rPr>
      </w:pPr>
      <w:r>
        <w:rPr>
          <w:rFonts w:hint="eastAsia" w:ascii="仿宋_GB2312" w:hAnsi="楷体_GB2312" w:eastAsia="仿宋_GB2312" w:cs="楷体_GB2312"/>
          <w:kern w:val="0"/>
          <w:sz w:val="32"/>
          <w:szCs w:val="32"/>
        </w:rPr>
        <w:t>2.教材内容以项目为单位，每个项目要有明确的学习目标、项目活动建议。教材的内容要注意可行性和使用性，符合学生实际；注意体现模具数字化设计与制造技术先进性，反映最新技术。</w:t>
      </w:r>
    </w:p>
    <w:p>
      <w:pPr>
        <w:keepNext w:val="0"/>
        <w:keepLines w:val="0"/>
        <w:pageBreakBefore w:val="0"/>
        <w:widowControl w:val="0"/>
        <w:kinsoku/>
        <w:wordWrap/>
        <w:overflowPunct/>
        <w:topLinePunct w:val="0"/>
        <w:autoSpaceDE/>
        <w:autoSpaceDN/>
        <w:bidi w:val="0"/>
        <w:snapToGrid w:val="0"/>
        <w:spacing w:line="560" w:lineRule="exact"/>
        <w:ind w:firstLine="640" w:firstLineChars="200"/>
        <w:textAlignment w:val="auto"/>
        <w:rPr>
          <w:rFonts w:ascii="仿宋_GB2312" w:hAnsi="楷体_GB2312" w:eastAsia="仿宋_GB2312" w:cs="楷体_GB2312"/>
          <w:kern w:val="0"/>
          <w:sz w:val="32"/>
          <w:szCs w:val="32"/>
        </w:rPr>
      </w:pPr>
      <w:bookmarkStart w:id="108" w:name="_Toc333792674"/>
      <w:bookmarkStart w:id="109" w:name="_Toc132571504"/>
    </w:p>
    <w:p>
      <w:pPr>
        <w:pStyle w:val="72"/>
        <w:rPr>
          <w:rFonts w:ascii="方正小标宋简体" w:eastAsia="方正小标宋简体"/>
        </w:rPr>
      </w:pPr>
      <w:bookmarkStart w:id="110" w:name="_Toc132571507"/>
      <w:bookmarkStart w:id="111" w:name="_Hlk135983287"/>
      <w:r>
        <w:rPr>
          <w:rFonts w:hint="eastAsia" w:ascii="仿宋_GB2312" w:hAnsi="仿宋_GB2312" w:eastAsia="仿宋_GB2312" w:cs="仿宋_GB2312"/>
          <w:color w:val="000000"/>
          <w:sz w:val="28"/>
          <w:szCs w:val="28"/>
        </w:rPr>
        <w:br w:type="page"/>
      </w:r>
      <w:bookmarkEnd w:id="110"/>
      <w:bookmarkEnd w:id="111"/>
      <w:bookmarkStart w:id="112" w:name="_Toc157943239"/>
      <w:r>
        <w:rPr>
          <w:rFonts w:hint="eastAsia" w:ascii="方正小标宋简体" w:eastAsia="方正小标宋简体"/>
        </w:rPr>
        <w:t>冲压模具</w:t>
      </w:r>
      <w:r>
        <w:rPr>
          <w:rFonts w:hint="eastAsia" w:ascii="方正小标宋简体" w:eastAsia="方正小标宋简体"/>
          <w:lang w:val="en-US" w:eastAsia="zh-CN"/>
        </w:rPr>
        <w:t>制造综合实训</w:t>
      </w:r>
      <w:r>
        <w:rPr>
          <w:rFonts w:hint="eastAsia" w:ascii="方正小标宋简体" w:eastAsia="方正小标宋简体"/>
        </w:rPr>
        <w:t>课程标准</w:t>
      </w:r>
      <w:bookmarkEnd w:id="108"/>
      <w:bookmarkEnd w:id="109"/>
      <w:bookmarkEnd w:id="112"/>
    </w:p>
    <w:p>
      <w:pPr>
        <w:keepNext w:val="0"/>
        <w:keepLines w:val="0"/>
        <w:pageBreakBefore w:val="0"/>
        <w:widowControl w:val="0"/>
        <w:kinsoku/>
        <w:wordWrap/>
        <w:overflowPunct/>
        <w:topLinePunct w:val="0"/>
        <w:autoSpaceDE/>
        <w:autoSpaceDN/>
        <w:bidi w:val="0"/>
        <w:snapToGrid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一、课程性质与任务</w:t>
      </w:r>
    </w:p>
    <w:p>
      <w:pPr>
        <w:keepNext w:val="0"/>
        <w:keepLines w:val="0"/>
        <w:pageBreakBefore w:val="0"/>
        <w:widowControl w:val="0"/>
        <w:kinsoku/>
        <w:wordWrap/>
        <w:overflowPunct/>
        <w:topLinePunct w:val="0"/>
        <w:autoSpaceDE/>
        <w:autoSpaceDN/>
        <w:bidi w:val="0"/>
        <w:snapToGrid w:val="0"/>
        <w:spacing w:line="560" w:lineRule="exact"/>
        <w:ind w:firstLine="640" w:firstLineChars="200"/>
        <w:textAlignment w:val="auto"/>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本课程是模具制造技术专业拓展课程的一门综合实训课程。主要学习完整落料冲孔复合模具的绘制过程、加工流程、加工方法及加工中常见问题的解决办法。通过实训，学生能够根据模具装配图进行模具零件绘制、模具装配、调试，能操作成型设备进行试件，并能对试件进行分析，依据试件问题处理简单故障。课程主要培养学生的综合实践能力，为今后职业生涯可持续发展奠定基础。</w:t>
      </w:r>
    </w:p>
    <w:p>
      <w:pPr>
        <w:keepNext w:val="0"/>
        <w:keepLines w:val="0"/>
        <w:pageBreakBefore w:val="0"/>
        <w:widowControl w:val="0"/>
        <w:kinsoku/>
        <w:wordWrap/>
        <w:overflowPunct/>
        <w:topLinePunct w:val="0"/>
        <w:autoSpaceDE/>
        <w:autoSpaceDN/>
        <w:bidi w:val="0"/>
        <w:snapToGrid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二、课程教学目标</w:t>
      </w:r>
    </w:p>
    <w:p>
      <w:pPr>
        <w:keepNext w:val="0"/>
        <w:keepLines w:val="0"/>
        <w:pageBreakBefore w:val="0"/>
        <w:widowControl w:val="0"/>
        <w:kinsoku/>
        <w:wordWrap/>
        <w:overflowPunct/>
        <w:topLinePunct w:val="0"/>
        <w:autoSpaceDE/>
        <w:autoSpaceDN/>
        <w:bidi w:val="0"/>
        <w:snapToGrid w:val="0"/>
        <w:spacing w:line="560" w:lineRule="exact"/>
        <w:ind w:firstLine="640" w:firstLineChars="200"/>
        <w:textAlignment w:val="auto"/>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1.素质目标</w:t>
      </w:r>
    </w:p>
    <w:p>
      <w:pPr>
        <w:keepNext w:val="0"/>
        <w:keepLines w:val="0"/>
        <w:pageBreakBefore w:val="0"/>
        <w:widowControl w:val="0"/>
        <w:kinsoku/>
        <w:wordWrap/>
        <w:overflowPunct/>
        <w:topLinePunct w:val="0"/>
        <w:autoSpaceDE/>
        <w:autoSpaceDN/>
        <w:bidi w:val="0"/>
        <w:snapToGrid w:val="0"/>
        <w:spacing w:line="560" w:lineRule="exact"/>
        <w:ind w:firstLine="640" w:firstLineChars="200"/>
        <w:textAlignment w:val="auto"/>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（1）培养学生具有认真负责的工作态度，良好的职业道德；</w:t>
      </w:r>
    </w:p>
    <w:p>
      <w:pPr>
        <w:keepNext w:val="0"/>
        <w:keepLines w:val="0"/>
        <w:pageBreakBefore w:val="0"/>
        <w:widowControl w:val="0"/>
        <w:kinsoku/>
        <w:wordWrap/>
        <w:overflowPunct/>
        <w:topLinePunct w:val="0"/>
        <w:autoSpaceDE/>
        <w:autoSpaceDN/>
        <w:bidi w:val="0"/>
        <w:snapToGrid w:val="0"/>
        <w:spacing w:line="560" w:lineRule="exact"/>
        <w:ind w:firstLine="640" w:firstLineChars="200"/>
        <w:textAlignment w:val="auto"/>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（2）具备分析问题和解决问题的能力，团结协作的工作精神；</w:t>
      </w:r>
    </w:p>
    <w:p>
      <w:pPr>
        <w:keepNext w:val="0"/>
        <w:keepLines w:val="0"/>
        <w:pageBreakBefore w:val="0"/>
        <w:widowControl w:val="0"/>
        <w:kinsoku/>
        <w:wordWrap/>
        <w:overflowPunct/>
        <w:topLinePunct w:val="0"/>
        <w:autoSpaceDE/>
        <w:autoSpaceDN/>
        <w:bidi w:val="0"/>
        <w:snapToGrid w:val="0"/>
        <w:spacing w:line="560" w:lineRule="exact"/>
        <w:ind w:firstLine="640" w:firstLineChars="200"/>
        <w:textAlignment w:val="auto"/>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（3）具有安全文明生产的职业意识；</w:t>
      </w:r>
    </w:p>
    <w:p>
      <w:pPr>
        <w:keepNext w:val="0"/>
        <w:keepLines w:val="0"/>
        <w:pageBreakBefore w:val="0"/>
        <w:widowControl w:val="0"/>
        <w:kinsoku/>
        <w:wordWrap/>
        <w:overflowPunct/>
        <w:topLinePunct w:val="0"/>
        <w:autoSpaceDE/>
        <w:autoSpaceDN/>
        <w:bidi w:val="0"/>
        <w:snapToGrid w:val="0"/>
        <w:spacing w:line="560" w:lineRule="exact"/>
        <w:ind w:firstLine="640" w:firstLineChars="200"/>
        <w:textAlignment w:val="auto"/>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（4）具有优秀的工匠精神、环保意识和良好的职业素养。</w:t>
      </w:r>
    </w:p>
    <w:p>
      <w:pPr>
        <w:keepNext w:val="0"/>
        <w:keepLines w:val="0"/>
        <w:pageBreakBefore w:val="0"/>
        <w:widowControl w:val="0"/>
        <w:kinsoku/>
        <w:wordWrap/>
        <w:overflowPunct/>
        <w:topLinePunct w:val="0"/>
        <w:autoSpaceDE/>
        <w:autoSpaceDN/>
        <w:bidi w:val="0"/>
        <w:snapToGrid w:val="0"/>
        <w:spacing w:line="560" w:lineRule="exact"/>
        <w:ind w:firstLine="640" w:firstLineChars="200"/>
        <w:textAlignment w:val="auto"/>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2.知识目标</w:t>
      </w:r>
    </w:p>
    <w:p>
      <w:pPr>
        <w:keepNext w:val="0"/>
        <w:keepLines w:val="0"/>
        <w:pageBreakBefore w:val="0"/>
        <w:widowControl w:val="0"/>
        <w:kinsoku/>
        <w:wordWrap/>
        <w:overflowPunct/>
        <w:topLinePunct w:val="0"/>
        <w:autoSpaceDE/>
        <w:autoSpaceDN/>
        <w:bidi w:val="0"/>
        <w:snapToGrid w:val="0"/>
        <w:spacing w:line="560" w:lineRule="exact"/>
        <w:ind w:firstLine="640" w:firstLineChars="200"/>
        <w:textAlignment w:val="auto"/>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（1）掌握典型冲压模具制造方法的基础知识；</w:t>
      </w:r>
    </w:p>
    <w:p>
      <w:pPr>
        <w:keepNext w:val="0"/>
        <w:keepLines w:val="0"/>
        <w:pageBreakBefore w:val="0"/>
        <w:widowControl w:val="0"/>
        <w:kinsoku/>
        <w:wordWrap/>
        <w:overflowPunct/>
        <w:topLinePunct w:val="0"/>
        <w:autoSpaceDE/>
        <w:autoSpaceDN/>
        <w:bidi w:val="0"/>
        <w:snapToGrid w:val="0"/>
        <w:spacing w:line="560" w:lineRule="exact"/>
        <w:ind w:firstLine="640" w:firstLineChars="200"/>
        <w:textAlignment w:val="auto"/>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（2）掌握冷冲压模具的装配方法；</w:t>
      </w:r>
    </w:p>
    <w:p>
      <w:pPr>
        <w:keepNext w:val="0"/>
        <w:keepLines w:val="0"/>
        <w:pageBreakBefore w:val="0"/>
        <w:widowControl w:val="0"/>
        <w:kinsoku/>
        <w:wordWrap/>
        <w:overflowPunct/>
        <w:topLinePunct w:val="0"/>
        <w:autoSpaceDE/>
        <w:autoSpaceDN/>
        <w:bidi w:val="0"/>
        <w:snapToGrid w:val="0"/>
        <w:spacing w:line="560" w:lineRule="exact"/>
        <w:ind w:firstLine="640" w:firstLineChars="200"/>
        <w:textAlignment w:val="auto"/>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（3）了解冲压模具加工常用设备的特性和应用。</w:t>
      </w:r>
    </w:p>
    <w:p>
      <w:pPr>
        <w:keepNext w:val="0"/>
        <w:keepLines w:val="0"/>
        <w:pageBreakBefore w:val="0"/>
        <w:widowControl w:val="0"/>
        <w:kinsoku/>
        <w:wordWrap/>
        <w:overflowPunct/>
        <w:topLinePunct w:val="0"/>
        <w:autoSpaceDE/>
        <w:autoSpaceDN/>
        <w:bidi w:val="0"/>
        <w:snapToGrid w:val="0"/>
        <w:spacing w:line="560" w:lineRule="exact"/>
        <w:ind w:firstLine="640" w:firstLineChars="200"/>
        <w:textAlignment w:val="auto"/>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3.能力目标</w:t>
      </w:r>
    </w:p>
    <w:p>
      <w:pPr>
        <w:keepNext w:val="0"/>
        <w:keepLines w:val="0"/>
        <w:pageBreakBefore w:val="0"/>
        <w:widowControl w:val="0"/>
        <w:kinsoku/>
        <w:wordWrap/>
        <w:overflowPunct/>
        <w:topLinePunct w:val="0"/>
        <w:autoSpaceDE/>
        <w:autoSpaceDN/>
        <w:bidi w:val="0"/>
        <w:snapToGrid w:val="0"/>
        <w:spacing w:line="560" w:lineRule="exact"/>
        <w:ind w:firstLine="640" w:firstLineChars="200"/>
        <w:textAlignment w:val="auto"/>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（1）初步具备编制金属材料成型工艺的能力；</w:t>
      </w:r>
    </w:p>
    <w:p>
      <w:pPr>
        <w:keepNext w:val="0"/>
        <w:keepLines w:val="0"/>
        <w:pageBreakBefore w:val="0"/>
        <w:widowControl w:val="0"/>
        <w:kinsoku/>
        <w:wordWrap/>
        <w:overflowPunct/>
        <w:topLinePunct w:val="0"/>
        <w:autoSpaceDE/>
        <w:autoSpaceDN/>
        <w:bidi w:val="0"/>
        <w:snapToGrid w:val="0"/>
        <w:spacing w:line="560" w:lineRule="exact"/>
        <w:ind w:firstLine="640" w:firstLineChars="200"/>
        <w:textAlignment w:val="auto"/>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（2）初步具备查阅模具标准化资料及设计手册的能力；</w:t>
      </w:r>
    </w:p>
    <w:p>
      <w:pPr>
        <w:keepNext w:val="0"/>
        <w:keepLines w:val="0"/>
        <w:pageBreakBefore w:val="0"/>
        <w:widowControl w:val="0"/>
        <w:kinsoku/>
        <w:wordWrap/>
        <w:overflowPunct/>
        <w:topLinePunct w:val="0"/>
        <w:autoSpaceDE/>
        <w:autoSpaceDN/>
        <w:bidi w:val="0"/>
        <w:snapToGrid w:val="0"/>
        <w:spacing w:line="560" w:lineRule="exact"/>
        <w:ind w:firstLine="640" w:firstLineChars="200"/>
        <w:textAlignment w:val="auto"/>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（3）能根据原理图安装、调试冷冲压模具，能处理简单故障。</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黑体" w:eastAsia="仿宋_GB2312" w:cs="黑体"/>
          <w:kern w:val="0"/>
          <w:sz w:val="32"/>
          <w:szCs w:val="32"/>
        </w:rPr>
      </w:pPr>
      <w:r>
        <w:rPr>
          <w:rFonts w:hint="eastAsia" w:ascii="黑体" w:hAnsi="黑体" w:eastAsia="黑体" w:cs="黑体"/>
          <w:sz w:val="32"/>
          <w:szCs w:val="32"/>
        </w:rPr>
        <w:t>三、参考学时</w:t>
      </w:r>
      <w:r>
        <w:rPr>
          <w:rFonts w:hint="eastAsia" w:ascii="仿宋_GB2312" w:hAnsi="黑体" w:eastAsia="仿宋_GB2312" w:cs="黑体"/>
          <w:kern w:val="0"/>
          <w:sz w:val="32"/>
          <w:szCs w:val="32"/>
        </w:rPr>
        <w:t xml:space="preserve"> </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w:t>
      </w:r>
      <w:r>
        <w:rPr>
          <w:rFonts w:hint="eastAsia" w:ascii="仿宋_GB2312" w:hAnsi="仿宋_GB2312" w:eastAsia="仿宋_GB2312" w:cs="仿宋_GB2312"/>
          <w:kern w:val="0"/>
          <w:sz w:val="32"/>
          <w:szCs w:val="32"/>
          <w:lang w:val="en-US" w:eastAsia="zh-CN"/>
        </w:rPr>
        <w:t>68</w:t>
      </w:r>
      <w:r>
        <w:rPr>
          <w:rFonts w:hint="eastAsia" w:ascii="仿宋_GB2312" w:hAnsi="仿宋_GB2312" w:eastAsia="仿宋_GB2312" w:cs="仿宋_GB2312"/>
          <w:kern w:val="0"/>
          <w:sz w:val="32"/>
          <w:szCs w:val="32"/>
        </w:rPr>
        <w:t>学时</w:t>
      </w:r>
      <w:bookmarkStart w:id="113" w:name="_Hlk145633546"/>
    </w:p>
    <w:bookmarkEnd w:id="113"/>
    <w:p>
      <w:pPr>
        <w:keepNext w:val="0"/>
        <w:keepLines w:val="0"/>
        <w:pageBreakBefore w:val="0"/>
        <w:widowControl w:val="0"/>
        <w:numPr>
          <w:ilvl w:val="0"/>
          <w:numId w:val="0"/>
        </w:numPr>
        <w:kinsoku/>
        <w:wordWrap/>
        <w:overflowPunct/>
        <w:topLinePunct w:val="0"/>
        <w:autoSpaceDE/>
        <w:autoSpaceDN/>
        <w:bidi w:val="0"/>
        <w:snapToGrid w:val="0"/>
        <w:spacing w:line="560" w:lineRule="exact"/>
        <w:ind w:firstLine="640" w:firstLineChars="200"/>
        <w:textAlignment w:val="auto"/>
        <w:rPr>
          <w:rFonts w:hint="eastAsia" w:ascii="仿宋_GB2312" w:hAnsi="黑体" w:eastAsia="仿宋_GB2312" w:cs="黑体"/>
          <w:kern w:val="0"/>
          <w:sz w:val="32"/>
          <w:szCs w:val="32"/>
        </w:rPr>
      </w:pPr>
      <w:r>
        <w:rPr>
          <w:rFonts w:hint="eastAsia" w:ascii="黑体" w:hAnsi="黑体" w:eastAsia="黑体" w:cs="黑体"/>
          <w:sz w:val="32"/>
          <w:szCs w:val="32"/>
          <w:lang w:val="en-US" w:eastAsia="zh-CN"/>
        </w:rPr>
        <w:t>四、</w:t>
      </w:r>
      <w:r>
        <w:rPr>
          <w:rFonts w:hint="eastAsia" w:ascii="黑体" w:hAnsi="黑体" w:eastAsia="黑体" w:cs="黑体"/>
          <w:sz w:val="32"/>
          <w:szCs w:val="32"/>
        </w:rPr>
        <w:t>课程学分</w:t>
      </w:r>
      <w:r>
        <w:rPr>
          <w:rFonts w:hint="eastAsia" w:ascii="仿宋_GB2312" w:hAnsi="黑体" w:eastAsia="仿宋_GB2312" w:cs="黑体"/>
          <w:kern w:val="0"/>
          <w:sz w:val="32"/>
          <w:szCs w:val="32"/>
        </w:rPr>
        <w:t xml:space="preserve"> </w:t>
      </w:r>
    </w:p>
    <w:p>
      <w:pPr>
        <w:keepNext w:val="0"/>
        <w:keepLines w:val="0"/>
        <w:pageBreakBefore w:val="0"/>
        <w:widowControl w:val="0"/>
        <w:numPr>
          <w:ilvl w:val="0"/>
          <w:numId w:val="0"/>
        </w:numPr>
        <w:kinsoku/>
        <w:wordWrap/>
        <w:overflowPunct/>
        <w:topLinePunct w:val="0"/>
        <w:autoSpaceDE/>
        <w:autoSpaceDN/>
        <w:bidi w:val="0"/>
        <w:snapToGrid w:val="0"/>
        <w:spacing w:line="560" w:lineRule="exact"/>
        <w:ind w:leftChars="200" w:firstLine="320" w:firstLineChars="100"/>
        <w:textAlignment w:val="auto"/>
        <w:rPr>
          <w:rFonts w:ascii="仿宋_GB2312" w:hAnsi="楷体_GB2312" w:eastAsia="仿宋_GB2312" w:cs="楷体_GB2312"/>
          <w:kern w:val="0"/>
          <w:sz w:val="32"/>
          <w:szCs w:val="32"/>
        </w:rPr>
      </w:pPr>
      <w:r>
        <w:rPr>
          <w:rFonts w:hint="eastAsia" w:ascii="仿宋_GB2312" w:hAnsi="楷体_GB2312" w:eastAsia="仿宋_GB2312" w:cs="楷体_GB2312"/>
          <w:kern w:val="0"/>
          <w:sz w:val="32"/>
          <w:szCs w:val="32"/>
          <w:lang w:val="en-US" w:eastAsia="zh-CN"/>
        </w:rPr>
        <w:t>9</w:t>
      </w:r>
      <w:r>
        <w:rPr>
          <w:rFonts w:hint="eastAsia" w:ascii="仿宋_GB2312" w:hAnsi="楷体_GB2312" w:eastAsia="仿宋_GB2312" w:cs="楷体_GB2312"/>
          <w:kern w:val="0"/>
          <w:sz w:val="32"/>
          <w:szCs w:val="32"/>
        </w:rPr>
        <w:t>学分</w:t>
      </w:r>
    </w:p>
    <w:p>
      <w:pPr>
        <w:keepNext w:val="0"/>
        <w:keepLines w:val="0"/>
        <w:pageBreakBefore w:val="0"/>
        <w:widowControl w:val="0"/>
        <w:kinsoku/>
        <w:wordWrap/>
        <w:overflowPunct/>
        <w:topLinePunct w:val="0"/>
        <w:autoSpaceDE/>
        <w:autoSpaceDN/>
        <w:bidi w:val="0"/>
        <w:snapToGrid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五、教学内容和要求</w:t>
      </w:r>
    </w:p>
    <w:p>
      <w:pPr>
        <w:snapToGrid w:val="0"/>
        <w:spacing w:line="336" w:lineRule="auto"/>
        <w:ind w:firstLine="480" w:firstLineChars="200"/>
        <w:jc w:val="center"/>
        <w:rPr>
          <w:rFonts w:ascii="黑体" w:hAnsi="黑体" w:eastAsia="黑体"/>
          <w:sz w:val="24"/>
        </w:rPr>
      </w:pPr>
      <w:r>
        <w:rPr>
          <w:rFonts w:hint="eastAsia" w:ascii="黑体" w:hAnsi="黑体" w:eastAsia="黑体"/>
          <w:bCs/>
          <w:sz w:val="24"/>
        </w:rPr>
        <w:t>课程内容设计建议表</w:t>
      </w:r>
    </w:p>
    <w:tbl>
      <w:tblPr>
        <w:tblStyle w:val="30"/>
        <w:tblW w:w="5000" w:type="pct"/>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48"/>
        <w:gridCol w:w="1171"/>
        <w:gridCol w:w="3223"/>
        <w:gridCol w:w="3142"/>
        <w:gridCol w:w="79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6" w:hRule="atLeast"/>
          <w:tblHeader/>
        </w:trPr>
        <w:tc>
          <w:tcPr>
            <w:tcW w:w="851" w:type="dxa"/>
            <w:vAlign w:val="center"/>
          </w:tcPr>
          <w:p>
            <w:pPr>
              <w:adjustRightInd w:val="0"/>
              <w:snapToGrid w:val="0"/>
              <w:spacing w:line="320" w:lineRule="exact"/>
              <w:jc w:val="center"/>
              <w:rPr>
                <w:rFonts w:ascii="黑体" w:hAnsi="黑体" w:eastAsia="黑体" w:cs="黑体"/>
                <w:kern w:val="0"/>
                <w:szCs w:val="21"/>
              </w:rPr>
            </w:pPr>
            <w:r>
              <w:rPr>
                <w:rFonts w:hint="eastAsia" w:ascii="黑体" w:hAnsi="黑体" w:eastAsia="黑体" w:cs="黑体"/>
                <w:kern w:val="0"/>
                <w:szCs w:val="21"/>
              </w:rPr>
              <w:t>序号</w:t>
            </w:r>
          </w:p>
        </w:tc>
        <w:tc>
          <w:tcPr>
            <w:tcW w:w="1191" w:type="dxa"/>
            <w:vAlign w:val="center"/>
          </w:tcPr>
          <w:p>
            <w:pPr>
              <w:adjustRightInd w:val="0"/>
              <w:snapToGrid w:val="0"/>
              <w:spacing w:line="320" w:lineRule="exact"/>
              <w:jc w:val="center"/>
              <w:rPr>
                <w:rFonts w:ascii="黑体" w:hAnsi="黑体" w:eastAsia="黑体" w:cs="黑体"/>
                <w:kern w:val="0"/>
                <w:szCs w:val="21"/>
              </w:rPr>
            </w:pPr>
            <w:r>
              <w:rPr>
                <w:rFonts w:hint="eastAsia" w:ascii="黑体" w:hAnsi="黑体" w:eastAsia="黑体" w:cs="黑体"/>
                <w:kern w:val="0"/>
                <w:szCs w:val="21"/>
              </w:rPr>
              <w:t>教学单元</w:t>
            </w:r>
          </w:p>
        </w:tc>
        <w:tc>
          <w:tcPr>
            <w:tcW w:w="3345" w:type="dxa"/>
            <w:vAlign w:val="center"/>
          </w:tcPr>
          <w:p>
            <w:pPr>
              <w:adjustRightInd w:val="0"/>
              <w:snapToGrid w:val="0"/>
              <w:spacing w:line="320" w:lineRule="exact"/>
              <w:jc w:val="center"/>
              <w:rPr>
                <w:rFonts w:ascii="黑体" w:hAnsi="黑体" w:eastAsia="黑体" w:cs="黑体"/>
                <w:kern w:val="0"/>
                <w:szCs w:val="21"/>
              </w:rPr>
            </w:pPr>
            <w:r>
              <w:rPr>
                <w:rFonts w:hint="eastAsia" w:ascii="黑体" w:hAnsi="黑体" w:eastAsia="黑体" w:cs="黑体"/>
                <w:kern w:val="0"/>
                <w:szCs w:val="21"/>
              </w:rPr>
              <w:t>教学内容与教学要求</w:t>
            </w:r>
          </w:p>
        </w:tc>
        <w:tc>
          <w:tcPr>
            <w:tcW w:w="3260" w:type="dxa"/>
            <w:vAlign w:val="center"/>
          </w:tcPr>
          <w:p>
            <w:pPr>
              <w:adjustRightInd w:val="0"/>
              <w:snapToGrid w:val="0"/>
              <w:spacing w:line="320" w:lineRule="exact"/>
              <w:jc w:val="center"/>
              <w:rPr>
                <w:rFonts w:ascii="黑体" w:hAnsi="黑体" w:eastAsia="黑体" w:cs="黑体"/>
                <w:kern w:val="0"/>
                <w:szCs w:val="21"/>
              </w:rPr>
            </w:pPr>
            <w:r>
              <w:rPr>
                <w:rFonts w:hint="eastAsia" w:ascii="黑体" w:hAnsi="黑体" w:eastAsia="黑体" w:cs="黑体"/>
                <w:bCs/>
                <w:szCs w:val="21"/>
              </w:rPr>
              <w:t>教学活动设计建议</w:t>
            </w:r>
          </w:p>
        </w:tc>
        <w:tc>
          <w:tcPr>
            <w:tcW w:w="792" w:type="dxa"/>
            <w:vAlign w:val="center"/>
          </w:tcPr>
          <w:p>
            <w:pPr>
              <w:adjustRightInd w:val="0"/>
              <w:snapToGrid w:val="0"/>
              <w:spacing w:line="320" w:lineRule="exact"/>
              <w:jc w:val="center"/>
              <w:rPr>
                <w:rFonts w:ascii="黑体" w:hAnsi="黑体" w:eastAsia="黑体" w:cs="黑体"/>
                <w:kern w:val="0"/>
                <w:szCs w:val="21"/>
              </w:rPr>
            </w:pPr>
            <w:r>
              <w:rPr>
                <w:rFonts w:hint="eastAsia" w:ascii="黑体" w:hAnsi="黑体" w:eastAsia="黑体" w:cs="黑体"/>
                <w:kern w:val="0"/>
                <w:szCs w:val="21"/>
              </w:rPr>
              <w:t>参考学时</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263" w:hRule="atLeast"/>
        </w:trPr>
        <w:tc>
          <w:tcPr>
            <w:tcW w:w="851" w:type="dxa"/>
            <w:shd w:val="clear" w:color="auto" w:fill="auto"/>
            <w:vAlign w:val="center"/>
          </w:tcPr>
          <w:p>
            <w:pPr>
              <w:spacing w:line="320" w:lineRule="exact"/>
              <w:jc w:val="center"/>
              <w:rPr>
                <w:rFonts w:ascii="仿宋_GB2312" w:hAnsi="宋体" w:eastAsia="仿宋_GB2312" w:cs="宋体"/>
                <w:kern w:val="0"/>
                <w:szCs w:val="21"/>
              </w:rPr>
            </w:pPr>
            <w:r>
              <w:rPr>
                <w:rFonts w:hint="eastAsia" w:ascii="仿宋_GB2312" w:hAnsi="宋体" w:eastAsia="仿宋_GB2312" w:cs="宋体"/>
                <w:kern w:val="0"/>
                <w:szCs w:val="21"/>
              </w:rPr>
              <w:t>1</w:t>
            </w:r>
          </w:p>
        </w:tc>
        <w:tc>
          <w:tcPr>
            <w:tcW w:w="1191" w:type="dxa"/>
            <w:shd w:val="clear" w:color="auto" w:fill="auto"/>
            <w:vAlign w:val="center"/>
          </w:tcPr>
          <w:p>
            <w:pPr>
              <w:spacing w:line="320" w:lineRule="exact"/>
              <w:jc w:val="center"/>
              <w:rPr>
                <w:rFonts w:ascii="仿宋_GB2312" w:hAnsi="宋体" w:eastAsia="仿宋_GB2312" w:cs="宋体"/>
                <w:kern w:val="0"/>
                <w:szCs w:val="21"/>
              </w:rPr>
            </w:pPr>
            <w:r>
              <w:rPr>
                <w:rFonts w:hint="eastAsia" w:ascii="仿宋_GB2312" w:hAnsi="宋体" w:eastAsia="仿宋_GB2312" w:cs="宋体"/>
                <w:kern w:val="0"/>
                <w:szCs w:val="21"/>
              </w:rPr>
              <w:t>落料冲孔复合模具制作</w:t>
            </w:r>
          </w:p>
        </w:tc>
        <w:tc>
          <w:tcPr>
            <w:tcW w:w="3345" w:type="dxa"/>
            <w:shd w:val="clear" w:color="auto" w:fill="auto"/>
            <w:vAlign w:val="center"/>
          </w:tcPr>
          <w:p>
            <w:pPr>
              <w:spacing w:line="320" w:lineRule="exact"/>
              <w:jc w:val="left"/>
              <w:rPr>
                <w:rFonts w:ascii="仿宋_GB2312" w:hAnsi="宋体" w:eastAsia="仿宋_GB2312" w:cs="宋体"/>
                <w:kern w:val="0"/>
                <w:szCs w:val="21"/>
              </w:rPr>
            </w:pPr>
            <w:r>
              <w:rPr>
                <w:rFonts w:hint="eastAsia" w:ascii="仿宋_GB2312" w:hAnsi="宋体" w:eastAsia="仿宋_GB2312" w:cs="宋体"/>
                <w:kern w:val="0"/>
                <w:szCs w:val="21"/>
              </w:rPr>
              <w:t>1. 分析落料冲孔复合模具总装图和零部件图。</w:t>
            </w:r>
          </w:p>
          <w:p>
            <w:pPr>
              <w:spacing w:line="320" w:lineRule="exact"/>
              <w:jc w:val="left"/>
              <w:rPr>
                <w:rFonts w:ascii="仿宋_GB2312" w:hAnsi="宋体" w:eastAsia="仿宋_GB2312" w:cs="宋体"/>
                <w:kern w:val="0"/>
                <w:szCs w:val="21"/>
              </w:rPr>
            </w:pPr>
            <w:r>
              <w:rPr>
                <w:rFonts w:hint="eastAsia" w:ascii="仿宋_GB2312" w:hAnsi="宋体" w:eastAsia="仿宋_GB2312" w:cs="宋体"/>
                <w:kern w:val="0"/>
                <w:szCs w:val="21"/>
              </w:rPr>
              <w:t>2．落料冲孔复合模具轴孔类零件的加工。</w:t>
            </w:r>
          </w:p>
          <w:p>
            <w:pPr>
              <w:spacing w:line="320" w:lineRule="exact"/>
              <w:jc w:val="left"/>
              <w:rPr>
                <w:rFonts w:ascii="仿宋_GB2312" w:hAnsi="宋体" w:eastAsia="仿宋_GB2312" w:cs="宋体"/>
                <w:kern w:val="0"/>
                <w:szCs w:val="21"/>
              </w:rPr>
            </w:pPr>
            <w:r>
              <w:rPr>
                <w:rFonts w:hint="eastAsia" w:ascii="仿宋_GB2312" w:hAnsi="宋体" w:eastAsia="仿宋_GB2312" w:cs="宋体"/>
                <w:kern w:val="0"/>
                <w:szCs w:val="21"/>
              </w:rPr>
              <w:t>3．落料冲孔复合模具平面、台阶类零件的加工。</w:t>
            </w:r>
          </w:p>
          <w:p>
            <w:pPr>
              <w:spacing w:line="320" w:lineRule="exact"/>
              <w:jc w:val="left"/>
              <w:rPr>
                <w:rFonts w:ascii="仿宋_GB2312" w:hAnsi="宋体" w:eastAsia="仿宋_GB2312" w:cs="宋体"/>
                <w:kern w:val="0"/>
                <w:szCs w:val="21"/>
              </w:rPr>
            </w:pPr>
            <w:r>
              <w:rPr>
                <w:rFonts w:hint="eastAsia" w:ascii="仿宋_GB2312" w:hAnsi="宋体" w:eastAsia="仿宋_GB2312" w:cs="宋体"/>
                <w:kern w:val="0"/>
                <w:szCs w:val="21"/>
              </w:rPr>
              <w:t>4．线切割的编程与操作方法。</w:t>
            </w:r>
          </w:p>
          <w:p>
            <w:pPr>
              <w:spacing w:line="320" w:lineRule="exact"/>
              <w:jc w:val="left"/>
              <w:rPr>
                <w:rFonts w:ascii="仿宋_GB2312" w:hAnsi="宋体" w:eastAsia="仿宋_GB2312" w:cs="宋体"/>
                <w:kern w:val="0"/>
                <w:szCs w:val="21"/>
              </w:rPr>
            </w:pPr>
            <w:r>
              <w:rPr>
                <w:rFonts w:hint="eastAsia" w:ascii="仿宋_GB2312" w:hAnsi="宋体" w:eastAsia="仿宋_GB2312" w:cs="宋体"/>
                <w:kern w:val="0"/>
                <w:szCs w:val="21"/>
              </w:rPr>
              <w:t>5．落料冲孔复合模具凸凹模的加工。</w:t>
            </w:r>
          </w:p>
          <w:p>
            <w:pPr>
              <w:spacing w:line="320" w:lineRule="exact"/>
              <w:jc w:val="left"/>
              <w:rPr>
                <w:rFonts w:ascii="仿宋_GB2312" w:hAnsi="宋体" w:eastAsia="仿宋_GB2312" w:cs="宋体"/>
                <w:kern w:val="0"/>
                <w:szCs w:val="21"/>
              </w:rPr>
            </w:pPr>
            <w:r>
              <w:rPr>
                <w:rFonts w:hint="eastAsia" w:ascii="仿宋_GB2312" w:hAnsi="宋体" w:eastAsia="仿宋_GB2312" w:cs="宋体"/>
                <w:kern w:val="0"/>
                <w:szCs w:val="21"/>
              </w:rPr>
              <w:t>6．落料冲孔复合模具零件的尺寸检测。</w:t>
            </w:r>
          </w:p>
          <w:p>
            <w:pPr>
              <w:spacing w:line="320" w:lineRule="exact"/>
              <w:jc w:val="left"/>
              <w:rPr>
                <w:rFonts w:ascii="仿宋_GB2312" w:hAnsi="宋体" w:eastAsia="仿宋_GB2312" w:cs="宋体"/>
                <w:kern w:val="0"/>
                <w:szCs w:val="21"/>
              </w:rPr>
            </w:pPr>
            <w:r>
              <w:rPr>
                <w:rFonts w:hint="eastAsia" w:ascii="仿宋_GB2312" w:hAnsi="宋体" w:eastAsia="仿宋_GB2312" w:cs="宋体"/>
                <w:kern w:val="0"/>
                <w:szCs w:val="21"/>
              </w:rPr>
              <w:t>7. 落料冲孔复合模具的安装与修配。</w:t>
            </w:r>
          </w:p>
          <w:p>
            <w:pPr>
              <w:spacing w:line="320" w:lineRule="exact"/>
              <w:jc w:val="left"/>
              <w:rPr>
                <w:rFonts w:ascii="仿宋_GB2312" w:hAnsi="宋体" w:eastAsia="仿宋_GB2312" w:cs="宋体"/>
                <w:kern w:val="0"/>
                <w:szCs w:val="21"/>
              </w:rPr>
            </w:pPr>
            <w:r>
              <w:rPr>
                <w:rFonts w:hint="eastAsia" w:ascii="仿宋_GB2312" w:hAnsi="宋体" w:eastAsia="仿宋_GB2312" w:cs="宋体"/>
                <w:kern w:val="0"/>
                <w:szCs w:val="21"/>
              </w:rPr>
              <w:t>8．冲压设备的种类、结构及工作原理。</w:t>
            </w:r>
          </w:p>
          <w:p>
            <w:pPr>
              <w:spacing w:line="320" w:lineRule="exact"/>
              <w:jc w:val="left"/>
              <w:rPr>
                <w:rFonts w:ascii="仿宋_GB2312" w:hAnsi="宋体" w:eastAsia="仿宋_GB2312" w:cs="宋体"/>
                <w:kern w:val="0"/>
                <w:szCs w:val="21"/>
              </w:rPr>
            </w:pPr>
            <w:r>
              <w:rPr>
                <w:rFonts w:hint="eastAsia" w:ascii="仿宋_GB2312" w:hAnsi="宋体" w:eastAsia="仿宋_GB2312" w:cs="宋体"/>
                <w:kern w:val="0"/>
                <w:szCs w:val="21"/>
              </w:rPr>
              <w:t>9． 冲压设备安全操作规范。</w:t>
            </w:r>
          </w:p>
          <w:p>
            <w:pPr>
              <w:spacing w:line="320" w:lineRule="exact"/>
              <w:jc w:val="left"/>
              <w:rPr>
                <w:rFonts w:ascii="仿宋_GB2312" w:hAnsi="宋体" w:eastAsia="仿宋_GB2312" w:cs="宋体"/>
                <w:kern w:val="0"/>
                <w:szCs w:val="21"/>
              </w:rPr>
            </w:pPr>
            <w:r>
              <w:rPr>
                <w:rFonts w:hint="eastAsia" w:ascii="仿宋_GB2312" w:hAnsi="宋体" w:eastAsia="仿宋_GB2312" w:cs="宋体"/>
                <w:kern w:val="0"/>
                <w:szCs w:val="21"/>
              </w:rPr>
              <w:t>10．根据模具选用冲压设备的规格及型号。</w:t>
            </w:r>
          </w:p>
          <w:p>
            <w:pPr>
              <w:spacing w:line="320" w:lineRule="exact"/>
              <w:ind w:right="-107" w:rightChars="-51"/>
              <w:jc w:val="left"/>
              <w:rPr>
                <w:rFonts w:ascii="仿宋_GB2312" w:hAnsi="宋体" w:eastAsia="仿宋_GB2312" w:cs="宋体"/>
                <w:kern w:val="0"/>
                <w:szCs w:val="21"/>
              </w:rPr>
            </w:pPr>
            <w:r>
              <w:rPr>
                <w:rFonts w:hint="eastAsia" w:ascii="仿宋_GB2312" w:hAnsi="宋体" w:eastAsia="仿宋_GB2312" w:cs="宋体"/>
                <w:kern w:val="0"/>
                <w:szCs w:val="21"/>
              </w:rPr>
              <w:t>11．首件的试冲与分析。</w:t>
            </w:r>
          </w:p>
          <w:p>
            <w:pPr>
              <w:spacing w:line="320" w:lineRule="exact"/>
              <w:jc w:val="left"/>
              <w:rPr>
                <w:rFonts w:ascii="仿宋_GB2312" w:hAnsi="宋体" w:eastAsia="仿宋_GB2312" w:cs="宋体"/>
                <w:kern w:val="0"/>
                <w:szCs w:val="21"/>
              </w:rPr>
            </w:pPr>
            <w:r>
              <w:rPr>
                <w:rFonts w:hint="eastAsia" w:ascii="仿宋_GB2312" w:hAnsi="宋体" w:eastAsia="仿宋_GB2312" w:cs="宋体"/>
                <w:kern w:val="0"/>
                <w:szCs w:val="21"/>
              </w:rPr>
              <w:t>12．评价产品质量。</w:t>
            </w:r>
          </w:p>
          <w:p>
            <w:pPr>
              <w:spacing w:line="320" w:lineRule="exact"/>
              <w:jc w:val="left"/>
              <w:rPr>
                <w:rFonts w:ascii="仿宋_GB2312" w:hAnsi="宋体" w:eastAsia="仿宋_GB2312" w:cs="宋体"/>
                <w:kern w:val="0"/>
                <w:szCs w:val="21"/>
              </w:rPr>
            </w:pPr>
            <w:r>
              <w:rPr>
                <w:rFonts w:hint="eastAsia" w:ascii="仿宋_GB2312" w:hAnsi="宋体" w:eastAsia="仿宋_GB2312" w:cs="宋体"/>
                <w:kern w:val="0"/>
                <w:szCs w:val="21"/>
              </w:rPr>
              <w:t>13．冲压机床的参数设定与合理选择。</w:t>
            </w:r>
          </w:p>
        </w:tc>
        <w:tc>
          <w:tcPr>
            <w:tcW w:w="3260" w:type="dxa"/>
            <w:shd w:val="clear" w:color="auto" w:fill="auto"/>
          </w:tcPr>
          <w:p>
            <w:pPr>
              <w:spacing w:line="320" w:lineRule="exact"/>
              <w:jc w:val="left"/>
              <w:rPr>
                <w:rFonts w:ascii="仿宋_GB2312" w:hAnsi="宋体" w:eastAsia="仿宋_GB2312" w:cs="宋体"/>
                <w:kern w:val="0"/>
                <w:szCs w:val="21"/>
              </w:rPr>
            </w:pPr>
            <w:r>
              <w:rPr>
                <w:rFonts w:hint="eastAsia" w:ascii="仿宋_GB2312" w:hAnsi="宋体" w:eastAsia="仿宋_GB2312" w:cs="宋体"/>
                <w:kern w:val="0"/>
                <w:szCs w:val="21"/>
              </w:rPr>
              <w:t>1.引导学生学会选择各个模具零部件的材料。</w:t>
            </w:r>
          </w:p>
          <w:p>
            <w:pPr>
              <w:spacing w:line="320" w:lineRule="exact"/>
              <w:jc w:val="left"/>
              <w:rPr>
                <w:rFonts w:ascii="仿宋_GB2312" w:hAnsi="宋体" w:eastAsia="仿宋_GB2312" w:cs="宋体"/>
                <w:kern w:val="0"/>
                <w:szCs w:val="21"/>
              </w:rPr>
            </w:pPr>
            <w:r>
              <w:rPr>
                <w:rFonts w:hint="eastAsia" w:ascii="仿宋_GB2312" w:hAnsi="宋体" w:eastAsia="仿宋_GB2312" w:cs="宋体"/>
                <w:kern w:val="0"/>
                <w:szCs w:val="21"/>
              </w:rPr>
              <w:t>2．学生分组使用车床、钻床加工孔轴类零件。</w:t>
            </w:r>
          </w:p>
          <w:p>
            <w:pPr>
              <w:spacing w:line="320" w:lineRule="exact"/>
              <w:jc w:val="left"/>
              <w:rPr>
                <w:rFonts w:ascii="仿宋_GB2312" w:hAnsi="宋体" w:eastAsia="仿宋_GB2312" w:cs="宋体"/>
                <w:kern w:val="0"/>
                <w:szCs w:val="21"/>
              </w:rPr>
            </w:pPr>
            <w:r>
              <w:rPr>
                <w:rFonts w:hint="eastAsia" w:ascii="仿宋_GB2312" w:hAnsi="宋体" w:eastAsia="仿宋_GB2312" w:cs="宋体"/>
                <w:kern w:val="0"/>
                <w:szCs w:val="21"/>
              </w:rPr>
              <w:t>3．使用铣床、磨床分组加工平面、台阶。</w:t>
            </w:r>
          </w:p>
          <w:p>
            <w:pPr>
              <w:spacing w:line="320" w:lineRule="exact"/>
              <w:jc w:val="left"/>
              <w:rPr>
                <w:rFonts w:ascii="仿宋_GB2312" w:hAnsi="宋体" w:eastAsia="仿宋_GB2312" w:cs="宋体"/>
                <w:kern w:val="0"/>
                <w:szCs w:val="21"/>
              </w:rPr>
            </w:pPr>
            <w:r>
              <w:rPr>
                <w:rFonts w:hint="eastAsia" w:ascii="仿宋_GB2312" w:hAnsi="宋体" w:eastAsia="仿宋_GB2312" w:cs="宋体"/>
                <w:kern w:val="0"/>
                <w:szCs w:val="21"/>
              </w:rPr>
              <w:t>4．用CAXA线切割分组加工落料冲孔复合模具凸凹模。</w:t>
            </w:r>
          </w:p>
          <w:p>
            <w:pPr>
              <w:spacing w:line="320" w:lineRule="exact"/>
              <w:jc w:val="left"/>
              <w:rPr>
                <w:rFonts w:ascii="仿宋_GB2312" w:hAnsi="宋体" w:eastAsia="仿宋_GB2312" w:cs="宋体"/>
                <w:kern w:val="0"/>
                <w:szCs w:val="21"/>
              </w:rPr>
            </w:pPr>
            <w:r>
              <w:rPr>
                <w:rFonts w:hint="eastAsia" w:ascii="仿宋_GB2312" w:hAnsi="宋体" w:eastAsia="仿宋_GB2312" w:cs="宋体"/>
                <w:kern w:val="0"/>
                <w:szCs w:val="21"/>
              </w:rPr>
              <w:t>5．师生共同使用常规及专业方法检测模具零件。</w:t>
            </w:r>
          </w:p>
          <w:p>
            <w:pPr>
              <w:spacing w:line="320" w:lineRule="exact"/>
              <w:jc w:val="left"/>
              <w:rPr>
                <w:rFonts w:ascii="仿宋_GB2312" w:hAnsi="宋体" w:eastAsia="仿宋_GB2312" w:cs="宋体"/>
                <w:kern w:val="0"/>
                <w:szCs w:val="21"/>
              </w:rPr>
            </w:pPr>
            <w:r>
              <w:rPr>
                <w:rFonts w:hint="eastAsia" w:ascii="仿宋_GB2312" w:hAnsi="宋体" w:eastAsia="仿宋_GB2312" w:cs="宋体"/>
                <w:kern w:val="0"/>
                <w:szCs w:val="21"/>
              </w:rPr>
              <w:t>6.指导学生按照模具装配图完成落料冲孔复合模具安装与修配。</w:t>
            </w:r>
          </w:p>
          <w:p>
            <w:pPr>
              <w:spacing w:line="320" w:lineRule="exact"/>
              <w:jc w:val="left"/>
              <w:rPr>
                <w:rFonts w:ascii="仿宋_GB2312" w:hAnsi="宋体" w:eastAsia="仿宋_GB2312" w:cs="宋体"/>
                <w:kern w:val="0"/>
                <w:szCs w:val="21"/>
              </w:rPr>
            </w:pPr>
            <w:r>
              <w:rPr>
                <w:rFonts w:hint="eastAsia" w:ascii="仿宋_GB2312" w:hAnsi="宋体" w:eastAsia="仿宋_GB2312" w:cs="宋体"/>
                <w:kern w:val="0"/>
                <w:szCs w:val="21"/>
              </w:rPr>
              <w:t>7．车间现场展示设备种类，讲解结构及工作原理。</w:t>
            </w:r>
          </w:p>
          <w:p>
            <w:pPr>
              <w:spacing w:line="320" w:lineRule="exact"/>
              <w:jc w:val="left"/>
              <w:rPr>
                <w:rFonts w:ascii="仿宋_GB2312" w:hAnsi="宋体" w:eastAsia="仿宋_GB2312" w:cs="宋体"/>
                <w:kern w:val="0"/>
                <w:szCs w:val="21"/>
              </w:rPr>
            </w:pPr>
            <w:r>
              <w:rPr>
                <w:rFonts w:hint="eastAsia" w:ascii="仿宋_GB2312" w:hAnsi="宋体" w:eastAsia="仿宋_GB2312" w:cs="宋体"/>
                <w:kern w:val="0"/>
                <w:szCs w:val="21"/>
              </w:rPr>
              <w:t>8．在开动机器之前带领学生学习设备安全操作规范。</w:t>
            </w:r>
          </w:p>
          <w:p>
            <w:pPr>
              <w:spacing w:line="320" w:lineRule="exact"/>
              <w:jc w:val="left"/>
              <w:rPr>
                <w:rFonts w:ascii="仿宋_GB2312" w:hAnsi="宋体" w:eastAsia="仿宋_GB2312" w:cs="宋体"/>
                <w:kern w:val="0"/>
                <w:szCs w:val="21"/>
              </w:rPr>
            </w:pPr>
            <w:r>
              <w:rPr>
                <w:rFonts w:hint="eastAsia" w:ascii="仿宋_GB2312" w:hAnsi="宋体" w:eastAsia="仿宋_GB2312" w:cs="宋体"/>
                <w:kern w:val="0"/>
                <w:szCs w:val="21"/>
              </w:rPr>
              <w:t>9．教师讲解设备所安装模具与设备型号的关系，让学生总结规律，老师点评。</w:t>
            </w:r>
          </w:p>
          <w:p>
            <w:pPr>
              <w:spacing w:line="320" w:lineRule="exact"/>
              <w:jc w:val="left"/>
              <w:rPr>
                <w:rFonts w:ascii="仿宋_GB2312" w:hAnsi="宋体" w:eastAsia="仿宋_GB2312" w:cs="宋体"/>
                <w:kern w:val="0"/>
                <w:szCs w:val="21"/>
              </w:rPr>
            </w:pPr>
            <w:r>
              <w:rPr>
                <w:rFonts w:hint="eastAsia" w:ascii="仿宋_GB2312" w:hAnsi="宋体" w:eastAsia="仿宋_GB2312" w:cs="宋体"/>
                <w:kern w:val="0"/>
                <w:szCs w:val="21"/>
              </w:rPr>
              <w:t>10．教师试冲首件并分析样品好坏。</w:t>
            </w:r>
          </w:p>
          <w:p>
            <w:pPr>
              <w:spacing w:line="320" w:lineRule="exact"/>
              <w:jc w:val="left"/>
              <w:rPr>
                <w:rFonts w:ascii="仿宋_GB2312" w:hAnsi="宋体" w:eastAsia="仿宋_GB2312" w:cs="宋体"/>
                <w:kern w:val="0"/>
                <w:szCs w:val="21"/>
              </w:rPr>
            </w:pPr>
            <w:r>
              <w:rPr>
                <w:rFonts w:hint="eastAsia" w:ascii="仿宋_GB2312" w:hAnsi="宋体" w:eastAsia="仿宋_GB2312" w:cs="宋体"/>
                <w:kern w:val="0"/>
                <w:szCs w:val="21"/>
              </w:rPr>
              <w:t>11．根据试冲调试结果得出冲压机床的合理参数。</w:t>
            </w:r>
          </w:p>
        </w:tc>
        <w:tc>
          <w:tcPr>
            <w:tcW w:w="792" w:type="dxa"/>
            <w:shd w:val="clear" w:color="auto" w:fill="auto"/>
            <w:vAlign w:val="center"/>
          </w:tcPr>
          <w:p>
            <w:pPr>
              <w:spacing w:line="320" w:lineRule="exact"/>
              <w:jc w:val="center"/>
              <w:rPr>
                <w:rFonts w:hint="default" w:ascii="仿宋_GB2312" w:hAnsi="宋体" w:eastAsia="仿宋_GB2312" w:cs="宋体"/>
                <w:kern w:val="0"/>
                <w:szCs w:val="21"/>
                <w:lang w:val="en-US" w:eastAsia="zh-CN"/>
              </w:rPr>
            </w:pPr>
            <w:r>
              <w:rPr>
                <w:rFonts w:hint="eastAsia" w:ascii="仿宋_GB2312" w:hAnsi="宋体" w:eastAsia="仿宋_GB2312" w:cs="宋体"/>
                <w:kern w:val="0"/>
                <w:szCs w:val="21"/>
                <w:lang w:val="en-US" w:eastAsia="zh-CN"/>
              </w:rPr>
              <w:t>84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851" w:type="dxa"/>
            <w:shd w:val="clear" w:color="auto" w:fill="auto"/>
            <w:vAlign w:val="center"/>
          </w:tcPr>
          <w:p>
            <w:pPr>
              <w:adjustRightInd w:val="0"/>
              <w:snapToGrid w:val="0"/>
              <w:spacing w:line="320" w:lineRule="exact"/>
              <w:jc w:val="center"/>
              <w:rPr>
                <w:rFonts w:ascii="仿宋_GB2312" w:hAnsi="宋体" w:eastAsia="仿宋_GB2312" w:cs="宋体"/>
                <w:kern w:val="0"/>
                <w:szCs w:val="21"/>
              </w:rPr>
            </w:pPr>
            <w:r>
              <w:rPr>
                <w:rFonts w:hint="eastAsia" w:ascii="仿宋_GB2312" w:hAnsi="宋体" w:eastAsia="仿宋_GB2312" w:cs="宋体"/>
                <w:kern w:val="0"/>
                <w:szCs w:val="21"/>
              </w:rPr>
              <w:t>2</w:t>
            </w:r>
          </w:p>
        </w:tc>
        <w:tc>
          <w:tcPr>
            <w:tcW w:w="1191" w:type="dxa"/>
            <w:shd w:val="clear" w:color="auto" w:fill="auto"/>
            <w:vAlign w:val="center"/>
          </w:tcPr>
          <w:p>
            <w:pPr>
              <w:spacing w:line="320" w:lineRule="exact"/>
              <w:jc w:val="center"/>
              <w:rPr>
                <w:rFonts w:ascii="仿宋_GB2312" w:hAnsi="宋体" w:eastAsia="仿宋_GB2312" w:cs="宋体"/>
                <w:kern w:val="0"/>
                <w:szCs w:val="21"/>
              </w:rPr>
            </w:pPr>
            <w:r>
              <w:rPr>
                <w:rFonts w:hint="eastAsia" w:ascii="仿宋_GB2312" w:hAnsi="宋体" w:eastAsia="仿宋_GB2312" w:cs="宋体"/>
                <w:kern w:val="0"/>
                <w:szCs w:val="21"/>
              </w:rPr>
              <w:t>Z形制件</w:t>
            </w:r>
          </w:p>
          <w:p>
            <w:pPr>
              <w:spacing w:line="320" w:lineRule="exact"/>
              <w:jc w:val="center"/>
              <w:rPr>
                <w:rFonts w:ascii="仿宋_GB2312" w:hAnsi="宋体" w:eastAsia="仿宋_GB2312" w:cs="宋体"/>
                <w:kern w:val="0"/>
                <w:szCs w:val="21"/>
              </w:rPr>
            </w:pPr>
            <w:r>
              <w:rPr>
                <w:rFonts w:hint="eastAsia" w:ascii="仿宋_GB2312" w:hAnsi="宋体" w:eastAsia="仿宋_GB2312" w:cs="宋体"/>
                <w:kern w:val="0"/>
                <w:szCs w:val="21"/>
              </w:rPr>
              <w:t>弯曲模具制作</w:t>
            </w:r>
          </w:p>
        </w:tc>
        <w:tc>
          <w:tcPr>
            <w:tcW w:w="3345" w:type="dxa"/>
            <w:shd w:val="clear" w:color="auto" w:fill="auto"/>
            <w:vAlign w:val="center"/>
          </w:tcPr>
          <w:p>
            <w:pPr>
              <w:spacing w:line="320" w:lineRule="exact"/>
              <w:jc w:val="left"/>
              <w:rPr>
                <w:rFonts w:ascii="仿宋_GB2312" w:hAnsi="宋体" w:eastAsia="仿宋_GB2312" w:cs="宋体"/>
                <w:kern w:val="0"/>
                <w:szCs w:val="21"/>
              </w:rPr>
            </w:pPr>
            <w:r>
              <w:rPr>
                <w:rFonts w:hint="eastAsia" w:ascii="仿宋_GB2312" w:hAnsi="宋体" w:eastAsia="仿宋_GB2312" w:cs="宋体"/>
                <w:kern w:val="0"/>
                <w:szCs w:val="21"/>
              </w:rPr>
              <w:t>1. 分析Z形制件弯曲模具总装图和零部件图。</w:t>
            </w:r>
          </w:p>
          <w:p>
            <w:pPr>
              <w:spacing w:line="320" w:lineRule="exact"/>
              <w:jc w:val="left"/>
              <w:rPr>
                <w:rFonts w:ascii="仿宋_GB2312" w:hAnsi="宋体" w:eastAsia="仿宋_GB2312" w:cs="宋体"/>
                <w:kern w:val="0"/>
                <w:szCs w:val="21"/>
              </w:rPr>
            </w:pPr>
            <w:r>
              <w:rPr>
                <w:rFonts w:hint="eastAsia" w:ascii="仿宋_GB2312" w:hAnsi="宋体" w:eastAsia="仿宋_GB2312" w:cs="宋体"/>
                <w:kern w:val="0"/>
                <w:szCs w:val="21"/>
              </w:rPr>
              <w:t>2．Z形制件弯曲模具轴孔类零件的加工。</w:t>
            </w:r>
          </w:p>
          <w:p>
            <w:pPr>
              <w:spacing w:line="320" w:lineRule="exact"/>
              <w:jc w:val="left"/>
              <w:rPr>
                <w:rFonts w:ascii="仿宋_GB2312" w:hAnsi="宋体" w:eastAsia="仿宋_GB2312" w:cs="宋体"/>
                <w:kern w:val="0"/>
                <w:szCs w:val="21"/>
              </w:rPr>
            </w:pPr>
            <w:r>
              <w:rPr>
                <w:rFonts w:hint="eastAsia" w:ascii="仿宋_GB2312" w:hAnsi="宋体" w:eastAsia="仿宋_GB2312" w:cs="宋体"/>
                <w:kern w:val="0"/>
                <w:szCs w:val="21"/>
              </w:rPr>
              <w:t>3．Z形制件弯曲模具平面、台阶类零件的加工。</w:t>
            </w:r>
          </w:p>
          <w:p>
            <w:pPr>
              <w:spacing w:line="320" w:lineRule="exact"/>
              <w:jc w:val="left"/>
              <w:rPr>
                <w:rFonts w:ascii="仿宋_GB2312" w:hAnsi="宋体" w:eastAsia="仿宋_GB2312" w:cs="宋体"/>
                <w:kern w:val="0"/>
                <w:szCs w:val="21"/>
              </w:rPr>
            </w:pPr>
            <w:r>
              <w:rPr>
                <w:rFonts w:hint="eastAsia" w:ascii="仿宋_GB2312" w:hAnsi="宋体" w:eastAsia="仿宋_GB2312" w:cs="宋体"/>
                <w:kern w:val="0"/>
                <w:szCs w:val="21"/>
              </w:rPr>
              <w:t>4．线切割的编程与操作方法。</w:t>
            </w:r>
          </w:p>
          <w:p>
            <w:pPr>
              <w:spacing w:line="320" w:lineRule="exact"/>
              <w:jc w:val="left"/>
              <w:rPr>
                <w:rFonts w:ascii="仿宋_GB2312" w:hAnsi="宋体" w:eastAsia="仿宋_GB2312" w:cs="宋体"/>
                <w:kern w:val="0"/>
                <w:szCs w:val="21"/>
              </w:rPr>
            </w:pPr>
            <w:r>
              <w:rPr>
                <w:rFonts w:hint="eastAsia" w:ascii="仿宋_GB2312" w:hAnsi="宋体" w:eastAsia="仿宋_GB2312" w:cs="宋体"/>
                <w:kern w:val="0"/>
                <w:szCs w:val="21"/>
              </w:rPr>
              <w:t>5．Z形制件弯曲模具凸凹模的加工。</w:t>
            </w:r>
          </w:p>
          <w:p>
            <w:pPr>
              <w:spacing w:line="320" w:lineRule="exact"/>
              <w:jc w:val="left"/>
              <w:rPr>
                <w:rFonts w:ascii="仿宋_GB2312" w:hAnsi="宋体" w:eastAsia="仿宋_GB2312" w:cs="宋体"/>
                <w:kern w:val="0"/>
                <w:szCs w:val="21"/>
              </w:rPr>
            </w:pPr>
            <w:r>
              <w:rPr>
                <w:rFonts w:hint="eastAsia" w:ascii="仿宋_GB2312" w:hAnsi="宋体" w:eastAsia="仿宋_GB2312" w:cs="宋体"/>
                <w:kern w:val="0"/>
                <w:szCs w:val="21"/>
              </w:rPr>
              <w:t>6．Z形制件弯曲模具零件的尺寸检测。</w:t>
            </w:r>
          </w:p>
          <w:p>
            <w:pPr>
              <w:spacing w:line="320" w:lineRule="exact"/>
              <w:jc w:val="left"/>
              <w:rPr>
                <w:rFonts w:ascii="仿宋_GB2312" w:hAnsi="宋体" w:eastAsia="仿宋_GB2312" w:cs="宋体"/>
                <w:kern w:val="0"/>
                <w:szCs w:val="21"/>
              </w:rPr>
            </w:pPr>
            <w:r>
              <w:rPr>
                <w:rFonts w:hint="eastAsia" w:ascii="仿宋_GB2312" w:hAnsi="宋体" w:eastAsia="仿宋_GB2312" w:cs="宋体"/>
                <w:kern w:val="0"/>
                <w:szCs w:val="21"/>
              </w:rPr>
              <w:t>7. Z形制件弯曲模具的安装与修配。</w:t>
            </w:r>
          </w:p>
          <w:p>
            <w:pPr>
              <w:spacing w:line="320" w:lineRule="exact"/>
              <w:jc w:val="left"/>
              <w:rPr>
                <w:rFonts w:ascii="仿宋_GB2312" w:hAnsi="宋体" w:eastAsia="仿宋_GB2312" w:cs="宋体"/>
                <w:kern w:val="0"/>
                <w:szCs w:val="21"/>
              </w:rPr>
            </w:pPr>
            <w:r>
              <w:rPr>
                <w:rFonts w:hint="eastAsia" w:ascii="仿宋_GB2312" w:hAnsi="宋体" w:eastAsia="仿宋_GB2312" w:cs="宋体"/>
                <w:kern w:val="0"/>
                <w:szCs w:val="21"/>
              </w:rPr>
              <w:t>8． 冲压设备安全操作规范。</w:t>
            </w:r>
          </w:p>
          <w:p>
            <w:pPr>
              <w:spacing w:line="320" w:lineRule="exact"/>
              <w:jc w:val="left"/>
              <w:rPr>
                <w:rFonts w:ascii="仿宋_GB2312" w:hAnsi="宋体" w:eastAsia="仿宋_GB2312" w:cs="宋体"/>
                <w:kern w:val="0"/>
                <w:szCs w:val="21"/>
              </w:rPr>
            </w:pPr>
            <w:r>
              <w:rPr>
                <w:rFonts w:hint="eastAsia" w:ascii="仿宋_GB2312" w:hAnsi="宋体" w:eastAsia="仿宋_GB2312" w:cs="宋体"/>
                <w:kern w:val="0"/>
                <w:szCs w:val="21"/>
              </w:rPr>
              <w:t>9．根据模具选用冲压设备的规格及型号。</w:t>
            </w:r>
          </w:p>
          <w:p>
            <w:pPr>
              <w:spacing w:line="320" w:lineRule="exact"/>
              <w:ind w:right="-107" w:rightChars="-51"/>
              <w:jc w:val="left"/>
              <w:rPr>
                <w:rFonts w:ascii="仿宋_GB2312" w:hAnsi="宋体" w:eastAsia="仿宋_GB2312" w:cs="宋体"/>
                <w:kern w:val="0"/>
                <w:szCs w:val="21"/>
              </w:rPr>
            </w:pPr>
            <w:r>
              <w:rPr>
                <w:rFonts w:hint="eastAsia" w:ascii="仿宋_GB2312" w:hAnsi="宋体" w:eastAsia="仿宋_GB2312" w:cs="宋体"/>
                <w:kern w:val="0"/>
                <w:szCs w:val="21"/>
              </w:rPr>
              <w:t>10．首件的试冲与分析。</w:t>
            </w:r>
          </w:p>
          <w:p>
            <w:pPr>
              <w:spacing w:line="320" w:lineRule="exact"/>
              <w:jc w:val="left"/>
              <w:rPr>
                <w:rFonts w:ascii="仿宋_GB2312" w:hAnsi="宋体" w:eastAsia="仿宋_GB2312" w:cs="宋体"/>
                <w:kern w:val="0"/>
                <w:szCs w:val="21"/>
              </w:rPr>
            </w:pPr>
            <w:r>
              <w:rPr>
                <w:rFonts w:hint="eastAsia" w:ascii="仿宋_GB2312" w:hAnsi="宋体" w:eastAsia="仿宋_GB2312" w:cs="宋体"/>
                <w:kern w:val="0"/>
                <w:szCs w:val="21"/>
              </w:rPr>
              <w:t>11．评价产品质量。</w:t>
            </w:r>
          </w:p>
          <w:p>
            <w:pPr>
              <w:spacing w:line="320" w:lineRule="exact"/>
              <w:jc w:val="left"/>
              <w:rPr>
                <w:rFonts w:ascii="仿宋_GB2312" w:hAnsi="宋体" w:eastAsia="仿宋_GB2312" w:cs="宋体"/>
                <w:kern w:val="0"/>
                <w:szCs w:val="21"/>
              </w:rPr>
            </w:pPr>
            <w:r>
              <w:rPr>
                <w:rFonts w:hint="eastAsia" w:ascii="仿宋_GB2312" w:hAnsi="宋体" w:eastAsia="仿宋_GB2312" w:cs="宋体"/>
                <w:kern w:val="0"/>
                <w:szCs w:val="21"/>
              </w:rPr>
              <w:t>12．冲压机床的参数设定与合理选择。</w:t>
            </w:r>
          </w:p>
        </w:tc>
        <w:tc>
          <w:tcPr>
            <w:tcW w:w="3260" w:type="dxa"/>
            <w:shd w:val="clear" w:color="auto" w:fill="auto"/>
          </w:tcPr>
          <w:p>
            <w:pPr>
              <w:spacing w:line="320" w:lineRule="exact"/>
              <w:jc w:val="left"/>
              <w:rPr>
                <w:rFonts w:ascii="仿宋_GB2312" w:hAnsi="宋体" w:eastAsia="仿宋_GB2312" w:cs="宋体"/>
                <w:kern w:val="0"/>
                <w:szCs w:val="21"/>
              </w:rPr>
            </w:pPr>
            <w:r>
              <w:rPr>
                <w:rFonts w:hint="eastAsia" w:ascii="仿宋_GB2312" w:hAnsi="宋体" w:eastAsia="仿宋_GB2312" w:cs="宋体"/>
                <w:kern w:val="0"/>
                <w:szCs w:val="21"/>
              </w:rPr>
              <w:t>1.引导学生学会选择各个模具零部件的材料。</w:t>
            </w:r>
          </w:p>
          <w:p>
            <w:pPr>
              <w:adjustRightInd w:val="0"/>
              <w:snapToGrid w:val="0"/>
              <w:spacing w:line="320" w:lineRule="exact"/>
              <w:jc w:val="left"/>
              <w:rPr>
                <w:rFonts w:ascii="仿宋_GB2312" w:hAnsi="宋体" w:eastAsia="仿宋_GB2312" w:cs="宋体"/>
                <w:kern w:val="0"/>
                <w:szCs w:val="21"/>
              </w:rPr>
            </w:pPr>
            <w:r>
              <w:rPr>
                <w:rFonts w:hint="eastAsia" w:ascii="仿宋_GB2312" w:hAnsi="宋体" w:eastAsia="仿宋_GB2312" w:cs="宋体"/>
                <w:kern w:val="0"/>
                <w:szCs w:val="21"/>
              </w:rPr>
              <w:t>2．学生分组使用车床、钻床加工孔轴类零件。</w:t>
            </w:r>
          </w:p>
          <w:p>
            <w:pPr>
              <w:adjustRightInd w:val="0"/>
              <w:snapToGrid w:val="0"/>
              <w:spacing w:line="320" w:lineRule="exact"/>
              <w:jc w:val="left"/>
              <w:rPr>
                <w:rFonts w:ascii="仿宋_GB2312" w:hAnsi="宋体" w:eastAsia="仿宋_GB2312" w:cs="宋体"/>
                <w:kern w:val="0"/>
                <w:szCs w:val="21"/>
              </w:rPr>
            </w:pPr>
            <w:r>
              <w:rPr>
                <w:rFonts w:hint="eastAsia" w:ascii="仿宋_GB2312" w:hAnsi="宋体" w:eastAsia="仿宋_GB2312" w:cs="宋体"/>
                <w:kern w:val="0"/>
                <w:szCs w:val="21"/>
              </w:rPr>
              <w:t>3．使用铣床、磨床分组加工平面、台阶。</w:t>
            </w:r>
          </w:p>
          <w:p>
            <w:pPr>
              <w:adjustRightInd w:val="0"/>
              <w:snapToGrid w:val="0"/>
              <w:spacing w:line="320" w:lineRule="exact"/>
              <w:jc w:val="left"/>
              <w:rPr>
                <w:rFonts w:ascii="仿宋_GB2312" w:hAnsi="宋体" w:eastAsia="仿宋_GB2312" w:cs="宋体"/>
                <w:kern w:val="0"/>
                <w:szCs w:val="21"/>
              </w:rPr>
            </w:pPr>
            <w:r>
              <w:rPr>
                <w:rFonts w:hint="eastAsia" w:ascii="仿宋_GB2312" w:hAnsi="宋体" w:eastAsia="仿宋_GB2312" w:cs="宋体"/>
                <w:kern w:val="0"/>
                <w:szCs w:val="21"/>
              </w:rPr>
              <w:t>4．用CAXA线切割分组加工Z形制件弯曲模具凸凹模。</w:t>
            </w:r>
          </w:p>
          <w:p>
            <w:pPr>
              <w:spacing w:line="320" w:lineRule="exact"/>
              <w:jc w:val="left"/>
              <w:rPr>
                <w:rFonts w:ascii="仿宋_GB2312" w:hAnsi="宋体" w:eastAsia="仿宋_GB2312" w:cs="宋体"/>
                <w:kern w:val="0"/>
                <w:szCs w:val="21"/>
              </w:rPr>
            </w:pPr>
            <w:r>
              <w:rPr>
                <w:rFonts w:hint="eastAsia" w:ascii="仿宋_GB2312" w:hAnsi="宋体" w:eastAsia="仿宋_GB2312" w:cs="宋体"/>
                <w:kern w:val="0"/>
                <w:szCs w:val="21"/>
              </w:rPr>
              <w:t>5．师生共同使用常规及专业方法检测模具零件。</w:t>
            </w:r>
          </w:p>
          <w:p>
            <w:pPr>
              <w:spacing w:line="320" w:lineRule="exact"/>
              <w:jc w:val="left"/>
              <w:rPr>
                <w:rFonts w:ascii="仿宋_GB2312" w:hAnsi="宋体" w:eastAsia="仿宋_GB2312" w:cs="宋体"/>
                <w:kern w:val="0"/>
                <w:szCs w:val="21"/>
              </w:rPr>
            </w:pPr>
            <w:r>
              <w:rPr>
                <w:rFonts w:hint="eastAsia" w:ascii="仿宋_GB2312" w:hAnsi="宋体" w:eastAsia="仿宋_GB2312" w:cs="宋体"/>
                <w:kern w:val="0"/>
                <w:szCs w:val="21"/>
              </w:rPr>
              <w:t>6.指导学生按照模具装配图完成Z形制件弯曲模具安装与修配。</w:t>
            </w:r>
          </w:p>
          <w:p>
            <w:pPr>
              <w:adjustRightInd w:val="0"/>
              <w:snapToGrid w:val="0"/>
              <w:spacing w:line="320" w:lineRule="exact"/>
              <w:jc w:val="left"/>
              <w:rPr>
                <w:rFonts w:ascii="仿宋_GB2312" w:hAnsi="宋体" w:eastAsia="仿宋_GB2312" w:cs="宋体"/>
                <w:kern w:val="0"/>
                <w:szCs w:val="21"/>
              </w:rPr>
            </w:pPr>
            <w:r>
              <w:rPr>
                <w:rFonts w:hint="eastAsia" w:ascii="仿宋_GB2312" w:hAnsi="宋体" w:eastAsia="仿宋_GB2312" w:cs="宋体"/>
                <w:kern w:val="0"/>
                <w:szCs w:val="21"/>
              </w:rPr>
              <w:t>7．车间现场展示设备种类，讲解结构及工作原理在开动机器之前带领学生学习设备安全操作规范。</w:t>
            </w:r>
          </w:p>
          <w:p>
            <w:pPr>
              <w:spacing w:line="320" w:lineRule="exact"/>
              <w:jc w:val="left"/>
              <w:rPr>
                <w:rFonts w:ascii="仿宋_GB2312" w:hAnsi="宋体" w:eastAsia="仿宋_GB2312" w:cs="宋体"/>
                <w:kern w:val="0"/>
                <w:szCs w:val="21"/>
              </w:rPr>
            </w:pPr>
            <w:r>
              <w:rPr>
                <w:rFonts w:hint="eastAsia" w:ascii="仿宋_GB2312" w:hAnsi="宋体" w:eastAsia="仿宋_GB2312" w:cs="宋体"/>
                <w:kern w:val="0"/>
                <w:szCs w:val="21"/>
              </w:rPr>
              <w:t>8．教师讲解设备所安装模具与设备型号的关系，让学生总结规律，老师点评。</w:t>
            </w:r>
          </w:p>
          <w:p>
            <w:pPr>
              <w:adjustRightInd w:val="0"/>
              <w:snapToGrid w:val="0"/>
              <w:spacing w:line="320" w:lineRule="exact"/>
              <w:jc w:val="left"/>
              <w:rPr>
                <w:rFonts w:ascii="仿宋_GB2312" w:hAnsi="宋体" w:eastAsia="仿宋_GB2312" w:cs="宋体"/>
                <w:kern w:val="0"/>
                <w:szCs w:val="21"/>
              </w:rPr>
            </w:pPr>
            <w:r>
              <w:rPr>
                <w:rFonts w:hint="eastAsia" w:ascii="仿宋_GB2312" w:hAnsi="宋体" w:eastAsia="仿宋_GB2312" w:cs="宋体"/>
                <w:kern w:val="0"/>
                <w:szCs w:val="21"/>
              </w:rPr>
              <w:t>9．教师试冲首件并分析样品好坏。</w:t>
            </w:r>
          </w:p>
          <w:p>
            <w:pPr>
              <w:spacing w:line="320" w:lineRule="exact"/>
              <w:jc w:val="left"/>
              <w:rPr>
                <w:rFonts w:ascii="仿宋_GB2312" w:hAnsi="宋体" w:eastAsia="仿宋_GB2312" w:cs="宋体"/>
                <w:kern w:val="0"/>
                <w:szCs w:val="21"/>
              </w:rPr>
            </w:pPr>
            <w:r>
              <w:rPr>
                <w:rFonts w:hint="eastAsia" w:ascii="仿宋_GB2312" w:hAnsi="宋体" w:eastAsia="仿宋_GB2312" w:cs="宋体"/>
                <w:kern w:val="0"/>
                <w:szCs w:val="21"/>
              </w:rPr>
              <w:t>10．根据试冲调试结果得出冲压机床的合理参数。</w:t>
            </w:r>
          </w:p>
        </w:tc>
        <w:tc>
          <w:tcPr>
            <w:tcW w:w="792" w:type="dxa"/>
            <w:shd w:val="clear" w:color="auto" w:fill="auto"/>
            <w:vAlign w:val="center"/>
          </w:tcPr>
          <w:p>
            <w:pPr>
              <w:adjustRightInd w:val="0"/>
              <w:snapToGrid w:val="0"/>
              <w:spacing w:line="320" w:lineRule="exact"/>
              <w:jc w:val="center"/>
              <w:rPr>
                <w:rFonts w:hint="default" w:ascii="仿宋_GB2312" w:hAnsi="宋体" w:eastAsia="仿宋_GB2312" w:cs="宋体"/>
                <w:kern w:val="0"/>
                <w:szCs w:val="21"/>
                <w:lang w:val="en-US" w:eastAsia="zh-CN"/>
              </w:rPr>
            </w:pPr>
            <w:r>
              <w:rPr>
                <w:rFonts w:hint="eastAsia" w:ascii="仿宋_GB2312" w:hAnsi="宋体" w:eastAsia="仿宋_GB2312" w:cs="宋体"/>
                <w:kern w:val="0"/>
                <w:szCs w:val="21"/>
                <w:lang w:val="en-US" w:eastAsia="zh-CN"/>
              </w:rPr>
              <w:t>84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77" w:hRule="atLeast"/>
        </w:trPr>
        <w:tc>
          <w:tcPr>
            <w:tcW w:w="2042" w:type="dxa"/>
            <w:gridSpan w:val="2"/>
            <w:vAlign w:val="center"/>
          </w:tcPr>
          <w:p>
            <w:pPr>
              <w:adjustRightInd w:val="0"/>
              <w:snapToGrid w:val="0"/>
              <w:spacing w:line="320" w:lineRule="exact"/>
              <w:jc w:val="center"/>
              <w:rPr>
                <w:rFonts w:ascii="仿宋_GB2312" w:hAnsi="宋体" w:eastAsia="仿宋_GB2312" w:cs="宋体"/>
                <w:kern w:val="0"/>
                <w:szCs w:val="21"/>
              </w:rPr>
            </w:pPr>
            <w:r>
              <w:rPr>
                <w:rFonts w:hint="eastAsia" w:ascii="仿宋_GB2312" w:hAnsi="宋体" w:eastAsia="仿宋_GB2312" w:cs="宋体"/>
                <w:kern w:val="0"/>
                <w:szCs w:val="21"/>
              </w:rPr>
              <w:t>合计</w:t>
            </w:r>
          </w:p>
        </w:tc>
        <w:tc>
          <w:tcPr>
            <w:tcW w:w="3345" w:type="dxa"/>
            <w:vAlign w:val="center"/>
          </w:tcPr>
          <w:p>
            <w:pPr>
              <w:adjustRightInd w:val="0"/>
              <w:snapToGrid w:val="0"/>
              <w:spacing w:line="320" w:lineRule="exact"/>
              <w:jc w:val="left"/>
              <w:rPr>
                <w:rFonts w:ascii="仿宋_GB2312" w:hAnsi="宋体" w:eastAsia="仿宋_GB2312" w:cs="宋体"/>
                <w:kern w:val="0"/>
                <w:szCs w:val="21"/>
              </w:rPr>
            </w:pPr>
          </w:p>
        </w:tc>
        <w:tc>
          <w:tcPr>
            <w:tcW w:w="3260" w:type="dxa"/>
            <w:vAlign w:val="center"/>
          </w:tcPr>
          <w:p>
            <w:pPr>
              <w:adjustRightInd w:val="0"/>
              <w:snapToGrid w:val="0"/>
              <w:spacing w:line="320" w:lineRule="exact"/>
              <w:jc w:val="left"/>
              <w:rPr>
                <w:rFonts w:ascii="仿宋_GB2312" w:hAnsi="宋体" w:eastAsia="仿宋_GB2312" w:cs="宋体"/>
                <w:kern w:val="0"/>
                <w:szCs w:val="21"/>
              </w:rPr>
            </w:pPr>
          </w:p>
        </w:tc>
        <w:tc>
          <w:tcPr>
            <w:tcW w:w="792" w:type="dxa"/>
            <w:vAlign w:val="center"/>
          </w:tcPr>
          <w:p>
            <w:pPr>
              <w:adjustRightInd w:val="0"/>
              <w:snapToGrid w:val="0"/>
              <w:spacing w:line="320" w:lineRule="exact"/>
              <w:jc w:val="center"/>
              <w:rPr>
                <w:rFonts w:hint="default" w:ascii="仿宋_GB2312" w:hAnsi="宋体" w:eastAsia="仿宋_GB2312" w:cs="宋体"/>
                <w:kern w:val="0"/>
                <w:szCs w:val="21"/>
                <w:lang w:val="en-US" w:eastAsia="zh-CN"/>
              </w:rPr>
            </w:pPr>
            <w:r>
              <w:rPr>
                <w:rFonts w:hint="eastAsia" w:ascii="仿宋_GB2312" w:hAnsi="宋体" w:eastAsia="仿宋_GB2312" w:cs="宋体"/>
                <w:kern w:val="0"/>
                <w:szCs w:val="21"/>
              </w:rPr>
              <w:t>1</w:t>
            </w:r>
            <w:r>
              <w:rPr>
                <w:rFonts w:hint="eastAsia" w:ascii="仿宋_GB2312" w:hAnsi="宋体" w:eastAsia="仿宋_GB2312" w:cs="宋体"/>
                <w:kern w:val="0"/>
                <w:szCs w:val="21"/>
                <w:lang w:val="en-US" w:eastAsia="zh-CN"/>
              </w:rPr>
              <w:t>68</w:t>
            </w:r>
          </w:p>
        </w:tc>
      </w:tr>
    </w:tbl>
    <w:p>
      <w:pPr>
        <w:keepNext w:val="0"/>
        <w:keepLines w:val="0"/>
        <w:pageBreakBefore w:val="0"/>
        <w:widowControl w:val="0"/>
        <w:kinsoku/>
        <w:wordWrap/>
        <w:overflowPunct/>
        <w:topLinePunct w:val="0"/>
        <w:autoSpaceDE/>
        <w:autoSpaceDN/>
        <w:bidi w:val="0"/>
        <w:snapToGrid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六、实施建议</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楷体" w:hAnsi="楷体" w:eastAsia="楷体" w:cs="仿宋_GB2312"/>
          <w:kern w:val="0"/>
          <w:sz w:val="32"/>
          <w:szCs w:val="32"/>
        </w:rPr>
      </w:pPr>
      <w:r>
        <w:rPr>
          <w:rFonts w:hint="eastAsia" w:ascii="楷体" w:hAnsi="楷体" w:eastAsia="楷体" w:cs="仿宋_GB2312"/>
          <w:kern w:val="0"/>
          <w:sz w:val="32"/>
          <w:szCs w:val="32"/>
        </w:rPr>
        <w:t>（一）教学建议</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本课程建议采用以模具企业真实生产案例为学习项目主要载体、以真实岗位任务驱动为主要学习方式、以学生主导的学习活动。以学生发展为本，重视培养学生的综合素质和职业能力，以适应模具技术快速发展带来的职业岗位变化，为学生的可持续发展奠定基础。</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教学过程中，应融入对学生职业道德和职业意识的培养。坚持“做中学、做中教”，积极探索车间实训和工厂加工相结合的教学模式，以企业真实产品为学生项目实训的案例，使技能的训练与生产实际相结合。引导学生通过实训过程的体验，提高学习兴趣，激发学习动力，掌握相应的知识和技能。</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楷体" w:hAnsi="楷体" w:eastAsia="楷体" w:cs="仿宋_GB2312"/>
          <w:kern w:val="0"/>
          <w:sz w:val="32"/>
          <w:szCs w:val="32"/>
        </w:rPr>
      </w:pPr>
      <w:r>
        <w:rPr>
          <w:rFonts w:hint="eastAsia" w:ascii="楷体" w:hAnsi="楷体" w:eastAsia="楷体" w:cs="仿宋_GB2312"/>
          <w:kern w:val="0"/>
          <w:sz w:val="32"/>
          <w:szCs w:val="32"/>
        </w:rPr>
        <w:t>（二）学生考核评价方法</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创新考核评价方法，以《模具工》国家职业技能标准为依据，围绕职业能力培养目标，建立课程考核评价体系，坚持知识、能力、技能考核并重，以能力和技能考核为主的原则，实行静态考核和动态考评相结合，结论考核与过程考评相结合，加强整个学习过程的管理和考核，建立新的学习成绩评估体系。</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对学生学习态度、团队精神、操作规范程度进行考评，重视学习过程中的职业知识、职业能力、职业品质的综合考评。</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实习成绩评定依据：按实习项目逐一评定成绩，最后成绩汇总平均。实习成绩分为优秀、良好、中等、及格、不及格五个等级，记入学生成绩册。</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楷体" w:hAnsi="楷体" w:eastAsia="楷体" w:cs="仿宋_GB2312"/>
          <w:kern w:val="0"/>
          <w:sz w:val="32"/>
          <w:szCs w:val="32"/>
        </w:rPr>
      </w:pPr>
      <w:r>
        <w:rPr>
          <w:rFonts w:hint="eastAsia" w:ascii="楷体" w:hAnsi="楷体" w:eastAsia="楷体" w:cs="仿宋_GB2312"/>
          <w:kern w:val="0"/>
          <w:sz w:val="32"/>
          <w:szCs w:val="32"/>
        </w:rPr>
        <w:t>（三）教学实施与保障</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以模具企业生产岗位需求为参考建设专业技能实训室，配备实训设备，注重模具工程技术的新发展，适时引进新的教学内容。教学应多采用教具模型、实物和工作现场加工，以增强学生的感性认识，启迪学生的科学思维，注意理论联系实际。</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楷体" w:hAnsi="楷体" w:eastAsia="楷体" w:cs="仿宋_GB2312"/>
          <w:kern w:val="0"/>
          <w:sz w:val="32"/>
          <w:szCs w:val="32"/>
        </w:rPr>
      </w:pPr>
      <w:r>
        <w:rPr>
          <w:rFonts w:hint="eastAsia" w:ascii="楷体" w:hAnsi="楷体" w:eastAsia="楷体" w:cs="仿宋_GB2312"/>
          <w:kern w:val="0"/>
          <w:sz w:val="32"/>
          <w:szCs w:val="32"/>
        </w:rPr>
        <w:t>（四）教材编写与选用</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1.根据专业人才培养方案的总体设计思想及本课程的教学目标要求，选用合适的项目课程教材。</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2.根据三年制中职教学特点及专业人才培养方案及本课程标准，开发项目教材。教材开发建议如下：</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（1）教材结构与内容要符合中职人才培养方案和课程标准提出的要求，并融入模具制造工的职业资格证书的内容。</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（2）项目的选取应来自企业和生活实际，项目内容应体现以就业为导向，以学生为本的原则，项目编排由浅入深、由简到繁、循序渐进，考虑学生学习的现状及基础，符合学生的认知规律。</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（3）教材编写要充分体现理实一体化的教学特点，每个项目包含项目操作和相关知识链接，便于贯穿“做中学、学中做”的理念。</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（4）项目设置要合理，任务活动要具体，具有较强的操作性。</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3.数字化教学资源开发</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为激发学生学习本课程的兴趣，应创设形象生动的教学情境，按照中职学生的认知规律，结合课程教材，尽可能采用现代化教学手段，制作和收集与教学内容相配套的多媒体课件、PPT文本资料、录像、影像资料、企业生产现场录像或模拟动画等，提供满足不同教学需求的数字化教学资源，为教师教学与学生学习提供较为全面的支持，逐步实现资源共享，共同提高。</w:t>
      </w:r>
      <w:bookmarkStart w:id="114" w:name="page13"/>
      <w:bookmarkEnd w:id="114"/>
    </w:p>
    <w:p>
      <w:pPr>
        <w:pStyle w:val="72"/>
        <w:rPr>
          <w:rFonts w:ascii="方正小标宋简体" w:eastAsia="方正小标宋简体"/>
        </w:rPr>
      </w:pPr>
      <w:bookmarkStart w:id="115" w:name="_Toc328523532"/>
      <w:bookmarkStart w:id="116" w:name="_Toc328346282"/>
      <w:bookmarkStart w:id="117" w:name="_Toc132571505"/>
      <w:bookmarkStart w:id="118" w:name="_Toc352334129"/>
      <w:bookmarkStart w:id="119" w:name="_Toc353106331"/>
      <w:bookmarkStart w:id="120" w:name="_Toc351074189"/>
      <w:r>
        <w:rPr>
          <w:rFonts w:hint="eastAsia" w:ascii="仿宋_GB2312" w:eastAsia="仿宋_GB2312"/>
        </w:rPr>
        <w:br w:type="page"/>
      </w:r>
      <w:bookmarkStart w:id="121" w:name="_Toc157943240"/>
      <w:r>
        <w:rPr>
          <w:rFonts w:hint="eastAsia" w:ascii="方正小标宋简体" w:eastAsia="方正小标宋简体"/>
        </w:rPr>
        <w:t>塑料模具</w:t>
      </w:r>
      <w:bookmarkEnd w:id="115"/>
      <w:bookmarkEnd w:id="116"/>
      <w:r>
        <w:rPr>
          <w:rFonts w:hint="eastAsia" w:ascii="方正小标宋简体" w:eastAsia="方正小标宋简体"/>
          <w:lang w:val="en-US" w:eastAsia="zh-CN"/>
        </w:rPr>
        <w:t>制造综合实训</w:t>
      </w:r>
      <w:r>
        <w:rPr>
          <w:rFonts w:hint="eastAsia" w:ascii="方正小标宋简体" w:eastAsia="方正小标宋简体"/>
        </w:rPr>
        <w:t>课程标准</w:t>
      </w:r>
      <w:bookmarkEnd w:id="117"/>
      <w:bookmarkEnd w:id="118"/>
      <w:bookmarkEnd w:id="119"/>
      <w:bookmarkEnd w:id="120"/>
      <w:bookmarkEnd w:id="121"/>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ascii="黑体" w:hAnsi="黑体" w:eastAsia="黑体" w:cs="黑体"/>
          <w:kern w:val="0"/>
          <w:sz w:val="32"/>
          <w:szCs w:val="32"/>
        </w:rPr>
      </w:pPr>
      <w:r>
        <w:rPr>
          <w:rFonts w:hint="eastAsia" w:ascii="黑体" w:hAnsi="黑体" w:eastAsia="黑体" w:cs="黑体"/>
          <w:kern w:val="0"/>
          <w:sz w:val="32"/>
          <w:szCs w:val="32"/>
        </w:rPr>
        <w:t>一、课程性质与任务</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ascii="仿宋_GB2312" w:hAnsi="楷体_GB2312" w:eastAsia="仿宋_GB2312" w:cs="楷体_GB2312"/>
          <w:kern w:val="0"/>
          <w:sz w:val="32"/>
          <w:szCs w:val="32"/>
        </w:rPr>
      </w:pPr>
      <w:r>
        <w:rPr>
          <w:rFonts w:hint="eastAsia" w:ascii="仿宋_GB2312" w:hAnsi="楷体_GB2312" w:eastAsia="仿宋_GB2312" w:cs="楷体_GB2312"/>
          <w:kern w:val="0"/>
          <w:sz w:val="32"/>
          <w:szCs w:val="32"/>
        </w:rPr>
        <w:t>本课程是模具制造技术专业拓展课程的一门综合实训课程。主要学习完整塑料成型模具的加工流程、加工方法及加工中常见问题的解决办法。通过实训，学生能够完成整套单分型面塑料注射模具、双分型面塑料注射模具部分零部件的加工、装配和调试，逐步培养学生的塑料成型模具制作技能和职业能力，培养学生的质量意识、环保意识以及工匠精神，为学生职业生涯的可持续发展奠定基础。</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ascii="黑体" w:hAnsi="黑体" w:eastAsia="黑体" w:cs="黑体"/>
          <w:kern w:val="0"/>
          <w:sz w:val="32"/>
          <w:szCs w:val="32"/>
        </w:rPr>
      </w:pPr>
      <w:r>
        <w:rPr>
          <w:rFonts w:hint="eastAsia" w:ascii="黑体" w:hAnsi="黑体" w:eastAsia="黑体" w:cs="黑体"/>
          <w:kern w:val="0"/>
          <w:sz w:val="32"/>
          <w:szCs w:val="32"/>
        </w:rPr>
        <w:t>二、课程教学目标</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1.素质目标</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 具有团队协作精神、人际关系的协调能力及诚信的品质；</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（2）具备正确的劳动意识、安全意识，良好的质量意识、环保意识；</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（3）具备敬业、精益、专注、创新的工匠精神。</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2.知识目标</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（1）了解常用塑料的性能及成型工艺；</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（2）掌握模具零件加工工艺；</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（3）掌握常用各种模具加工设备的操作方法及操作规程；</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（4）掌握塑料模具的基本结构。</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3.能力目标</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（1）具备使用量具检测模具零件的基本技能；</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（2）具有看懂模具零件图纸及技术要求的基本识图能力；</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（3）具有熟练操作模具加工设备的能力；</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（4）具有独立完成模具零部件加工的能力；</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（5）具有正确装配、调试塑料成型模具的能力</w:t>
      </w:r>
      <w:bookmarkStart w:id="122" w:name="_Hlk129611984"/>
      <w:r>
        <w:rPr>
          <w:rFonts w:hint="eastAsia" w:ascii="仿宋_GB2312" w:hAnsi="仿宋_GB2312" w:eastAsia="仿宋_GB2312" w:cs="仿宋_GB2312"/>
          <w:kern w:val="0"/>
          <w:sz w:val="32"/>
          <w:szCs w:val="32"/>
        </w:rPr>
        <w:t>。</w:t>
      </w:r>
    </w:p>
    <w:bookmarkEnd w:id="122"/>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eastAsia" w:ascii="仿宋_GB2312" w:hAnsi="黑体" w:eastAsia="仿宋_GB2312"/>
          <w:bCs/>
          <w:sz w:val="32"/>
          <w:szCs w:val="32"/>
        </w:rPr>
      </w:pPr>
      <w:r>
        <w:rPr>
          <w:rFonts w:hint="eastAsia" w:ascii="黑体" w:hAnsi="黑体" w:eastAsia="黑体" w:cs="黑体"/>
          <w:kern w:val="0"/>
          <w:sz w:val="32"/>
          <w:szCs w:val="32"/>
        </w:rPr>
        <w:t>三、参考学时</w:t>
      </w:r>
      <w:r>
        <w:rPr>
          <w:rFonts w:hint="eastAsia" w:ascii="仿宋_GB2312" w:hAnsi="黑体" w:eastAsia="仿宋_GB2312"/>
          <w:bCs/>
          <w:sz w:val="32"/>
          <w:szCs w:val="32"/>
        </w:rPr>
        <w:t xml:space="preserve"> </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eastAsia" w:ascii="仿宋_GB2312" w:hAnsi="宋体" w:eastAsia="仿宋_GB2312"/>
          <w:sz w:val="32"/>
          <w:szCs w:val="32"/>
          <w:lang w:eastAsia="zh-CN"/>
        </w:rPr>
      </w:pPr>
      <w:r>
        <w:rPr>
          <w:rFonts w:hint="eastAsia" w:ascii="仿宋_GB2312" w:hAnsi="仿宋_GB2312" w:eastAsia="仿宋_GB2312" w:cs="仿宋_GB2312"/>
          <w:color w:val="000000"/>
          <w:kern w:val="0"/>
          <w:sz w:val="32"/>
          <w:szCs w:val="32"/>
          <w:lang w:val="en-US" w:eastAsia="zh-CN"/>
        </w:rPr>
        <w:t>168</w:t>
      </w:r>
      <w:r>
        <w:rPr>
          <w:rFonts w:hint="eastAsia" w:ascii="仿宋_GB2312" w:hAnsi="仿宋_GB2312" w:eastAsia="仿宋_GB2312" w:cs="仿宋_GB2312"/>
          <w:color w:val="000000"/>
          <w:kern w:val="0"/>
          <w:sz w:val="32"/>
          <w:szCs w:val="32"/>
        </w:rPr>
        <w:t>学时</w:t>
      </w:r>
      <w:bookmarkStart w:id="123" w:name="_Hlk145633565"/>
      <w:r>
        <w:rPr>
          <w:rFonts w:hint="eastAsia" w:ascii="仿宋_GB2312" w:hAnsi="仿宋_GB2312" w:eastAsia="仿宋_GB2312" w:cs="仿宋_GB2312"/>
          <w:color w:val="000000"/>
          <w:kern w:val="0"/>
          <w:sz w:val="32"/>
          <w:szCs w:val="32"/>
          <w:lang w:val="en-US" w:eastAsia="zh-CN"/>
        </w:rPr>
        <w:t xml:space="preserve"> </w:t>
      </w:r>
    </w:p>
    <w:bookmarkEnd w:id="123"/>
    <w:p>
      <w:pPr>
        <w:keepNext w:val="0"/>
        <w:keepLines w:val="0"/>
        <w:pageBreakBefore w:val="0"/>
        <w:widowControl w:val="0"/>
        <w:numPr>
          <w:ilvl w:val="0"/>
          <w:numId w:val="0"/>
        </w:numPr>
        <w:kinsoku/>
        <w:wordWrap/>
        <w:overflowPunct/>
        <w:topLinePunct w:val="0"/>
        <w:autoSpaceDE/>
        <w:autoSpaceDN/>
        <w:bidi w:val="0"/>
        <w:adjustRightInd/>
        <w:snapToGrid w:val="0"/>
        <w:spacing w:line="560" w:lineRule="exact"/>
        <w:ind w:leftChars="200" w:firstLine="320" w:firstLineChars="100"/>
        <w:textAlignment w:val="auto"/>
        <w:rPr>
          <w:rFonts w:hint="eastAsia" w:ascii="仿宋_GB2312" w:hAnsi="宋体" w:eastAsia="仿宋_GB2312"/>
          <w:color w:val="FF0000"/>
          <w:sz w:val="32"/>
          <w:szCs w:val="32"/>
        </w:rPr>
      </w:pPr>
      <w:r>
        <w:rPr>
          <w:rFonts w:hint="eastAsia" w:ascii="黑体" w:hAnsi="黑体" w:eastAsia="黑体" w:cs="黑体"/>
          <w:kern w:val="0"/>
          <w:sz w:val="32"/>
          <w:szCs w:val="32"/>
          <w:lang w:val="en-US" w:eastAsia="zh-CN"/>
        </w:rPr>
        <w:t>四、</w:t>
      </w:r>
      <w:r>
        <w:rPr>
          <w:rFonts w:hint="eastAsia" w:ascii="黑体" w:hAnsi="黑体" w:eastAsia="黑体" w:cs="黑体"/>
          <w:kern w:val="0"/>
          <w:sz w:val="32"/>
          <w:szCs w:val="32"/>
        </w:rPr>
        <w:t>课程学分</w:t>
      </w:r>
      <w:r>
        <w:rPr>
          <w:rFonts w:hint="eastAsia" w:ascii="仿宋_GB2312" w:hAnsi="黑体" w:eastAsia="仿宋_GB2312"/>
          <w:bCs/>
          <w:sz w:val="32"/>
          <w:szCs w:val="32"/>
        </w:rPr>
        <w:t xml:space="preserve"> </w:t>
      </w:r>
      <w:r>
        <w:rPr>
          <w:rFonts w:hint="eastAsia" w:ascii="仿宋_GB2312" w:hAnsi="宋体" w:eastAsia="仿宋_GB2312"/>
          <w:color w:val="FF0000"/>
          <w:sz w:val="32"/>
          <w:szCs w:val="32"/>
        </w:rPr>
        <w:t xml:space="preserve"> </w:t>
      </w:r>
    </w:p>
    <w:p>
      <w:pPr>
        <w:keepNext w:val="0"/>
        <w:keepLines w:val="0"/>
        <w:pageBreakBefore w:val="0"/>
        <w:widowControl w:val="0"/>
        <w:numPr>
          <w:ilvl w:val="0"/>
          <w:numId w:val="0"/>
        </w:numPr>
        <w:kinsoku/>
        <w:wordWrap/>
        <w:overflowPunct/>
        <w:topLinePunct w:val="0"/>
        <w:autoSpaceDE/>
        <w:autoSpaceDN/>
        <w:bidi w:val="0"/>
        <w:adjustRightInd/>
        <w:snapToGrid w:val="0"/>
        <w:spacing w:line="560" w:lineRule="exact"/>
        <w:ind w:leftChars="200" w:firstLine="320" w:firstLineChars="100"/>
        <w:textAlignment w:val="auto"/>
        <w:rPr>
          <w:rFonts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lang w:val="en-US" w:eastAsia="zh-CN"/>
        </w:rPr>
        <w:t>9</w:t>
      </w:r>
      <w:r>
        <w:rPr>
          <w:rFonts w:hint="eastAsia" w:ascii="仿宋_GB2312" w:hAnsi="仿宋_GB2312" w:eastAsia="仿宋_GB2312" w:cs="仿宋_GB2312"/>
          <w:color w:val="000000"/>
          <w:kern w:val="0"/>
          <w:sz w:val="32"/>
          <w:szCs w:val="32"/>
        </w:rPr>
        <w:t>学分</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ascii="黑体" w:hAnsi="黑体" w:eastAsia="黑体" w:cs="黑体"/>
          <w:kern w:val="0"/>
          <w:sz w:val="32"/>
          <w:szCs w:val="32"/>
        </w:rPr>
      </w:pPr>
      <w:r>
        <w:rPr>
          <w:rFonts w:hint="eastAsia" w:ascii="黑体" w:hAnsi="黑体" w:eastAsia="黑体" w:cs="黑体"/>
          <w:kern w:val="0"/>
          <w:sz w:val="32"/>
          <w:szCs w:val="32"/>
        </w:rPr>
        <w:t>五、课程内容和要求</w:t>
      </w:r>
    </w:p>
    <w:p>
      <w:pPr>
        <w:snapToGrid w:val="0"/>
        <w:spacing w:line="336" w:lineRule="auto"/>
        <w:ind w:firstLine="560" w:firstLineChars="200"/>
        <w:jc w:val="center"/>
        <w:rPr>
          <w:rFonts w:ascii="黑体" w:hAnsi="黑体" w:eastAsia="黑体"/>
          <w:bCs/>
          <w:sz w:val="28"/>
          <w:szCs w:val="28"/>
        </w:rPr>
      </w:pPr>
      <w:r>
        <w:rPr>
          <w:rFonts w:hint="eastAsia" w:ascii="黑体" w:hAnsi="黑体" w:eastAsia="黑体"/>
          <w:bCs/>
          <w:sz w:val="28"/>
          <w:szCs w:val="28"/>
        </w:rPr>
        <w:t>课程内容设计建议表</w:t>
      </w:r>
    </w:p>
    <w:tbl>
      <w:tblPr>
        <w:tblStyle w:val="30"/>
        <w:tblW w:w="5000" w:type="pct"/>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07"/>
        <w:gridCol w:w="1127"/>
        <w:gridCol w:w="3823"/>
        <w:gridCol w:w="2766"/>
        <w:gridCol w:w="75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tblHeader/>
        </w:trPr>
        <w:tc>
          <w:tcPr>
            <w:tcW w:w="699" w:type="dxa"/>
            <w:vAlign w:val="center"/>
          </w:tcPr>
          <w:p>
            <w:pPr>
              <w:adjustRightInd w:val="0"/>
              <w:snapToGrid w:val="0"/>
              <w:spacing w:line="320" w:lineRule="exact"/>
              <w:jc w:val="center"/>
              <w:rPr>
                <w:rFonts w:hint="eastAsia" w:ascii="黑体" w:hAnsi="黑体" w:eastAsia="黑体" w:cs="黑体"/>
                <w:bCs/>
                <w:kern w:val="0"/>
                <w:szCs w:val="21"/>
              </w:rPr>
            </w:pPr>
            <w:r>
              <w:rPr>
                <w:rFonts w:hint="eastAsia" w:ascii="黑体" w:hAnsi="黑体" w:eastAsia="黑体" w:cs="黑体"/>
                <w:bCs/>
                <w:kern w:val="0"/>
                <w:szCs w:val="21"/>
              </w:rPr>
              <w:t>序号</w:t>
            </w:r>
          </w:p>
        </w:tc>
        <w:tc>
          <w:tcPr>
            <w:tcW w:w="1134" w:type="dxa"/>
            <w:vAlign w:val="center"/>
          </w:tcPr>
          <w:p>
            <w:pPr>
              <w:adjustRightInd w:val="0"/>
              <w:snapToGrid w:val="0"/>
              <w:spacing w:line="320" w:lineRule="exact"/>
              <w:jc w:val="center"/>
              <w:rPr>
                <w:rFonts w:hint="eastAsia" w:ascii="黑体" w:hAnsi="黑体" w:eastAsia="黑体" w:cs="黑体"/>
                <w:bCs/>
                <w:kern w:val="0"/>
                <w:szCs w:val="21"/>
              </w:rPr>
            </w:pPr>
            <w:r>
              <w:rPr>
                <w:rFonts w:hint="eastAsia" w:ascii="黑体" w:hAnsi="黑体" w:eastAsia="黑体" w:cs="黑体"/>
                <w:bCs/>
                <w:kern w:val="0"/>
                <w:szCs w:val="21"/>
              </w:rPr>
              <w:t>教学单元</w:t>
            </w:r>
          </w:p>
        </w:tc>
        <w:tc>
          <w:tcPr>
            <w:tcW w:w="3932" w:type="dxa"/>
            <w:vAlign w:val="center"/>
          </w:tcPr>
          <w:p>
            <w:pPr>
              <w:adjustRightInd w:val="0"/>
              <w:snapToGrid w:val="0"/>
              <w:spacing w:line="320" w:lineRule="exact"/>
              <w:jc w:val="center"/>
              <w:rPr>
                <w:rFonts w:hint="eastAsia" w:ascii="黑体" w:hAnsi="黑体" w:eastAsia="黑体" w:cs="黑体"/>
                <w:bCs/>
                <w:kern w:val="0"/>
                <w:szCs w:val="21"/>
              </w:rPr>
            </w:pPr>
            <w:r>
              <w:rPr>
                <w:rFonts w:hint="eastAsia" w:ascii="黑体" w:hAnsi="黑体" w:eastAsia="黑体" w:cs="黑体"/>
                <w:bCs/>
                <w:kern w:val="0"/>
                <w:szCs w:val="21"/>
              </w:rPr>
              <w:t>教学内容与教学要求</w:t>
            </w:r>
          </w:p>
        </w:tc>
        <w:tc>
          <w:tcPr>
            <w:tcW w:w="2835" w:type="dxa"/>
            <w:vAlign w:val="center"/>
          </w:tcPr>
          <w:p>
            <w:pPr>
              <w:adjustRightInd w:val="0"/>
              <w:snapToGrid w:val="0"/>
              <w:spacing w:line="320" w:lineRule="exact"/>
              <w:jc w:val="center"/>
              <w:rPr>
                <w:rFonts w:hint="eastAsia" w:ascii="黑体" w:hAnsi="黑体" w:eastAsia="黑体" w:cs="黑体"/>
                <w:bCs/>
                <w:kern w:val="0"/>
                <w:szCs w:val="21"/>
              </w:rPr>
            </w:pPr>
            <w:r>
              <w:rPr>
                <w:rFonts w:hint="eastAsia" w:ascii="黑体" w:hAnsi="黑体" w:eastAsia="黑体" w:cs="黑体"/>
                <w:bCs/>
                <w:szCs w:val="21"/>
              </w:rPr>
              <w:t>教学活动设计建议</w:t>
            </w:r>
          </w:p>
        </w:tc>
        <w:tc>
          <w:tcPr>
            <w:tcW w:w="746" w:type="dxa"/>
            <w:vAlign w:val="center"/>
          </w:tcPr>
          <w:p>
            <w:pPr>
              <w:adjustRightInd w:val="0"/>
              <w:snapToGrid w:val="0"/>
              <w:spacing w:line="320" w:lineRule="exact"/>
              <w:jc w:val="center"/>
              <w:rPr>
                <w:rFonts w:hint="eastAsia" w:ascii="黑体" w:hAnsi="黑体" w:eastAsia="黑体" w:cs="黑体"/>
                <w:bCs/>
                <w:kern w:val="0"/>
                <w:szCs w:val="21"/>
              </w:rPr>
            </w:pPr>
            <w:r>
              <w:rPr>
                <w:rFonts w:hint="eastAsia" w:ascii="黑体" w:hAnsi="黑体" w:eastAsia="黑体" w:cs="黑体"/>
                <w:bCs/>
                <w:kern w:val="0"/>
                <w:szCs w:val="21"/>
              </w:rPr>
              <w:t>参考学时</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044" w:hRule="atLeast"/>
        </w:trPr>
        <w:tc>
          <w:tcPr>
            <w:tcW w:w="699" w:type="dxa"/>
            <w:vAlign w:val="center"/>
          </w:tcPr>
          <w:p>
            <w:pPr>
              <w:adjustRightInd w:val="0"/>
              <w:snapToGrid w:val="0"/>
              <w:spacing w:line="320" w:lineRule="exact"/>
              <w:jc w:val="center"/>
              <w:rPr>
                <w:rFonts w:ascii="仿宋_GB2312" w:hAnsi="宋体" w:eastAsia="仿宋_GB2312" w:cs="宋体"/>
                <w:bCs/>
                <w:kern w:val="0"/>
                <w:szCs w:val="21"/>
              </w:rPr>
            </w:pPr>
            <w:r>
              <w:rPr>
                <w:rFonts w:hint="eastAsia" w:ascii="仿宋_GB2312" w:hAnsi="宋体" w:eastAsia="仿宋_GB2312" w:cs="宋体"/>
                <w:bCs/>
                <w:kern w:val="0"/>
                <w:szCs w:val="21"/>
              </w:rPr>
              <w:t>1</w:t>
            </w:r>
          </w:p>
        </w:tc>
        <w:tc>
          <w:tcPr>
            <w:tcW w:w="1134" w:type="dxa"/>
            <w:vAlign w:val="center"/>
          </w:tcPr>
          <w:p>
            <w:pPr>
              <w:spacing w:line="320" w:lineRule="exact"/>
              <w:jc w:val="center"/>
              <w:rPr>
                <w:rFonts w:ascii="仿宋_GB2312" w:hAnsi="宋体" w:eastAsia="仿宋_GB2312" w:cs="宋体"/>
                <w:bCs/>
                <w:kern w:val="0"/>
                <w:szCs w:val="21"/>
              </w:rPr>
            </w:pPr>
            <w:r>
              <w:rPr>
                <w:rFonts w:hint="eastAsia" w:ascii="仿宋_GB2312" w:hAnsi="宋体" w:eastAsia="仿宋_GB2312" w:cs="宋体"/>
                <w:bCs/>
                <w:kern w:val="0"/>
                <w:szCs w:val="21"/>
              </w:rPr>
              <w:t>模块一</w:t>
            </w:r>
          </w:p>
          <w:p>
            <w:pPr>
              <w:spacing w:line="320" w:lineRule="exact"/>
              <w:jc w:val="center"/>
              <w:rPr>
                <w:rFonts w:ascii="仿宋_GB2312" w:hAnsi="宋体" w:eastAsia="仿宋_GB2312" w:cs="宋体"/>
                <w:bCs/>
                <w:kern w:val="0"/>
                <w:szCs w:val="21"/>
              </w:rPr>
            </w:pPr>
            <w:r>
              <w:rPr>
                <w:rFonts w:hint="eastAsia" w:ascii="仿宋_GB2312" w:hAnsi="宋体" w:eastAsia="仿宋_GB2312" w:cs="宋体"/>
                <w:bCs/>
                <w:kern w:val="0"/>
                <w:szCs w:val="21"/>
              </w:rPr>
              <w:t>单分型面模具的</w:t>
            </w:r>
          </w:p>
          <w:p>
            <w:pPr>
              <w:spacing w:line="320" w:lineRule="exact"/>
              <w:jc w:val="center"/>
              <w:rPr>
                <w:rFonts w:ascii="仿宋_GB2312" w:hAnsi="宋体" w:eastAsia="仿宋_GB2312" w:cs="宋体"/>
                <w:bCs/>
                <w:kern w:val="0"/>
                <w:szCs w:val="21"/>
              </w:rPr>
            </w:pPr>
            <w:r>
              <w:rPr>
                <w:rFonts w:hint="eastAsia" w:ascii="仿宋_GB2312" w:hAnsi="宋体" w:eastAsia="仿宋_GB2312" w:cs="宋体"/>
                <w:bCs/>
                <w:kern w:val="0"/>
                <w:szCs w:val="21"/>
              </w:rPr>
              <w:t>制作</w:t>
            </w:r>
          </w:p>
        </w:tc>
        <w:tc>
          <w:tcPr>
            <w:tcW w:w="3932" w:type="dxa"/>
            <w:vAlign w:val="center"/>
          </w:tcPr>
          <w:p>
            <w:pPr>
              <w:spacing w:line="320" w:lineRule="exact"/>
              <w:rPr>
                <w:rFonts w:ascii="仿宋_GB2312" w:hAnsi="宋体" w:eastAsia="仿宋_GB2312" w:cs="宋体"/>
                <w:bCs/>
                <w:kern w:val="0"/>
                <w:szCs w:val="21"/>
              </w:rPr>
            </w:pPr>
            <w:r>
              <w:rPr>
                <w:rFonts w:hint="eastAsia" w:ascii="仿宋_GB2312" w:hAnsi="宋体" w:eastAsia="仿宋_GB2312" w:cs="宋体"/>
                <w:bCs/>
                <w:kern w:val="0"/>
                <w:szCs w:val="21"/>
              </w:rPr>
              <w:t>1．了解单分型面模具的结构，以及各零件的名称、作用；</w:t>
            </w:r>
          </w:p>
          <w:p>
            <w:pPr>
              <w:spacing w:line="320" w:lineRule="exact"/>
              <w:rPr>
                <w:rFonts w:ascii="仿宋_GB2312" w:hAnsi="宋体" w:eastAsia="仿宋_GB2312" w:cs="宋体"/>
                <w:bCs/>
                <w:kern w:val="0"/>
                <w:szCs w:val="21"/>
              </w:rPr>
            </w:pPr>
            <w:r>
              <w:rPr>
                <w:rFonts w:hint="eastAsia" w:ascii="仿宋_GB2312" w:hAnsi="宋体" w:eastAsia="仿宋_GB2312" w:cs="宋体"/>
                <w:bCs/>
                <w:kern w:val="0"/>
                <w:szCs w:val="21"/>
              </w:rPr>
              <w:t>2.熟悉单分型面模具零件的常用材料及技术要求；</w:t>
            </w:r>
          </w:p>
          <w:p>
            <w:pPr>
              <w:spacing w:line="320" w:lineRule="exact"/>
              <w:rPr>
                <w:rFonts w:ascii="仿宋_GB2312" w:hAnsi="宋体" w:eastAsia="仿宋_GB2312" w:cs="宋体"/>
                <w:bCs/>
                <w:kern w:val="0"/>
                <w:szCs w:val="21"/>
              </w:rPr>
            </w:pPr>
            <w:r>
              <w:rPr>
                <w:rFonts w:hint="eastAsia" w:ascii="仿宋_GB2312" w:hAnsi="宋体" w:eastAsia="仿宋_GB2312" w:cs="宋体"/>
                <w:bCs/>
                <w:kern w:val="0"/>
                <w:szCs w:val="21"/>
              </w:rPr>
              <w:t>3.能识读单分型面模具零件加工工艺文件；</w:t>
            </w:r>
          </w:p>
          <w:p>
            <w:pPr>
              <w:spacing w:line="320" w:lineRule="exact"/>
              <w:rPr>
                <w:rFonts w:ascii="仿宋_GB2312" w:hAnsi="宋体" w:eastAsia="仿宋_GB2312" w:cs="宋体"/>
                <w:bCs/>
                <w:kern w:val="0"/>
                <w:szCs w:val="21"/>
              </w:rPr>
            </w:pPr>
            <w:r>
              <w:rPr>
                <w:rFonts w:hint="eastAsia" w:ascii="仿宋_GB2312" w:hAnsi="宋体" w:eastAsia="仿宋_GB2312" w:cs="宋体"/>
                <w:bCs/>
                <w:kern w:val="0"/>
                <w:szCs w:val="21"/>
              </w:rPr>
              <w:t>4.掌握单分型面模具零部件的加工工艺编制；</w:t>
            </w:r>
          </w:p>
          <w:p>
            <w:pPr>
              <w:spacing w:line="320" w:lineRule="exact"/>
              <w:rPr>
                <w:rFonts w:ascii="仿宋_GB2312" w:hAnsi="宋体" w:eastAsia="仿宋_GB2312" w:cs="宋体"/>
                <w:bCs/>
                <w:kern w:val="0"/>
                <w:szCs w:val="21"/>
              </w:rPr>
            </w:pPr>
            <w:r>
              <w:rPr>
                <w:rFonts w:hint="eastAsia" w:ascii="仿宋_GB2312" w:hAnsi="宋体" w:eastAsia="仿宋_GB2312" w:cs="宋体"/>
                <w:bCs/>
                <w:kern w:val="0"/>
                <w:szCs w:val="21"/>
              </w:rPr>
              <w:t>5.能够按操作规程正确使用加工设备；</w:t>
            </w:r>
          </w:p>
          <w:p>
            <w:pPr>
              <w:spacing w:line="320" w:lineRule="exact"/>
              <w:rPr>
                <w:rFonts w:ascii="仿宋_GB2312" w:hAnsi="宋体" w:eastAsia="仿宋_GB2312" w:cs="宋体"/>
                <w:bCs/>
                <w:kern w:val="0"/>
                <w:szCs w:val="21"/>
              </w:rPr>
            </w:pPr>
            <w:r>
              <w:rPr>
                <w:rFonts w:hint="eastAsia" w:ascii="仿宋_GB2312" w:hAnsi="宋体" w:eastAsia="仿宋_GB2312" w:cs="宋体"/>
                <w:bCs/>
                <w:kern w:val="0"/>
                <w:szCs w:val="21"/>
              </w:rPr>
              <w:t>6.能按图样要求检测模具零部件的加工质量；</w:t>
            </w:r>
          </w:p>
          <w:p>
            <w:pPr>
              <w:spacing w:line="320" w:lineRule="exact"/>
              <w:rPr>
                <w:rFonts w:ascii="仿宋_GB2312" w:hAnsi="宋体" w:eastAsia="仿宋_GB2312" w:cs="宋体"/>
                <w:bCs/>
                <w:kern w:val="0"/>
                <w:szCs w:val="21"/>
              </w:rPr>
            </w:pPr>
            <w:r>
              <w:rPr>
                <w:rFonts w:hint="eastAsia" w:ascii="仿宋_GB2312" w:hAnsi="宋体" w:eastAsia="仿宋_GB2312" w:cs="宋体"/>
                <w:bCs/>
                <w:kern w:val="0"/>
                <w:szCs w:val="21"/>
              </w:rPr>
              <w:t>7．掌握模具钳工研磨、抛光及修配模具的基本操作技能；</w:t>
            </w:r>
          </w:p>
          <w:p>
            <w:pPr>
              <w:spacing w:line="320" w:lineRule="exact"/>
              <w:rPr>
                <w:rFonts w:ascii="仿宋_GB2312" w:hAnsi="宋体" w:eastAsia="仿宋_GB2312" w:cs="宋体"/>
                <w:bCs/>
                <w:kern w:val="0"/>
                <w:szCs w:val="21"/>
              </w:rPr>
            </w:pPr>
            <w:r>
              <w:rPr>
                <w:rFonts w:hint="eastAsia" w:ascii="仿宋_GB2312" w:hAnsi="宋体" w:eastAsia="仿宋_GB2312" w:cs="宋体"/>
                <w:bCs/>
                <w:kern w:val="0"/>
                <w:szCs w:val="21"/>
              </w:rPr>
              <w:t>8.能够独立完成单分型面塑料注射模具的装配；</w:t>
            </w:r>
          </w:p>
          <w:p>
            <w:pPr>
              <w:spacing w:line="320" w:lineRule="exact"/>
              <w:rPr>
                <w:rFonts w:ascii="仿宋_GB2312" w:hAnsi="宋体" w:eastAsia="仿宋_GB2312" w:cs="宋体"/>
                <w:bCs/>
                <w:kern w:val="0"/>
                <w:szCs w:val="21"/>
              </w:rPr>
            </w:pPr>
            <w:r>
              <w:rPr>
                <w:rFonts w:hint="eastAsia" w:ascii="仿宋_GB2312" w:hAnsi="宋体" w:eastAsia="仿宋_GB2312" w:cs="宋体"/>
                <w:bCs/>
                <w:kern w:val="0"/>
                <w:szCs w:val="21"/>
              </w:rPr>
              <w:t>9.掌握单分型面塑料模具在注射机上的安装、调试及试模的方法；</w:t>
            </w:r>
          </w:p>
          <w:p>
            <w:pPr>
              <w:spacing w:line="320" w:lineRule="exact"/>
              <w:rPr>
                <w:rFonts w:ascii="仿宋_GB2312" w:hAnsi="宋体" w:eastAsia="仿宋_GB2312" w:cs="宋体"/>
                <w:szCs w:val="21"/>
              </w:rPr>
            </w:pPr>
            <w:r>
              <w:rPr>
                <w:rFonts w:hint="eastAsia" w:ascii="仿宋_GB2312" w:hAnsi="宋体" w:eastAsia="仿宋_GB2312" w:cs="宋体"/>
                <w:szCs w:val="21"/>
              </w:rPr>
              <w:t>10.掌握塑料注射模具的装配质量评价要求</w:t>
            </w:r>
            <w:r>
              <w:rPr>
                <w:rFonts w:hint="eastAsia" w:ascii="仿宋_GB2312" w:hAnsi="宋体" w:eastAsia="仿宋_GB2312" w:cs="宋体"/>
                <w:bCs/>
                <w:kern w:val="0"/>
                <w:szCs w:val="21"/>
              </w:rPr>
              <w:t>；</w:t>
            </w:r>
          </w:p>
          <w:p>
            <w:pPr>
              <w:spacing w:line="320" w:lineRule="exact"/>
              <w:rPr>
                <w:rFonts w:ascii="仿宋_GB2312" w:hAnsi="宋体" w:eastAsia="仿宋_GB2312" w:cs="宋体"/>
                <w:szCs w:val="21"/>
              </w:rPr>
            </w:pPr>
            <w:r>
              <w:rPr>
                <w:rFonts w:hint="eastAsia" w:ascii="仿宋_GB2312" w:hAnsi="宋体" w:eastAsia="仿宋_GB2312" w:cs="宋体"/>
                <w:szCs w:val="21"/>
              </w:rPr>
              <w:t>11.掌握加工过程中切削废料的环保处理方法</w:t>
            </w:r>
            <w:r>
              <w:rPr>
                <w:rFonts w:hint="eastAsia" w:ascii="仿宋_GB2312" w:hAnsi="宋体" w:eastAsia="仿宋_GB2312" w:cs="宋体"/>
                <w:bCs/>
                <w:kern w:val="0"/>
                <w:szCs w:val="21"/>
              </w:rPr>
              <w:t>；</w:t>
            </w:r>
          </w:p>
          <w:p>
            <w:pPr>
              <w:spacing w:line="320" w:lineRule="exact"/>
              <w:rPr>
                <w:rFonts w:ascii="仿宋_GB2312" w:hAnsi="宋体" w:eastAsia="仿宋_GB2312" w:cs="宋体"/>
                <w:color w:val="FF0000"/>
                <w:szCs w:val="21"/>
              </w:rPr>
            </w:pPr>
            <w:r>
              <w:rPr>
                <w:rFonts w:hint="eastAsia" w:ascii="仿宋_GB2312" w:hAnsi="宋体" w:eastAsia="仿宋_GB2312" w:cs="宋体"/>
                <w:szCs w:val="21"/>
              </w:rPr>
              <w:t>12.培养具有精益求精的工匠精神。</w:t>
            </w:r>
          </w:p>
        </w:tc>
        <w:tc>
          <w:tcPr>
            <w:tcW w:w="2835" w:type="dxa"/>
            <w:vAlign w:val="center"/>
          </w:tcPr>
          <w:p>
            <w:pPr>
              <w:spacing w:line="320" w:lineRule="exact"/>
              <w:rPr>
                <w:rFonts w:ascii="仿宋_GB2312" w:hAnsi="宋体" w:eastAsia="仿宋_GB2312"/>
                <w:b/>
                <w:szCs w:val="21"/>
              </w:rPr>
            </w:pPr>
            <w:r>
              <w:rPr>
                <w:rFonts w:hint="eastAsia" w:ascii="仿宋_GB2312" w:hAnsi="宋体" w:eastAsia="仿宋_GB2312"/>
                <w:szCs w:val="21"/>
              </w:rPr>
              <w:t>明确任务，教师展示图片及动画演示，学生分组讨论。</w:t>
            </w:r>
          </w:p>
          <w:p>
            <w:pPr>
              <w:adjustRightInd w:val="0"/>
              <w:snapToGrid w:val="0"/>
              <w:spacing w:line="320" w:lineRule="exact"/>
              <w:rPr>
                <w:rFonts w:ascii="仿宋_GB2312" w:hAnsi="宋体" w:eastAsia="仿宋_GB2312"/>
                <w:bCs/>
                <w:szCs w:val="21"/>
              </w:rPr>
            </w:pPr>
            <w:r>
              <w:rPr>
                <w:rFonts w:hint="eastAsia" w:ascii="仿宋_GB2312" w:hAnsi="宋体" w:eastAsia="仿宋_GB2312"/>
                <w:bCs/>
                <w:szCs w:val="21"/>
              </w:rPr>
              <w:t>实训教学</w:t>
            </w:r>
            <w:r>
              <w:rPr>
                <w:rFonts w:hint="eastAsia" w:ascii="仿宋_GB2312" w:hAnsi="宋体" w:eastAsia="仿宋_GB2312"/>
                <w:b/>
                <w:szCs w:val="21"/>
              </w:rPr>
              <w:t>：</w:t>
            </w:r>
          </w:p>
          <w:p>
            <w:pPr>
              <w:adjustRightInd w:val="0"/>
              <w:snapToGrid w:val="0"/>
              <w:spacing w:line="320" w:lineRule="exact"/>
              <w:rPr>
                <w:rFonts w:ascii="仿宋_GB2312" w:hAnsi="宋体" w:eastAsia="仿宋_GB2312" w:cs="宋体"/>
                <w:bCs/>
                <w:kern w:val="0"/>
                <w:szCs w:val="21"/>
              </w:rPr>
            </w:pPr>
            <w:bookmarkStart w:id="124" w:name="_Hlk131854460"/>
            <w:r>
              <w:rPr>
                <w:rFonts w:hint="eastAsia" w:ascii="仿宋_GB2312" w:hAnsi="宋体" w:eastAsia="仿宋_GB2312" w:cs="宋体"/>
                <w:bCs/>
                <w:kern w:val="0"/>
                <w:szCs w:val="21"/>
              </w:rPr>
              <w:t>1. 展示单分型面模具图片、运动动画，讲解单分型面模具各零件的名称及在模具中所起的作用；</w:t>
            </w:r>
          </w:p>
          <w:p>
            <w:pPr>
              <w:adjustRightInd w:val="0"/>
              <w:snapToGrid w:val="0"/>
              <w:spacing w:line="320" w:lineRule="exact"/>
              <w:rPr>
                <w:rFonts w:ascii="仿宋_GB2312" w:hAnsi="宋体" w:eastAsia="仿宋_GB2312" w:cs="宋体"/>
                <w:bCs/>
                <w:kern w:val="0"/>
                <w:szCs w:val="21"/>
              </w:rPr>
            </w:pPr>
            <w:r>
              <w:rPr>
                <w:rFonts w:hint="eastAsia" w:ascii="仿宋_GB2312" w:hAnsi="宋体" w:eastAsia="仿宋_GB2312" w:cs="宋体"/>
                <w:bCs/>
                <w:kern w:val="0"/>
                <w:szCs w:val="21"/>
              </w:rPr>
              <w:t>2.展示单分型面模具零件图纸，让学生分析零件材料加工性能及技术要求；</w:t>
            </w:r>
          </w:p>
          <w:p>
            <w:pPr>
              <w:adjustRightInd w:val="0"/>
              <w:snapToGrid w:val="0"/>
              <w:spacing w:line="320" w:lineRule="exact"/>
              <w:rPr>
                <w:rFonts w:ascii="仿宋_GB2312" w:hAnsi="宋体" w:eastAsia="仿宋_GB2312" w:cs="宋体"/>
                <w:bCs/>
                <w:kern w:val="0"/>
                <w:szCs w:val="21"/>
              </w:rPr>
            </w:pPr>
            <w:r>
              <w:rPr>
                <w:rFonts w:hint="eastAsia" w:ascii="仿宋_GB2312" w:hAnsi="宋体" w:eastAsia="仿宋_GB2312" w:cs="宋体"/>
                <w:bCs/>
                <w:kern w:val="0"/>
                <w:szCs w:val="21"/>
              </w:rPr>
              <w:t>3.通过现场教学，指导教师演示正规操作方法，并讨论安全操作规程；</w:t>
            </w:r>
          </w:p>
          <w:p>
            <w:pPr>
              <w:adjustRightInd w:val="0"/>
              <w:snapToGrid w:val="0"/>
              <w:spacing w:line="320" w:lineRule="exact"/>
              <w:rPr>
                <w:rFonts w:ascii="仿宋_GB2312" w:hAnsi="宋体" w:eastAsia="仿宋_GB2312" w:cs="宋体"/>
                <w:bCs/>
                <w:kern w:val="0"/>
                <w:szCs w:val="21"/>
              </w:rPr>
            </w:pPr>
            <w:r>
              <w:rPr>
                <w:rFonts w:hint="eastAsia" w:ascii="仿宋_GB2312" w:hAnsi="宋体" w:eastAsia="仿宋_GB2312" w:cs="宋体"/>
                <w:bCs/>
                <w:kern w:val="0"/>
                <w:szCs w:val="21"/>
              </w:rPr>
              <w:t>4.讲解模具零部件加工、模具装配质量评价标准；</w:t>
            </w:r>
          </w:p>
          <w:bookmarkEnd w:id="124"/>
          <w:p>
            <w:pPr>
              <w:adjustRightInd w:val="0"/>
              <w:snapToGrid w:val="0"/>
              <w:spacing w:line="320" w:lineRule="exact"/>
              <w:rPr>
                <w:rFonts w:ascii="仿宋_GB2312" w:hAnsi="宋体" w:eastAsia="仿宋_GB2312" w:cs="宋体"/>
                <w:bCs/>
                <w:kern w:val="0"/>
                <w:szCs w:val="21"/>
              </w:rPr>
            </w:pPr>
            <w:r>
              <w:rPr>
                <w:rFonts w:hint="eastAsia" w:ascii="仿宋_GB2312" w:hAnsi="宋体" w:eastAsia="仿宋_GB2312" w:cs="宋体"/>
                <w:bCs/>
                <w:kern w:val="0"/>
                <w:szCs w:val="21"/>
              </w:rPr>
              <w:t>5.指导学生进行技能训练、完成模具的加工与装配；</w:t>
            </w:r>
          </w:p>
          <w:p>
            <w:pPr>
              <w:adjustRightInd w:val="0"/>
              <w:snapToGrid w:val="0"/>
              <w:spacing w:line="320" w:lineRule="exact"/>
              <w:rPr>
                <w:rFonts w:ascii="仿宋_GB2312" w:hAnsi="宋体" w:eastAsia="仿宋_GB2312" w:cs="宋体"/>
                <w:bCs/>
                <w:kern w:val="0"/>
                <w:szCs w:val="21"/>
              </w:rPr>
            </w:pPr>
            <w:r>
              <w:rPr>
                <w:rFonts w:hint="eastAsia" w:ascii="仿宋_GB2312" w:hAnsi="宋体" w:eastAsia="仿宋_GB2312" w:cs="宋体"/>
                <w:bCs/>
                <w:kern w:val="0"/>
                <w:szCs w:val="21"/>
              </w:rPr>
              <w:t>6观看与模具制造有关的大国工匠事迹，树立建设社会主义制造业强国的理想信念；</w:t>
            </w:r>
          </w:p>
          <w:p>
            <w:pPr>
              <w:adjustRightInd w:val="0"/>
              <w:snapToGrid w:val="0"/>
              <w:spacing w:line="320" w:lineRule="exact"/>
              <w:rPr>
                <w:rFonts w:ascii="仿宋_GB2312" w:hAnsi="宋体" w:eastAsia="仿宋_GB2312" w:cs="宋体"/>
                <w:bCs/>
                <w:kern w:val="0"/>
                <w:szCs w:val="21"/>
              </w:rPr>
            </w:pPr>
            <w:r>
              <w:rPr>
                <w:rFonts w:hint="eastAsia" w:ascii="仿宋_GB2312" w:hAnsi="宋体" w:eastAsia="仿宋_GB2312" w:cs="宋体"/>
                <w:bCs/>
                <w:kern w:val="0"/>
                <w:szCs w:val="21"/>
              </w:rPr>
              <w:t>7.总结评价。</w:t>
            </w:r>
          </w:p>
          <w:p>
            <w:pPr>
              <w:adjustRightInd w:val="0"/>
              <w:snapToGrid w:val="0"/>
              <w:spacing w:line="320" w:lineRule="exact"/>
              <w:rPr>
                <w:rFonts w:ascii="仿宋_GB2312" w:hAnsi="宋体" w:eastAsia="仿宋_GB2312" w:cs="宋体"/>
                <w:bCs/>
                <w:kern w:val="0"/>
                <w:szCs w:val="21"/>
              </w:rPr>
            </w:pPr>
          </w:p>
        </w:tc>
        <w:tc>
          <w:tcPr>
            <w:tcW w:w="746" w:type="dxa"/>
            <w:vAlign w:val="center"/>
          </w:tcPr>
          <w:p>
            <w:pPr>
              <w:adjustRightInd w:val="0"/>
              <w:snapToGrid w:val="0"/>
              <w:spacing w:line="320" w:lineRule="exact"/>
              <w:jc w:val="center"/>
              <w:rPr>
                <w:rFonts w:hint="default" w:ascii="仿宋_GB2312" w:hAnsi="宋体" w:eastAsia="仿宋_GB2312" w:cs="宋体"/>
                <w:bCs/>
                <w:kern w:val="0"/>
                <w:szCs w:val="21"/>
                <w:lang w:val="en-US" w:eastAsia="zh-CN"/>
              </w:rPr>
            </w:pPr>
            <w:r>
              <w:rPr>
                <w:rFonts w:hint="eastAsia" w:ascii="仿宋_GB2312" w:hAnsi="宋体" w:eastAsia="仿宋_GB2312" w:cs="宋体"/>
                <w:bCs/>
                <w:kern w:val="0"/>
                <w:szCs w:val="21"/>
                <w:lang w:val="en-US" w:eastAsia="zh-CN"/>
              </w:rPr>
              <w:t>84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99" w:type="dxa"/>
            <w:vAlign w:val="center"/>
          </w:tcPr>
          <w:p>
            <w:pPr>
              <w:adjustRightInd w:val="0"/>
              <w:snapToGrid w:val="0"/>
              <w:spacing w:line="320" w:lineRule="exact"/>
              <w:jc w:val="center"/>
              <w:rPr>
                <w:rFonts w:ascii="仿宋_GB2312" w:hAnsi="宋体" w:eastAsia="仿宋_GB2312" w:cs="宋体"/>
                <w:bCs/>
                <w:kern w:val="0"/>
                <w:szCs w:val="21"/>
              </w:rPr>
            </w:pPr>
            <w:r>
              <w:rPr>
                <w:rFonts w:hint="eastAsia" w:ascii="仿宋_GB2312" w:hAnsi="宋体" w:eastAsia="仿宋_GB2312" w:cs="宋体"/>
                <w:bCs/>
                <w:kern w:val="0"/>
                <w:szCs w:val="21"/>
              </w:rPr>
              <w:t>2</w:t>
            </w:r>
          </w:p>
        </w:tc>
        <w:tc>
          <w:tcPr>
            <w:tcW w:w="1134" w:type="dxa"/>
            <w:vAlign w:val="center"/>
          </w:tcPr>
          <w:p>
            <w:pPr>
              <w:spacing w:line="320" w:lineRule="exact"/>
              <w:jc w:val="center"/>
              <w:rPr>
                <w:rFonts w:ascii="仿宋_GB2312" w:hAnsi="宋体" w:eastAsia="仿宋_GB2312" w:cs="宋体"/>
                <w:bCs/>
                <w:kern w:val="0"/>
                <w:szCs w:val="21"/>
              </w:rPr>
            </w:pPr>
            <w:r>
              <w:rPr>
                <w:rFonts w:hint="eastAsia" w:ascii="仿宋_GB2312" w:hAnsi="宋体" w:eastAsia="仿宋_GB2312" w:cs="宋体"/>
                <w:bCs/>
                <w:kern w:val="0"/>
                <w:szCs w:val="21"/>
              </w:rPr>
              <w:t>模块二</w:t>
            </w:r>
          </w:p>
          <w:p>
            <w:pPr>
              <w:spacing w:line="320" w:lineRule="exact"/>
              <w:jc w:val="center"/>
              <w:rPr>
                <w:rFonts w:ascii="仿宋_GB2312" w:hAnsi="宋体" w:eastAsia="仿宋_GB2312" w:cs="宋体"/>
                <w:bCs/>
                <w:kern w:val="0"/>
                <w:szCs w:val="21"/>
              </w:rPr>
            </w:pPr>
            <w:r>
              <w:rPr>
                <w:rFonts w:hint="eastAsia" w:ascii="仿宋_GB2312" w:hAnsi="宋体" w:eastAsia="仿宋_GB2312" w:cs="宋体"/>
                <w:bCs/>
                <w:kern w:val="0"/>
                <w:szCs w:val="21"/>
              </w:rPr>
              <w:t>双分型面模具的</w:t>
            </w:r>
          </w:p>
          <w:p>
            <w:pPr>
              <w:spacing w:line="320" w:lineRule="exact"/>
              <w:jc w:val="center"/>
              <w:rPr>
                <w:rFonts w:ascii="仿宋_GB2312" w:hAnsi="宋体" w:eastAsia="仿宋_GB2312" w:cs="宋体"/>
                <w:bCs/>
                <w:kern w:val="0"/>
                <w:szCs w:val="21"/>
              </w:rPr>
            </w:pPr>
            <w:r>
              <w:rPr>
                <w:rFonts w:hint="eastAsia" w:ascii="仿宋_GB2312" w:hAnsi="宋体" w:eastAsia="仿宋_GB2312" w:cs="宋体"/>
                <w:bCs/>
                <w:kern w:val="0"/>
                <w:szCs w:val="21"/>
              </w:rPr>
              <w:t>制作</w:t>
            </w:r>
          </w:p>
        </w:tc>
        <w:tc>
          <w:tcPr>
            <w:tcW w:w="3932" w:type="dxa"/>
            <w:vAlign w:val="center"/>
          </w:tcPr>
          <w:p>
            <w:pPr>
              <w:spacing w:line="320" w:lineRule="exact"/>
              <w:rPr>
                <w:rFonts w:ascii="仿宋_GB2312" w:hAnsi="宋体" w:eastAsia="仿宋_GB2312" w:cs="宋体"/>
                <w:bCs/>
                <w:kern w:val="0"/>
                <w:szCs w:val="21"/>
              </w:rPr>
            </w:pPr>
            <w:r>
              <w:rPr>
                <w:rFonts w:hint="eastAsia" w:ascii="仿宋_GB2312" w:hAnsi="宋体" w:eastAsia="仿宋_GB2312" w:cs="宋体"/>
                <w:bCs/>
                <w:kern w:val="0"/>
                <w:szCs w:val="21"/>
              </w:rPr>
              <w:t>1.了解双分型面塑料注射模具的结构，以及各零件的名称、作用；</w:t>
            </w:r>
          </w:p>
          <w:p>
            <w:pPr>
              <w:spacing w:line="320" w:lineRule="exact"/>
              <w:rPr>
                <w:rFonts w:ascii="仿宋_GB2312" w:hAnsi="宋体" w:eastAsia="仿宋_GB2312" w:cs="宋体"/>
                <w:bCs/>
                <w:kern w:val="0"/>
                <w:szCs w:val="21"/>
              </w:rPr>
            </w:pPr>
            <w:r>
              <w:rPr>
                <w:rFonts w:hint="eastAsia" w:ascii="仿宋_GB2312" w:hAnsi="宋体" w:eastAsia="仿宋_GB2312" w:cs="宋体"/>
                <w:bCs/>
                <w:kern w:val="0"/>
                <w:szCs w:val="21"/>
              </w:rPr>
              <w:t>2.熟悉双分型面模具零件的常用材料及技术要求；</w:t>
            </w:r>
          </w:p>
          <w:p>
            <w:pPr>
              <w:spacing w:line="320" w:lineRule="exact"/>
              <w:rPr>
                <w:rFonts w:ascii="仿宋_GB2312" w:hAnsi="宋体" w:eastAsia="仿宋_GB2312" w:cs="宋体"/>
                <w:bCs/>
                <w:kern w:val="0"/>
                <w:szCs w:val="21"/>
              </w:rPr>
            </w:pPr>
            <w:r>
              <w:rPr>
                <w:rFonts w:hint="eastAsia" w:ascii="仿宋_GB2312" w:hAnsi="宋体" w:eastAsia="仿宋_GB2312" w:cs="宋体"/>
                <w:bCs/>
                <w:kern w:val="0"/>
                <w:szCs w:val="21"/>
              </w:rPr>
              <w:t>3.能识读双分型面模具零件加工工艺文件；</w:t>
            </w:r>
          </w:p>
          <w:p>
            <w:pPr>
              <w:spacing w:line="320" w:lineRule="exact"/>
              <w:rPr>
                <w:rFonts w:ascii="仿宋_GB2312" w:hAnsi="宋体" w:eastAsia="仿宋_GB2312" w:cs="宋体"/>
                <w:bCs/>
                <w:kern w:val="0"/>
                <w:szCs w:val="21"/>
              </w:rPr>
            </w:pPr>
            <w:r>
              <w:rPr>
                <w:rFonts w:hint="eastAsia" w:ascii="仿宋_GB2312" w:hAnsi="宋体" w:eastAsia="仿宋_GB2312" w:cs="宋体"/>
                <w:bCs/>
                <w:kern w:val="0"/>
                <w:szCs w:val="21"/>
              </w:rPr>
              <w:t>4.掌握双分型面模具零部件的加工工艺编制；</w:t>
            </w:r>
          </w:p>
          <w:p>
            <w:pPr>
              <w:spacing w:line="320" w:lineRule="exact"/>
              <w:rPr>
                <w:rFonts w:ascii="仿宋_GB2312" w:hAnsi="宋体" w:eastAsia="仿宋_GB2312" w:cs="宋体"/>
                <w:bCs/>
                <w:kern w:val="0"/>
                <w:szCs w:val="21"/>
              </w:rPr>
            </w:pPr>
            <w:r>
              <w:rPr>
                <w:rFonts w:hint="eastAsia" w:ascii="仿宋_GB2312" w:hAnsi="宋体" w:eastAsia="仿宋_GB2312" w:cs="宋体"/>
                <w:bCs/>
                <w:kern w:val="0"/>
                <w:szCs w:val="21"/>
              </w:rPr>
              <w:t>5.能够按操作规程正确使用加工设备；</w:t>
            </w:r>
          </w:p>
          <w:p>
            <w:pPr>
              <w:spacing w:line="320" w:lineRule="exact"/>
              <w:rPr>
                <w:rFonts w:ascii="仿宋_GB2312" w:hAnsi="宋体" w:eastAsia="仿宋_GB2312" w:cs="宋体"/>
                <w:bCs/>
                <w:kern w:val="0"/>
                <w:szCs w:val="21"/>
              </w:rPr>
            </w:pPr>
            <w:r>
              <w:rPr>
                <w:rFonts w:hint="eastAsia" w:ascii="仿宋_GB2312" w:hAnsi="宋体" w:eastAsia="仿宋_GB2312" w:cs="宋体"/>
                <w:bCs/>
                <w:kern w:val="0"/>
                <w:szCs w:val="21"/>
              </w:rPr>
              <w:t>6.能按图样要求检测模具零部件的加工质量；</w:t>
            </w:r>
          </w:p>
          <w:p>
            <w:pPr>
              <w:spacing w:line="320" w:lineRule="exact"/>
              <w:ind w:left="210" w:hanging="210" w:hangingChars="100"/>
              <w:rPr>
                <w:rFonts w:ascii="仿宋_GB2312" w:hAnsi="宋体" w:eastAsia="仿宋_GB2312" w:cs="宋体"/>
                <w:bCs/>
                <w:kern w:val="0"/>
                <w:szCs w:val="21"/>
              </w:rPr>
            </w:pPr>
            <w:r>
              <w:rPr>
                <w:rFonts w:hint="eastAsia" w:ascii="仿宋_GB2312" w:hAnsi="宋体" w:eastAsia="仿宋_GB2312" w:cs="宋体"/>
                <w:bCs/>
                <w:kern w:val="0"/>
                <w:szCs w:val="21"/>
              </w:rPr>
              <w:t>7．掌握模具钳工研磨、抛光及修配的基本操作技能；</w:t>
            </w:r>
          </w:p>
          <w:p>
            <w:pPr>
              <w:spacing w:line="320" w:lineRule="exact"/>
              <w:rPr>
                <w:rFonts w:ascii="仿宋_GB2312" w:hAnsi="宋体" w:eastAsia="仿宋_GB2312" w:cs="宋体"/>
                <w:bCs/>
                <w:kern w:val="0"/>
                <w:szCs w:val="21"/>
              </w:rPr>
            </w:pPr>
            <w:r>
              <w:rPr>
                <w:rFonts w:hint="eastAsia" w:ascii="仿宋_GB2312" w:hAnsi="宋体" w:eastAsia="仿宋_GB2312" w:cs="宋体"/>
                <w:bCs/>
                <w:kern w:val="0"/>
                <w:szCs w:val="21"/>
              </w:rPr>
              <w:t>8.能够独立完成单分型面塑料注射模具的装调；</w:t>
            </w:r>
          </w:p>
          <w:p>
            <w:pPr>
              <w:spacing w:line="320" w:lineRule="exact"/>
              <w:rPr>
                <w:rFonts w:ascii="仿宋_GB2312" w:hAnsi="宋体" w:eastAsia="仿宋_GB2312" w:cs="宋体"/>
                <w:bCs/>
                <w:kern w:val="0"/>
                <w:szCs w:val="21"/>
              </w:rPr>
            </w:pPr>
            <w:r>
              <w:rPr>
                <w:rFonts w:hint="eastAsia" w:ascii="仿宋_GB2312" w:hAnsi="宋体" w:eastAsia="仿宋_GB2312" w:cs="宋体"/>
                <w:bCs/>
                <w:kern w:val="0"/>
                <w:szCs w:val="21"/>
              </w:rPr>
              <w:t>9.掌握双分型面塑料模具在注射机上的安装、调试及试模的方法；</w:t>
            </w:r>
          </w:p>
          <w:p>
            <w:pPr>
              <w:spacing w:line="320" w:lineRule="exact"/>
              <w:rPr>
                <w:rFonts w:ascii="仿宋_GB2312" w:hAnsi="宋体" w:eastAsia="仿宋_GB2312" w:cs="宋体"/>
                <w:szCs w:val="21"/>
              </w:rPr>
            </w:pPr>
            <w:r>
              <w:rPr>
                <w:rFonts w:hint="eastAsia" w:ascii="仿宋_GB2312" w:hAnsi="宋体" w:eastAsia="仿宋_GB2312" w:cs="宋体"/>
                <w:szCs w:val="21"/>
              </w:rPr>
              <w:t>10.掌握塑料注射模具的装配质量评价要求</w:t>
            </w:r>
            <w:r>
              <w:rPr>
                <w:rFonts w:hint="eastAsia" w:ascii="仿宋_GB2312" w:hAnsi="宋体" w:eastAsia="仿宋_GB2312" w:cs="宋体"/>
                <w:bCs/>
                <w:kern w:val="0"/>
                <w:szCs w:val="21"/>
              </w:rPr>
              <w:t>；</w:t>
            </w:r>
          </w:p>
          <w:p>
            <w:pPr>
              <w:spacing w:line="320" w:lineRule="exact"/>
              <w:rPr>
                <w:rFonts w:ascii="仿宋_GB2312" w:hAnsi="宋体" w:eastAsia="仿宋_GB2312" w:cs="宋体"/>
                <w:szCs w:val="21"/>
              </w:rPr>
            </w:pPr>
            <w:r>
              <w:rPr>
                <w:rFonts w:hint="eastAsia" w:ascii="仿宋_GB2312" w:hAnsi="宋体" w:eastAsia="仿宋_GB2312" w:cs="宋体"/>
                <w:szCs w:val="21"/>
              </w:rPr>
              <w:t>11.掌握加工过程中切削废料的环保处理方法</w:t>
            </w:r>
            <w:r>
              <w:rPr>
                <w:rFonts w:hint="eastAsia" w:ascii="仿宋_GB2312" w:hAnsi="宋体" w:eastAsia="仿宋_GB2312" w:cs="宋体"/>
                <w:bCs/>
                <w:kern w:val="0"/>
                <w:szCs w:val="21"/>
              </w:rPr>
              <w:t>；</w:t>
            </w:r>
          </w:p>
          <w:p>
            <w:pPr>
              <w:spacing w:line="320" w:lineRule="exact"/>
              <w:rPr>
                <w:rFonts w:ascii="仿宋_GB2312" w:hAnsi="宋体" w:eastAsia="仿宋_GB2312" w:cs="宋体"/>
                <w:szCs w:val="21"/>
              </w:rPr>
            </w:pPr>
            <w:r>
              <w:rPr>
                <w:rFonts w:hint="eastAsia" w:ascii="仿宋_GB2312" w:hAnsi="宋体" w:eastAsia="仿宋_GB2312" w:cs="宋体"/>
                <w:szCs w:val="21"/>
              </w:rPr>
              <w:t>12.培养学生具有精益求精的工匠精神。</w:t>
            </w:r>
          </w:p>
        </w:tc>
        <w:tc>
          <w:tcPr>
            <w:tcW w:w="2835" w:type="dxa"/>
            <w:vAlign w:val="center"/>
          </w:tcPr>
          <w:p>
            <w:pPr>
              <w:spacing w:line="320" w:lineRule="exact"/>
              <w:ind w:firstLine="420" w:firstLineChars="200"/>
              <w:rPr>
                <w:rFonts w:ascii="仿宋_GB2312" w:hAnsi="宋体" w:eastAsia="仿宋_GB2312"/>
                <w:bCs/>
                <w:szCs w:val="21"/>
              </w:rPr>
            </w:pPr>
            <w:r>
              <w:rPr>
                <w:rFonts w:hint="eastAsia" w:ascii="仿宋_GB2312" w:hAnsi="宋体" w:eastAsia="仿宋_GB2312"/>
                <w:bCs/>
                <w:szCs w:val="21"/>
              </w:rPr>
              <w:t>明确任务，教师展示图片及动画演示，学生分组讨论。</w:t>
            </w:r>
          </w:p>
          <w:p>
            <w:pPr>
              <w:spacing w:line="320" w:lineRule="exact"/>
              <w:rPr>
                <w:rFonts w:ascii="仿宋_GB2312" w:hAnsi="宋体" w:eastAsia="仿宋_GB2312"/>
                <w:bCs/>
                <w:szCs w:val="21"/>
              </w:rPr>
            </w:pPr>
            <w:r>
              <w:rPr>
                <w:rFonts w:hint="eastAsia" w:ascii="仿宋_GB2312" w:hAnsi="宋体" w:eastAsia="仿宋_GB2312"/>
                <w:bCs/>
                <w:szCs w:val="21"/>
              </w:rPr>
              <w:t>实训教学：</w:t>
            </w:r>
          </w:p>
          <w:p>
            <w:pPr>
              <w:adjustRightInd w:val="0"/>
              <w:snapToGrid w:val="0"/>
              <w:spacing w:line="320" w:lineRule="exact"/>
              <w:rPr>
                <w:rFonts w:ascii="仿宋_GB2312" w:hAnsi="宋体" w:eastAsia="仿宋_GB2312" w:cs="宋体"/>
                <w:bCs/>
                <w:kern w:val="0"/>
                <w:szCs w:val="21"/>
              </w:rPr>
            </w:pPr>
            <w:r>
              <w:rPr>
                <w:rFonts w:hint="eastAsia" w:ascii="仿宋_GB2312" w:hAnsi="宋体" w:eastAsia="仿宋_GB2312" w:cs="宋体"/>
                <w:bCs/>
                <w:kern w:val="0"/>
                <w:szCs w:val="21"/>
              </w:rPr>
              <w:t>1.展示单分型面模具图片、运动动画，讲解单分型面模具各零件的名称及在模具中所起的作用；</w:t>
            </w:r>
          </w:p>
          <w:p>
            <w:pPr>
              <w:adjustRightInd w:val="0"/>
              <w:snapToGrid w:val="0"/>
              <w:spacing w:line="320" w:lineRule="exact"/>
              <w:rPr>
                <w:rFonts w:ascii="仿宋_GB2312" w:hAnsi="宋体" w:eastAsia="仿宋_GB2312" w:cs="宋体"/>
                <w:bCs/>
                <w:kern w:val="0"/>
                <w:szCs w:val="21"/>
              </w:rPr>
            </w:pPr>
            <w:r>
              <w:rPr>
                <w:rFonts w:hint="eastAsia" w:ascii="仿宋_GB2312" w:hAnsi="宋体" w:eastAsia="仿宋_GB2312" w:cs="宋体"/>
                <w:bCs/>
                <w:kern w:val="0"/>
                <w:szCs w:val="21"/>
              </w:rPr>
              <w:t>2.展示单分型面模具零件图纸，让学生分析零件材料加工性能及技术要求；</w:t>
            </w:r>
          </w:p>
          <w:p>
            <w:pPr>
              <w:adjustRightInd w:val="0"/>
              <w:snapToGrid w:val="0"/>
              <w:spacing w:line="320" w:lineRule="exact"/>
              <w:rPr>
                <w:rFonts w:ascii="仿宋_GB2312" w:hAnsi="宋体" w:eastAsia="仿宋_GB2312" w:cs="宋体"/>
                <w:bCs/>
                <w:kern w:val="0"/>
                <w:szCs w:val="21"/>
              </w:rPr>
            </w:pPr>
            <w:r>
              <w:rPr>
                <w:rFonts w:hint="eastAsia" w:ascii="仿宋_GB2312" w:hAnsi="宋体" w:eastAsia="仿宋_GB2312" w:cs="宋体"/>
                <w:bCs/>
                <w:kern w:val="0"/>
                <w:szCs w:val="21"/>
              </w:rPr>
              <w:t>3.通过现场教学，指导教师演示规范操作方法，学生按照要求进行技能训练；</w:t>
            </w:r>
          </w:p>
          <w:p>
            <w:pPr>
              <w:adjustRightInd w:val="0"/>
              <w:snapToGrid w:val="0"/>
              <w:spacing w:line="320" w:lineRule="exact"/>
              <w:rPr>
                <w:rFonts w:ascii="仿宋_GB2312" w:hAnsi="宋体" w:eastAsia="仿宋_GB2312" w:cs="宋体"/>
                <w:bCs/>
                <w:kern w:val="0"/>
                <w:szCs w:val="21"/>
              </w:rPr>
            </w:pPr>
            <w:r>
              <w:rPr>
                <w:rFonts w:hint="eastAsia" w:ascii="仿宋_GB2312" w:hAnsi="宋体" w:eastAsia="仿宋_GB2312" w:cs="宋体"/>
                <w:bCs/>
                <w:kern w:val="0"/>
                <w:szCs w:val="21"/>
              </w:rPr>
              <w:t>4.讲解模具零部件加工、模具装配与质量评价标准；</w:t>
            </w:r>
          </w:p>
          <w:p>
            <w:pPr>
              <w:adjustRightInd w:val="0"/>
              <w:snapToGrid w:val="0"/>
              <w:spacing w:line="320" w:lineRule="exact"/>
              <w:rPr>
                <w:rFonts w:ascii="仿宋_GB2312" w:hAnsi="宋体" w:eastAsia="仿宋_GB2312" w:cs="宋体"/>
                <w:bCs/>
                <w:kern w:val="0"/>
                <w:szCs w:val="21"/>
              </w:rPr>
            </w:pPr>
            <w:r>
              <w:rPr>
                <w:rFonts w:hint="eastAsia" w:ascii="仿宋_GB2312" w:hAnsi="宋体" w:eastAsia="仿宋_GB2312" w:cs="宋体"/>
                <w:bCs/>
                <w:kern w:val="0"/>
                <w:szCs w:val="21"/>
              </w:rPr>
              <w:t>5. 指导学生进行技能训练、完成模具的加工与装配；</w:t>
            </w:r>
          </w:p>
          <w:p>
            <w:pPr>
              <w:adjustRightInd w:val="0"/>
              <w:snapToGrid w:val="0"/>
              <w:spacing w:line="320" w:lineRule="exact"/>
              <w:rPr>
                <w:rFonts w:ascii="仿宋_GB2312" w:hAnsi="宋体" w:eastAsia="仿宋_GB2312" w:cs="宋体"/>
                <w:bCs/>
                <w:kern w:val="0"/>
                <w:szCs w:val="21"/>
              </w:rPr>
            </w:pPr>
            <w:r>
              <w:rPr>
                <w:rFonts w:hint="eastAsia" w:ascii="仿宋_GB2312" w:hAnsi="宋体" w:eastAsia="仿宋_GB2312" w:cs="宋体"/>
                <w:bCs/>
                <w:kern w:val="0"/>
                <w:szCs w:val="21"/>
              </w:rPr>
              <w:t>6.总结评价。</w:t>
            </w:r>
          </w:p>
          <w:p>
            <w:pPr>
              <w:adjustRightInd w:val="0"/>
              <w:snapToGrid w:val="0"/>
              <w:spacing w:line="320" w:lineRule="exact"/>
              <w:rPr>
                <w:rFonts w:ascii="仿宋_GB2312" w:hAnsi="宋体" w:eastAsia="仿宋_GB2312" w:cs="宋体"/>
                <w:bCs/>
                <w:kern w:val="0"/>
                <w:szCs w:val="21"/>
              </w:rPr>
            </w:pPr>
          </w:p>
        </w:tc>
        <w:tc>
          <w:tcPr>
            <w:tcW w:w="746" w:type="dxa"/>
            <w:vAlign w:val="center"/>
          </w:tcPr>
          <w:p>
            <w:pPr>
              <w:adjustRightInd w:val="0"/>
              <w:snapToGrid w:val="0"/>
              <w:spacing w:line="320" w:lineRule="exact"/>
              <w:jc w:val="center"/>
              <w:rPr>
                <w:rFonts w:hint="default" w:ascii="仿宋_GB2312" w:hAnsi="宋体" w:eastAsia="仿宋_GB2312" w:cs="宋体"/>
                <w:bCs/>
                <w:kern w:val="0"/>
                <w:szCs w:val="21"/>
                <w:lang w:val="en-US" w:eastAsia="zh-CN"/>
              </w:rPr>
            </w:pPr>
            <w:r>
              <w:rPr>
                <w:rFonts w:hint="eastAsia" w:ascii="仿宋_GB2312" w:hAnsi="宋体" w:eastAsia="仿宋_GB2312" w:cs="宋体"/>
                <w:bCs/>
                <w:kern w:val="0"/>
                <w:szCs w:val="21"/>
                <w:lang w:val="en-US" w:eastAsia="zh-CN"/>
              </w:rPr>
              <w:t>84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3" w:hRule="atLeast"/>
        </w:trPr>
        <w:tc>
          <w:tcPr>
            <w:tcW w:w="1833" w:type="dxa"/>
            <w:gridSpan w:val="2"/>
            <w:vAlign w:val="center"/>
          </w:tcPr>
          <w:p>
            <w:pPr>
              <w:adjustRightInd w:val="0"/>
              <w:snapToGrid w:val="0"/>
              <w:spacing w:line="320" w:lineRule="exact"/>
              <w:jc w:val="center"/>
              <w:rPr>
                <w:rFonts w:ascii="仿宋_GB2312" w:hAnsi="宋体" w:eastAsia="仿宋_GB2312" w:cs="宋体"/>
                <w:bCs/>
                <w:kern w:val="0"/>
                <w:szCs w:val="21"/>
              </w:rPr>
            </w:pPr>
            <w:r>
              <w:rPr>
                <w:rFonts w:hint="eastAsia" w:ascii="仿宋_GB2312" w:hAnsi="宋体" w:eastAsia="仿宋_GB2312" w:cs="宋体"/>
                <w:bCs/>
                <w:kern w:val="0"/>
                <w:szCs w:val="21"/>
              </w:rPr>
              <w:t>合计</w:t>
            </w:r>
          </w:p>
        </w:tc>
        <w:tc>
          <w:tcPr>
            <w:tcW w:w="3932" w:type="dxa"/>
            <w:vAlign w:val="center"/>
          </w:tcPr>
          <w:p>
            <w:pPr>
              <w:adjustRightInd w:val="0"/>
              <w:snapToGrid w:val="0"/>
              <w:spacing w:line="320" w:lineRule="exact"/>
              <w:rPr>
                <w:rFonts w:ascii="仿宋_GB2312" w:hAnsi="宋体" w:eastAsia="仿宋_GB2312" w:cs="宋体"/>
                <w:bCs/>
                <w:kern w:val="0"/>
                <w:szCs w:val="21"/>
              </w:rPr>
            </w:pPr>
          </w:p>
        </w:tc>
        <w:tc>
          <w:tcPr>
            <w:tcW w:w="2835" w:type="dxa"/>
            <w:vAlign w:val="center"/>
          </w:tcPr>
          <w:p>
            <w:pPr>
              <w:adjustRightInd w:val="0"/>
              <w:snapToGrid w:val="0"/>
              <w:spacing w:line="320" w:lineRule="exact"/>
              <w:rPr>
                <w:rFonts w:ascii="仿宋_GB2312" w:hAnsi="宋体" w:eastAsia="仿宋_GB2312" w:cs="宋体"/>
                <w:bCs/>
                <w:kern w:val="0"/>
                <w:szCs w:val="21"/>
              </w:rPr>
            </w:pPr>
          </w:p>
        </w:tc>
        <w:tc>
          <w:tcPr>
            <w:tcW w:w="746" w:type="dxa"/>
            <w:vAlign w:val="center"/>
          </w:tcPr>
          <w:p>
            <w:pPr>
              <w:adjustRightInd w:val="0"/>
              <w:snapToGrid w:val="0"/>
              <w:spacing w:line="320" w:lineRule="exact"/>
              <w:jc w:val="center"/>
              <w:rPr>
                <w:rFonts w:hint="default" w:ascii="仿宋_GB2312" w:hAnsi="宋体" w:eastAsia="仿宋_GB2312" w:cs="宋体"/>
                <w:bCs/>
                <w:kern w:val="0"/>
                <w:szCs w:val="21"/>
                <w:lang w:val="en-US" w:eastAsia="zh-CN"/>
              </w:rPr>
            </w:pPr>
            <w:r>
              <w:rPr>
                <w:rFonts w:hint="eastAsia" w:ascii="仿宋_GB2312" w:hAnsi="宋体" w:eastAsia="仿宋_GB2312" w:cs="宋体"/>
                <w:bCs/>
                <w:kern w:val="0"/>
                <w:szCs w:val="21"/>
              </w:rPr>
              <w:t>1</w:t>
            </w:r>
            <w:r>
              <w:rPr>
                <w:rFonts w:hint="eastAsia" w:ascii="仿宋_GB2312" w:hAnsi="宋体" w:eastAsia="仿宋_GB2312" w:cs="宋体"/>
                <w:bCs/>
                <w:kern w:val="0"/>
                <w:szCs w:val="21"/>
                <w:lang w:val="en-US" w:eastAsia="zh-CN"/>
              </w:rPr>
              <w:t>68</w:t>
            </w:r>
          </w:p>
        </w:tc>
      </w:tr>
    </w:tbl>
    <w:p>
      <w:pPr>
        <w:keepNext w:val="0"/>
        <w:keepLines w:val="0"/>
        <w:pageBreakBefore w:val="0"/>
        <w:widowControl w:val="0"/>
        <w:kinsoku/>
        <w:wordWrap/>
        <w:overflowPunct/>
        <w:topLinePunct w:val="0"/>
        <w:autoSpaceDE/>
        <w:autoSpaceDN/>
        <w:bidi w:val="0"/>
        <w:snapToGrid w:val="0"/>
        <w:spacing w:line="560" w:lineRule="exact"/>
        <w:ind w:firstLine="640" w:firstLineChars="200"/>
        <w:textAlignment w:val="auto"/>
        <w:rPr>
          <w:rFonts w:ascii="黑体" w:hAnsi="黑体" w:eastAsia="黑体" w:cs="黑体"/>
          <w:kern w:val="0"/>
          <w:sz w:val="32"/>
          <w:szCs w:val="32"/>
        </w:rPr>
      </w:pPr>
      <w:r>
        <w:rPr>
          <w:rFonts w:hint="eastAsia" w:ascii="黑体" w:hAnsi="黑体" w:eastAsia="黑体" w:cs="黑体"/>
          <w:kern w:val="0"/>
          <w:sz w:val="32"/>
          <w:szCs w:val="32"/>
        </w:rPr>
        <w:t>六、实施建议</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楷体" w:hAnsi="楷体" w:eastAsia="楷体" w:cs="仿宋_GB2312"/>
          <w:kern w:val="0"/>
          <w:sz w:val="32"/>
          <w:szCs w:val="32"/>
        </w:rPr>
      </w:pPr>
      <w:r>
        <w:rPr>
          <w:rFonts w:hint="eastAsia" w:ascii="楷体" w:hAnsi="楷体" w:eastAsia="楷体" w:cs="仿宋_GB2312"/>
          <w:kern w:val="0"/>
          <w:sz w:val="32"/>
          <w:szCs w:val="32"/>
        </w:rPr>
        <w:t>（一）教学建议</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kern w:val="0"/>
          <w:sz w:val="32"/>
          <w:szCs w:val="32"/>
        </w:rPr>
      </w:pPr>
      <w:bookmarkStart w:id="125" w:name="_Hlk136819468"/>
      <w:r>
        <w:rPr>
          <w:rFonts w:hint="eastAsia" w:ascii="仿宋_GB2312" w:hAnsi="仿宋_GB2312" w:eastAsia="仿宋_GB2312" w:cs="仿宋_GB2312"/>
          <w:kern w:val="0"/>
          <w:sz w:val="32"/>
          <w:szCs w:val="32"/>
        </w:rPr>
        <w:t>1.促进“岗课赛证创”融通。积极参与模具工职业技能证书考取，将模具工职业技能等级标准有关内容有机融入专业课程，实现课证融合、岗课融合、课赛融合、学创融合。</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2.本课程建议采用项目教学法，以学生发展为本，重视培养学生的综合素质和动手操作能力，在教学过程中注意培养学生道德品质及职业素养。</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3.坚持“做中学、做中教”，积极探索理论和实践相结合的教学模式，使学生通过加工一套模具的实践过程，初步掌握工厂模具加工的基本过程。</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4.引导学生通过亲自动手操作和团队分工协作，提高学习兴趣，激发学习动力，掌握相应的知识和技能。</w:t>
      </w:r>
    </w:p>
    <w:bookmarkEnd w:id="125"/>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楷体" w:hAnsi="楷体" w:eastAsia="楷体" w:cs="仿宋_GB2312"/>
          <w:kern w:val="0"/>
          <w:sz w:val="32"/>
          <w:szCs w:val="32"/>
        </w:rPr>
      </w:pPr>
      <w:r>
        <w:rPr>
          <w:rFonts w:hint="eastAsia" w:ascii="楷体" w:hAnsi="楷体" w:eastAsia="楷体" w:cs="仿宋_GB2312"/>
          <w:kern w:val="0"/>
          <w:sz w:val="32"/>
          <w:szCs w:val="32"/>
        </w:rPr>
        <w:t>（二）学生考核评价方法</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1.通过课堂提问、课后作业、技能竞赛、阶段测验、师生互动等手段加强考核。</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2.评价主体多元化，采用学生自评、学生互评、教师点评相结合的评价方法，并充分关注学生的个别差异，发挥评价的激励作用，保护学生的自尊，激发学生的自信心。</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3.采用阶段评价、过程评价和目标评价相结合的综合评价方式，引导学生养成良好的学习习惯，培养严谨的学风和认真负责的态度，提高学生的职业素质。</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4.成功考取模具工职业技能资格证书</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本课程的考核强调过程考核，考核方式为：项目考核（50%）+期末考核（50%）。</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1.项目考核</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仿宋_GB2312" w:hAnsi="楷体_GB2312" w:eastAsia="仿宋_GB2312" w:cs="楷体_GB2312"/>
          <w:kern w:val="0"/>
          <w:sz w:val="32"/>
          <w:szCs w:val="32"/>
        </w:rPr>
      </w:pPr>
      <w:r>
        <w:rPr>
          <w:rFonts w:hint="eastAsia" w:ascii="仿宋_GB2312" w:hAnsi="仿宋_GB2312" w:eastAsia="仿宋_GB2312" w:cs="仿宋_GB2312"/>
          <w:kern w:val="0"/>
          <w:sz w:val="32"/>
          <w:szCs w:val="32"/>
        </w:rPr>
        <w:t>每个项目的考核主要包括：零部件加工工艺、零部件加工质量、模具装配、安全文明生产、学习小组长评分、教师评分等多项内容。每个项目都有相应的考核评价表</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楷体" w:hAnsi="楷体" w:eastAsia="楷体" w:cs="仿宋_GB2312"/>
          <w:kern w:val="0"/>
          <w:sz w:val="32"/>
          <w:szCs w:val="32"/>
        </w:rPr>
      </w:pPr>
      <w:r>
        <w:rPr>
          <w:rFonts w:hint="eastAsia" w:ascii="楷体" w:hAnsi="楷体" w:eastAsia="楷体" w:cs="仿宋_GB2312"/>
          <w:kern w:val="0"/>
          <w:sz w:val="32"/>
          <w:szCs w:val="32"/>
        </w:rPr>
        <w:t>（三）教学实施与保障</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教学实施围绕项目设计，分组实施训练。应配备建立符合《中等职业学校模具制造技术专业实训教学条件建设标准》的实训室或实训车间，配备各种机床、工具、刀具、量具及辅具、多媒体教学设备。</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机床设备多台：数控铣床、数控电火花线切割机床、数控电火花成型机床、精密平面磨床、万能铣床、摇臂钻床、台钻等。</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配备刀具：铣刀、车刀、锉刀、钻头、丝锥、板牙等。</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配备量具：游标卡尺、外径千分尺、百分表、杠杆表、深度千分尺、内径百分表、高度尺等。</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配备辅具：钳工工作台、虎钳、扳手、锯弓、划线平台、油石、砂纸、研磨膏、气动工具等。</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楷体" w:hAnsi="楷体" w:eastAsia="楷体" w:cs="仿宋_GB2312"/>
          <w:kern w:val="0"/>
          <w:sz w:val="32"/>
          <w:szCs w:val="32"/>
        </w:rPr>
      </w:pPr>
      <w:r>
        <w:rPr>
          <w:rFonts w:hint="eastAsia" w:ascii="楷体" w:hAnsi="楷体" w:eastAsia="楷体" w:cs="仿宋_GB2312"/>
          <w:kern w:val="0"/>
          <w:sz w:val="32"/>
          <w:szCs w:val="32"/>
        </w:rPr>
        <w:t>（四）教材编写与选用</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kern w:val="0"/>
          <w:sz w:val="32"/>
          <w:szCs w:val="32"/>
        </w:rPr>
      </w:pPr>
      <w:bookmarkStart w:id="126" w:name="_Hlk136819587"/>
      <w:r>
        <w:rPr>
          <w:rFonts w:hint="eastAsia" w:ascii="仿宋_GB2312" w:hAnsi="仿宋_GB2312" w:eastAsia="仿宋_GB2312" w:cs="仿宋_GB2312"/>
          <w:kern w:val="0"/>
          <w:sz w:val="32"/>
          <w:szCs w:val="32"/>
        </w:rPr>
        <w:t xml:space="preserve">1.教材优先选用国家规划、省级规划教材，要改变原有的以理论知识为主的学科体系课程模式，充分体现任务引领选用合适的项目课程教材，教材应融入课程思政内容。 </w:t>
      </w:r>
    </w:p>
    <w:bookmarkEnd w:id="126"/>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课程编写以本课程标准教学内容为依据，项目的选取应来自企业和生产实际，项目内容应体现以能力为导向，以学生为本的原则，项目编排由浅入深、循序渐进，符合学生的认知规律；每个项目包含项目操作和相关知识链接，便于贯穿“做中学、学中做”的理念。</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3.教材项目内容应图文并茂，语言表达要求文字平实、精炼、准确、科学。教材内容应体现先进性、通用性，注重新知识、新技术、新工艺、新方法的介绍，切近本专业的发展和实际需要。</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4.教材中的项目设置要合理，任务活动要具体，并融入《钳工》《车工》《铣工》《模具工》和《磨工》职业技能标准，技能训练考核标准，具有较强的操作性。</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5.鼓励采用活页式教材。配套制作与教学内容相配套的多媒体课件、影像资料、企业生产现场录像或模拟动画等教学资源。</w:t>
      </w:r>
    </w:p>
    <w:p>
      <w:pPr>
        <w:pStyle w:val="72"/>
      </w:pPr>
      <w:bookmarkStart w:id="127" w:name="_Toc351074190"/>
      <w:bookmarkStart w:id="128" w:name="_Toc132571506"/>
      <w:bookmarkStart w:id="129" w:name="_Toc328523536"/>
      <w:bookmarkStart w:id="130" w:name="_Toc352334130"/>
      <w:bookmarkStart w:id="131" w:name="_Toc352334092"/>
      <w:bookmarkStart w:id="132" w:name="_Toc328346286"/>
      <w:r>
        <w:rPr>
          <w:rFonts w:hint="eastAsia" w:ascii="仿宋_GB2312" w:eastAsia="仿宋_GB2312"/>
        </w:rPr>
        <w:br w:type="page"/>
      </w:r>
      <w:bookmarkEnd w:id="127"/>
      <w:bookmarkEnd w:id="128"/>
      <w:bookmarkEnd w:id="129"/>
      <w:bookmarkEnd w:id="130"/>
      <w:bookmarkEnd w:id="131"/>
      <w:bookmarkEnd w:id="132"/>
      <w:bookmarkStart w:id="133" w:name="_Toc157943241"/>
      <w:bookmarkStart w:id="134" w:name="_Toc146698693"/>
      <w:bookmarkStart w:id="135" w:name="_Toc132571510"/>
      <w:r>
        <w:rPr>
          <w:rFonts w:hint="eastAsia" w:ascii="方正小标宋简体" w:hAnsi="方正小标宋简体" w:eastAsia="方正小标宋简体" w:cs="方正小标宋简体"/>
          <w:b w:val="0"/>
          <w:bCs w:val="0"/>
        </w:rPr>
        <w:t>模具与产品质量检测课程标准</w:t>
      </w:r>
      <w:bookmarkEnd w:id="133"/>
      <w:bookmarkEnd w:id="134"/>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仿宋_GB2312" w:hAnsi="黑体" w:eastAsia="仿宋_GB2312"/>
          <w:sz w:val="32"/>
          <w:szCs w:val="32"/>
        </w:rPr>
      </w:pPr>
      <w:r>
        <w:rPr>
          <w:rFonts w:hint="eastAsia" w:ascii="黑体" w:hAnsi="黑体" w:eastAsia="黑体"/>
          <w:sz w:val="32"/>
          <w:szCs w:val="32"/>
        </w:rPr>
        <w:t>一、课程性质与任务</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本课程是模具制造技术专业学生必修的一门专业核心课程。主要学习模具零件与产品检测的基本知识和基本技能，掌握模具零件与产品的尺寸测量、几何公差检测、硬度测试、外观检测的方法，具备模具检测仪器、量具的使用能力，具有撰写检测报告等能力，同时，培养学生为实现制造业强国的责任感和使命感，使学生养成严谨求实、精益求精的职业素养。</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黑体" w:hAnsi="黑体" w:eastAsia="黑体"/>
          <w:sz w:val="32"/>
          <w:szCs w:val="32"/>
        </w:rPr>
      </w:pPr>
      <w:r>
        <w:rPr>
          <w:rFonts w:hint="eastAsia" w:ascii="黑体" w:hAnsi="黑体" w:eastAsia="黑体"/>
          <w:sz w:val="32"/>
          <w:szCs w:val="32"/>
        </w:rPr>
        <w:t>二、课程教学目标</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1.素质目标</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（1）具备质量意识，激发学生模具零件检测的求知欲，养成主动学习及规范操作的好习惯;</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（2）具有精益求精的“工匠”精神，激发学生科技报国的家国情怀;</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（3）具有产品质量意识和环保节能的职业意识。</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2.知识目标</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（1）掌握模具常用检测量具的原理及使用方法；</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（2）掌握模具零件和产品的检测的基本理论知识与基本技能；</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（3）初步具备模具零件与产品的尺寸测量、几何公差检测、硬度测试、外观检测、撰写检测报告等能力。</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3.能力目标</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（1）具备模具零件与产品常用尺寸误差、几何误差、表面粗糙度、硬度的检测能力；</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（2）具备操作光学三维扫描仪及三坐标测量仪的基本能力；</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（3）具备冷冲压模具零件与产品、注塑模具零件与产品的外观检测及数据处理能力；</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黑体" w:hAnsi="黑体" w:eastAsia="黑体"/>
          <w:sz w:val="32"/>
          <w:szCs w:val="32"/>
        </w:rPr>
      </w:pPr>
      <w:r>
        <w:rPr>
          <w:rFonts w:hint="eastAsia" w:ascii="黑体" w:hAnsi="黑体" w:eastAsia="黑体"/>
          <w:sz w:val="32"/>
          <w:szCs w:val="32"/>
        </w:rPr>
        <w:t xml:space="preserve">三、参考学时 </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仿宋_GB2312" w:hAnsi="等线" w:eastAsia="仿宋_GB2312"/>
          <w:sz w:val="32"/>
          <w:szCs w:val="32"/>
          <w:lang w:eastAsia="zh-CN"/>
        </w:rPr>
      </w:pPr>
      <w:r>
        <w:rPr>
          <w:rFonts w:hint="eastAsia" w:ascii="仿宋_GB2312" w:hAnsi="等线" w:eastAsia="仿宋_GB2312"/>
          <w:sz w:val="32"/>
          <w:szCs w:val="32"/>
          <w:lang w:val="en-US" w:eastAsia="zh-CN"/>
        </w:rPr>
        <w:t>18</w:t>
      </w:r>
      <w:r>
        <w:rPr>
          <w:rFonts w:hint="eastAsia" w:ascii="仿宋_GB2312" w:hAnsi="等线" w:eastAsia="仿宋_GB2312"/>
          <w:sz w:val="32"/>
          <w:szCs w:val="32"/>
        </w:rPr>
        <w:t>学时</w:t>
      </w:r>
      <w:r>
        <w:rPr>
          <w:rFonts w:hint="eastAsia" w:ascii="仿宋_GB2312" w:hAnsi="等线" w:eastAsia="仿宋_GB2312"/>
          <w:sz w:val="32"/>
          <w:szCs w:val="32"/>
          <w:lang w:val="en-US" w:eastAsia="zh-CN"/>
        </w:rPr>
        <w:t xml:space="preserve"> </w:t>
      </w:r>
    </w:p>
    <w:p>
      <w:pPr>
        <w:keepNext w:val="0"/>
        <w:keepLines w:val="0"/>
        <w:pageBreakBefore w:val="0"/>
        <w:widowControl w:val="0"/>
        <w:numPr>
          <w:ilvl w:val="0"/>
          <w:numId w:val="0"/>
        </w:numPr>
        <w:kinsoku/>
        <w:wordWrap/>
        <w:overflowPunct/>
        <w:topLinePunct w:val="0"/>
        <w:autoSpaceDE/>
        <w:autoSpaceDN/>
        <w:bidi w:val="0"/>
        <w:adjustRightInd/>
        <w:spacing w:line="560" w:lineRule="exact"/>
        <w:ind w:leftChars="200" w:firstLine="320" w:firstLineChars="100"/>
        <w:textAlignment w:val="auto"/>
        <w:rPr>
          <w:rFonts w:hint="eastAsia" w:ascii="仿宋_GB2312" w:hAnsi="黑体" w:eastAsia="仿宋_GB2312"/>
          <w:sz w:val="32"/>
          <w:szCs w:val="32"/>
        </w:rPr>
      </w:pPr>
      <w:r>
        <w:rPr>
          <w:rFonts w:hint="eastAsia" w:ascii="黑体" w:hAnsi="黑体" w:eastAsia="黑体"/>
          <w:sz w:val="32"/>
          <w:szCs w:val="32"/>
          <w:lang w:val="en-US" w:eastAsia="zh-CN"/>
        </w:rPr>
        <w:t>四、</w:t>
      </w:r>
      <w:r>
        <w:rPr>
          <w:rFonts w:hint="eastAsia" w:ascii="黑体" w:hAnsi="黑体" w:eastAsia="黑体"/>
          <w:sz w:val="32"/>
          <w:szCs w:val="32"/>
        </w:rPr>
        <w:t>课程学分</w:t>
      </w:r>
      <w:r>
        <w:rPr>
          <w:rFonts w:hint="eastAsia" w:ascii="仿宋_GB2312" w:hAnsi="黑体" w:eastAsia="仿宋_GB2312"/>
          <w:sz w:val="32"/>
          <w:szCs w:val="32"/>
        </w:rPr>
        <w:t xml:space="preserve"> </w:t>
      </w:r>
    </w:p>
    <w:p>
      <w:pPr>
        <w:keepNext w:val="0"/>
        <w:keepLines w:val="0"/>
        <w:pageBreakBefore w:val="0"/>
        <w:widowControl w:val="0"/>
        <w:numPr>
          <w:ilvl w:val="0"/>
          <w:numId w:val="0"/>
        </w:numPr>
        <w:kinsoku/>
        <w:wordWrap/>
        <w:overflowPunct/>
        <w:topLinePunct w:val="0"/>
        <w:autoSpaceDE/>
        <w:autoSpaceDN/>
        <w:bidi w:val="0"/>
        <w:adjustRightInd/>
        <w:spacing w:line="560" w:lineRule="exact"/>
        <w:ind w:firstLine="640" w:firstLineChars="200"/>
        <w:textAlignment w:val="auto"/>
        <w:rPr>
          <w:rFonts w:ascii="仿宋_GB2312" w:hAnsi="等线" w:eastAsia="仿宋_GB2312"/>
          <w:sz w:val="32"/>
          <w:szCs w:val="32"/>
        </w:rPr>
      </w:pPr>
      <w:r>
        <w:rPr>
          <w:rFonts w:hint="eastAsia" w:ascii="仿宋_GB2312" w:hAnsi="等线" w:eastAsia="仿宋_GB2312"/>
          <w:sz w:val="32"/>
          <w:szCs w:val="32"/>
        </w:rPr>
        <w:t>1学分</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黑体" w:hAnsi="黑体" w:eastAsia="黑体"/>
          <w:sz w:val="32"/>
          <w:szCs w:val="32"/>
        </w:rPr>
      </w:pPr>
      <w:r>
        <w:rPr>
          <w:rFonts w:hint="eastAsia" w:ascii="黑体" w:hAnsi="黑体" w:eastAsia="黑体"/>
          <w:sz w:val="32"/>
          <w:szCs w:val="32"/>
        </w:rPr>
        <w:t>五、课程内容和标准</w:t>
      </w:r>
    </w:p>
    <w:p>
      <w:pPr>
        <w:spacing w:line="560" w:lineRule="exact"/>
        <w:jc w:val="center"/>
        <w:rPr>
          <w:rFonts w:ascii="黑体" w:hAnsi="黑体" w:eastAsia="黑体"/>
          <w:sz w:val="24"/>
        </w:rPr>
      </w:pPr>
      <w:r>
        <w:rPr>
          <w:rFonts w:hint="eastAsia" w:ascii="黑体" w:hAnsi="黑体" w:eastAsia="黑体"/>
          <w:sz w:val="24"/>
        </w:rPr>
        <w:t>课程内容设计建议表</w:t>
      </w:r>
    </w:p>
    <w:tbl>
      <w:tblPr>
        <w:tblStyle w:val="30"/>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98"/>
        <w:gridCol w:w="1184"/>
        <w:gridCol w:w="4000"/>
        <w:gridCol w:w="2531"/>
        <w:gridCol w:w="76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16" w:hRule="atLeast"/>
          <w:tblHeader/>
          <w:jc w:val="center"/>
        </w:trPr>
        <w:tc>
          <w:tcPr>
            <w:tcW w:w="673" w:type="dxa"/>
            <w:vAlign w:val="center"/>
          </w:tcPr>
          <w:p>
            <w:pPr>
              <w:adjustRightInd w:val="0"/>
              <w:snapToGrid w:val="0"/>
              <w:jc w:val="center"/>
              <w:rPr>
                <w:rFonts w:ascii="黑体" w:hAnsi="黑体" w:eastAsia="黑体" w:cs="宋体"/>
                <w:bCs/>
                <w:kern w:val="0"/>
                <w:szCs w:val="21"/>
              </w:rPr>
            </w:pPr>
            <w:r>
              <w:rPr>
                <w:rFonts w:hint="eastAsia" w:ascii="黑体" w:hAnsi="黑体" w:eastAsia="黑体" w:cs="宋体"/>
                <w:bCs/>
                <w:kern w:val="0"/>
                <w:szCs w:val="21"/>
              </w:rPr>
              <w:t>序号</w:t>
            </w:r>
          </w:p>
        </w:tc>
        <w:tc>
          <w:tcPr>
            <w:tcW w:w="1158" w:type="dxa"/>
            <w:vAlign w:val="center"/>
          </w:tcPr>
          <w:p>
            <w:pPr>
              <w:adjustRightInd w:val="0"/>
              <w:snapToGrid w:val="0"/>
              <w:jc w:val="center"/>
              <w:rPr>
                <w:rFonts w:ascii="黑体" w:hAnsi="黑体" w:eastAsia="黑体" w:cs="宋体"/>
                <w:bCs/>
                <w:kern w:val="0"/>
                <w:szCs w:val="21"/>
              </w:rPr>
            </w:pPr>
            <w:r>
              <w:rPr>
                <w:rFonts w:hint="eastAsia" w:ascii="黑体" w:hAnsi="黑体" w:eastAsia="黑体" w:cs="宋体"/>
                <w:bCs/>
                <w:kern w:val="0"/>
                <w:szCs w:val="21"/>
              </w:rPr>
              <w:t>教学单元</w:t>
            </w:r>
          </w:p>
        </w:tc>
        <w:tc>
          <w:tcPr>
            <w:tcW w:w="3971" w:type="dxa"/>
            <w:vAlign w:val="center"/>
          </w:tcPr>
          <w:p>
            <w:pPr>
              <w:adjustRightInd w:val="0"/>
              <w:snapToGrid w:val="0"/>
              <w:jc w:val="center"/>
              <w:rPr>
                <w:rFonts w:ascii="黑体" w:hAnsi="黑体" w:eastAsia="黑体" w:cs="宋体"/>
                <w:bCs/>
                <w:kern w:val="0"/>
                <w:szCs w:val="21"/>
              </w:rPr>
            </w:pPr>
            <w:r>
              <w:rPr>
                <w:rFonts w:hint="eastAsia" w:ascii="黑体" w:hAnsi="黑体" w:eastAsia="黑体" w:cs="宋体"/>
                <w:bCs/>
                <w:kern w:val="0"/>
                <w:szCs w:val="21"/>
              </w:rPr>
              <w:t>教学内容与教学要求</w:t>
            </w:r>
          </w:p>
        </w:tc>
        <w:tc>
          <w:tcPr>
            <w:tcW w:w="2504" w:type="dxa"/>
            <w:vAlign w:val="center"/>
          </w:tcPr>
          <w:p>
            <w:pPr>
              <w:adjustRightInd w:val="0"/>
              <w:snapToGrid w:val="0"/>
              <w:jc w:val="center"/>
              <w:rPr>
                <w:rFonts w:ascii="黑体" w:hAnsi="黑体" w:eastAsia="黑体" w:cs="宋体"/>
                <w:bCs/>
                <w:kern w:val="0"/>
                <w:szCs w:val="21"/>
              </w:rPr>
            </w:pPr>
            <w:r>
              <w:rPr>
                <w:rFonts w:hint="eastAsia" w:ascii="黑体" w:hAnsi="黑体" w:eastAsia="黑体" w:cs="宋体"/>
                <w:bCs/>
                <w:kern w:val="0"/>
                <w:szCs w:val="21"/>
              </w:rPr>
              <w:t>教学活动设计建议</w:t>
            </w:r>
          </w:p>
        </w:tc>
        <w:tc>
          <w:tcPr>
            <w:tcW w:w="736" w:type="dxa"/>
            <w:vAlign w:val="center"/>
          </w:tcPr>
          <w:p>
            <w:pPr>
              <w:adjustRightInd w:val="0"/>
              <w:snapToGrid w:val="0"/>
              <w:jc w:val="center"/>
              <w:rPr>
                <w:rFonts w:ascii="黑体" w:hAnsi="黑体" w:eastAsia="黑体" w:cs="宋体"/>
                <w:bCs/>
                <w:kern w:val="0"/>
                <w:szCs w:val="21"/>
              </w:rPr>
            </w:pPr>
            <w:r>
              <w:rPr>
                <w:rFonts w:hint="eastAsia" w:ascii="黑体" w:hAnsi="黑体" w:eastAsia="黑体" w:cs="宋体"/>
                <w:bCs/>
                <w:kern w:val="0"/>
                <w:szCs w:val="21"/>
              </w:rPr>
              <w:t>参考课时</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76" w:hRule="atLeast"/>
          <w:jc w:val="center"/>
        </w:trPr>
        <w:tc>
          <w:tcPr>
            <w:tcW w:w="673" w:type="dxa"/>
            <w:vAlign w:val="center"/>
          </w:tcPr>
          <w:p>
            <w:pPr>
              <w:adjustRightInd w:val="0"/>
              <w:snapToGrid w:val="0"/>
              <w:spacing w:line="320" w:lineRule="exact"/>
              <w:jc w:val="center"/>
              <w:rPr>
                <w:rFonts w:ascii="仿宋_GB2312" w:hAnsi="宋体" w:eastAsia="仿宋_GB2312" w:cs="宋体"/>
                <w:kern w:val="0"/>
                <w:szCs w:val="21"/>
              </w:rPr>
            </w:pPr>
            <w:r>
              <w:rPr>
                <w:rFonts w:hint="eastAsia" w:ascii="仿宋_GB2312" w:hAnsi="宋体" w:eastAsia="仿宋_GB2312" w:cs="宋体"/>
                <w:kern w:val="0"/>
                <w:szCs w:val="21"/>
              </w:rPr>
              <w:t>1</w:t>
            </w:r>
          </w:p>
        </w:tc>
        <w:tc>
          <w:tcPr>
            <w:tcW w:w="1158" w:type="dxa"/>
            <w:vAlign w:val="center"/>
          </w:tcPr>
          <w:p>
            <w:pPr>
              <w:adjustRightInd w:val="0"/>
              <w:snapToGrid w:val="0"/>
              <w:spacing w:line="32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项目一</w:t>
            </w:r>
          </w:p>
          <w:p>
            <w:pPr>
              <w:adjustRightInd w:val="0"/>
              <w:snapToGrid w:val="0"/>
              <w:spacing w:line="320" w:lineRule="exact"/>
              <w:jc w:val="center"/>
              <w:rPr>
                <w:rFonts w:ascii="仿宋_GB2312" w:hAnsi="宋体" w:eastAsia="仿宋_GB2312" w:cs="宋体"/>
                <w:kern w:val="0"/>
                <w:szCs w:val="21"/>
              </w:rPr>
            </w:pPr>
            <w:r>
              <w:rPr>
                <w:rFonts w:hint="eastAsia" w:ascii="仿宋_GB2312" w:hAnsi="宋体" w:eastAsia="仿宋_GB2312" w:cs="宋体"/>
                <w:kern w:val="0"/>
                <w:szCs w:val="21"/>
              </w:rPr>
              <w:t>常用检测量具的</w:t>
            </w:r>
          </w:p>
          <w:p>
            <w:pPr>
              <w:adjustRightInd w:val="0"/>
              <w:snapToGrid w:val="0"/>
              <w:spacing w:line="320" w:lineRule="exact"/>
              <w:jc w:val="center"/>
              <w:rPr>
                <w:rFonts w:ascii="仿宋_GB2312" w:hAnsi="宋体" w:eastAsia="仿宋_GB2312" w:cs="宋体"/>
                <w:kern w:val="0"/>
                <w:szCs w:val="21"/>
              </w:rPr>
            </w:pPr>
            <w:r>
              <w:rPr>
                <w:rFonts w:hint="eastAsia" w:ascii="仿宋_GB2312" w:hAnsi="宋体" w:eastAsia="仿宋_GB2312" w:cs="宋体"/>
                <w:kern w:val="0"/>
                <w:szCs w:val="21"/>
              </w:rPr>
              <w:t>使用</w:t>
            </w:r>
          </w:p>
        </w:tc>
        <w:tc>
          <w:tcPr>
            <w:tcW w:w="3971" w:type="dxa"/>
            <w:vAlign w:val="center"/>
          </w:tcPr>
          <w:p>
            <w:pPr>
              <w:adjustRightInd w:val="0"/>
              <w:snapToGrid w:val="0"/>
              <w:spacing w:line="320" w:lineRule="exact"/>
              <w:rPr>
                <w:rFonts w:ascii="仿宋_GB2312" w:hAnsi="宋体" w:eastAsia="仿宋_GB2312" w:cs="宋体"/>
                <w:kern w:val="0"/>
                <w:szCs w:val="21"/>
              </w:rPr>
            </w:pPr>
            <w:r>
              <w:rPr>
                <w:rFonts w:hint="eastAsia" w:ascii="仿宋_GB2312" w:hAnsi="宋体" w:eastAsia="仿宋_GB2312" w:cs="宋体"/>
                <w:kern w:val="0"/>
                <w:szCs w:val="21"/>
              </w:rPr>
              <w:t>1.熟悉游标卡尺的原理及种类，能够使用游标卡尺进行零件尺寸检测；</w:t>
            </w:r>
          </w:p>
          <w:p>
            <w:pPr>
              <w:adjustRightInd w:val="0"/>
              <w:snapToGrid w:val="0"/>
              <w:spacing w:line="320" w:lineRule="exact"/>
              <w:rPr>
                <w:rFonts w:ascii="仿宋_GB2312" w:hAnsi="宋体" w:eastAsia="仿宋_GB2312" w:cs="宋体"/>
                <w:kern w:val="0"/>
                <w:szCs w:val="21"/>
              </w:rPr>
            </w:pPr>
            <w:r>
              <w:rPr>
                <w:rFonts w:hint="eastAsia" w:ascii="仿宋_GB2312" w:hAnsi="宋体" w:eastAsia="仿宋_GB2312" w:cs="宋体"/>
                <w:kern w:val="0"/>
                <w:szCs w:val="21"/>
              </w:rPr>
              <w:t>2.熟悉千分尺的原理及规格、种类，能够熟练使用外径、内径千分尺进行外径及内径尺寸的测量；</w:t>
            </w:r>
          </w:p>
          <w:p>
            <w:pPr>
              <w:adjustRightInd w:val="0"/>
              <w:snapToGrid w:val="0"/>
              <w:spacing w:line="320" w:lineRule="exact"/>
              <w:rPr>
                <w:rFonts w:ascii="仿宋_GB2312" w:hAnsi="宋体" w:eastAsia="仿宋_GB2312" w:cs="宋体"/>
                <w:kern w:val="0"/>
                <w:szCs w:val="21"/>
              </w:rPr>
            </w:pPr>
            <w:r>
              <w:rPr>
                <w:rFonts w:hint="eastAsia" w:ascii="仿宋_GB2312" w:hAnsi="宋体" w:eastAsia="仿宋_GB2312" w:cs="宋体"/>
                <w:kern w:val="0"/>
                <w:szCs w:val="21"/>
              </w:rPr>
              <w:t>3.熟悉万能角度尺的原理，能够熟练应用万能角度尺进行各种内、外角度的测量；</w:t>
            </w:r>
          </w:p>
          <w:p>
            <w:pPr>
              <w:adjustRightInd w:val="0"/>
              <w:snapToGrid w:val="0"/>
              <w:spacing w:line="320" w:lineRule="exact"/>
              <w:rPr>
                <w:rFonts w:ascii="仿宋_GB2312" w:hAnsi="宋体" w:eastAsia="仿宋_GB2312" w:cs="宋体"/>
                <w:kern w:val="0"/>
                <w:szCs w:val="21"/>
              </w:rPr>
            </w:pPr>
            <w:r>
              <w:rPr>
                <w:rFonts w:hint="eastAsia" w:ascii="仿宋_GB2312" w:hAnsi="宋体" w:eastAsia="仿宋_GB2312" w:cs="宋体"/>
                <w:kern w:val="0"/>
                <w:szCs w:val="21"/>
              </w:rPr>
              <w:t>4.熟悉百分表的读数原理，能够与相关辅具配合使用，进行各种几何误差的检测；</w:t>
            </w:r>
          </w:p>
          <w:p>
            <w:pPr>
              <w:adjustRightInd w:val="0"/>
              <w:snapToGrid w:val="0"/>
              <w:spacing w:line="320" w:lineRule="exact"/>
              <w:rPr>
                <w:rFonts w:ascii="仿宋_GB2312" w:hAnsi="宋体" w:eastAsia="仿宋_GB2312" w:cs="宋体"/>
                <w:kern w:val="0"/>
                <w:szCs w:val="21"/>
              </w:rPr>
            </w:pPr>
            <w:r>
              <w:rPr>
                <w:rFonts w:hint="eastAsia" w:ascii="仿宋_GB2312" w:hAnsi="宋体" w:eastAsia="仿宋_GB2312" w:cs="宋体"/>
                <w:kern w:val="0"/>
                <w:szCs w:val="21"/>
              </w:rPr>
              <w:t>5.熟悉各种常用量具的维护与保养；</w:t>
            </w:r>
          </w:p>
          <w:p>
            <w:pPr>
              <w:adjustRightInd w:val="0"/>
              <w:snapToGrid w:val="0"/>
              <w:spacing w:line="320" w:lineRule="exact"/>
              <w:rPr>
                <w:rFonts w:ascii="仿宋_GB2312" w:hAnsi="宋体" w:eastAsia="仿宋_GB2312" w:cs="宋体"/>
                <w:kern w:val="0"/>
                <w:szCs w:val="21"/>
              </w:rPr>
            </w:pPr>
            <w:r>
              <w:rPr>
                <w:rFonts w:hint="eastAsia" w:ascii="仿宋_GB2312" w:hAnsi="宋体" w:eastAsia="仿宋_GB2312" w:cs="宋体"/>
                <w:kern w:val="0"/>
                <w:szCs w:val="21"/>
              </w:rPr>
              <w:t>6.树立质量意识，培养精益求精的工匠精神。</w:t>
            </w:r>
          </w:p>
        </w:tc>
        <w:tc>
          <w:tcPr>
            <w:tcW w:w="2504" w:type="dxa"/>
            <w:vAlign w:val="center"/>
          </w:tcPr>
          <w:p>
            <w:pPr>
              <w:adjustRightInd w:val="0"/>
              <w:snapToGrid w:val="0"/>
              <w:spacing w:line="320" w:lineRule="exact"/>
              <w:rPr>
                <w:rFonts w:ascii="仿宋_GB2312" w:hAnsi="宋体" w:eastAsia="仿宋_GB2312" w:cs="宋体"/>
                <w:kern w:val="0"/>
                <w:szCs w:val="21"/>
              </w:rPr>
            </w:pPr>
            <w:r>
              <w:rPr>
                <w:rFonts w:hint="eastAsia" w:ascii="仿宋_GB2312" w:hAnsi="宋体" w:eastAsia="仿宋_GB2312" w:cs="宋体"/>
                <w:kern w:val="0"/>
                <w:szCs w:val="21"/>
              </w:rPr>
              <w:t>1.利用典型产品作为载体，采用理实一体教学模式；</w:t>
            </w:r>
          </w:p>
          <w:p>
            <w:pPr>
              <w:adjustRightInd w:val="0"/>
              <w:snapToGrid w:val="0"/>
              <w:spacing w:line="320" w:lineRule="exact"/>
              <w:rPr>
                <w:rFonts w:ascii="仿宋_GB2312" w:hAnsi="宋体" w:eastAsia="仿宋_GB2312" w:cs="宋体"/>
                <w:kern w:val="0"/>
                <w:szCs w:val="21"/>
              </w:rPr>
            </w:pPr>
            <w:r>
              <w:rPr>
                <w:rFonts w:hint="eastAsia" w:ascii="仿宋_GB2312" w:hAnsi="宋体" w:eastAsia="仿宋_GB2312" w:cs="宋体"/>
                <w:kern w:val="0"/>
                <w:szCs w:val="21"/>
              </w:rPr>
              <w:t>2.在讲练结合中提升学生准确使用各种量具进行检测的能力；</w:t>
            </w:r>
          </w:p>
          <w:p>
            <w:pPr>
              <w:adjustRightInd w:val="0"/>
              <w:snapToGrid w:val="0"/>
              <w:spacing w:line="320" w:lineRule="exact"/>
              <w:rPr>
                <w:rFonts w:ascii="仿宋_GB2312" w:hAnsi="宋体" w:eastAsia="仿宋_GB2312" w:cs="宋体"/>
                <w:kern w:val="0"/>
                <w:szCs w:val="21"/>
              </w:rPr>
            </w:pPr>
            <w:r>
              <w:rPr>
                <w:rFonts w:hint="eastAsia" w:ascii="仿宋_GB2312" w:hAnsi="宋体" w:eastAsia="仿宋_GB2312" w:cs="宋体"/>
                <w:kern w:val="0"/>
                <w:szCs w:val="21"/>
              </w:rPr>
              <w:t>3.观看精密测量有关的大国工匠事迹，</w:t>
            </w:r>
            <w:bookmarkStart w:id="136" w:name="_Hlk136817476"/>
            <w:r>
              <w:rPr>
                <w:rFonts w:hint="eastAsia" w:ascii="仿宋_GB2312" w:hAnsi="宋体" w:eastAsia="仿宋_GB2312" w:cs="宋体"/>
                <w:kern w:val="0"/>
                <w:szCs w:val="21"/>
              </w:rPr>
              <w:t>树立建设社会主义制造业强国的理想信念。</w:t>
            </w:r>
            <w:bookmarkEnd w:id="136"/>
          </w:p>
        </w:tc>
        <w:tc>
          <w:tcPr>
            <w:tcW w:w="736" w:type="dxa"/>
            <w:vAlign w:val="center"/>
          </w:tcPr>
          <w:p>
            <w:pPr>
              <w:adjustRightInd w:val="0"/>
              <w:snapToGrid w:val="0"/>
              <w:spacing w:line="320" w:lineRule="exact"/>
              <w:jc w:val="center"/>
              <w:rPr>
                <w:rFonts w:hint="eastAsia" w:ascii="仿宋_GB2312" w:hAnsi="宋体" w:eastAsia="仿宋_GB2312" w:cs="宋体"/>
                <w:kern w:val="0"/>
                <w:szCs w:val="21"/>
                <w:lang w:eastAsia="zh-CN"/>
              </w:rPr>
            </w:pPr>
            <w:r>
              <w:rPr>
                <w:rFonts w:hint="eastAsia" w:ascii="仿宋_GB2312" w:hAnsi="宋体" w:eastAsia="仿宋_GB2312" w:cs="宋体"/>
                <w:kern w:val="0"/>
                <w:szCs w:val="21"/>
                <w:lang w:val="en-US" w:eastAsia="zh-CN"/>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673" w:type="dxa"/>
            <w:vAlign w:val="center"/>
          </w:tcPr>
          <w:p>
            <w:pPr>
              <w:adjustRightInd w:val="0"/>
              <w:snapToGrid w:val="0"/>
              <w:spacing w:line="320" w:lineRule="exact"/>
              <w:jc w:val="center"/>
              <w:rPr>
                <w:rFonts w:ascii="仿宋_GB2312" w:hAnsi="宋体" w:eastAsia="仿宋_GB2312" w:cs="宋体"/>
                <w:kern w:val="0"/>
                <w:szCs w:val="21"/>
              </w:rPr>
            </w:pPr>
            <w:r>
              <w:rPr>
                <w:rFonts w:hint="eastAsia" w:ascii="仿宋_GB2312" w:hAnsi="宋体" w:eastAsia="仿宋_GB2312" w:cs="宋体"/>
                <w:kern w:val="0"/>
                <w:szCs w:val="21"/>
              </w:rPr>
              <w:t>2</w:t>
            </w:r>
          </w:p>
        </w:tc>
        <w:tc>
          <w:tcPr>
            <w:tcW w:w="1158" w:type="dxa"/>
            <w:vAlign w:val="center"/>
          </w:tcPr>
          <w:p>
            <w:pPr>
              <w:adjustRightInd w:val="0"/>
              <w:snapToGrid w:val="0"/>
              <w:spacing w:line="32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项目二</w:t>
            </w:r>
          </w:p>
          <w:p>
            <w:pPr>
              <w:adjustRightInd w:val="0"/>
              <w:snapToGrid w:val="0"/>
              <w:spacing w:line="320" w:lineRule="exact"/>
              <w:jc w:val="center"/>
              <w:rPr>
                <w:rFonts w:ascii="仿宋_GB2312" w:hAnsi="宋体" w:eastAsia="仿宋_GB2312" w:cs="宋体"/>
                <w:kern w:val="0"/>
                <w:szCs w:val="21"/>
              </w:rPr>
            </w:pPr>
            <w:r>
              <w:rPr>
                <w:rFonts w:hint="eastAsia" w:ascii="仿宋_GB2312" w:hAnsi="宋体" w:eastAsia="仿宋_GB2312" w:cs="宋体"/>
                <w:kern w:val="0"/>
                <w:szCs w:val="21"/>
              </w:rPr>
              <w:t>模具零件的三坐标检测</w:t>
            </w:r>
          </w:p>
        </w:tc>
        <w:tc>
          <w:tcPr>
            <w:tcW w:w="3971" w:type="dxa"/>
            <w:vAlign w:val="center"/>
          </w:tcPr>
          <w:p>
            <w:pPr>
              <w:adjustRightInd w:val="0"/>
              <w:snapToGrid w:val="0"/>
              <w:spacing w:line="320" w:lineRule="exact"/>
              <w:rPr>
                <w:rFonts w:ascii="仿宋_GB2312" w:hAnsi="宋体" w:eastAsia="仿宋_GB2312" w:cs="宋体"/>
                <w:kern w:val="0"/>
                <w:szCs w:val="21"/>
              </w:rPr>
            </w:pPr>
            <w:r>
              <w:rPr>
                <w:rFonts w:hint="eastAsia" w:ascii="仿宋_GB2312" w:hAnsi="宋体" w:eastAsia="仿宋_GB2312" w:cs="宋体"/>
                <w:kern w:val="0"/>
                <w:szCs w:val="21"/>
              </w:rPr>
              <w:t>1.了解三坐标测量机的结构及工作原理；</w:t>
            </w:r>
          </w:p>
          <w:p>
            <w:pPr>
              <w:adjustRightInd w:val="0"/>
              <w:snapToGrid w:val="0"/>
              <w:spacing w:line="320" w:lineRule="exact"/>
              <w:rPr>
                <w:rFonts w:ascii="仿宋_GB2312" w:hAnsi="宋体" w:eastAsia="仿宋_GB2312" w:cs="宋体"/>
                <w:kern w:val="0"/>
                <w:szCs w:val="21"/>
              </w:rPr>
            </w:pPr>
            <w:r>
              <w:rPr>
                <w:rFonts w:hint="eastAsia" w:ascii="仿宋_GB2312" w:hAnsi="宋体" w:eastAsia="仿宋_GB2312" w:cs="宋体"/>
                <w:kern w:val="0"/>
                <w:szCs w:val="21"/>
              </w:rPr>
              <w:t>2.熟悉三坐标测量机的操作方法，能够利用三坐标测量机对模具零件和产品进行尺寸及几何精度的检测；</w:t>
            </w:r>
          </w:p>
          <w:p>
            <w:pPr>
              <w:adjustRightInd w:val="0"/>
              <w:snapToGrid w:val="0"/>
              <w:spacing w:line="320" w:lineRule="exact"/>
              <w:rPr>
                <w:rFonts w:ascii="仿宋_GB2312" w:hAnsi="宋体" w:eastAsia="仿宋_GB2312" w:cs="宋体"/>
                <w:kern w:val="0"/>
                <w:szCs w:val="21"/>
              </w:rPr>
            </w:pPr>
            <w:r>
              <w:rPr>
                <w:rFonts w:hint="eastAsia" w:ascii="仿宋_GB2312" w:hAnsi="宋体" w:eastAsia="仿宋_GB2312" w:cs="宋体"/>
                <w:kern w:val="0"/>
                <w:szCs w:val="21"/>
              </w:rPr>
              <w:t>3.掌握三坐标测量数据的处理原则及方法，能够读出并记录数据，进行数据处理；</w:t>
            </w:r>
          </w:p>
          <w:p>
            <w:pPr>
              <w:adjustRightInd w:val="0"/>
              <w:snapToGrid w:val="0"/>
              <w:spacing w:line="320" w:lineRule="exact"/>
              <w:rPr>
                <w:rFonts w:ascii="仿宋_GB2312" w:hAnsi="宋体" w:eastAsia="仿宋_GB2312" w:cs="宋体"/>
                <w:kern w:val="0"/>
                <w:szCs w:val="21"/>
              </w:rPr>
            </w:pPr>
            <w:r>
              <w:rPr>
                <w:rFonts w:hint="eastAsia" w:ascii="仿宋_GB2312" w:hAnsi="宋体" w:eastAsia="仿宋_GB2312" w:cs="宋体"/>
                <w:kern w:val="0"/>
                <w:szCs w:val="21"/>
              </w:rPr>
              <w:t>4.培养学习新设备、新工艺的自主学习能力。</w:t>
            </w:r>
          </w:p>
        </w:tc>
        <w:tc>
          <w:tcPr>
            <w:tcW w:w="2504" w:type="dxa"/>
            <w:vAlign w:val="center"/>
          </w:tcPr>
          <w:p>
            <w:pPr>
              <w:adjustRightInd w:val="0"/>
              <w:snapToGrid w:val="0"/>
              <w:spacing w:line="320" w:lineRule="exact"/>
              <w:rPr>
                <w:rFonts w:ascii="仿宋_GB2312" w:hAnsi="宋体" w:eastAsia="仿宋_GB2312" w:cs="宋体"/>
                <w:kern w:val="0"/>
                <w:szCs w:val="21"/>
              </w:rPr>
            </w:pPr>
            <w:r>
              <w:rPr>
                <w:rFonts w:hint="eastAsia" w:ascii="仿宋_GB2312" w:hAnsi="宋体" w:eastAsia="仿宋_GB2312" w:cs="宋体"/>
                <w:kern w:val="0"/>
                <w:szCs w:val="21"/>
              </w:rPr>
              <w:t>1.利用三坐标测量机或三坐标测量软件模拟检测；</w:t>
            </w:r>
          </w:p>
          <w:p>
            <w:pPr>
              <w:adjustRightInd w:val="0"/>
              <w:snapToGrid w:val="0"/>
              <w:spacing w:line="320" w:lineRule="exact"/>
              <w:rPr>
                <w:rFonts w:ascii="仿宋_GB2312" w:hAnsi="宋体" w:eastAsia="仿宋_GB2312" w:cs="宋体"/>
                <w:kern w:val="0"/>
                <w:szCs w:val="21"/>
              </w:rPr>
            </w:pPr>
            <w:r>
              <w:rPr>
                <w:rFonts w:hint="eastAsia" w:ascii="仿宋_GB2312" w:hAnsi="宋体" w:eastAsia="仿宋_GB2312" w:cs="宋体"/>
                <w:kern w:val="0"/>
                <w:szCs w:val="21"/>
              </w:rPr>
              <w:t>2.课前利用导学案或微课等形式培养学生主动学习的良好习惯；</w:t>
            </w:r>
          </w:p>
          <w:p>
            <w:pPr>
              <w:adjustRightInd w:val="0"/>
              <w:snapToGrid w:val="0"/>
              <w:spacing w:line="320" w:lineRule="exact"/>
              <w:rPr>
                <w:rFonts w:ascii="仿宋_GB2312" w:hAnsi="宋体" w:eastAsia="仿宋_GB2312" w:cs="宋体"/>
                <w:kern w:val="0"/>
                <w:szCs w:val="21"/>
              </w:rPr>
            </w:pPr>
            <w:r>
              <w:rPr>
                <w:rFonts w:hint="eastAsia" w:ascii="仿宋_GB2312" w:hAnsi="宋体" w:eastAsia="仿宋_GB2312" w:cs="宋体"/>
                <w:kern w:val="0"/>
                <w:szCs w:val="21"/>
              </w:rPr>
              <w:t>3.培养学生撰写检测报告能力；</w:t>
            </w:r>
          </w:p>
          <w:p>
            <w:pPr>
              <w:adjustRightInd w:val="0"/>
              <w:snapToGrid w:val="0"/>
              <w:spacing w:line="320" w:lineRule="exact"/>
              <w:rPr>
                <w:rFonts w:ascii="仿宋_GB2312" w:hAnsi="宋体" w:eastAsia="仿宋_GB2312" w:cs="宋体"/>
                <w:kern w:val="0"/>
                <w:szCs w:val="21"/>
              </w:rPr>
            </w:pPr>
            <w:r>
              <w:rPr>
                <w:rFonts w:hint="eastAsia" w:ascii="仿宋_GB2312" w:hAnsi="宋体" w:eastAsia="仿宋_GB2312" w:cs="宋体"/>
                <w:kern w:val="0"/>
                <w:szCs w:val="21"/>
              </w:rPr>
              <w:t xml:space="preserve">4.深入挖掘三坐标检测故事，培养学生热爱祖国，奉献祖国的家国情怀。 </w:t>
            </w:r>
          </w:p>
        </w:tc>
        <w:tc>
          <w:tcPr>
            <w:tcW w:w="736" w:type="dxa"/>
            <w:vAlign w:val="center"/>
          </w:tcPr>
          <w:p>
            <w:pPr>
              <w:adjustRightInd w:val="0"/>
              <w:snapToGrid w:val="0"/>
              <w:spacing w:line="320" w:lineRule="exact"/>
              <w:jc w:val="center"/>
              <w:rPr>
                <w:rFonts w:hint="eastAsia" w:ascii="仿宋_GB2312" w:hAnsi="宋体" w:eastAsia="仿宋_GB2312" w:cs="宋体"/>
                <w:kern w:val="0"/>
                <w:szCs w:val="21"/>
                <w:lang w:eastAsia="zh-CN"/>
              </w:rPr>
            </w:pPr>
            <w:r>
              <w:rPr>
                <w:rFonts w:hint="eastAsia" w:ascii="仿宋_GB2312" w:hAnsi="宋体" w:eastAsia="仿宋_GB2312" w:cs="宋体"/>
                <w:kern w:val="0"/>
                <w:szCs w:val="21"/>
                <w:lang w:val="en-US" w:eastAsia="zh-CN"/>
              </w:rPr>
              <w:t>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17" w:hRule="atLeast"/>
          <w:jc w:val="center"/>
        </w:trPr>
        <w:tc>
          <w:tcPr>
            <w:tcW w:w="673" w:type="dxa"/>
            <w:vAlign w:val="center"/>
          </w:tcPr>
          <w:p>
            <w:pPr>
              <w:adjustRightInd w:val="0"/>
              <w:snapToGrid w:val="0"/>
              <w:spacing w:line="320" w:lineRule="exact"/>
              <w:jc w:val="center"/>
              <w:rPr>
                <w:rFonts w:ascii="仿宋_GB2312" w:hAnsi="宋体" w:eastAsia="仿宋_GB2312" w:cs="宋体"/>
                <w:kern w:val="0"/>
                <w:szCs w:val="21"/>
              </w:rPr>
            </w:pPr>
            <w:r>
              <w:rPr>
                <w:rFonts w:hint="eastAsia" w:ascii="仿宋_GB2312" w:hAnsi="宋体" w:eastAsia="仿宋_GB2312" w:cs="宋体"/>
                <w:kern w:val="0"/>
                <w:szCs w:val="21"/>
              </w:rPr>
              <w:t>3</w:t>
            </w:r>
          </w:p>
        </w:tc>
        <w:tc>
          <w:tcPr>
            <w:tcW w:w="1158" w:type="dxa"/>
            <w:vAlign w:val="center"/>
          </w:tcPr>
          <w:p>
            <w:pPr>
              <w:adjustRightInd w:val="0"/>
              <w:snapToGrid w:val="0"/>
              <w:spacing w:line="32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项目三</w:t>
            </w:r>
          </w:p>
          <w:p>
            <w:pPr>
              <w:adjustRightInd w:val="0"/>
              <w:snapToGrid w:val="0"/>
              <w:spacing w:line="320" w:lineRule="exact"/>
              <w:jc w:val="center"/>
              <w:rPr>
                <w:rFonts w:ascii="仿宋_GB2312" w:hAnsi="宋体" w:eastAsia="仿宋_GB2312" w:cs="宋体"/>
                <w:kern w:val="0"/>
                <w:szCs w:val="21"/>
              </w:rPr>
            </w:pPr>
            <w:r>
              <w:rPr>
                <w:rFonts w:hint="eastAsia" w:ascii="仿宋_GB2312" w:hAnsi="宋体" w:eastAsia="仿宋_GB2312" w:cs="宋体"/>
                <w:kern w:val="0"/>
                <w:szCs w:val="21"/>
              </w:rPr>
              <w:t>模具零件的硬度</w:t>
            </w:r>
          </w:p>
          <w:p>
            <w:pPr>
              <w:adjustRightInd w:val="0"/>
              <w:snapToGrid w:val="0"/>
              <w:spacing w:line="320" w:lineRule="exact"/>
              <w:jc w:val="center"/>
              <w:rPr>
                <w:rFonts w:ascii="仿宋_GB2312" w:hAnsi="宋体" w:eastAsia="仿宋_GB2312" w:cs="宋体"/>
                <w:kern w:val="0"/>
                <w:szCs w:val="21"/>
              </w:rPr>
            </w:pPr>
            <w:r>
              <w:rPr>
                <w:rFonts w:hint="eastAsia" w:ascii="仿宋_GB2312" w:hAnsi="宋体" w:eastAsia="仿宋_GB2312" w:cs="宋体"/>
                <w:kern w:val="0"/>
                <w:szCs w:val="21"/>
              </w:rPr>
              <w:t>检测</w:t>
            </w:r>
          </w:p>
        </w:tc>
        <w:tc>
          <w:tcPr>
            <w:tcW w:w="3971" w:type="dxa"/>
            <w:vAlign w:val="center"/>
          </w:tcPr>
          <w:p>
            <w:pPr>
              <w:adjustRightInd w:val="0"/>
              <w:snapToGrid w:val="0"/>
              <w:spacing w:line="320" w:lineRule="exact"/>
              <w:rPr>
                <w:rFonts w:ascii="仿宋_GB2312" w:hAnsi="宋体" w:eastAsia="仿宋_GB2312" w:cs="宋体"/>
                <w:kern w:val="0"/>
                <w:szCs w:val="21"/>
              </w:rPr>
            </w:pPr>
            <w:r>
              <w:rPr>
                <w:rFonts w:hint="eastAsia" w:ascii="仿宋_GB2312" w:hAnsi="宋体" w:eastAsia="仿宋_GB2312" w:cs="宋体"/>
                <w:kern w:val="0"/>
                <w:szCs w:val="21"/>
              </w:rPr>
              <w:t>1.了解硬度的基本定义及洛氏、维氏、布氏硬度转换方法；</w:t>
            </w:r>
          </w:p>
          <w:p>
            <w:pPr>
              <w:adjustRightInd w:val="0"/>
              <w:snapToGrid w:val="0"/>
              <w:spacing w:line="320" w:lineRule="exact"/>
              <w:rPr>
                <w:rFonts w:ascii="仿宋_GB2312" w:hAnsi="宋体" w:eastAsia="仿宋_GB2312" w:cs="宋体"/>
                <w:kern w:val="0"/>
                <w:szCs w:val="21"/>
              </w:rPr>
            </w:pPr>
            <w:r>
              <w:rPr>
                <w:rFonts w:hint="eastAsia" w:ascii="仿宋_GB2312" w:hAnsi="宋体" w:eastAsia="仿宋_GB2312" w:cs="宋体"/>
                <w:kern w:val="0"/>
                <w:szCs w:val="21"/>
              </w:rPr>
              <w:t>2.熟悉洛氏硬度计的结构及测试原理；</w:t>
            </w:r>
          </w:p>
          <w:p>
            <w:pPr>
              <w:adjustRightInd w:val="0"/>
              <w:snapToGrid w:val="0"/>
              <w:spacing w:line="320" w:lineRule="exact"/>
              <w:rPr>
                <w:rFonts w:ascii="仿宋_GB2312" w:hAnsi="宋体" w:eastAsia="仿宋_GB2312" w:cs="宋体"/>
                <w:kern w:val="0"/>
                <w:szCs w:val="21"/>
              </w:rPr>
            </w:pPr>
            <w:r>
              <w:rPr>
                <w:rFonts w:hint="eastAsia" w:ascii="仿宋_GB2312" w:hAnsi="宋体" w:eastAsia="仿宋_GB2312" w:cs="宋体"/>
                <w:kern w:val="0"/>
                <w:szCs w:val="21"/>
              </w:rPr>
              <w:t>3.掌握操作洛氏硬度计进行零件硬度测试的方法，能够读出测试数据并进行数据处理；</w:t>
            </w:r>
          </w:p>
          <w:p>
            <w:pPr>
              <w:adjustRightInd w:val="0"/>
              <w:snapToGrid w:val="0"/>
              <w:spacing w:line="320" w:lineRule="exact"/>
              <w:rPr>
                <w:rFonts w:ascii="仿宋_GB2312" w:hAnsi="宋体" w:eastAsia="仿宋_GB2312" w:cs="宋体"/>
                <w:kern w:val="0"/>
                <w:szCs w:val="21"/>
              </w:rPr>
            </w:pPr>
            <w:r>
              <w:rPr>
                <w:rFonts w:hint="eastAsia" w:ascii="仿宋_GB2312" w:hAnsi="宋体" w:eastAsia="仿宋_GB2312" w:cs="宋体"/>
                <w:kern w:val="0"/>
                <w:szCs w:val="21"/>
              </w:rPr>
              <w:t>4.了解新材料对产品性能、产品质量及产能的影响，树立节能环保意识。</w:t>
            </w:r>
          </w:p>
        </w:tc>
        <w:tc>
          <w:tcPr>
            <w:tcW w:w="2504" w:type="dxa"/>
            <w:vAlign w:val="center"/>
          </w:tcPr>
          <w:p>
            <w:pPr>
              <w:adjustRightInd w:val="0"/>
              <w:snapToGrid w:val="0"/>
              <w:spacing w:line="320" w:lineRule="exact"/>
              <w:rPr>
                <w:rFonts w:ascii="仿宋_GB2312" w:hAnsi="宋体" w:eastAsia="仿宋_GB2312" w:cs="宋体"/>
                <w:kern w:val="0"/>
                <w:szCs w:val="21"/>
              </w:rPr>
            </w:pPr>
            <w:r>
              <w:rPr>
                <w:rFonts w:hint="eastAsia" w:ascii="仿宋_GB2312" w:hAnsi="宋体" w:eastAsia="仿宋_GB2312" w:cs="宋体"/>
                <w:kern w:val="0"/>
                <w:szCs w:val="21"/>
              </w:rPr>
              <w:t>采用理实一体化教学，通过对不同材质的硬度检测实验，加深学生对金属材料的感性认知。</w:t>
            </w:r>
          </w:p>
        </w:tc>
        <w:tc>
          <w:tcPr>
            <w:tcW w:w="736" w:type="dxa"/>
            <w:vAlign w:val="center"/>
          </w:tcPr>
          <w:p>
            <w:pPr>
              <w:adjustRightInd w:val="0"/>
              <w:snapToGrid w:val="0"/>
              <w:spacing w:line="320" w:lineRule="exact"/>
              <w:jc w:val="center"/>
              <w:rPr>
                <w:rFonts w:hint="eastAsia" w:ascii="仿宋_GB2312" w:hAnsi="宋体" w:eastAsia="仿宋_GB2312" w:cs="宋体"/>
                <w:kern w:val="0"/>
                <w:szCs w:val="21"/>
                <w:lang w:eastAsia="zh-CN"/>
              </w:rPr>
            </w:pPr>
            <w:r>
              <w:rPr>
                <w:rFonts w:hint="eastAsia" w:ascii="仿宋_GB2312" w:hAnsi="宋体" w:eastAsia="仿宋_GB2312" w:cs="宋体"/>
                <w:kern w:val="0"/>
                <w:szCs w:val="21"/>
                <w:lang w:val="en-US" w:eastAsia="zh-CN"/>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3" w:type="dxa"/>
            <w:vAlign w:val="center"/>
          </w:tcPr>
          <w:p>
            <w:pPr>
              <w:adjustRightInd w:val="0"/>
              <w:snapToGrid w:val="0"/>
              <w:spacing w:line="320" w:lineRule="exact"/>
              <w:jc w:val="center"/>
              <w:rPr>
                <w:rFonts w:ascii="仿宋_GB2312" w:hAnsi="宋体" w:eastAsia="仿宋_GB2312" w:cs="宋体"/>
                <w:kern w:val="0"/>
                <w:szCs w:val="21"/>
              </w:rPr>
            </w:pPr>
            <w:r>
              <w:rPr>
                <w:rFonts w:hint="eastAsia" w:ascii="仿宋_GB2312" w:hAnsi="宋体" w:eastAsia="仿宋_GB2312" w:cs="宋体"/>
                <w:kern w:val="0"/>
                <w:szCs w:val="21"/>
              </w:rPr>
              <w:t>4</w:t>
            </w:r>
          </w:p>
        </w:tc>
        <w:tc>
          <w:tcPr>
            <w:tcW w:w="1158" w:type="dxa"/>
            <w:vAlign w:val="center"/>
          </w:tcPr>
          <w:p>
            <w:pPr>
              <w:adjustRightInd w:val="0"/>
              <w:snapToGrid w:val="0"/>
              <w:spacing w:line="32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项目四</w:t>
            </w:r>
          </w:p>
          <w:p>
            <w:pPr>
              <w:adjustRightInd w:val="0"/>
              <w:snapToGrid w:val="0"/>
              <w:spacing w:line="320" w:lineRule="exact"/>
              <w:jc w:val="center"/>
              <w:rPr>
                <w:rFonts w:ascii="仿宋_GB2312" w:hAnsi="宋体" w:eastAsia="仿宋_GB2312" w:cs="宋体"/>
                <w:kern w:val="0"/>
                <w:szCs w:val="21"/>
              </w:rPr>
            </w:pPr>
            <w:r>
              <w:rPr>
                <w:rFonts w:hint="eastAsia" w:ascii="仿宋_GB2312" w:hAnsi="宋体" w:eastAsia="仿宋_GB2312" w:cs="宋体"/>
                <w:kern w:val="0"/>
                <w:szCs w:val="21"/>
              </w:rPr>
              <w:t>冷冲压模具零件的检测</w:t>
            </w:r>
          </w:p>
        </w:tc>
        <w:tc>
          <w:tcPr>
            <w:tcW w:w="3971" w:type="dxa"/>
            <w:vAlign w:val="center"/>
          </w:tcPr>
          <w:p>
            <w:pPr>
              <w:adjustRightInd w:val="0"/>
              <w:snapToGrid w:val="0"/>
              <w:spacing w:line="320" w:lineRule="exact"/>
              <w:rPr>
                <w:rFonts w:ascii="仿宋_GB2312" w:hAnsi="宋体" w:eastAsia="仿宋_GB2312" w:cs="宋体"/>
                <w:kern w:val="0"/>
                <w:szCs w:val="21"/>
              </w:rPr>
            </w:pPr>
            <w:r>
              <w:rPr>
                <w:rFonts w:hint="eastAsia" w:ascii="仿宋_GB2312" w:hAnsi="宋体" w:eastAsia="仿宋_GB2312" w:cs="宋体"/>
                <w:kern w:val="0"/>
                <w:szCs w:val="21"/>
              </w:rPr>
              <w:t>1.能够目测模具零件形状、划痕、机械损伤、锈蚀、裂纹等缺陷；</w:t>
            </w:r>
          </w:p>
          <w:p>
            <w:pPr>
              <w:adjustRightInd w:val="0"/>
              <w:snapToGrid w:val="0"/>
              <w:spacing w:line="320" w:lineRule="exact"/>
              <w:rPr>
                <w:rFonts w:ascii="仿宋_GB2312" w:hAnsi="宋体" w:eastAsia="仿宋_GB2312" w:cs="宋体"/>
                <w:kern w:val="0"/>
                <w:szCs w:val="21"/>
              </w:rPr>
            </w:pPr>
            <w:r>
              <w:rPr>
                <w:rFonts w:hint="eastAsia" w:ascii="仿宋_GB2312" w:hAnsi="宋体" w:eastAsia="仿宋_GB2312" w:cs="宋体"/>
                <w:kern w:val="0"/>
                <w:szCs w:val="21"/>
              </w:rPr>
              <w:t>2.熟练使用各种检测量具及仪器对零件进行尺寸、几何精度及硬度检测；</w:t>
            </w:r>
          </w:p>
          <w:p>
            <w:pPr>
              <w:adjustRightInd w:val="0"/>
              <w:snapToGrid w:val="0"/>
              <w:spacing w:line="320" w:lineRule="exact"/>
              <w:rPr>
                <w:rFonts w:ascii="仿宋_GB2312" w:hAnsi="宋体" w:eastAsia="仿宋_GB2312" w:cs="宋体"/>
                <w:kern w:val="0"/>
                <w:szCs w:val="21"/>
              </w:rPr>
            </w:pPr>
            <w:r>
              <w:rPr>
                <w:rFonts w:hint="eastAsia" w:ascii="仿宋_GB2312" w:hAnsi="宋体" w:eastAsia="仿宋_GB2312" w:cs="宋体"/>
                <w:kern w:val="0"/>
                <w:szCs w:val="21"/>
              </w:rPr>
              <w:t>3.熟悉使用放大镜观测零件刃口表面质量的方法；</w:t>
            </w:r>
          </w:p>
          <w:p>
            <w:pPr>
              <w:adjustRightInd w:val="0"/>
              <w:snapToGrid w:val="0"/>
              <w:spacing w:line="320" w:lineRule="exact"/>
              <w:rPr>
                <w:rFonts w:ascii="仿宋_GB2312" w:hAnsi="宋体" w:eastAsia="仿宋_GB2312" w:cs="宋体"/>
                <w:kern w:val="0"/>
                <w:szCs w:val="21"/>
              </w:rPr>
            </w:pPr>
            <w:r>
              <w:rPr>
                <w:rFonts w:hint="eastAsia" w:ascii="仿宋_GB2312" w:hAnsi="宋体" w:eastAsia="仿宋_GB2312" w:cs="宋体"/>
                <w:kern w:val="0"/>
                <w:szCs w:val="21"/>
              </w:rPr>
              <w:t>4.能够利用表面粗糙度样板或操作表面粗糙度仪对零件表面进行粗糙度检测；</w:t>
            </w:r>
          </w:p>
          <w:p>
            <w:pPr>
              <w:adjustRightInd w:val="0"/>
              <w:snapToGrid w:val="0"/>
              <w:spacing w:line="320" w:lineRule="exact"/>
              <w:rPr>
                <w:rFonts w:ascii="仿宋_GB2312" w:hAnsi="宋体" w:eastAsia="仿宋_GB2312" w:cs="宋体"/>
                <w:kern w:val="0"/>
                <w:szCs w:val="21"/>
              </w:rPr>
            </w:pPr>
            <w:r>
              <w:rPr>
                <w:rFonts w:hint="eastAsia" w:ascii="仿宋_GB2312" w:hAnsi="宋体" w:eastAsia="仿宋_GB2312" w:cs="宋体"/>
                <w:kern w:val="0"/>
                <w:szCs w:val="21"/>
              </w:rPr>
              <w:t>5.能够填写检测报告并初步判断产品是否使合格；</w:t>
            </w:r>
          </w:p>
          <w:p>
            <w:pPr>
              <w:adjustRightInd w:val="0"/>
              <w:snapToGrid w:val="0"/>
              <w:spacing w:line="320" w:lineRule="exact"/>
              <w:rPr>
                <w:rFonts w:ascii="仿宋_GB2312" w:hAnsi="宋体" w:eastAsia="仿宋_GB2312" w:cs="宋体"/>
                <w:kern w:val="0"/>
                <w:szCs w:val="21"/>
              </w:rPr>
            </w:pPr>
            <w:r>
              <w:rPr>
                <w:rFonts w:hint="eastAsia" w:ascii="仿宋_GB2312" w:hAnsi="宋体" w:eastAsia="仿宋_GB2312" w:cs="宋体"/>
                <w:kern w:val="0"/>
                <w:szCs w:val="21"/>
              </w:rPr>
              <w:t>6.培养团结合作的全员意识，提高安全、规范操作能力。</w:t>
            </w:r>
          </w:p>
        </w:tc>
        <w:tc>
          <w:tcPr>
            <w:tcW w:w="2504" w:type="dxa"/>
            <w:vAlign w:val="center"/>
          </w:tcPr>
          <w:p>
            <w:pPr>
              <w:adjustRightInd w:val="0"/>
              <w:snapToGrid w:val="0"/>
              <w:spacing w:line="320" w:lineRule="exact"/>
              <w:rPr>
                <w:rFonts w:ascii="仿宋_GB2312" w:hAnsi="宋体" w:eastAsia="仿宋_GB2312" w:cs="宋体"/>
                <w:kern w:val="0"/>
                <w:szCs w:val="21"/>
              </w:rPr>
            </w:pPr>
            <w:r>
              <w:rPr>
                <w:rFonts w:hint="eastAsia" w:ascii="仿宋_GB2312" w:hAnsi="宋体" w:eastAsia="仿宋_GB2312" w:cs="宋体"/>
                <w:kern w:val="0"/>
                <w:szCs w:val="21"/>
              </w:rPr>
              <w:t>1.利用案例式教学方法，结合职业资格标准，以多种典型模具零件为载体，采取学生分组互评方式，培养学生团结合作精神；</w:t>
            </w:r>
          </w:p>
          <w:p>
            <w:pPr>
              <w:adjustRightInd w:val="0"/>
              <w:snapToGrid w:val="0"/>
              <w:spacing w:line="320" w:lineRule="exact"/>
              <w:rPr>
                <w:rFonts w:ascii="仿宋_GB2312" w:hAnsi="宋体" w:eastAsia="仿宋_GB2312" w:cs="宋体"/>
                <w:kern w:val="0"/>
                <w:szCs w:val="21"/>
              </w:rPr>
            </w:pPr>
            <w:r>
              <w:rPr>
                <w:rFonts w:hint="eastAsia" w:ascii="仿宋_GB2312" w:hAnsi="宋体" w:eastAsia="仿宋_GB2312" w:cs="宋体"/>
                <w:kern w:val="0"/>
                <w:szCs w:val="21"/>
              </w:rPr>
              <w:t>2.提升学生对零件整体质量的评价能力、撰写检测报告及数据处理能力；</w:t>
            </w:r>
          </w:p>
          <w:p>
            <w:pPr>
              <w:adjustRightInd w:val="0"/>
              <w:snapToGrid w:val="0"/>
              <w:spacing w:line="320" w:lineRule="exact"/>
              <w:rPr>
                <w:rFonts w:ascii="仿宋_GB2312" w:hAnsi="宋体" w:eastAsia="仿宋_GB2312" w:cs="宋体"/>
                <w:kern w:val="0"/>
                <w:szCs w:val="21"/>
              </w:rPr>
            </w:pPr>
            <w:r>
              <w:rPr>
                <w:rFonts w:hint="eastAsia" w:ascii="仿宋_GB2312" w:hAnsi="宋体" w:eastAsia="仿宋_GB2312" w:cs="宋体"/>
                <w:kern w:val="0"/>
                <w:szCs w:val="21"/>
              </w:rPr>
              <w:t>3.深入挖掘零件检测的工匠事迹，增强学生的理想信念。</w:t>
            </w:r>
          </w:p>
        </w:tc>
        <w:tc>
          <w:tcPr>
            <w:tcW w:w="736" w:type="dxa"/>
            <w:vAlign w:val="center"/>
          </w:tcPr>
          <w:p>
            <w:pPr>
              <w:adjustRightInd w:val="0"/>
              <w:snapToGrid w:val="0"/>
              <w:spacing w:line="320" w:lineRule="exact"/>
              <w:jc w:val="center"/>
              <w:rPr>
                <w:rFonts w:hint="eastAsia" w:ascii="仿宋_GB2312" w:hAnsi="宋体" w:eastAsia="仿宋_GB2312" w:cs="宋体"/>
                <w:kern w:val="0"/>
                <w:szCs w:val="21"/>
                <w:lang w:eastAsia="zh-CN"/>
              </w:rPr>
            </w:pPr>
            <w:r>
              <w:rPr>
                <w:rFonts w:hint="eastAsia" w:ascii="仿宋_GB2312" w:hAnsi="宋体" w:eastAsia="仿宋_GB2312" w:cs="宋体"/>
                <w:kern w:val="0"/>
                <w:szCs w:val="21"/>
                <w:lang w:val="en-US" w:eastAsia="zh-CN"/>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74" w:hRule="atLeast"/>
          <w:jc w:val="center"/>
        </w:trPr>
        <w:tc>
          <w:tcPr>
            <w:tcW w:w="673" w:type="dxa"/>
            <w:vAlign w:val="center"/>
          </w:tcPr>
          <w:p>
            <w:pPr>
              <w:adjustRightInd w:val="0"/>
              <w:snapToGrid w:val="0"/>
              <w:spacing w:line="320" w:lineRule="exact"/>
              <w:jc w:val="center"/>
              <w:rPr>
                <w:rFonts w:ascii="仿宋_GB2312" w:hAnsi="宋体" w:eastAsia="仿宋_GB2312" w:cs="宋体"/>
                <w:kern w:val="0"/>
                <w:szCs w:val="21"/>
              </w:rPr>
            </w:pPr>
            <w:r>
              <w:rPr>
                <w:rFonts w:hint="eastAsia" w:ascii="仿宋_GB2312" w:hAnsi="宋体" w:eastAsia="仿宋_GB2312" w:cs="宋体"/>
                <w:kern w:val="0"/>
                <w:szCs w:val="21"/>
              </w:rPr>
              <w:t>5</w:t>
            </w:r>
          </w:p>
        </w:tc>
        <w:tc>
          <w:tcPr>
            <w:tcW w:w="1158" w:type="dxa"/>
            <w:vAlign w:val="center"/>
          </w:tcPr>
          <w:p>
            <w:pPr>
              <w:adjustRightInd w:val="0"/>
              <w:snapToGrid w:val="0"/>
              <w:spacing w:line="32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项目五</w:t>
            </w:r>
          </w:p>
          <w:p>
            <w:pPr>
              <w:adjustRightInd w:val="0"/>
              <w:snapToGrid w:val="0"/>
              <w:spacing w:line="320" w:lineRule="exact"/>
              <w:jc w:val="center"/>
              <w:rPr>
                <w:rFonts w:ascii="仿宋_GB2312" w:hAnsi="宋体" w:eastAsia="仿宋_GB2312" w:cs="宋体"/>
                <w:kern w:val="0"/>
                <w:szCs w:val="21"/>
              </w:rPr>
            </w:pPr>
            <w:r>
              <w:rPr>
                <w:rFonts w:hint="eastAsia" w:ascii="仿宋_GB2312" w:hAnsi="宋体" w:eastAsia="仿宋_GB2312" w:cs="宋体"/>
                <w:kern w:val="0"/>
                <w:szCs w:val="21"/>
              </w:rPr>
              <w:t>冷冲压产品的检测</w:t>
            </w:r>
          </w:p>
        </w:tc>
        <w:tc>
          <w:tcPr>
            <w:tcW w:w="3971" w:type="dxa"/>
            <w:vAlign w:val="center"/>
          </w:tcPr>
          <w:p>
            <w:pPr>
              <w:adjustRightInd w:val="0"/>
              <w:snapToGrid w:val="0"/>
              <w:spacing w:line="320" w:lineRule="exact"/>
              <w:rPr>
                <w:rFonts w:ascii="仿宋_GB2312" w:hAnsi="宋体" w:eastAsia="仿宋_GB2312" w:cs="宋体"/>
                <w:kern w:val="0"/>
                <w:szCs w:val="21"/>
              </w:rPr>
            </w:pPr>
            <w:r>
              <w:rPr>
                <w:rFonts w:hint="eastAsia" w:ascii="仿宋_GB2312" w:hAnsi="宋体" w:eastAsia="仿宋_GB2312" w:cs="宋体"/>
                <w:kern w:val="0"/>
                <w:szCs w:val="21"/>
              </w:rPr>
              <w:t>1.能够目测模具产品外观、机械损伤、裂纹等缺陷；</w:t>
            </w:r>
          </w:p>
          <w:p>
            <w:pPr>
              <w:adjustRightInd w:val="0"/>
              <w:snapToGrid w:val="0"/>
              <w:spacing w:line="320" w:lineRule="exact"/>
              <w:rPr>
                <w:rFonts w:ascii="仿宋_GB2312" w:hAnsi="宋体" w:eastAsia="仿宋_GB2312" w:cs="宋体"/>
                <w:kern w:val="0"/>
                <w:szCs w:val="21"/>
              </w:rPr>
            </w:pPr>
            <w:r>
              <w:rPr>
                <w:rFonts w:hint="eastAsia" w:ascii="仿宋_GB2312" w:hAnsi="宋体" w:eastAsia="仿宋_GB2312" w:cs="宋体"/>
                <w:kern w:val="0"/>
                <w:szCs w:val="21"/>
              </w:rPr>
              <w:t>2.熟练使用各种检测量具及仪器对产品进行尺寸、几何精度及硬度检测；</w:t>
            </w:r>
          </w:p>
          <w:p>
            <w:pPr>
              <w:adjustRightInd w:val="0"/>
              <w:snapToGrid w:val="0"/>
              <w:spacing w:line="320" w:lineRule="exact"/>
              <w:rPr>
                <w:rFonts w:ascii="仿宋_GB2312" w:hAnsi="宋体" w:eastAsia="仿宋_GB2312" w:cs="宋体"/>
                <w:kern w:val="0"/>
                <w:szCs w:val="21"/>
              </w:rPr>
            </w:pPr>
            <w:r>
              <w:rPr>
                <w:rFonts w:hint="eastAsia" w:ascii="仿宋_GB2312" w:hAnsi="宋体" w:eastAsia="仿宋_GB2312" w:cs="宋体"/>
                <w:kern w:val="0"/>
                <w:szCs w:val="21"/>
              </w:rPr>
              <w:t>3.能够利用表面粗糙度样板或操作表面粗糙度仪对产品表面进行粗糙度检测；</w:t>
            </w:r>
          </w:p>
          <w:p>
            <w:pPr>
              <w:adjustRightInd w:val="0"/>
              <w:snapToGrid w:val="0"/>
              <w:spacing w:line="320" w:lineRule="exact"/>
              <w:rPr>
                <w:rFonts w:ascii="仿宋_GB2312" w:hAnsi="宋体" w:eastAsia="仿宋_GB2312" w:cs="宋体"/>
                <w:kern w:val="0"/>
                <w:szCs w:val="21"/>
              </w:rPr>
            </w:pPr>
            <w:r>
              <w:rPr>
                <w:rFonts w:hint="eastAsia" w:ascii="仿宋_GB2312" w:hAnsi="宋体" w:eastAsia="仿宋_GB2312" w:cs="宋体"/>
                <w:kern w:val="0"/>
                <w:szCs w:val="21"/>
              </w:rPr>
              <w:t>4.能够填写检测报告并初步判断产品是否使合格；</w:t>
            </w:r>
          </w:p>
          <w:p>
            <w:pPr>
              <w:adjustRightInd w:val="0"/>
              <w:snapToGrid w:val="0"/>
              <w:spacing w:line="320" w:lineRule="exact"/>
              <w:rPr>
                <w:rFonts w:ascii="仿宋_GB2312" w:hAnsi="宋体" w:eastAsia="仿宋_GB2312" w:cs="宋体"/>
                <w:kern w:val="0"/>
                <w:szCs w:val="21"/>
              </w:rPr>
            </w:pPr>
            <w:r>
              <w:rPr>
                <w:rFonts w:hint="eastAsia" w:ascii="仿宋_GB2312" w:hAnsi="宋体" w:eastAsia="仿宋_GB2312" w:cs="宋体"/>
                <w:kern w:val="0"/>
                <w:szCs w:val="21"/>
              </w:rPr>
              <w:t>5.培养质量意识及产品自我改进意识。</w:t>
            </w:r>
          </w:p>
        </w:tc>
        <w:tc>
          <w:tcPr>
            <w:tcW w:w="2504" w:type="dxa"/>
            <w:vAlign w:val="center"/>
          </w:tcPr>
          <w:p>
            <w:pPr>
              <w:adjustRightInd w:val="0"/>
              <w:snapToGrid w:val="0"/>
              <w:spacing w:line="320" w:lineRule="exact"/>
              <w:rPr>
                <w:rFonts w:ascii="仿宋_GB2312" w:hAnsi="宋体" w:eastAsia="仿宋_GB2312" w:cs="宋体"/>
                <w:kern w:val="0"/>
                <w:szCs w:val="21"/>
              </w:rPr>
            </w:pPr>
            <w:r>
              <w:rPr>
                <w:rFonts w:hint="eastAsia" w:ascii="仿宋_GB2312" w:hAnsi="宋体" w:eastAsia="仿宋_GB2312" w:cs="宋体"/>
                <w:kern w:val="0"/>
                <w:szCs w:val="21"/>
              </w:rPr>
              <w:t>1.利用案例式教学方法，结合职业资格标准，以多种典型模具产品为载体，采取学生分组互评方式，培养学生团结合作精神；</w:t>
            </w:r>
          </w:p>
          <w:p>
            <w:pPr>
              <w:adjustRightInd w:val="0"/>
              <w:snapToGrid w:val="0"/>
              <w:spacing w:line="320" w:lineRule="exact"/>
              <w:rPr>
                <w:rFonts w:ascii="仿宋_GB2312" w:hAnsi="宋体" w:eastAsia="仿宋_GB2312" w:cs="宋体"/>
                <w:kern w:val="0"/>
                <w:szCs w:val="21"/>
              </w:rPr>
            </w:pPr>
            <w:r>
              <w:rPr>
                <w:rFonts w:hint="eastAsia" w:ascii="仿宋_GB2312" w:hAnsi="宋体" w:eastAsia="仿宋_GB2312" w:cs="宋体"/>
                <w:kern w:val="0"/>
                <w:szCs w:val="21"/>
              </w:rPr>
              <w:t>2.提升学生对产品整体质量的评价能力、撰写检测报告及数据处理能力。</w:t>
            </w:r>
          </w:p>
        </w:tc>
        <w:tc>
          <w:tcPr>
            <w:tcW w:w="736" w:type="dxa"/>
            <w:vAlign w:val="center"/>
          </w:tcPr>
          <w:p>
            <w:pPr>
              <w:adjustRightInd w:val="0"/>
              <w:snapToGrid w:val="0"/>
              <w:spacing w:line="320" w:lineRule="exact"/>
              <w:jc w:val="center"/>
              <w:rPr>
                <w:rFonts w:ascii="仿宋_GB2312" w:hAnsi="宋体" w:eastAsia="仿宋_GB2312" w:cs="宋体"/>
                <w:kern w:val="0"/>
                <w:szCs w:val="21"/>
              </w:rPr>
            </w:pPr>
            <w:r>
              <w:rPr>
                <w:rFonts w:hint="eastAsia" w:ascii="仿宋_GB2312" w:hAnsi="宋体" w:eastAsia="仿宋_GB2312" w:cs="宋体"/>
                <w:kern w:val="0"/>
                <w:szCs w:val="21"/>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78" w:hRule="atLeast"/>
          <w:jc w:val="center"/>
        </w:trPr>
        <w:tc>
          <w:tcPr>
            <w:tcW w:w="673" w:type="dxa"/>
            <w:vAlign w:val="center"/>
          </w:tcPr>
          <w:p>
            <w:pPr>
              <w:adjustRightInd w:val="0"/>
              <w:snapToGrid w:val="0"/>
              <w:spacing w:line="320" w:lineRule="exact"/>
              <w:jc w:val="center"/>
              <w:rPr>
                <w:rFonts w:ascii="仿宋_GB2312" w:hAnsi="宋体" w:eastAsia="仿宋_GB2312" w:cs="宋体"/>
                <w:kern w:val="0"/>
                <w:szCs w:val="21"/>
              </w:rPr>
            </w:pPr>
            <w:r>
              <w:rPr>
                <w:rFonts w:hint="eastAsia" w:ascii="仿宋_GB2312" w:hAnsi="宋体" w:eastAsia="仿宋_GB2312" w:cs="宋体"/>
                <w:kern w:val="0"/>
                <w:szCs w:val="21"/>
              </w:rPr>
              <w:t>6</w:t>
            </w:r>
          </w:p>
        </w:tc>
        <w:tc>
          <w:tcPr>
            <w:tcW w:w="1158" w:type="dxa"/>
            <w:vAlign w:val="center"/>
          </w:tcPr>
          <w:p>
            <w:pPr>
              <w:adjustRightInd w:val="0"/>
              <w:snapToGrid w:val="0"/>
              <w:spacing w:line="32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项目六</w:t>
            </w:r>
          </w:p>
          <w:p>
            <w:pPr>
              <w:adjustRightInd w:val="0"/>
              <w:snapToGrid w:val="0"/>
              <w:spacing w:line="320" w:lineRule="exact"/>
              <w:jc w:val="center"/>
              <w:rPr>
                <w:rFonts w:ascii="仿宋_GB2312" w:hAnsi="宋体" w:eastAsia="仿宋_GB2312" w:cs="宋体"/>
                <w:kern w:val="0"/>
                <w:szCs w:val="21"/>
              </w:rPr>
            </w:pPr>
            <w:r>
              <w:rPr>
                <w:rFonts w:hint="eastAsia" w:ascii="仿宋_GB2312" w:hAnsi="宋体" w:eastAsia="仿宋_GB2312" w:cs="宋体"/>
                <w:kern w:val="0"/>
                <w:szCs w:val="21"/>
              </w:rPr>
              <w:t>注塑模具零件的</w:t>
            </w:r>
          </w:p>
          <w:p>
            <w:pPr>
              <w:adjustRightInd w:val="0"/>
              <w:snapToGrid w:val="0"/>
              <w:spacing w:line="320" w:lineRule="exact"/>
              <w:jc w:val="center"/>
              <w:rPr>
                <w:rFonts w:ascii="仿宋_GB2312" w:hAnsi="宋体" w:eastAsia="仿宋_GB2312" w:cs="宋体"/>
                <w:kern w:val="0"/>
                <w:szCs w:val="21"/>
              </w:rPr>
            </w:pPr>
            <w:r>
              <w:rPr>
                <w:rFonts w:hint="eastAsia" w:ascii="仿宋_GB2312" w:hAnsi="宋体" w:eastAsia="仿宋_GB2312" w:cs="宋体"/>
                <w:kern w:val="0"/>
                <w:szCs w:val="21"/>
              </w:rPr>
              <w:t>检测</w:t>
            </w:r>
          </w:p>
        </w:tc>
        <w:tc>
          <w:tcPr>
            <w:tcW w:w="3971" w:type="dxa"/>
            <w:vAlign w:val="center"/>
          </w:tcPr>
          <w:p>
            <w:pPr>
              <w:adjustRightInd w:val="0"/>
              <w:snapToGrid w:val="0"/>
              <w:spacing w:line="320" w:lineRule="exact"/>
              <w:rPr>
                <w:rFonts w:ascii="仿宋_GB2312" w:hAnsi="宋体" w:eastAsia="仿宋_GB2312" w:cs="宋体"/>
                <w:kern w:val="0"/>
                <w:szCs w:val="21"/>
              </w:rPr>
            </w:pPr>
            <w:r>
              <w:rPr>
                <w:rFonts w:hint="eastAsia" w:ascii="仿宋_GB2312" w:hAnsi="宋体" w:eastAsia="仿宋_GB2312" w:cs="宋体"/>
                <w:kern w:val="0"/>
                <w:szCs w:val="21"/>
              </w:rPr>
              <w:t>1.能够目测模具零件形状、划痕、机械损伤、锈蚀、裂纹等缺陷；</w:t>
            </w:r>
          </w:p>
          <w:p>
            <w:pPr>
              <w:adjustRightInd w:val="0"/>
              <w:snapToGrid w:val="0"/>
              <w:spacing w:line="320" w:lineRule="exact"/>
              <w:rPr>
                <w:rFonts w:ascii="仿宋_GB2312" w:hAnsi="宋体" w:eastAsia="仿宋_GB2312" w:cs="宋体"/>
                <w:kern w:val="0"/>
                <w:szCs w:val="21"/>
              </w:rPr>
            </w:pPr>
            <w:r>
              <w:rPr>
                <w:rFonts w:hint="eastAsia" w:ascii="仿宋_GB2312" w:hAnsi="宋体" w:eastAsia="仿宋_GB2312" w:cs="宋体"/>
                <w:kern w:val="0"/>
                <w:szCs w:val="21"/>
              </w:rPr>
              <w:t>2.熟练使用各种检测量具及仪器对零件进行尺寸、几何精度及硬度检测；</w:t>
            </w:r>
          </w:p>
          <w:p>
            <w:pPr>
              <w:adjustRightInd w:val="0"/>
              <w:snapToGrid w:val="0"/>
              <w:spacing w:line="320" w:lineRule="exact"/>
              <w:rPr>
                <w:rFonts w:ascii="仿宋_GB2312" w:hAnsi="宋体" w:eastAsia="仿宋_GB2312" w:cs="宋体"/>
                <w:kern w:val="0"/>
                <w:szCs w:val="21"/>
              </w:rPr>
            </w:pPr>
            <w:r>
              <w:rPr>
                <w:rFonts w:hint="eastAsia" w:ascii="仿宋_GB2312" w:hAnsi="宋体" w:eastAsia="仿宋_GB2312" w:cs="宋体"/>
                <w:kern w:val="0"/>
                <w:szCs w:val="21"/>
              </w:rPr>
              <w:t>3.熟悉使用放大镜观测型芯及型腔表面质量的方法；</w:t>
            </w:r>
          </w:p>
          <w:p>
            <w:pPr>
              <w:adjustRightInd w:val="0"/>
              <w:snapToGrid w:val="0"/>
              <w:spacing w:line="320" w:lineRule="exact"/>
              <w:rPr>
                <w:rFonts w:ascii="仿宋_GB2312" w:hAnsi="宋体" w:eastAsia="仿宋_GB2312" w:cs="宋体"/>
                <w:kern w:val="0"/>
                <w:szCs w:val="21"/>
              </w:rPr>
            </w:pPr>
            <w:r>
              <w:rPr>
                <w:rFonts w:hint="eastAsia" w:ascii="仿宋_GB2312" w:hAnsi="宋体" w:eastAsia="仿宋_GB2312" w:cs="宋体"/>
                <w:kern w:val="0"/>
                <w:szCs w:val="21"/>
              </w:rPr>
              <w:t>4.能够利用表面粗糙度样板或操作表面粗糙度仪对零件表面进行粗糙度检测；</w:t>
            </w:r>
          </w:p>
          <w:p>
            <w:pPr>
              <w:adjustRightInd w:val="0"/>
              <w:snapToGrid w:val="0"/>
              <w:spacing w:line="320" w:lineRule="exact"/>
              <w:rPr>
                <w:rFonts w:ascii="仿宋_GB2312" w:hAnsi="宋体" w:eastAsia="仿宋_GB2312" w:cs="宋体"/>
                <w:kern w:val="0"/>
                <w:szCs w:val="21"/>
              </w:rPr>
            </w:pPr>
            <w:r>
              <w:rPr>
                <w:rFonts w:hint="eastAsia" w:ascii="仿宋_GB2312" w:hAnsi="宋体" w:eastAsia="仿宋_GB2312" w:cs="宋体"/>
                <w:kern w:val="0"/>
                <w:szCs w:val="21"/>
              </w:rPr>
              <w:t>5.能够填写检测报告并初步判断产品是否使合格；</w:t>
            </w:r>
          </w:p>
          <w:p>
            <w:pPr>
              <w:adjustRightInd w:val="0"/>
              <w:snapToGrid w:val="0"/>
              <w:spacing w:line="320" w:lineRule="exact"/>
              <w:rPr>
                <w:rFonts w:ascii="仿宋_GB2312" w:hAnsi="宋体" w:eastAsia="仿宋_GB2312" w:cs="宋体"/>
                <w:kern w:val="0"/>
                <w:szCs w:val="21"/>
              </w:rPr>
            </w:pPr>
            <w:r>
              <w:rPr>
                <w:rFonts w:hint="eastAsia" w:ascii="仿宋_GB2312" w:hAnsi="宋体" w:eastAsia="仿宋_GB2312" w:cs="宋体"/>
                <w:kern w:val="0"/>
                <w:szCs w:val="21"/>
              </w:rPr>
              <w:t>6.培养质量意识、安全意识及环保意识。</w:t>
            </w:r>
          </w:p>
        </w:tc>
        <w:tc>
          <w:tcPr>
            <w:tcW w:w="2504" w:type="dxa"/>
            <w:vAlign w:val="center"/>
          </w:tcPr>
          <w:p>
            <w:pPr>
              <w:adjustRightInd w:val="0"/>
              <w:snapToGrid w:val="0"/>
              <w:spacing w:line="320" w:lineRule="exact"/>
              <w:rPr>
                <w:rFonts w:ascii="仿宋_GB2312" w:hAnsi="宋体" w:eastAsia="仿宋_GB2312" w:cs="宋体"/>
                <w:kern w:val="0"/>
                <w:szCs w:val="21"/>
              </w:rPr>
            </w:pPr>
            <w:r>
              <w:rPr>
                <w:rFonts w:hint="eastAsia" w:ascii="仿宋_GB2312" w:hAnsi="宋体" w:eastAsia="仿宋_GB2312" w:cs="宋体"/>
                <w:kern w:val="0"/>
                <w:szCs w:val="21"/>
              </w:rPr>
              <w:t>1.利用案例式教学方法，结合职业资格标准，以多种典型模具零件为载体，采取学生分组互评方式，培养学生团结合作精神；</w:t>
            </w:r>
          </w:p>
          <w:p>
            <w:pPr>
              <w:adjustRightInd w:val="0"/>
              <w:snapToGrid w:val="0"/>
              <w:spacing w:line="320" w:lineRule="exact"/>
              <w:rPr>
                <w:rFonts w:ascii="仿宋_GB2312" w:hAnsi="宋体" w:eastAsia="仿宋_GB2312" w:cs="宋体"/>
                <w:kern w:val="0"/>
                <w:szCs w:val="21"/>
              </w:rPr>
            </w:pPr>
            <w:r>
              <w:rPr>
                <w:rFonts w:hint="eastAsia" w:ascii="仿宋_GB2312" w:hAnsi="宋体" w:eastAsia="仿宋_GB2312" w:cs="宋体"/>
                <w:kern w:val="0"/>
                <w:szCs w:val="21"/>
              </w:rPr>
              <w:t>2.提升学生对产品整体质量的评价能力、撰写检测报告及数据处理能力。</w:t>
            </w:r>
          </w:p>
        </w:tc>
        <w:tc>
          <w:tcPr>
            <w:tcW w:w="736" w:type="dxa"/>
            <w:vAlign w:val="center"/>
          </w:tcPr>
          <w:p>
            <w:pPr>
              <w:adjustRightInd w:val="0"/>
              <w:snapToGrid w:val="0"/>
              <w:spacing w:line="320" w:lineRule="exact"/>
              <w:jc w:val="center"/>
              <w:rPr>
                <w:rFonts w:ascii="仿宋_GB2312" w:hAnsi="宋体" w:eastAsia="仿宋_GB2312" w:cs="宋体"/>
                <w:kern w:val="0"/>
                <w:szCs w:val="21"/>
              </w:rPr>
            </w:pPr>
            <w:r>
              <w:rPr>
                <w:rFonts w:hint="eastAsia" w:ascii="仿宋_GB2312" w:hAnsi="宋体" w:eastAsia="仿宋_GB2312" w:cs="宋体"/>
                <w:kern w:val="0"/>
                <w:szCs w:val="21"/>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3" w:type="dxa"/>
            <w:vAlign w:val="center"/>
          </w:tcPr>
          <w:p>
            <w:pPr>
              <w:adjustRightInd w:val="0"/>
              <w:snapToGrid w:val="0"/>
              <w:spacing w:line="320" w:lineRule="exact"/>
              <w:jc w:val="center"/>
              <w:rPr>
                <w:rFonts w:ascii="仿宋_GB2312" w:hAnsi="宋体" w:eastAsia="仿宋_GB2312" w:cs="宋体"/>
                <w:kern w:val="0"/>
                <w:szCs w:val="21"/>
              </w:rPr>
            </w:pPr>
            <w:r>
              <w:rPr>
                <w:rFonts w:hint="eastAsia" w:ascii="仿宋_GB2312" w:hAnsi="宋体" w:eastAsia="仿宋_GB2312" w:cs="宋体"/>
                <w:kern w:val="0"/>
                <w:szCs w:val="21"/>
              </w:rPr>
              <w:t>7</w:t>
            </w:r>
          </w:p>
        </w:tc>
        <w:tc>
          <w:tcPr>
            <w:tcW w:w="1158" w:type="dxa"/>
            <w:vAlign w:val="center"/>
          </w:tcPr>
          <w:p>
            <w:pPr>
              <w:adjustRightInd w:val="0"/>
              <w:snapToGrid w:val="0"/>
              <w:spacing w:line="32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项目七</w:t>
            </w:r>
          </w:p>
          <w:p>
            <w:pPr>
              <w:adjustRightInd w:val="0"/>
              <w:snapToGrid w:val="0"/>
              <w:spacing w:line="320" w:lineRule="exact"/>
              <w:jc w:val="center"/>
              <w:rPr>
                <w:rFonts w:ascii="仿宋_GB2312" w:hAnsi="宋体" w:eastAsia="仿宋_GB2312" w:cs="宋体"/>
                <w:kern w:val="0"/>
                <w:szCs w:val="21"/>
              </w:rPr>
            </w:pPr>
            <w:r>
              <w:rPr>
                <w:rFonts w:hint="eastAsia" w:ascii="仿宋_GB2312" w:hAnsi="宋体" w:eastAsia="仿宋_GB2312" w:cs="宋体"/>
                <w:kern w:val="0"/>
                <w:szCs w:val="21"/>
              </w:rPr>
              <w:t>注塑产品的检测</w:t>
            </w:r>
          </w:p>
        </w:tc>
        <w:tc>
          <w:tcPr>
            <w:tcW w:w="3971" w:type="dxa"/>
            <w:vAlign w:val="center"/>
          </w:tcPr>
          <w:p>
            <w:pPr>
              <w:adjustRightInd w:val="0"/>
              <w:snapToGrid w:val="0"/>
              <w:spacing w:line="320" w:lineRule="exact"/>
              <w:rPr>
                <w:rFonts w:ascii="仿宋_GB2312" w:hAnsi="宋体" w:eastAsia="仿宋_GB2312" w:cs="宋体"/>
                <w:kern w:val="0"/>
                <w:szCs w:val="21"/>
              </w:rPr>
            </w:pPr>
            <w:r>
              <w:rPr>
                <w:rFonts w:hint="eastAsia" w:ascii="仿宋_GB2312" w:hAnsi="宋体" w:eastAsia="仿宋_GB2312" w:cs="宋体"/>
                <w:kern w:val="0"/>
                <w:szCs w:val="21"/>
              </w:rPr>
              <w:t>1.能够目测注塑产品表面质量、辨识典型外观缺陷；</w:t>
            </w:r>
          </w:p>
          <w:p>
            <w:pPr>
              <w:adjustRightInd w:val="0"/>
              <w:snapToGrid w:val="0"/>
              <w:spacing w:line="320" w:lineRule="exact"/>
              <w:rPr>
                <w:rFonts w:ascii="仿宋_GB2312" w:hAnsi="宋体" w:eastAsia="仿宋_GB2312" w:cs="宋体"/>
                <w:kern w:val="0"/>
                <w:szCs w:val="21"/>
              </w:rPr>
            </w:pPr>
            <w:r>
              <w:rPr>
                <w:rFonts w:hint="eastAsia" w:ascii="仿宋_GB2312" w:hAnsi="宋体" w:eastAsia="仿宋_GB2312" w:cs="宋体"/>
                <w:kern w:val="0"/>
                <w:szCs w:val="21"/>
              </w:rPr>
              <w:t>2.熟悉光学三维扫描仪的原理，熟练掌握扫描仪的操作方法及比对软件的应用方法；</w:t>
            </w:r>
          </w:p>
          <w:p>
            <w:pPr>
              <w:adjustRightInd w:val="0"/>
              <w:snapToGrid w:val="0"/>
              <w:spacing w:line="320" w:lineRule="exact"/>
              <w:rPr>
                <w:rFonts w:ascii="仿宋_GB2312" w:hAnsi="宋体" w:eastAsia="仿宋_GB2312" w:cs="宋体"/>
                <w:kern w:val="0"/>
                <w:szCs w:val="21"/>
              </w:rPr>
            </w:pPr>
            <w:r>
              <w:rPr>
                <w:rFonts w:hint="eastAsia" w:ascii="仿宋_GB2312" w:hAnsi="宋体" w:eastAsia="仿宋_GB2312" w:cs="宋体"/>
                <w:kern w:val="0"/>
                <w:szCs w:val="21"/>
              </w:rPr>
              <w:t>3.能够通过数据比对检测产品尺寸及几何精度，进行数据处理；</w:t>
            </w:r>
          </w:p>
          <w:p>
            <w:pPr>
              <w:adjustRightInd w:val="0"/>
              <w:snapToGrid w:val="0"/>
              <w:spacing w:line="320" w:lineRule="exact"/>
              <w:rPr>
                <w:rFonts w:ascii="仿宋_GB2312" w:hAnsi="宋体" w:eastAsia="仿宋_GB2312" w:cs="宋体"/>
                <w:kern w:val="0"/>
                <w:szCs w:val="21"/>
              </w:rPr>
            </w:pPr>
            <w:r>
              <w:rPr>
                <w:rFonts w:hint="eastAsia" w:ascii="仿宋_GB2312" w:hAnsi="宋体" w:eastAsia="仿宋_GB2312" w:cs="宋体"/>
                <w:kern w:val="0"/>
                <w:szCs w:val="21"/>
              </w:rPr>
              <w:t>4.能够填写检测报告并初步判断产品是否使合格；</w:t>
            </w:r>
          </w:p>
          <w:p>
            <w:pPr>
              <w:adjustRightInd w:val="0"/>
              <w:snapToGrid w:val="0"/>
              <w:spacing w:line="320" w:lineRule="exact"/>
              <w:rPr>
                <w:rFonts w:ascii="仿宋_GB2312" w:hAnsi="宋体" w:eastAsia="仿宋_GB2312" w:cs="宋体"/>
                <w:kern w:val="0"/>
                <w:szCs w:val="21"/>
              </w:rPr>
            </w:pPr>
            <w:r>
              <w:rPr>
                <w:rFonts w:hint="eastAsia" w:ascii="仿宋_GB2312" w:hAnsi="宋体" w:eastAsia="仿宋_GB2312" w:cs="宋体"/>
                <w:kern w:val="0"/>
                <w:szCs w:val="21"/>
              </w:rPr>
              <w:t>5.培养学习新技术、新工艺能力。</w:t>
            </w:r>
          </w:p>
        </w:tc>
        <w:tc>
          <w:tcPr>
            <w:tcW w:w="2504" w:type="dxa"/>
            <w:vAlign w:val="center"/>
          </w:tcPr>
          <w:p>
            <w:pPr>
              <w:adjustRightInd w:val="0"/>
              <w:snapToGrid w:val="0"/>
              <w:spacing w:line="320" w:lineRule="exact"/>
              <w:rPr>
                <w:rFonts w:ascii="仿宋_GB2312" w:hAnsi="宋体" w:eastAsia="仿宋_GB2312" w:cs="宋体"/>
                <w:kern w:val="0"/>
                <w:szCs w:val="21"/>
              </w:rPr>
            </w:pPr>
            <w:r>
              <w:rPr>
                <w:rFonts w:hint="eastAsia" w:ascii="仿宋_GB2312" w:hAnsi="宋体" w:eastAsia="仿宋_GB2312" w:cs="宋体"/>
                <w:kern w:val="0"/>
                <w:szCs w:val="21"/>
              </w:rPr>
              <w:t>1.利用理实一体教学方法，结合职业资格标准，以多种典型模具产品为载体，使学生掌握光学三维扫描仪检测及与建模软件比对的方法；</w:t>
            </w:r>
          </w:p>
          <w:p>
            <w:pPr>
              <w:adjustRightInd w:val="0"/>
              <w:snapToGrid w:val="0"/>
              <w:spacing w:line="320" w:lineRule="exact"/>
              <w:rPr>
                <w:rFonts w:ascii="仿宋_GB2312" w:hAnsi="宋体" w:eastAsia="仿宋_GB2312" w:cs="宋体"/>
                <w:kern w:val="0"/>
                <w:szCs w:val="21"/>
              </w:rPr>
            </w:pPr>
            <w:r>
              <w:rPr>
                <w:rFonts w:hint="eastAsia" w:ascii="仿宋_GB2312" w:hAnsi="宋体" w:eastAsia="仿宋_GB2312" w:cs="宋体"/>
                <w:kern w:val="0"/>
                <w:szCs w:val="21"/>
              </w:rPr>
              <w:t>2.提升学生对产品整体质量的评价能力、撰写检测报告及数据处理能力。</w:t>
            </w:r>
          </w:p>
        </w:tc>
        <w:tc>
          <w:tcPr>
            <w:tcW w:w="736" w:type="dxa"/>
            <w:vAlign w:val="center"/>
          </w:tcPr>
          <w:p>
            <w:pPr>
              <w:adjustRightInd w:val="0"/>
              <w:snapToGrid w:val="0"/>
              <w:spacing w:line="320" w:lineRule="exact"/>
              <w:jc w:val="center"/>
              <w:rPr>
                <w:rFonts w:hint="eastAsia" w:ascii="仿宋_GB2312" w:hAnsi="宋体" w:eastAsia="仿宋_GB2312" w:cs="宋体"/>
                <w:kern w:val="0"/>
                <w:szCs w:val="21"/>
                <w:lang w:eastAsia="zh-CN"/>
              </w:rPr>
            </w:pPr>
            <w:r>
              <w:rPr>
                <w:rFonts w:hint="eastAsia" w:ascii="仿宋_GB2312" w:hAnsi="宋体" w:eastAsia="仿宋_GB2312" w:cs="宋体"/>
                <w:kern w:val="0"/>
                <w:szCs w:val="21"/>
                <w:lang w:val="en-US" w:eastAsia="zh-CN"/>
              </w:rPr>
              <w:t>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1831" w:type="dxa"/>
            <w:gridSpan w:val="2"/>
            <w:vAlign w:val="center"/>
          </w:tcPr>
          <w:p>
            <w:pPr>
              <w:adjustRightInd w:val="0"/>
              <w:snapToGrid w:val="0"/>
              <w:spacing w:line="320" w:lineRule="exact"/>
              <w:jc w:val="center"/>
              <w:rPr>
                <w:rFonts w:ascii="仿宋_GB2312" w:hAnsi="宋体" w:eastAsia="仿宋_GB2312" w:cs="宋体"/>
                <w:kern w:val="0"/>
                <w:szCs w:val="21"/>
              </w:rPr>
            </w:pPr>
            <w:r>
              <w:rPr>
                <w:rFonts w:hint="eastAsia" w:ascii="仿宋_GB2312" w:hAnsi="宋体" w:eastAsia="仿宋_GB2312" w:cs="宋体"/>
                <w:kern w:val="0"/>
                <w:szCs w:val="21"/>
              </w:rPr>
              <w:t>合计</w:t>
            </w:r>
          </w:p>
        </w:tc>
        <w:tc>
          <w:tcPr>
            <w:tcW w:w="3971" w:type="dxa"/>
            <w:vAlign w:val="center"/>
          </w:tcPr>
          <w:p>
            <w:pPr>
              <w:adjustRightInd w:val="0"/>
              <w:snapToGrid w:val="0"/>
              <w:spacing w:line="320" w:lineRule="exact"/>
              <w:rPr>
                <w:rFonts w:ascii="仿宋_GB2312" w:hAnsi="宋体" w:eastAsia="仿宋_GB2312" w:cs="宋体"/>
                <w:kern w:val="0"/>
                <w:szCs w:val="21"/>
              </w:rPr>
            </w:pPr>
          </w:p>
        </w:tc>
        <w:tc>
          <w:tcPr>
            <w:tcW w:w="2504" w:type="dxa"/>
            <w:vAlign w:val="center"/>
          </w:tcPr>
          <w:p>
            <w:pPr>
              <w:adjustRightInd w:val="0"/>
              <w:snapToGrid w:val="0"/>
              <w:spacing w:line="320" w:lineRule="exact"/>
              <w:rPr>
                <w:rFonts w:ascii="仿宋_GB2312" w:hAnsi="宋体" w:eastAsia="仿宋_GB2312" w:cs="宋体"/>
                <w:kern w:val="0"/>
                <w:szCs w:val="21"/>
              </w:rPr>
            </w:pPr>
          </w:p>
        </w:tc>
        <w:tc>
          <w:tcPr>
            <w:tcW w:w="736" w:type="dxa"/>
            <w:vAlign w:val="center"/>
          </w:tcPr>
          <w:p>
            <w:pPr>
              <w:adjustRightInd w:val="0"/>
              <w:snapToGrid w:val="0"/>
              <w:spacing w:line="320" w:lineRule="exact"/>
              <w:jc w:val="center"/>
              <w:rPr>
                <w:rFonts w:ascii="仿宋_GB2312" w:hAnsi="宋体" w:eastAsia="仿宋_GB2312" w:cs="宋体"/>
                <w:kern w:val="0"/>
                <w:szCs w:val="21"/>
              </w:rPr>
            </w:pPr>
            <w:r>
              <w:rPr>
                <w:rFonts w:hint="eastAsia" w:ascii="仿宋_GB2312" w:hAnsi="宋体" w:eastAsia="仿宋_GB2312" w:cs="宋体"/>
                <w:kern w:val="0"/>
                <w:szCs w:val="21"/>
                <w:lang w:val="en-US" w:eastAsia="zh-CN"/>
              </w:rPr>
              <w:t>1</w:t>
            </w:r>
            <w:r>
              <w:rPr>
                <w:rFonts w:hint="eastAsia" w:ascii="仿宋_GB2312" w:hAnsi="宋体" w:eastAsia="仿宋_GB2312" w:cs="宋体"/>
                <w:kern w:val="0"/>
                <w:szCs w:val="21"/>
              </w:rPr>
              <w:t>8</w:t>
            </w:r>
          </w:p>
        </w:tc>
      </w:tr>
    </w:tbl>
    <w:p>
      <w:pPr>
        <w:keepNext w:val="0"/>
        <w:keepLines w:val="0"/>
        <w:pageBreakBefore w:val="0"/>
        <w:widowControl w:val="0"/>
        <w:kinsoku/>
        <w:wordWrap/>
        <w:overflowPunct/>
        <w:topLinePunct w:val="0"/>
        <w:autoSpaceDE/>
        <w:autoSpaceDN/>
        <w:bidi w:val="0"/>
        <w:spacing w:line="560" w:lineRule="exact"/>
        <w:ind w:firstLine="640" w:firstLineChars="200"/>
        <w:textAlignment w:val="auto"/>
        <w:rPr>
          <w:rFonts w:ascii="黑体" w:hAnsi="黑体" w:eastAsia="黑体"/>
          <w:sz w:val="32"/>
          <w:szCs w:val="32"/>
        </w:rPr>
      </w:pPr>
      <w:r>
        <w:rPr>
          <w:rFonts w:hint="eastAsia" w:ascii="黑体" w:hAnsi="黑体" w:eastAsia="黑体"/>
          <w:sz w:val="32"/>
          <w:szCs w:val="32"/>
        </w:rPr>
        <w:t>六、实施建议</w:t>
      </w:r>
    </w:p>
    <w:p>
      <w:pPr>
        <w:keepNext w:val="0"/>
        <w:keepLines w:val="0"/>
        <w:pageBreakBefore w:val="0"/>
        <w:widowControl w:val="0"/>
        <w:kinsoku/>
        <w:wordWrap/>
        <w:overflowPunct/>
        <w:topLinePunct w:val="0"/>
        <w:autoSpaceDE/>
        <w:autoSpaceDN/>
        <w:bidi w:val="0"/>
        <w:snapToGrid w:val="0"/>
        <w:spacing w:line="560" w:lineRule="exact"/>
        <w:ind w:firstLine="640" w:firstLineChars="200"/>
        <w:textAlignment w:val="auto"/>
        <w:rPr>
          <w:rFonts w:ascii="楷体" w:hAnsi="楷体" w:eastAsia="楷体" w:cs="仿宋_GB2312"/>
          <w:color w:val="000000"/>
          <w:kern w:val="0"/>
          <w:sz w:val="32"/>
          <w:szCs w:val="32"/>
        </w:rPr>
      </w:pPr>
      <w:r>
        <w:rPr>
          <w:rFonts w:hint="eastAsia" w:ascii="楷体" w:hAnsi="楷体" w:eastAsia="楷体" w:cs="仿宋_GB2312"/>
          <w:color w:val="000000"/>
          <w:kern w:val="0"/>
          <w:sz w:val="32"/>
          <w:szCs w:val="32"/>
        </w:rPr>
        <w:t>（一）教学建议</w:t>
      </w:r>
    </w:p>
    <w:p>
      <w:pPr>
        <w:keepNext w:val="0"/>
        <w:keepLines w:val="0"/>
        <w:pageBreakBefore w:val="0"/>
        <w:widowControl w:val="0"/>
        <w:kinsoku/>
        <w:wordWrap/>
        <w:overflowPunct/>
        <w:topLinePunct w:val="0"/>
        <w:autoSpaceDE/>
        <w:autoSpaceDN/>
        <w:bidi w:val="0"/>
        <w:snapToGrid w:val="0"/>
        <w:spacing w:line="560" w:lineRule="exact"/>
        <w:ind w:firstLine="640" w:firstLineChars="200"/>
        <w:textAlignment w:val="auto"/>
        <w:rPr>
          <w:rFonts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1.以模具典型产品和零件质量检测作为教学载体，贴近专业实际，突出学生的学习主体地位，教学过程中学习知识以“自学、启发、讨论、演示、合作、评价”等不同教学方式进行教学，培养学生独立自主学习能力、使理论知识与职业技能高度融合。</w:t>
      </w:r>
    </w:p>
    <w:p>
      <w:pPr>
        <w:keepNext w:val="0"/>
        <w:keepLines w:val="0"/>
        <w:pageBreakBefore w:val="0"/>
        <w:widowControl w:val="0"/>
        <w:kinsoku/>
        <w:wordWrap/>
        <w:overflowPunct/>
        <w:topLinePunct w:val="0"/>
        <w:autoSpaceDE/>
        <w:autoSpaceDN/>
        <w:bidi w:val="0"/>
        <w:snapToGrid w:val="0"/>
        <w:spacing w:line="560" w:lineRule="exact"/>
        <w:ind w:firstLine="640" w:firstLineChars="200"/>
        <w:textAlignment w:val="auto"/>
        <w:rPr>
          <w:rFonts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2.对接模具工国家职业技能标准、创新教学方法、贯穿思政教育，立足于培养学生的综合职业能力和可持续发展能力。</w:t>
      </w:r>
    </w:p>
    <w:p>
      <w:pPr>
        <w:keepNext w:val="0"/>
        <w:keepLines w:val="0"/>
        <w:pageBreakBefore w:val="0"/>
        <w:widowControl w:val="0"/>
        <w:kinsoku/>
        <w:wordWrap/>
        <w:overflowPunct/>
        <w:topLinePunct w:val="0"/>
        <w:autoSpaceDE/>
        <w:autoSpaceDN/>
        <w:bidi w:val="0"/>
        <w:snapToGrid w:val="0"/>
        <w:spacing w:line="560" w:lineRule="exact"/>
        <w:ind w:firstLine="640" w:firstLineChars="200"/>
        <w:textAlignment w:val="auto"/>
        <w:rPr>
          <w:rFonts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3.在教学过程中，要重视模具检测的新技术、新工艺、新设备的发展趋势，培养学生不断学习、精益求精的“工匠精神”，使学生养成良好的操作规范意识和安全习惯，以及提供学生职业生涯发展的创新精神。</w:t>
      </w:r>
    </w:p>
    <w:p>
      <w:pPr>
        <w:keepNext w:val="0"/>
        <w:keepLines w:val="0"/>
        <w:pageBreakBefore w:val="0"/>
        <w:widowControl w:val="0"/>
        <w:kinsoku/>
        <w:wordWrap/>
        <w:overflowPunct/>
        <w:topLinePunct w:val="0"/>
        <w:autoSpaceDE/>
        <w:autoSpaceDN/>
        <w:bidi w:val="0"/>
        <w:snapToGrid w:val="0"/>
        <w:spacing w:line="560" w:lineRule="exact"/>
        <w:ind w:firstLine="640" w:firstLineChars="200"/>
        <w:textAlignment w:val="auto"/>
        <w:rPr>
          <w:rFonts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4.本课程作为《互换性与测量技术基础》和专业拓展课程的延伸，教学中需加强与相关课程的协调，结合各校专业方向对教学内容进行合理的调整。</w:t>
      </w:r>
    </w:p>
    <w:p>
      <w:pPr>
        <w:keepNext w:val="0"/>
        <w:keepLines w:val="0"/>
        <w:pageBreakBefore w:val="0"/>
        <w:widowControl w:val="0"/>
        <w:kinsoku/>
        <w:wordWrap/>
        <w:overflowPunct/>
        <w:topLinePunct w:val="0"/>
        <w:autoSpaceDE/>
        <w:autoSpaceDN/>
        <w:bidi w:val="0"/>
        <w:snapToGrid w:val="0"/>
        <w:spacing w:line="560" w:lineRule="exact"/>
        <w:ind w:firstLine="640" w:firstLineChars="200"/>
        <w:textAlignment w:val="auto"/>
        <w:rPr>
          <w:rFonts w:ascii="楷体" w:hAnsi="楷体" w:eastAsia="楷体" w:cs="仿宋_GB2312"/>
          <w:color w:val="000000"/>
          <w:kern w:val="0"/>
          <w:sz w:val="32"/>
          <w:szCs w:val="32"/>
        </w:rPr>
      </w:pPr>
      <w:r>
        <w:rPr>
          <w:rFonts w:hint="eastAsia" w:ascii="楷体" w:hAnsi="楷体" w:eastAsia="楷体" w:cs="仿宋_GB2312"/>
          <w:color w:val="000000"/>
          <w:kern w:val="0"/>
          <w:sz w:val="32"/>
          <w:szCs w:val="32"/>
        </w:rPr>
        <w:t>（二）学生考核评价方法</w:t>
      </w:r>
    </w:p>
    <w:p>
      <w:pPr>
        <w:keepNext w:val="0"/>
        <w:keepLines w:val="0"/>
        <w:pageBreakBefore w:val="0"/>
        <w:widowControl w:val="0"/>
        <w:kinsoku/>
        <w:wordWrap/>
        <w:overflowPunct/>
        <w:topLinePunct w:val="0"/>
        <w:autoSpaceDE/>
        <w:autoSpaceDN/>
        <w:bidi w:val="0"/>
        <w:snapToGrid w:val="0"/>
        <w:spacing w:line="560" w:lineRule="exact"/>
        <w:ind w:firstLine="640" w:firstLineChars="200"/>
        <w:textAlignment w:val="auto"/>
        <w:rPr>
          <w:rFonts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1.过程性考核评价：根据学生课堂表现、作业、平时测验、任务实践及阶段考试情况综合评价学生成绩。</w:t>
      </w:r>
    </w:p>
    <w:p>
      <w:pPr>
        <w:keepNext w:val="0"/>
        <w:keepLines w:val="0"/>
        <w:pageBreakBefore w:val="0"/>
        <w:widowControl w:val="0"/>
        <w:kinsoku/>
        <w:wordWrap/>
        <w:overflowPunct/>
        <w:topLinePunct w:val="0"/>
        <w:autoSpaceDE/>
        <w:autoSpaceDN/>
        <w:bidi w:val="0"/>
        <w:snapToGrid w:val="0"/>
        <w:spacing w:line="560" w:lineRule="exact"/>
        <w:ind w:firstLine="640" w:firstLineChars="200"/>
        <w:textAlignment w:val="auto"/>
        <w:rPr>
          <w:rFonts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2.项目考核评价：改革考核评价方式，采取项目过程考核、项目完成作品考核相结合。</w:t>
      </w:r>
    </w:p>
    <w:p>
      <w:pPr>
        <w:keepNext w:val="0"/>
        <w:keepLines w:val="0"/>
        <w:pageBreakBefore w:val="0"/>
        <w:widowControl w:val="0"/>
        <w:kinsoku/>
        <w:wordWrap/>
        <w:overflowPunct/>
        <w:topLinePunct w:val="0"/>
        <w:autoSpaceDE/>
        <w:autoSpaceDN/>
        <w:bidi w:val="0"/>
        <w:snapToGrid w:val="0"/>
        <w:spacing w:line="560" w:lineRule="exact"/>
        <w:ind w:firstLine="640" w:firstLineChars="200"/>
        <w:textAlignment w:val="auto"/>
        <w:rPr>
          <w:rFonts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3.职业技能评价：考取模具工中级职业技能证按照比例计入课程总成绩。</w:t>
      </w:r>
    </w:p>
    <w:p>
      <w:pPr>
        <w:keepNext w:val="0"/>
        <w:keepLines w:val="0"/>
        <w:pageBreakBefore w:val="0"/>
        <w:widowControl w:val="0"/>
        <w:kinsoku/>
        <w:wordWrap/>
        <w:overflowPunct/>
        <w:topLinePunct w:val="0"/>
        <w:autoSpaceDE/>
        <w:autoSpaceDN/>
        <w:bidi w:val="0"/>
        <w:snapToGrid w:val="0"/>
        <w:spacing w:line="560" w:lineRule="exact"/>
        <w:ind w:firstLine="640" w:firstLineChars="200"/>
        <w:textAlignment w:val="auto"/>
        <w:rPr>
          <w:rFonts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4.职业技能大赛评价：凡在模具制造技术职业技能大赛取得优异成绩的学生可按良好以上等级给于课程成绩。</w:t>
      </w:r>
    </w:p>
    <w:p>
      <w:pPr>
        <w:keepNext w:val="0"/>
        <w:keepLines w:val="0"/>
        <w:pageBreakBefore w:val="0"/>
        <w:widowControl w:val="0"/>
        <w:kinsoku/>
        <w:wordWrap/>
        <w:overflowPunct/>
        <w:topLinePunct w:val="0"/>
        <w:autoSpaceDE/>
        <w:autoSpaceDN/>
        <w:bidi w:val="0"/>
        <w:snapToGrid w:val="0"/>
        <w:spacing w:line="560" w:lineRule="exact"/>
        <w:ind w:firstLine="640" w:firstLineChars="200"/>
        <w:textAlignment w:val="auto"/>
        <w:rPr>
          <w:rFonts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可参考以上各项评价方式、项目的综合考核成绩和过程考核成绩给予课程总成绩。</w:t>
      </w:r>
    </w:p>
    <w:p>
      <w:pPr>
        <w:keepNext w:val="0"/>
        <w:keepLines w:val="0"/>
        <w:pageBreakBefore w:val="0"/>
        <w:widowControl w:val="0"/>
        <w:kinsoku/>
        <w:wordWrap/>
        <w:overflowPunct/>
        <w:topLinePunct w:val="0"/>
        <w:autoSpaceDE/>
        <w:autoSpaceDN/>
        <w:bidi w:val="0"/>
        <w:snapToGrid w:val="0"/>
        <w:spacing w:line="560" w:lineRule="exact"/>
        <w:ind w:firstLine="640" w:firstLineChars="200"/>
        <w:textAlignment w:val="auto"/>
        <w:rPr>
          <w:rFonts w:ascii="楷体" w:hAnsi="楷体" w:eastAsia="楷体" w:cs="仿宋_GB2312"/>
          <w:color w:val="000000"/>
          <w:kern w:val="0"/>
          <w:sz w:val="32"/>
          <w:szCs w:val="32"/>
        </w:rPr>
      </w:pPr>
      <w:r>
        <w:rPr>
          <w:rFonts w:hint="eastAsia" w:ascii="楷体" w:hAnsi="楷体" w:eastAsia="楷体" w:cs="仿宋_GB2312"/>
          <w:color w:val="000000"/>
          <w:kern w:val="0"/>
          <w:sz w:val="32"/>
          <w:szCs w:val="32"/>
        </w:rPr>
        <w:t>（三）教学实施与保障</w:t>
      </w:r>
    </w:p>
    <w:p>
      <w:pPr>
        <w:keepNext w:val="0"/>
        <w:keepLines w:val="0"/>
        <w:pageBreakBefore w:val="0"/>
        <w:widowControl w:val="0"/>
        <w:kinsoku/>
        <w:wordWrap/>
        <w:overflowPunct/>
        <w:topLinePunct w:val="0"/>
        <w:autoSpaceDE/>
        <w:autoSpaceDN/>
        <w:bidi w:val="0"/>
        <w:snapToGrid w:val="0"/>
        <w:spacing w:line="560" w:lineRule="exact"/>
        <w:ind w:firstLine="640" w:firstLineChars="200"/>
        <w:textAlignment w:val="auto"/>
        <w:rPr>
          <w:rFonts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1.专业教室基本要求</w:t>
      </w:r>
    </w:p>
    <w:p>
      <w:pPr>
        <w:keepNext w:val="0"/>
        <w:keepLines w:val="0"/>
        <w:pageBreakBefore w:val="0"/>
        <w:widowControl w:val="0"/>
        <w:kinsoku/>
        <w:wordWrap/>
        <w:overflowPunct/>
        <w:topLinePunct w:val="0"/>
        <w:autoSpaceDE/>
        <w:autoSpaceDN/>
        <w:bidi w:val="0"/>
        <w:snapToGrid w:val="0"/>
        <w:spacing w:line="560" w:lineRule="exact"/>
        <w:ind w:firstLine="640" w:firstLineChars="200"/>
        <w:textAlignment w:val="auto"/>
        <w:rPr>
          <w:rFonts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具备利用信息化手段开展混合式教学的条件。一般配备黑（白）板、多媒体计算机、投影设备、音响设备，互联网接入或无线网络环境，并具有网络安全防护措施。</w:t>
      </w:r>
    </w:p>
    <w:p>
      <w:pPr>
        <w:keepNext w:val="0"/>
        <w:keepLines w:val="0"/>
        <w:pageBreakBefore w:val="0"/>
        <w:widowControl w:val="0"/>
        <w:kinsoku/>
        <w:wordWrap/>
        <w:overflowPunct/>
        <w:topLinePunct w:val="0"/>
        <w:autoSpaceDE/>
        <w:autoSpaceDN/>
        <w:bidi w:val="0"/>
        <w:snapToGrid w:val="0"/>
        <w:spacing w:line="560" w:lineRule="exact"/>
        <w:ind w:firstLine="640" w:firstLineChars="200"/>
        <w:textAlignment w:val="auto"/>
        <w:rPr>
          <w:rFonts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2.实训、实验场所基本要求</w:t>
      </w:r>
    </w:p>
    <w:p>
      <w:pPr>
        <w:keepNext w:val="0"/>
        <w:keepLines w:val="0"/>
        <w:pageBreakBefore w:val="0"/>
        <w:widowControl w:val="0"/>
        <w:kinsoku/>
        <w:wordWrap/>
        <w:overflowPunct/>
        <w:topLinePunct w:val="0"/>
        <w:autoSpaceDE/>
        <w:autoSpaceDN/>
        <w:bidi w:val="0"/>
        <w:snapToGrid w:val="0"/>
        <w:spacing w:line="560" w:lineRule="exact"/>
        <w:ind w:firstLine="640" w:firstLineChars="200"/>
        <w:textAlignment w:val="auto"/>
        <w:rPr>
          <w:rFonts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应配备通用工具与量具、光学三维扫描仪、硬度检测计、三坐标测量机等设备，可完成模具零件及产品的尺寸精度、形状精度、金属材料、外观检测等方面的教学与实验。</w:t>
      </w:r>
    </w:p>
    <w:p>
      <w:pPr>
        <w:keepNext w:val="0"/>
        <w:keepLines w:val="0"/>
        <w:pageBreakBefore w:val="0"/>
        <w:widowControl w:val="0"/>
        <w:kinsoku/>
        <w:wordWrap/>
        <w:overflowPunct/>
        <w:topLinePunct w:val="0"/>
        <w:autoSpaceDE/>
        <w:autoSpaceDN/>
        <w:bidi w:val="0"/>
        <w:snapToGrid w:val="0"/>
        <w:spacing w:line="560" w:lineRule="exact"/>
        <w:ind w:firstLine="640" w:firstLineChars="200"/>
        <w:textAlignment w:val="auto"/>
        <w:rPr>
          <w:rFonts w:ascii="楷体" w:hAnsi="楷体" w:eastAsia="楷体" w:cs="仿宋_GB2312"/>
          <w:color w:val="000000"/>
          <w:kern w:val="0"/>
          <w:sz w:val="32"/>
          <w:szCs w:val="32"/>
        </w:rPr>
      </w:pPr>
      <w:r>
        <w:rPr>
          <w:rFonts w:hint="eastAsia" w:ascii="楷体" w:hAnsi="楷体" w:eastAsia="楷体" w:cs="仿宋_GB2312"/>
          <w:color w:val="000000"/>
          <w:kern w:val="0"/>
          <w:sz w:val="32"/>
          <w:szCs w:val="32"/>
        </w:rPr>
        <w:t>（四）教材编写与选用</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1.教材选用以本课程的教学目标要求，选用合适的项目课程教材，教材应融入课程思政内容，优先选用国家规划、省级规划教材。</w:t>
      </w:r>
    </w:p>
    <w:p>
      <w:pPr>
        <w:keepNext w:val="0"/>
        <w:keepLines w:val="0"/>
        <w:pageBreakBefore w:val="0"/>
        <w:widowControl w:val="0"/>
        <w:kinsoku/>
        <w:wordWrap/>
        <w:overflowPunct/>
        <w:topLinePunct w:val="0"/>
        <w:autoSpaceDE/>
        <w:autoSpaceDN/>
        <w:bidi w:val="0"/>
        <w:snapToGrid w:val="0"/>
        <w:spacing w:line="560" w:lineRule="exact"/>
        <w:ind w:firstLine="640" w:firstLineChars="200"/>
        <w:textAlignment w:val="auto"/>
        <w:rPr>
          <w:rFonts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2.结合模具工国家职业技能标准的要求，融入课程思政要素，把握本课程的知识点和技能点，按照“够用、实用、易学”的原则，循序渐进地组织教材内容。</w:t>
      </w:r>
    </w:p>
    <w:p>
      <w:pPr>
        <w:keepNext w:val="0"/>
        <w:keepLines w:val="0"/>
        <w:pageBreakBefore w:val="0"/>
        <w:widowControl w:val="0"/>
        <w:kinsoku/>
        <w:wordWrap/>
        <w:overflowPunct/>
        <w:topLinePunct w:val="0"/>
        <w:autoSpaceDE/>
        <w:autoSpaceDN/>
        <w:bidi w:val="0"/>
        <w:snapToGrid w:val="0"/>
        <w:spacing w:line="560" w:lineRule="exact"/>
        <w:ind w:firstLine="640" w:firstLineChars="200"/>
        <w:textAlignment w:val="auto"/>
        <w:rPr>
          <w:rFonts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3.教材编写应图文并茂,提高学生的学习兴趣,加深学生对模具零件与产品质量检测的认知，教材表达必须精炼、准确、科学。</w:t>
      </w:r>
    </w:p>
    <w:p>
      <w:pPr>
        <w:keepNext w:val="0"/>
        <w:keepLines w:val="0"/>
        <w:pageBreakBefore w:val="0"/>
        <w:widowControl w:val="0"/>
        <w:kinsoku/>
        <w:wordWrap/>
        <w:overflowPunct/>
        <w:topLinePunct w:val="0"/>
        <w:autoSpaceDE/>
        <w:autoSpaceDN/>
        <w:bidi w:val="0"/>
        <w:snapToGrid w:val="0"/>
        <w:spacing w:line="560" w:lineRule="exact"/>
        <w:ind w:firstLine="640" w:firstLineChars="200"/>
        <w:jc w:val="left"/>
        <w:textAlignment w:val="auto"/>
        <w:rPr>
          <w:rFonts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4.课程开发过程中，注重以质量检测能力为本位，以职业素养为抓手，与模具企业密切合作，加深学生对模具零件与产品质量检测的认知，形成文本、图片、视频、音频、微课、PPT、动画等数字教学资源。</w:t>
      </w:r>
    </w:p>
    <w:p>
      <w:pPr>
        <w:keepNext w:val="0"/>
        <w:keepLines w:val="0"/>
        <w:pageBreakBefore w:val="0"/>
        <w:widowControl w:val="0"/>
        <w:kinsoku/>
        <w:wordWrap/>
        <w:overflowPunct/>
        <w:topLinePunct w:val="0"/>
        <w:autoSpaceDE/>
        <w:autoSpaceDN/>
        <w:bidi w:val="0"/>
        <w:snapToGrid w:val="0"/>
        <w:spacing w:line="560" w:lineRule="exact"/>
        <w:ind w:firstLine="640" w:firstLineChars="200"/>
        <w:jc w:val="left"/>
        <w:textAlignment w:val="auto"/>
        <w:rPr>
          <w:rFonts w:ascii="仿宋_GB2312" w:hAnsi="仿宋_GB2312" w:eastAsia="仿宋_GB2312" w:cs="仿宋_GB2312"/>
          <w:color w:val="000000"/>
          <w:kern w:val="0"/>
          <w:sz w:val="32"/>
          <w:szCs w:val="32"/>
        </w:rPr>
      </w:pPr>
    </w:p>
    <w:p>
      <w:pPr>
        <w:keepNext w:val="0"/>
        <w:keepLines w:val="0"/>
        <w:pageBreakBefore w:val="0"/>
        <w:widowControl w:val="0"/>
        <w:kinsoku/>
        <w:wordWrap/>
        <w:overflowPunct/>
        <w:topLinePunct w:val="0"/>
        <w:autoSpaceDE/>
        <w:autoSpaceDN/>
        <w:bidi w:val="0"/>
        <w:snapToGrid w:val="0"/>
        <w:spacing w:line="560" w:lineRule="exact"/>
        <w:ind w:firstLine="640" w:firstLineChars="200"/>
        <w:jc w:val="left"/>
        <w:textAlignment w:val="auto"/>
        <w:rPr>
          <w:rFonts w:ascii="仿宋_GB2312" w:hAnsi="仿宋_GB2312" w:eastAsia="仿宋_GB2312" w:cs="仿宋_GB2312"/>
          <w:color w:val="000000"/>
          <w:kern w:val="0"/>
          <w:sz w:val="32"/>
          <w:szCs w:val="32"/>
        </w:rPr>
      </w:pPr>
    </w:p>
    <w:p>
      <w:pPr>
        <w:keepNext w:val="0"/>
        <w:keepLines w:val="0"/>
        <w:pageBreakBefore w:val="0"/>
        <w:widowControl w:val="0"/>
        <w:kinsoku/>
        <w:wordWrap/>
        <w:overflowPunct/>
        <w:topLinePunct w:val="0"/>
        <w:autoSpaceDE/>
        <w:autoSpaceDN/>
        <w:bidi w:val="0"/>
        <w:snapToGrid w:val="0"/>
        <w:spacing w:line="560" w:lineRule="exact"/>
        <w:ind w:firstLine="640" w:firstLineChars="200"/>
        <w:jc w:val="left"/>
        <w:textAlignment w:val="auto"/>
        <w:rPr>
          <w:rFonts w:ascii="仿宋_GB2312" w:hAnsi="仿宋_GB2312" w:eastAsia="仿宋_GB2312" w:cs="仿宋_GB2312"/>
          <w:color w:val="000000"/>
          <w:kern w:val="0"/>
          <w:sz w:val="32"/>
          <w:szCs w:val="32"/>
        </w:rPr>
      </w:pPr>
    </w:p>
    <w:p>
      <w:pPr>
        <w:snapToGrid w:val="0"/>
        <w:spacing w:line="336" w:lineRule="auto"/>
        <w:ind w:firstLine="640" w:firstLineChars="200"/>
        <w:jc w:val="left"/>
        <w:rPr>
          <w:rFonts w:ascii="仿宋_GB2312" w:hAnsi="仿宋_GB2312" w:eastAsia="仿宋_GB2312" w:cs="仿宋_GB2312"/>
          <w:color w:val="000000"/>
          <w:kern w:val="0"/>
          <w:sz w:val="32"/>
          <w:szCs w:val="32"/>
        </w:rPr>
      </w:pPr>
    </w:p>
    <w:p>
      <w:pPr>
        <w:snapToGrid w:val="0"/>
        <w:spacing w:line="336" w:lineRule="auto"/>
        <w:ind w:firstLine="640" w:firstLineChars="200"/>
        <w:jc w:val="left"/>
        <w:rPr>
          <w:rFonts w:ascii="仿宋_GB2312" w:hAnsi="仿宋_GB2312" w:eastAsia="仿宋_GB2312" w:cs="仿宋_GB2312"/>
          <w:color w:val="000000"/>
          <w:kern w:val="0"/>
          <w:sz w:val="32"/>
          <w:szCs w:val="32"/>
        </w:rPr>
      </w:pPr>
    </w:p>
    <w:p>
      <w:pPr>
        <w:snapToGrid w:val="0"/>
        <w:spacing w:line="336" w:lineRule="auto"/>
        <w:ind w:firstLine="640" w:firstLineChars="200"/>
        <w:jc w:val="left"/>
        <w:rPr>
          <w:rFonts w:ascii="仿宋_GB2312" w:hAnsi="仿宋_GB2312" w:eastAsia="仿宋_GB2312" w:cs="仿宋_GB2312"/>
          <w:color w:val="000000"/>
          <w:kern w:val="0"/>
          <w:sz w:val="32"/>
          <w:szCs w:val="32"/>
        </w:rPr>
      </w:pPr>
    </w:p>
    <w:p>
      <w:pPr>
        <w:snapToGrid w:val="0"/>
        <w:spacing w:line="336" w:lineRule="auto"/>
        <w:ind w:firstLine="640" w:firstLineChars="200"/>
        <w:jc w:val="left"/>
        <w:rPr>
          <w:rFonts w:ascii="仿宋_GB2312" w:hAnsi="仿宋_GB2312" w:eastAsia="仿宋_GB2312" w:cs="仿宋_GB2312"/>
          <w:color w:val="000000"/>
          <w:kern w:val="0"/>
          <w:sz w:val="32"/>
          <w:szCs w:val="32"/>
        </w:rPr>
      </w:pPr>
    </w:p>
    <w:p>
      <w:pPr>
        <w:snapToGrid w:val="0"/>
        <w:spacing w:line="336" w:lineRule="auto"/>
        <w:ind w:firstLine="640" w:firstLineChars="200"/>
        <w:jc w:val="left"/>
        <w:rPr>
          <w:rFonts w:ascii="仿宋_GB2312" w:hAnsi="仿宋_GB2312" w:eastAsia="仿宋_GB2312" w:cs="仿宋_GB2312"/>
          <w:color w:val="000000"/>
          <w:kern w:val="0"/>
          <w:sz w:val="32"/>
          <w:szCs w:val="32"/>
        </w:rPr>
      </w:pPr>
    </w:p>
    <w:p>
      <w:pPr>
        <w:snapToGrid w:val="0"/>
        <w:spacing w:line="336" w:lineRule="auto"/>
        <w:ind w:firstLine="640" w:firstLineChars="200"/>
        <w:jc w:val="left"/>
        <w:rPr>
          <w:rFonts w:ascii="仿宋_GB2312" w:hAnsi="仿宋_GB2312" w:eastAsia="仿宋_GB2312" w:cs="仿宋_GB2312"/>
          <w:color w:val="000000"/>
          <w:kern w:val="0"/>
          <w:sz w:val="32"/>
          <w:szCs w:val="32"/>
        </w:rPr>
      </w:pPr>
    </w:p>
    <w:p>
      <w:pPr>
        <w:snapToGrid w:val="0"/>
        <w:spacing w:line="336" w:lineRule="auto"/>
        <w:ind w:firstLine="640" w:firstLineChars="200"/>
        <w:jc w:val="left"/>
        <w:rPr>
          <w:rFonts w:ascii="仿宋_GB2312" w:hAnsi="仿宋_GB2312" w:eastAsia="仿宋_GB2312" w:cs="仿宋_GB2312"/>
          <w:color w:val="000000"/>
          <w:kern w:val="0"/>
          <w:sz w:val="32"/>
          <w:szCs w:val="32"/>
        </w:rPr>
      </w:pPr>
    </w:p>
    <w:p>
      <w:pPr>
        <w:snapToGrid w:val="0"/>
        <w:spacing w:line="336" w:lineRule="auto"/>
        <w:ind w:firstLine="640" w:firstLineChars="200"/>
        <w:jc w:val="left"/>
        <w:rPr>
          <w:rFonts w:ascii="仿宋_GB2312" w:hAnsi="仿宋_GB2312" w:eastAsia="仿宋_GB2312" w:cs="仿宋_GB2312"/>
          <w:color w:val="000000"/>
          <w:kern w:val="0"/>
          <w:sz w:val="32"/>
          <w:szCs w:val="32"/>
        </w:rPr>
      </w:pPr>
    </w:p>
    <w:p>
      <w:pPr>
        <w:snapToGrid w:val="0"/>
        <w:spacing w:line="336" w:lineRule="auto"/>
        <w:ind w:firstLine="640" w:firstLineChars="200"/>
        <w:jc w:val="left"/>
        <w:rPr>
          <w:rFonts w:ascii="仿宋_GB2312" w:hAnsi="仿宋_GB2312" w:eastAsia="仿宋_GB2312" w:cs="仿宋_GB2312"/>
          <w:color w:val="000000"/>
          <w:kern w:val="0"/>
          <w:sz w:val="32"/>
          <w:szCs w:val="32"/>
        </w:rPr>
      </w:pPr>
    </w:p>
    <w:p>
      <w:pPr>
        <w:snapToGrid w:val="0"/>
        <w:spacing w:line="336" w:lineRule="auto"/>
        <w:ind w:firstLine="640" w:firstLineChars="200"/>
        <w:jc w:val="left"/>
        <w:rPr>
          <w:rFonts w:ascii="仿宋_GB2312" w:hAnsi="仿宋_GB2312" w:eastAsia="仿宋_GB2312" w:cs="仿宋_GB2312"/>
          <w:color w:val="000000"/>
          <w:kern w:val="0"/>
          <w:sz w:val="32"/>
          <w:szCs w:val="32"/>
        </w:rPr>
      </w:pPr>
    </w:p>
    <w:p>
      <w:pPr>
        <w:snapToGrid w:val="0"/>
        <w:spacing w:line="336" w:lineRule="auto"/>
        <w:ind w:firstLine="640" w:firstLineChars="200"/>
        <w:jc w:val="left"/>
        <w:rPr>
          <w:rFonts w:ascii="仿宋_GB2312" w:hAnsi="仿宋_GB2312" w:eastAsia="仿宋_GB2312" w:cs="仿宋_GB2312"/>
          <w:color w:val="000000"/>
          <w:kern w:val="0"/>
          <w:sz w:val="32"/>
          <w:szCs w:val="32"/>
        </w:rPr>
      </w:pPr>
    </w:p>
    <w:p>
      <w:pPr>
        <w:pStyle w:val="8"/>
        <w:ind w:firstLine="400"/>
        <w:rPr>
          <w:lang w:val="en-US" w:eastAsia="zh-CN"/>
        </w:rPr>
      </w:pPr>
    </w:p>
    <w:p>
      <w:pPr>
        <w:pStyle w:val="8"/>
        <w:ind w:firstLine="400"/>
        <w:rPr>
          <w:lang w:val="en-US" w:eastAsia="zh-CN"/>
        </w:rPr>
      </w:pPr>
    </w:p>
    <w:p>
      <w:pPr>
        <w:snapToGrid w:val="0"/>
        <w:spacing w:line="336" w:lineRule="auto"/>
        <w:ind w:firstLine="640" w:firstLineChars="200"/>
        <w:jc w:val="left"/>
        <w:rPr>
          <w:rFonts w:ascii="仿宋_GB2312" w:hAnsi="仿宋_GB2312" w:eastAsia="仿宋_GB2312" w:cs="仿宋_GB2312"/>
          <w:color w:val="000000"/>
          <w:kern w:val="0"/>
          <w:sz w:val="32"/>
          <w:szCs w:val="32"/>
        </w:rPr>
      </w:pPr>
    </w:p>
    <w:bookmarkEnd w:id="135"/>
    <w:p>
      <w:pPr>
        <w:pStyle w:val="26"/>
        <w:keepNext w:val="0"/>
        <w:keepLines w:val="0"/>
        <w:pageBreakBefore w:val="0"/>
        <w:widowControl w:val="0"/>
        <w:kinsoku/>
        <w:wordWrap/>
        <w:overflowPunct/>
        <w:topLinePunct w:val="0"/>
        <w:autoSpaceDE/>
        <w:autoSpaceDN/>
        <w:bidi w:val="0"/>
        <w:adjustRightInd w:val="0"/>
        <w:snapToGrid w:val="0"/>
        <w:spacing w:after="157" w:afterLines="50" w:line="560" w:lineRule="exact"/>
        <w:ind w:firstLine="792"/>
        <w:jc w:val="center"/>
        <w:textAlignment w:val="auto"/>
        <w:rPr>
          <w:rFonts w:ascii="方正小标宋简体" w:eastAsia="方正小标宋简体"/>
          <w:b w:val="0"/>
          <w:bCs w:val="0"/>
          <w:sz w:val="36"/>
          <w:szCs w:val="36"/>
        </w:rPr>
      </w:pPr>
      <w:bookmarkStart w:id="137" w:name="_Toc157943243"/>
      <w:bookmarkStart w:id="138" w:name="_Toc157943242"/>
      <w:r>
        <w:rPr>
          <w:rFonts w:hint="eastAsia" w:ascii="方正小标宋简体" w:eastAsia="方正小标宋简体"/>
          <w:b w:val="0"/>
          <w:bCs w:val="0"/>
          <w:sz w:val="36"/>
          <w:szCs w:val="36"/>
        </w:rPr>
        <w:t>模具电加工技术课程标准</w:t>
      </w:r>
      <w:bookmarkEnd w:id="137"/>
    </w:p>
    <w:p>
      <w:pPr>
        <w:keepNext w:val="0"/>
        <w:keepLines w:val="0"/>
        <w:pageBreakBefore w:val="0"/>
        <w:widowControl w:val="0"/>
        <w:kinsoku/>
        <w:wordWrap/>
        <w:overflowPunct/>
        <w:topLinePunct w:val="0"/>
        <w:autoSpaceDE/>
        <w:autoSpaceDN/>
        <w:bidi w:val="0"/>
        <w:snapToGrid w:val="0"/>
        <w:spacing w:line="560" w:lineRule="exact"/>
        <w:ind w:firstLine="640" w:firstLineChars="200"/>
        <w:textAlignment w:val="auto"/>
        <w:rPr>
          <w:rFonts w:ascii="黑体" w:hAnsi="黑体" w:eastAsia="黑体" w:cs="黑体"/>
          <w:kern w:val="0"/>
          <w:sz w:val="32"/>
          <w:szCs w:val="32"/>
        </w:rPr>
      </w:pPr>
      <w:r>
        <w:rPr>
          <w:rFonts w:hint="eastAsia" w:ascii="黑体" w:hAnsi="黑体" w:eastAsia="黑体"/>
          <w:sz w:val="32"/>
          <w:szCs w:val="32"/>
        </w:rPr>
        <w:t xml:space="preserve"> </w:t>
      </w:r>
      <w:r>
        <w:rPr>
          <w:rFonts w:hint="eastAsia" w:ascii="黑体" w:hAnsi="黑体" w:eastAsia="黑体" w:cs="黑体"/>
          <w:kern w:val="0"/>
          <w:sz w:val="32"/>
          <w:szCs w:val="32"/>
        </w:rPr>
        <w:t>一、课程性质与任务</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仿宋_GB2312" w:hAnsi="楷体_GB2312" w:eastAsia="仿宋_GB2312" w:cs="楷体_GB2312"/>
          <w:kern w:val="0"/>
          <w:sz w:val="32"/>
          <w:szCs w:val="32"/>
        </w:rPr>
      </w:pPr>
      <w:r>
        <w:rPr>
          <w:rFonts w:hint="eastAsia" w:ascii="仿宋_GB2312" w:hAnsi="楷体_GB2312" w:eastAsia="仿宋_GB2312" w:cs="楷体_GB2312"/>
          <w:kern w:val="0"/>
          <w:sz w:val="32"/>
          <w:szCs w:val="32"/>
        </w:rPr>
        <w:t>本课程是模具制造技术专业冷冲压模具制造、塑料成型模具制造技能方向的一门专业技能课程，通过该课程的学习和训练，使学生熟悉电切削加工的加工原理，掌握电切割加工与成型加工常用的工艺方法，灵活应用电加工编程控制软件，熟练操作加工机床，根据加工精度要求，合理选择调整电加工参数，完成冷冲压和注塑模具类零件的加工，为学生能更快适应模具制造工作岗位打好基础。培养诚实守信、善于沟通和共同合作的职业品格，形成良好职业道德和职业行为，具备相关岗位的职业能力和职业素养，为上岗就业和职业生涯的发展奠定基础。</w:t>
      </w:r>
    </w:p>
    <w:p>
      <w:pPr>
        <w:keepNext w:val="0"/>
        <w:keepLines w:val="0"/>
        <w:pageBreakBefore w:val="0"/>
        <w:widowControl w:val="0"/>
        <w:kinsoku/>
        <w:wordWrap/>
        <w:overflowPunct/>
        <w:topLinePunct w:val="0"/>
        <w:autoSpaceDE/>
        <w:autoSpaceDN/>
        <w:bidi w:val="0"/>
        <w:snapToGrid w:val="0"/>
        <w:spacing w:line="560" w:lineRule="exact"/>
        <w:ind w:firstLine="640" w:firstLineChars="200"/>
        <w:textAlignment w:val="auto"/>
        <w:rPr>
          <w:rFonts w:ascii="黑体" w:hAnsi="黑体" w:eastAsia="黑体"/>
          <w:sz w:val="32"/>
          <w:szCs w:val="32"/>
        </w:rPr>
      </w:pPr>
      <w:r>
        <w:rPr>
          <w:rFonts w:hint="eastAsia" w:ascii="黑体" w:hAnsi="黑体" w:eastAsia="黑体"/>
          <w:sz w:val="32"/>
          <w:szCs w:val="32"/>
        </w:rPr>
        <w:t>二、课程教学目标</w:t>
      </w:r>
    </w:p>
    <w:p>
      <w:pPr>
        <w:keepNext w:val="0"/>
        <w:keepLines w:val="0"/>
        <w:pageBreakBefore w:val="0"/>
        <w:widowControl w:val="0"/>
        <w:kinsoku/>
        <w:wordWrap/>
        <w:overflowPunct/>
        <w:topLinePunct w:val="0"/>
        <w:autoSpaceDE/>
        <w:autoSpaceDN/>
        <w:bidi w:val="0"/>
        <w:snapToGrid w:val="0"/>
        <w:spacing w:line="560" w:lineRule="exact"/>
        <w:ind w:firstLine="640" w:firstLineChars="200"/>
        <w:textAlignment w:val="auto"/>
        <w:rPr>
          <w:rFonts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1.素质目标</w:t>
      </w:r>
    </w:p>
    <w:p>
      <w:pPr>
        <w:keepNext w:val="0"/>
        <w:keepLines w:val="0"/>
        <w:pageBreakBefore w:val="0"/>
        <w:widowControl w:val="0"/>
        <w:kinsoku/>
        <w:wordWrap/>
        <w:overflowPunct/>
        <w:topLinePunct w:val="0"/>
        <w:autoSpaceDE/>
        <w:autoSpaceDN/>
        <w:bidi w:val="0"/>
        <w:snapToGrid w:val="0"/>
        <w:spacing w:line="560" w:lineRule="exact"/>
        <w:ind w:firstLine="640" w:firstLineChars="200"/>
        <w:textAlignment w:val="auto"/>
        <w:rPr>
          <w:rFonts w:ascii="仿宋_GB2312" w:hAnsi="楷体_GB2312" w:eastAsia="仿宋_GB2312" w:cs="楷体_GB2312"/>
          <w:kern w:val="0"/>
          <w:sz w:val="32"/>
          <w:szCs w:val="32"/>
        </w:rPr>
      </w:pPr>
      <w:r>
        <w:rPr>
          <w:rFonts w:hint="eastAsia" w:ascii="仿宋_GB2312" w:hAnsi="楷体_GB2312" w:eastAsia="仿宋_GB2312" w:cs="楷体_GB2312"/>
          <w:kern w:val="0"/>
          <w:sz w:val="32"/>
          <w:szCs w:val="32"/>
        </w:rPr>
        <w:t>（1）具有爱岗敬业、吃苦耐劳、一丝不苟、精益求精的意志品质；</w:t>
      </w:r>
    </w:p>
    <w:p>
      <w:pPr>
        <w:pStyle w:val="8"/>
        <w:keepNext w:val="0"/>
        <w:keepLines w:val="0"/>
        <w:pageBreakBefore w:val="0"/>
        <w:widowControl w:val="0"/>
        <w:kinsoku/>
        <w:wordWrap/>
        <w:overflowPunct/>
        <w:topLinePunct w:val="0"/>
        <w:autoSpaceDE/>
        <w:autoSpaceDN/>
        <w:bidi w:val="0"/>
        <w:spacing w:line="560" w:lineRule="exact"/>
        <w:ind w:firstLine="640"/>
        <w:textAlignment w:val="auto"/>
        <w:rPr>
          <w:rFonts w:ascii="仿宋_GB2312" w:hAnsi="楷体_GB2312" w:eastAsia="仿宋_GB2312" w:cs="楷体_GB2312"/>
          <w:sz w:val="32"/>
          <w:szCs w:val="32"/>
        </w:rPr>
      </w:pPr>
      <w:r>
        <w:rPr>
          <w:rFonts w:hint="eastAsia" w:ascii="仿宋_GB2312" w:hAnsi="楷体_GB2312" w:eastAsia="仿宋_GB2312" w:cs="楷体_GB2312"/>
          <w:sz w:val="32"/>
          <w:szCs w:val="32"/>
        </w:rPr>
        <w:t>（2）具有良好的沟通协作能力与团队协作精神；</w:t>
      </w:r>
    </w:p>
    <w:p>
      <w:pPr>
        <w:pStyle w:val="8"/>
        <w:keepNext w:val="0"/>
        <w:keepLines w:val="0"/>
        <w:pageBreakBefore w:val="0"/>
        <w:widowControl w:val="0"/>
        <w:kinsoku/>
        <w:wordWrap/>
        <w:overflowPunct/>
        <w:topLinePunct w:val="0"/>
        <w:autoSpaceDE/>
        <w:autoSpaceDN/>
        <w:bidi w:val="0"/>
        <w:spacing w:line="560" w:lineRule="exact"/>
        <w:ind w:firstLine="640"/>
        <w:textAlignment w:val="auto"/>
        <w:rPr>
          <w:rFonts w:ascii="仿宋_GB2312" w:hAnsi="楷体_GB2312" w:eastAsia="仿宋_GB2312" w:cs="楷体_GB2312"/>
          <w:sz w:val="32"/>
          <w:szCs w:val="32"/>
        </w:rPr>
      </w:pPr>
      <w:r>
        <w:rPr>
          <w:rFonts w:hint="eastAsia" w:ascii="仿宋_GB2312" w:hAnsi="楷体_GB2312" w:eastAsia="仿宋_GB2312" w:cs="楷体_GB2312"/>
          <w:sz w:val="32"/>
          <w:szCs w:val="32"/>
        </w:rPr>
        <w:t>（</w:t>
      </w:r>
      <w:r>
        <w:rPr>
          <w:rFonts w:ascii="仿宋_GB2312" w:hAnsi="楷体_GB2312" w:eastAsia="仿宋_GB2312" w:cs="楷体_GB2312"/>
          <w:sz w:val="32"/>
          <w:szCs w:val="32"/>
        </w:rPr>
        <w:t>3</w:t>
      </w:r>
      <w:r>
        <w:rPr>
          <w:rFonts w:hint="eastAsia" w:ascii="仿宋_GB2312" w:hAnsi="楷体_GB2312" w:eastAsia="仿宋_GB2312" w:cs="楷体_GB2312"/>
          <w:sz w:val="32"/>
          <w:szCs w:val="32"/>
        </w:rPr>
        <w:t>）具有质量意识、绿色环保意识、安全意识。</w:t>
      </w:r>
    </w:p>
    <w:p>
      <w:pPr>
        <w:keepNext w:val="0"/>
        <w:keepLines w:val="0"/>
        <w:pageBreakBefore w:val="0"/>
        <w:widowControl w:val="0"/>
        <w:kinsoku/>
        <w:wordWrap/>
        <w:overflowPunct/>
        <w:topLinePunct w:val="0"/>
        <w:autoSpaceDE/>
        <w:autoSpaceDN/>
        <w:bidi w:val="0"/>
        <w:snapToGrid w:val="0"/>
        <w:spacing w:line="560" w:lineRule="exact"/>
        <w:ind w:firstLine="640" w:firstLineChars="200"/>
        <w:jc w:val="left"/>
        <w:textAlignment w:val="auto"/>
        <w:rPr>
          <w:rFonts w:ascii="仿宋_GB2312" w:hAnsi="楷体_GB2312" w:eastAsia="仿宋_GB2312" w:cs="楷体_GB2312"/>
          <w:kern w:val="0"/>
          <w:sz w:val="32"/>
          <w:szCs w:val="32"/>
        </w:rPr>
      </w:pPr>
      <w:r>
        <w:rPr>
          <w:rFonts w:hint="eastAsia" w:ascii="仿宋_GB2312" w:hAnsi="楷体_GB2312" w:eastAsia="仿宋_GB2312" w:cs="楷体_GB2312"/>
          <w:kern w:val="0"/>
          <w:sz w:val="32"/>
          <w:szCs w:val="32"/>
        </w:rPr>
        <w:t>2.知识目标</w:t>
      </w:r>
    </w:p>
    <w:p>
      <w:pPr>
        <w:pStyle w:val="8"/>
        <w:keepNext w:val="0"/>
        <w:keepLines w:val="0"/>
        <w:pageBreakBefore w:val="0"/>
        <w:widowControl w:val="0"/>
        <w:kinsoku/>
        <w:wordWrap/>
        <w:overflowPunct/>
        <w:topLinePunct w:val="0"/>
        <w:autoSpaceDE/>
        <w:autoSpaceDN/>
        <w:bidi w:val="0"/>
        <w:spacing w:line="560" w:lineRule="exact"/>
        <w:ind w:firstLine="640"/>
        <w:jc w:val="left"/>
        <w:textAlignment w:val="auto"/>
        <w:rPr>
          <w:rFonts w:ascii="仿宋_GB2312" w:hAnsi="楷体_GB2312" w:eastAsia="仿宋_GB2312" w:cs="楷体_GB2312"/>
          <w:sz w:val="32"/>
          <w:szCs w:val="32"/>
        </w:rPr>
      </w:pPr>
      <w:r>
        <w:rPr>
          <w:rFonts w:hint="eastAsia" w:ascii="仿宋_GB2312" w:hAnsi="楷体_GB2312" w:eastAsia="仿宋_GB2312" w:cs="楷体_GB2312"/>
          <w:sz w:val="32"/>
          <w:szCs w:val="32"/>
        </w:rPr>
        <w:t>（1）了解电加工基本的原理与加工特点；</w:t>
      </w:r>
    </w:p>
    <w:p>
      <w:pPr>
        <w:pStyle w:val="8"/>
        <w:keepNext w:val="0"/>
        <w:keepLines w:val="0"/>
        <w:pageBreakBefore w:val="0"/>
        <w:widowControl w:val="0"/>
        <w:kinsoku/>
        <w:wordWrap/>
        <w:overflowPunct/>
        <w:topLinePunct w:val="0"/>
        <w:autoSpaceDE/>
        <w:autoSpaceDN/>
        <w:bidi w:val="0"/>
        <w:spacing w:line="560" w:lineRule="exact"/>
        <w:ind w:firstLine="640"/>
        <w:textAlignment w:val="auto"/>
        <w:rPr>
          <w:rFonts w:ascii="仿宋_GB2312" w:hAnsi="楷体_GB2312" w:eastAsia="仿宋_GB2312" w:cs="楷体_GB2312"/>
          <w:sz w:val="32"/>
          <w:szCs w:val="32"/>
        </w:rPr>
      </w:pPr>
      <w:r>
        <w:rPr>
          <w:rFonts w:hint="eastAsia" w:ascii="仿宋_GB2312" w:hAnsi="楷体_GB2312" w:eastAsia="仿宋_GB2312" w:cs="楷体_GB2312"/>
          <w:sz w:val="32"/>
          <w:szCs w:val="32"/>
        </w:rPr>
        <w:t>（2）了解电加工机床的基本结构与型号；</w:t>
      </w:r>
    </w:p>
    <w:p>
      <w:pPr>
        <w:pStyle w:val="8"/>
        <w:keepNext w:val="0"/>
        <w:keepLines w:val="0"/>
        <w:pageBreakBefore w:val="0"/>
        <w:widowControl w:val="0"/>
        <w:kinsoku/>
        <w:wordWrap/>
        <w:overflowPunct/>
        <w:topLinePunct w:val="0"/>
        <w:autoSpaceDE/>
        <w:autoSpaceDN/>
        <w:bidi w:val="0"/>
        <w:spacing w:line="560" w:lineRule="exact"/>
        <w:ind w:firstLine="640"/>
        <w:textAlignment w:val="auto"/>
        <w:rPr>
          <w:rFonts w:ascii="仿宋_GB2312" w:hAnsi="楷体_GB2312" w:eastAsia="仿宋_GB2312" w:cs="楷体_GB2312"/>
          <w:sz w:val="32"/>
          <w:szCs w:val="32"/>
        </w:rPr>
      </w:pPr>
      <w:r>
        <w:rPr>
          <w:rFonts w:hint="eastAsia" w:ascii="仿宋_GB2312" w:hAnsi="楷体_GB2312" w:eastAsia="仿宋_GB2312" w:cs="楷体_GB2312"/>
          <w:sz w:val="32"/>
          <w:szCs w:val="32"/>
        </w:rPr>
        <w:t>（3）掌握电加工工艺理论与方法；</w:t>
      </w:r>
    </w:p>
    <w:p>
      <w:pPr>
        <w:pStyle w:val="8"/>
        <w:keepNext w:val="0"/>
        <w:keepLines w:val="0"/>
        <w:pageBreakBefore w:val="0"/>
        <w:widowControl w:val="0"/>
        <w:kinsoku/>
        <w:wordWrap/>
        <w:overflowPunct/>
        <w:topLinePunct w:val="0"/>
        <w:autoSpaceDE/>
        <w:autoSpaceDN/>
        <w:bidi w:val="0"/>
        <w:spacing w:line="560" w:lineRule="exact"/>
        <w:ind w:firstLine="640"/>
        <w:textAlignment w:val="auto"/>
        <w:rPr>
          <w:rFonts w:ascii="仿宋_GB2312" w:hAnsi="楷体_GB2312" w:eastAsia="仿宋_GB2312" w:cs="楷体_GB2312"/>
          <w:sz w:val="32"/>
          <w:szCs w:val="32"/>
        </w:rPr>
      </w:pPr>
      <w:r>
        <w:rPr>
          <w:rFonts w:hint="eastAsia" w:ascii="仿宋_GB2312" w:hAnsi="楷体_GB2312" w:eastAsia="仿宋_GB2312" w:cs="楷体_GB2312"/>
          <w:sz w:val="32"/>
          <w:szCs w:val="32"/>
        </w:rPr>
        <w:t>（4）熟悉常用模具零件材料的性能，对不同材料灵活选择加工方式；</w:t>
      </w:r>
    </w:p>
    <w:p>
      <w:pPr>
        <w:pStyle w:val="8"/>
        <w:keepNext w:val="0"/>
        <w:keepLines w:val="0"/>
        <w:pageBreakBefore w:val="0"/>
        <w:widowControl w:val="0"/>
        <w:kinsoku/>
        <w:wordWrap/>
        <w:overflowPunct/>
        <w:topLinePunct w:val="0"/>
        <w:autoSpaceDE/>
        <w:autoSpaceDN/>
        <w:bidi w:val="0"/>
        <w:spacing w:line="560" w:lineRule="exact"/>
        <w:ind w:firstLine="640"/>
        <w:textAlignment w:val="auto"/>
        <w:rPr>
          <w:rFonts w:ascii="仿宋_GB2312" w:hAnsi="楷体_GB2312" w:eastAsia="仿宋_GB2312" w:cs="楷体_GB2312"/>
          <w:sz w:val="32"/>
          <w:szCs w:val="32"/>
        </w:rPr>
      </w:pPr>
      <w:r>
        <w:rPr>
          <w:rFonts w:hint="eastAsia" w:ascii="仿宋_GB2312" w:hAnsi="楷体_GB2312" w:eastAsia="仿宋_GB2312" w:cs="楷体_GB2312"/>
          <w:sz w:val="32"/>
          <w:szCs w:val="32"/>
        </w:rPr>
        <w:t>（5）了解电加工常用夹具种类及工件加工方式；</w:t>
      </w:r>
    </w:p>
    <w:p>
      <w:pPr>
        <w:pStyle w:val="8"/>
        <w:keepNext w:val="0"/>
        <w:keepLines w:val="0"/>
        <w:pageBreakBefore w:val="0"/>
        <w:widowControl w:val="0"/>
        <w:kinsoku/>
        <w:wordWrap/>
        <w:overflowPunct/>
        <w:topLinePunct w:val="0"/>
        <w:autoSpaceDE/>
        <w:autoSpaceDN/>
        <w:bidi w:val="0"/>
        <w:spacing w:line="560" w:lineRule="exact"/>
        <w:ind w:firstLine="640"/>
        <w:textAlignment w:val="auto"/>
        <w:rPr>
          <w:rFonts w:ascii="仿宋_GB2312" w:hAnsi="楷体_GB2312" w:eastAsia="仿宋_GB2312" w:cs="楷体_GB2312"/>
          <w:sz w:val="32"/>
          <w:szCs w:val="32"/>
        </w:rPr>
      </w:pPr>
      <w:r>
        <w:rPr>
          <w:rFonts w:hint="eastAsia" w:ascii="仿宋_GB2312" w:hAnsi="楷体_GB2312" w:eastAsia="仿宋_GB2312" w:cs="楷体_GB2312"/>
          <w:sz w:val="32"/>
          <w:szCs w:val="32"/>
        </w:rPr>
        <w:t>（6）掌握3B代码、ISO代码的手工编程方法，熟练使用线切割编程软件。</w:t>
      </w:r>
    </w:p>
    <w:p>
      <w:pPr>
        <w:keepNext w:val="0"/>
        <w:keepLines w:val="0"/>
        <w:pageBreakBefore w:val="0"/>
        <w:widowControl w:val="0"/>
        <w:kinsoku/>
        <w:wordWrap/>
        <w:overflowPunct/>
        <w:topLinePunct w:val="0"/>
        <w:autoSpaceDE/>
        <w:autoSpaceDN/>
        <w:bidi w:val="0"/>
        <w:snapToGrid w:val="0"/>
        <w:spacing w:line="560" w:lineRule="exact"/>
        <w:ind w:firstLine="640" w:firstLineChars="200"/>
        <w:textAlignment w:val="auto"/>
        <w:rPr>
          <w:rFonts w:ascii="仿宋_GB2312" w:hAnsi="楷体_GB2312" w:eastAsia="仿宋_GB2312" w:cs="楷体_GB2312"/>
          <w:kern w:val="0"/>
          <w:sz w:val="32"/>
          <w:szCs w:val="32"/>
        </w:rPr>
      </w:pPr>
      <w:r>
        <w:rPr>
          <w:rFonts w:hint="eastAsia" w:ascii="仿宋_GB2312" w:hAnsi="楷体_GB2312" w:eastAsia="仿宋_GB2312" w:cs="楷体_GB2312"/>
          <w:kern w:val="0"/>
          <w:sz w:val="32"/>
          <w:szCs w:val="32"/>
        </w:rPr>
        <w:t>3.能力目标</w:t>
      </w:r>
    </w:p>
    <w:p>
      <w:pPr>
        <w:pStyle w:val="8"/>
        <w:keepNext w:val="0"/>
        <w:keepLines w:val="0"/>
        <w:pageBreakBefore w:val="0"/>
        <w:widowControl w:val="0"/>
        <w:kinsoku/>
        <w:wordWrap/>
        <w:overflowPunct/>
        <w:topLinePunct w:val="0"/>
        <w:autoSpaceDE/>
        <w:autoSpaceDN/>
        <w:bidi w:val="0"/>
        <w:spacing w:line="560" w:lineRule="exact"/>
        <w:ind w:firstLine="640"/>
        <w:textAlignment w:val="auto"/>
        <w:rPr>
          <w:rFonts w:ascii="仿宋_GB2312" w:hAnsi="楷体_GB2312" w:eastAsia="仿宋_GB2312" w:cs="楷体_GB2312"/>
          <w:sz w:val="32"/>
          <w:szCs w:val="32"/>
        </w:rPr>
      </w:pPr>
      <w:r>
        <w:rPr>
          <w:rFonts w:hint="eastAsia" w:ascii="仿宋_GB2312" w:hAnsi="楷体_GB2312" w:eastAsia="仿宋_GB2312" w:cs="楷体_GB2312"/>
          <w:sz w:val="32"/>
          <w:szCs w:val="32"/>
        </w:rPr>
        <w:t>（1）掌握电极丝的上丝、穿丝、紧丝方法；</w:t>
      </w:r>
    </w:p>
    <w:p>
      <w:pPr>
        <w:pStyle w:val="8"/>
        <w:keepNext w:val="0"/>
        <w:keepLines w:val="0"/>
        <w:pageBreakBefore w:val="0"/>
        <w:widowControl w:val="0"/>
        <w:kinsoku/>
        <w:wordWrap/>
        <w:overflowPunct/>
        <w:topLinePunct w:val="0"/>
        <w:autoSpaceDE/>
        <w:autoSpaceDN/>
        <w:bidi w:val="0"/>
        <w:spacing w:line="560" w:lineRule="exact"/>
        <w:ind w:firstLine="640"/>
        <w:textAlignment w:val="auto"/>
        <w:rPr>
          <w:rFonts w:ascii="仿宋_GB2312" w:hAnsi="楷体_GB2312" w:eastAsia="仿宋_GB2312" w:cs="楷体_GB2312"/>
          <w:sz w:val="32"/>
          <w:szCs w:val="32"/>
        </w:rPr>
      </w:pPr>
      <w:r>
        <w:rPr>
          <w:rFonts w:hint="eastAsia" w:ascii="仿宋_GB2312" w:hAnsi="楷体_GB2312" w:eastAsia="仿宋_GB2312" w:cs="楷体_GB2312"/>
          <w:sz w:val="32"/>
          <w:szCs w:val="32"/>
        </w:rPr>
        <w:t>（2）能合理选择穿丝点的位置，会加工穿丝孔；</w:t>
      </w:r>
    </w:p>
    <w:p>
      <w:pPr>
        <w:pStyle w:val="8"/>
        <w:keepNext w:val="0"/>
        <w:keepLines w:val="0"/>
        <w:pageBreakBefore w:val="0"/>
        <w:widowControl w:val="0"/>
        <w:kinsoku/>
        <w:wordWrap/>
        <w:overflowPunct/>
        <w:topLinePunct w:val="0"/>
        <w:autoSpaceDE/>
        <w:autoSpaceDN/>
        <w:bidi w:val="0"/>
        <w:spacing w:line="560" w:lineRule="exact"/>
        <w:ind w:firstLine="640"/>
        <w:textAlignment w:val="auto"/>
        <w:rPr>
          <w:rFonts w:ascii="仿宋_GB2312" w:hAnsi="楷体_GB2312" w:eastAsia="仿宋_GB2312" w:cs="楷体_GB2312"/>
          <w:sz w:val="32"/>
          <w:szCs w:val="32"/>
        </w:rPr>
      </w:pPr>
      <w:r>
        <w:rPr>
          <w:rFonts w:hint="eastAsia" w:ascii="仿宋_GB2312" w:hAnsi="楷体_GB2312" w:eastAsia="仿宋_GB2312" w:cs="楷体_GB2312"/>
          <w:sz w:val="32"/>
          <w:szCs w:val="32"/>
        </w:rPr>
        <w:t>（3）掌握线切割机床电极丝垂直度的找正方法；</w:t>
      </w:r>
    </w:p>
    <w:p>
      <w:pPr>
        <w:pStyle w:val="8"/>
        <w:keepNext w:val="0"/>
        <w:keepLines w:val="0"/>
        <w:pageBreakBefore w:val="0"/>
        <w:widowControl w:val="0"/>
        <w:kinsoku/>
        <w:wordWrap/>
        <w:overflowPunct/>
        <w:topLinePunct w:val="0"/>
        <w:autoSpaceDE/>
        <w:autoSpaceDN/>
        <w:bidi w:val="0"/>
        <w:spacing w:line="560" w:lineRule="exact"/>
        <w:ind w:firstLine="640"/>
        <w:textAlignment w:val="auto"/>
        <w:rPr>
          <w:rFonts w:ascii="仿宋_GB2312" w:hAnsi="楷体_GB2312" w:eastAsia="仿宋_GB2312" w:cs="楷体_GB2312"/>
          <w:sz w:val="32"/>
          <w:szCs w:val="32"/>
        </w:rPr>
      </w:pPr>
      <w:r>
        <w:rPr>
          <w:rFonts w:hint="eastAsia" w:ascii="仿宋_GB2312" w:hAnsi="楷体_GB2312" w:eastAsia="仿宋_GB2312" w:cs="楷体_GB2312"/>
          <w:sz w:val="32"/>
          <w:szCs w:val="32"/>
        </w:rPr>
        <w:t>（4）会使用百分表调整工具电极与工件方位；</w:t>
      </w:r>
    </w:p>
    <w:p>
      <w:pPr>
        <w:pStyle w:val="8"/>
        <w:keepNext w:val="0"/>
        <w:keepLines w:val="0"/>
        <w:pageBreakBefore w:val="0"/>
        <w:widowControl w:val="0"/>
        <w:kinsoku/>
        <w:wordWrap/>
        <w:overflowPunct/>
        <w:topLinePunct w:val="0"/>
        <w:autoSpaceDE/>
        <w:autoSpaceDN/>
        <w:bidi w:val="0"/>
        <w:spacing w:line="560" w:lineRule="exact"/>
        <w:ind w:firstLine="640"/>
        <w:textAlignment w:val="auto"/>
        <w:rPr>
          <w:rFonts w:ascii="仿宋_GB2312" w:hAnsi="楷体_GB2312" w:eastAsia="仿宋_GB2312" w:cs="楷体_GB2312"/>
          <w:sz w:val="32"/>
          <w:szCs w:val="32"/>
        </w:rPr>
      </w:pPr>
      <w:r>
        <w:rPr>
          <w:rFonts w:hint="eastAsia" w:ascii="仿宋_GB2312" w:hAnsi="楷体_GB2312" w:eastAsia="仿宋_GB2312" w:cs="楷体_GB2312"/>
          <w:sz w:val="32"/>
          <w:szCs w:val="32"/>
        </w:rPr>
        <w:t>（5）会选择夹具定位及装夹工件；</w:t>
      </w:r>
    </w:p>
    <w:p>
      <w:pPr>
        <w:pStyle w:val="8"/>
        <w:keepNext w:val="0"/>
        <w:keepLines w:val="0"/>
        <w:pageBreakBefore w:val="0"/>
        <w:widowControl w:val="0"/>
        <w:kinsoku/>
        <w:wordWrap/>
        <w:overflowPunct/>
        <w:topLinePunct w:val="0"/>
        <w:autoSpaceDE/>
        <w:autoSpaceDN/>
        <w:bidi w:val="0"/>
        <w:spacing w:line="560" w:lineRule="exact"/>
        <w:ind w:firstLine="640"/>
        <w:textAlignment w:val="auto"/>
        <w:rPr>
          <w:rFonts w:ascii="仿宋_GB2312" w:hAnsi="楷体_GB2312" w:eastAsia="仿宋_GB2312" w:cs="楷体_GB2312"/>
          <w:sz w:val="32"/>
          <w:szCs w:val="32"/>
        </w:rPr>
      </w:pPr>
      <w:r>
        <w:rPr>
          <w:rFonts w:hint="eastAsia" w:ascii="仿宋_GB2312" w:hAnsi="楷体_GB2312" w:eastAsia="仿宋_GB2312" w:cs="楷体_GB2312"/>
          <w:sz w:val="32"/>
          <w:szCs w:val="32"/>
        </w:rPr>
        <w:t>（6）掌握电火花加工机床的操作方法；</w:t>
      </w:r>
    </w:p>
    <w:p>
      <w:pPr>
        <w:pStyle w:val="8"/>
        <w:keepNext w:val="0"/>
        <w:keepLines w:val="0"/>
        <w:pageBreakBefore w:val="0"/>
        <w:widowControl w:val="0"/>
        <w:kinsoku/>
        <w:wordWrap/>
        <w:overflowPunct/>
        <w:topLinePunct w:val="0"/>
        <w:autoSpaceDE/>
        <w:autoSpaceDN/>
        <w:bidi w:val="0"/>
        <w:spacing w:line="560" w:lineRule="exact"/>
        <w:ind w:firstLine="640"/>
        <w:textAlignment w:val="auto"/>
        <w:rPr>
          <w:rFonts w:ascii="仿宋_GB2312" w:hAnsi="楷体_GB2312" w:eastAsia="仿宋_GB2312" w:cs="楷体_GB2312"/>
          <w:sz w:val="32"/>
          <w:szCs w:val="32"/>
        </w:rPr>
      </w:pPr>
      <w:r>
        <w:rPr>
          <w:rFonts w:hint="eastAsia" w:ascii="仿宋_GB2312" w:hAnsi="楷体_GB2312" w:eastAsia="仿宋_GB2312" w:cs="楷体_GB2312"/>
          <w:sz w:val="32"/>
          <w:szCs w:val="32"/>
        </w:rPr>
        <w:t>（7）能调整电规准，保证零件加工质量；</w:t>
      </w:r>
    </w:p>
    <w:p>
      <w:pPr>
        <w:pStyle w:val="8"/>
        <w:keepNext w:val="0"/>
        <w:keepLines w:val="0"/>
        <w:pageBreakBefore w:val="0"/>
        <w:widowControl w:val="0"/>
        <w:kinsoku/>
        <w:wordWrap/>
        <w:overflowPunct/>
        <w:topLinePunct w:val="0"/>
        <w:autoSpaceDE/>
        <w:autoSpaceDN/>
        <w:bidi w:val="0"/>
        <w:spacing w:line="560" w:lineRule="exact"/>
        <w:ind w:firstLine="640"/>
        <w:textAlignment w:val="auto"/>
        <w:rPr>
          <w:rFonts w:ascii="仿宋_GB2312" w:hAnsi="楷体_GB2312" w:eastAsia="仿宋_GB2312" w:cs="楷体_GB2312"/>
          <w:sz w:val="32"/>
          <w:szCs w:val="32"/>
        </w:rPr>
      </w:pPr>
      <w:r>
        <w:rPr>
          <w:rFonts w:hint="eastAsia" w:ascii="仿宋_GB2312" w:hAnsi="楷体_GB2312" w:eastAsia="仿宋_GB2312" w:cs="楷体_GB2312"/>
          <w:sz w:val="32"/>
          <w:szCs w:val="32"/>
        </w:rPr>
        <w:t>（8）会分析、制定零件的加工工艺，能完成零件加工；</w:t>
      </w:r>
    </w:p>
    <w:p>
      <w:pPr>
        <w:pStyle w:val="8"/>
        <w:keepNext w:val="0"/>
        <w:keepLines w:val="0"/>
        <w:pageBreakBefore w:val="0"/>
        <w:widowControl w:val="0"/>
        <w:kinsoku/>
        <w:wordWrap/>
        <w:overflowPunct/>
        <w:topLinePunct w:val="0"/>
        <w:autoSpaceDE/>
        <w:autoSpaceDN/>
        <w:bidi w:val="0"/>
        <w:spacing w:line="560" w:lineRule="exact"/>
        <w:ind w:firstLine="640"/>
        <w:textAlignment w:val="auto"/>
        <w:rPr>
          <w:rFonts w:ascii="仿宋_GB2312" w:hAnsi="楷体_GB2312" w:eastAsia="仿宋_GB2312" w:cs="楷体_GB2312"/>
          <w:sz w:val="32"/>
          <w:szCs w:val="32"/>
        </w:rPr>
      </w:pPr>
      <w:r>
        <w:rPr>
          <w:rFonts w:hint="eastAsia" w:ascii="仿宋_GB2312" w:hAnsi="楷体_GB2312" w:eastAsia="仿宋_GB2312" w:cs="楷体_GB2312"/>
          <w:sz w:val="32"/>
          <w:szCs w:val="32"/>
        </w:rPr>
        <w:t>（9）能排除电火花加工机床简单故障；</w:t>
      </w:r>
    </w:p>
    <w:p>
      <w:pPr>
        <w:pStyle w:val="8"/>
        <w:keepNext w:val="0"/>
        <w:keepLines w:val="0"/>
        <w:pageBreakBefore w:val="0"/>
        <w:widowControl w:val="0"/>
        <w:kinsoku/>
        <w:wordWrap/>
        <w:overflowPunct/>
        <w:topLinePunct w:val="0"/>
        <w:autoSpaceDE/>
        <w:autoSpaceDN/>
        <w:bidi w:val="0"/>
        <w:spacing w:line="560" w:lineRule="exact"/>
        <w:ind w:firstLine="640"/>
        <w:textAlignment w:val="auto"/>
        <w:rPr>
          <w:rFonts w:ascii="仿宋_GB2312" w:hAnsi="楷体_GB2312" w:eastAsia="仿宋_GB2312" w:cs="楷体_GB2312"/>
          <w:sz w:val="32"/>
          <w:szCs w:val="32"/>
        </w:rPr>
      </w:pPr>
      <w:r>
        <w:rPr>
          <w:rFonts w:hint="eastAsia" w:ascii="仿宋_GB2312" w:hAnsi="楷体_GB2312" w:eastAsia="仿宋_GB2312" w:cs="楷体_GB2312"/>
          <w:sz w:val="32"/>
          <w:szCs w:val="32"/>
        </w:rPr>
        <w:t>（10）会通过采取多次加工方式，提高加工精度，控制加工质量。</w:t>
      </w:r>
    </w:p>
    <w:p>
      <w:pPr>
        <w:keepNext w:val="0"/>
        <w:keepLines w:val="0"/>
        <w:pageBreakBefore w:val="0"/>
        <w:widowControl w:val="0"/>
        <w:kinsoku/>
        <w:wordWrap/>
        <w:overflowPunct/>
        <w:topLinePunct w:val="0"/>
        <w:autoSpaceDE/>
        <w:autoSpaceDN/>
        <w:bidi w:val="0"/>
        <w:snapToGrid w:val="0"/>
        <w:spacing w:line="560" w:lineRule="exact"/>
        <w:ind w:firstLine="640" w:firstLineChars="200"/>
        <w:textAlignment w:val="auto"/>
        <w:rPr>
          <w:rFonts w:hint="eastAsia" w:ascii="仿宋_GB2312" w:hAnsi="黑体" w:eastAsia="仿宋_GB2312" w:cs="黑体"/>
          <w:kern w:val="0"/>
          <w:sz w:val="32"/>
          <w:szCs w:val="32"/>
        </w:rPr>
      </w:pPr>
      <w:r>
        <w:rPr>
          <w:rFonts w:hint="eastAsia" w:ascii="黑体" w:hAnsi="黑体" w:eastAsia="黑体"/>
          <w:sz w:val="32"/>
          <w:szCs w:val="32"/>
        </w:rPr>
        <w:t xml:space="preserve">三、参考学时 </w:t>
      </w:r>
      <w:r>
        <w:rPr>
          <w:rFonts w:hint="eastAsia" w:ascii="仿宋_GB2312" w:hAnsi="黑体" w:eastAsia="仿宋_GB2312" w:cs="黑体"/>
          <w:kern w:val="0"/>
          <w:sz w:val="32"/>
          <w:szCs w:val="32"/>
        </w:rPr>
        <w:t xml:space="preserve"> </w:t>
      </w:r>
    </w:p>
    <w:p>
      <w:pPr>
        <w:keepNext w:val="0"/>
        <w:keepLines w:val="0"/>
        <w:pageBreakBefore w:val="0"/>
        <w:widowControl w:val="0"/>
        <w:kinsoku/>
        <w:wordWrap/>
        <w:overflowPunct/>
        <w:topLinePunct w:val="0"/>
        <w:autoSpaceDE/>
        <w:autoSpaceDN/>
        <w:bidi w:val="0"/>
        <w:snapToGrid w:val="0"/>
        <w:spacing w:line="560" w:lineRule="exact"/>
        <w:ind w:firstLine="640" w:firstLineChars="200"/>
        <w:textAlignment w:val="auto"/>
        <w:rPr>
          <w:rFonts w:ascii="仿宋_GB2312" w:hAnsi="黑体" w:eastAsia="仿宋_GB2312" w:cs="黑体"/>
          <w:kern w:val="0"/>
          <w:sz w:val="32"/>
          <w:szCs w:val="32"/>
        </w:rPr>
      </w:pPr>
      <w:r>
        <w:rPr>
          <w:rFonts w:hint="eastAsia" w:ascii="仿宋_GB2312" w:hAnsi="黑体" w:eastAsia="仿宋_GB2312" w:cs="黑体"/>
          <w:kern w:val="0"/>
          <w:sz w:val="32"/>
          <w:szCs w:val="32"/>
          <w:lang w:val="en-US" w:eastAsia="zh-CN"/>
        </w:rPr>
        <w:t>72</w:t>
      </w:r>
      <w:r>
        <w:rPr>
          <w:rFonts w:hint="eastAsia" w:ascii="仿宋_GB2312" w:hAnsi="黑体" w:eastAsia="仿宋_GB2312" w:cs="黑体"/>
          <w:kern w:val="0"/>
          <w:sz w:val="32"/>
          <w:szCs w:val="32"/>
        </w:rPr>
        <w:t>学时</w:t>
      </w:r>
    </w:p>
    <w:p>
      <w:pPr>
        <w:keepNext w:val="0"/>
        <w:keepLines w:val="0"/>
        <w:pageBreakBefore w:val="0"/>
        <w:widowControl w:val="0"/>
        <w:numPr>
          <w:ilvl w:val="0"/>
          <w:numId w:val="0"/>
        </w:numPr>
        <w:kinsoku/>
        <w:wordWrap/>
        <w:overflowPunct/>
        <w:topLinePunct w:val="0"/>
        <w:autoSpaceDE/>
        <w:autoSpaceDN/>
        <w:bidi w:val="0"/>
        <w:snapToGrid w:val="0"/>
        <w:spacing w:line="560" w:lineRule="exact"/>
        <w:ind w:leftChars="200" w:firstLine="320" w:firstLineChars="100"/>
        <w:textAlignment w:val="auto"/>
        <w:rPr>
          <w:rFonts w:hint="eastAsia" w:ascii="黑体" w:hAnsi="黑体" w:eastAsia="黑体" w:cs="黑体"/>
          <w:kern w:val="0"/>
          <w:sz w:val="32"/>
          <w:szCs w:val="32"/>
        </w:rPr>
      </w:pPr>
      <w:r>
        <w:rPr>
          <w:rFonts w:hint="eastAsia" w:ascii="黑体" w:hAnsi="黑体" w:eastAsia="黑体"/>
          <w:sz w:val="32"/>
          <w:szCs w:val="32"/>
          <w:lang w:val="en-US" w:eastAsia="zh-CN"/>
        </w:rPr>
        <w:t>四、</w:t>
      </w:r>
      <w:r>
        <w:rPr>
          <w:rFonts w:hint="eastAsia" w:ascii="黑体" w:hAnsi="黑体" w:eastAsia="黑体"/>
          <w:sz w:val="32"/>
          <w:szCs w:val="32"/>
        </w:rPr>
        <w:t xml:space="preserve">课程学分 </w:t>
      </w:r>
      <w:r>
        <w:rPr>
          <w:rFonts w:hint="eastAsia" w:ascii="黑体" w:hAnsi="黑体" w:eastAsia="黑体" w:cs="黑体"/>
          <w:kern w:val="0"/>
          <w:sz w:val="32"/>
          <w:szCs w:val="32"/>
        </w:rPr>
        <w:t xml:space="preserve"> </w:t>
      </w:r>
    </w:p>
    <w:p>
      <w:pPr>
        <w:keepNext w:val="0"/>
        <w:keepLines w:val="0"/>
        <w:pageBreakBefore w:val="0"/>
        <w:widowControl w:val="0"/>
        <w:numPr>
          <w:ilvl w:val="0"/>
          <w:numId w:val="0"/>
        </w:numPr>
        <w:kinsoku/>
        <w:wordWrap/>
        <w:overflowPunct/>
        <w:topLinePunct w:val="0"/>
        <w:autoSpaceDE/>
        <w:autoSpaceDN/>
        <w:bidi w:val="0"/>
        <w:snapToGrid w:val="0"/>
        <w:spacing w:line="560" w:lineRule="exact"/>
        <w:ind w:leftChars="200" w:firstLine="320" w:firstLineChars="100"/>
        <w:textAlignment w:val="auto"/>
        <w:rPr>
          <w:rFonts w:ascii="仿宋_GB2312" w:hAnsi="黑体" w:eastAsia="仿宋_GB2312" w:cs="黑体"/>
          <w:kern w:val="0"/>
          <w:sz w:val="32"/>
          <w:szCs w:val="32"/>
        </w:rPr>
      </w:pPr>
      <w:r>
        <w:rPr>
          <w:rFonts w:hint="eastAsia" w:ascii="仿宋_GB2312" w:hAnsi="黑体" w:eastAsia="仿宋_GB2312" w:cs="黑体"/>
          <w:kern w:val="0"/>
          <w:sz w:val="32"/>
          <w:szCs w:val="32"/>
        </w:rPr>
        <w:t>4学分</w:t>
      </w:r>
    </w:p>
    <w:p>
      <w:pPr>
        <w:keepNext w:val="0"/>
        <w:keepLines w:val="0"/>
        <w:pageBreakBefore w:val="0"/>
        <w:widowControl w:val="0"/>
        <w:kinsoku/>
        <w:wordWrap/>
        <w:overflowPunct/>
        <w:topLinePunct w:val="0"/>
        <w:autoSpaceDE/>
        <w:autoSpaceDN/>
        <w:bidi w:val="0"/>
        <w:snapToGrid w:val="0"/>
        <w:spacing w:line="560" w:lineRule="exact"/>
        <w:ind w:firstLine="640" w:firstLineChars="200"/>
        <w:textAlignment w:val="auto"/>
        <w:rPr>
          <w:rFonts w:ascii="黑体" w:hAnsi="黑体" w:eastAsia="黑体"/>
          <w:sz w:val="32"/>
          <w:szCs w:val="32"/>
        </w:rPr>
      </w:pPr>
      <w:r>
        <w:rPr>
          <w:rFonts w:hint="eastAsia" w:ascii="黑体" w:hAnsi="黑体" w:eastAsia="黑体"/>
          <w:sz w:val="32"/>
          <w:szCs w:val="32"/>
        </w:rPr>
        <w:t>五、课程内容和要求</w:t>
      </w:r>
    </w:p>
    <w:p>
      <w:pPr>
        <w:pStyle w:val="8"/>
        <w:spacing w:line="560" w:lineRule="exact"/>
        <w:ind w:firstLine="480"/>
        <w:jc w:val="center"/>
        <w:rPr>
          <w:rFonts w:ascii="黑体" w:hAnsi="黑体" w:eastAsia="黑体"/>
          <w:sz w:val="24"/>
        </w:rPr>
      </w:pPr>
      <w:r>
        <w:rPr>
          <w:rFonts w:hint="eastAsia" w:ascii="黑体" w:hAnsi="黑体" w:eastAsia="黑体"/>
          <w:sz w:val="24"/>
        </w:rPr>
        <w:t>课程内容设计建议表</w:t>
      </w:r>
    </w:p>
    <w:tbl>
      <w:tblPr>
        <w:tblStyle w:val="30"/>
        <w:tblW w:w="4978"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90"/>
        <w:gridCol w:w="1185"/>
        <w:gridCol w:w="2975"/>
        <w:gridCol w:w="3447"/>
        <w:gridCol w:w="83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690" w:type="dxa"/>
            <w:vAlign w:val="center"/>
          </w:tcPr>
          <w:p>
            <w:pPr>
              <w:adjustRightInd w:val="0"/>
              <w:snapToGrid w:val="0"/>
              <w:spacing w:line="320" w:lineRule="exact"/>
              <w:jc w:val="center"/>
              <w:rPr>
                <w:rFonts w:ascii="黑体" w:hAnsi="黑体" w:eastAsia="黑体" w:cs="宋体"/>
                <w:bCs/>
                <w:kern w:val="0"/>
                <w:szCs w:val="21"/>
              </w:rPr>
            </w:pPr>
            <w:r>
              <w:rPr>
                <w:rFonts w:hint="eastAsia" w:ascii="黑体" w:hAnsi="黑体" w:eastAsia="黑体" w:cs="宋体"/>
                <w:bCs/>
                <w:kern w:val="0"/>
                <w:szCs w:val="21"/>
              </w:rPr>
              <w:t>序号</w:t>
            </w:r>
          </w:p>
        </w:tc>
        <w:tc>
          <w:tcPr>
            <w:tcW w:w="1185" w:type="dxa"/>
            <w:vAlign w:val="center"/>
          </w:tcPr>
          <w:p>
            <w:pPr>
              <w:adjustRightInd w:val="0"/>
              <w:snapToGrid w:val="0"/>
              <w:spacing w:line="320" w:lineRule="exact"/>
              <w:jc w:val="center"/>
              <w:rPr>
                <w:rFonts w:ascii="黑体" w:hAnsi="黑体" w:eastAsia="黑体" w:cs="宋体"/>
                <w:bCs/>
                <w:kern w:val="0"/>
                <w:szCs w:val="21"/>
              </w:rPr>
            </w:pPr>
            <w:r>
              <w:rPr>
                <w:rFonts w:hint="eastAsia" w:ascii="黑体" w:hAnsi="黑体" w:eastAsia="黑体" w:cs="宋体"/>
                <w:bCs/>
                <w:kern w:val="0"/>
                <w:szCs w:val="21"/>
              </w:rPr>
              <w:t>教学单元</w:t>
            </w:r>
          </w:p>
        </w:tc>
        <w:tc>
          <w:tcPr>
            <w:tcW w:w="2975" w:type="dxa"/>
            <w:vAlign w:val="center"/>
          </w:tcPr>
          <w:p>
            <w:pPr>
              <w:adjustRightInd w:val="0"/>
              <w:snapToGrid w:val="0"/>
              <w:spacing w:line="320" w:lineRule="exact"/>
              <w:jc w:val="center"/>
              <w:rPr>
                <w:rFonts w:ascii="黑体" w:hAnsi="黑体" w:eastAsia="黑体" w:cs="宋体"/>
                <w:bCs/>
                <w:kern w:val="0"/>
                <w:szCs w:val="21"/>
              </w:rPr>
            </w:pPr>
            <w:r>
              <w:rPr>
                <w:rFonts w:hint="eastAsia" w:ascii="黑体" w:hAnsi="黑体" w:eastAsia="黑体" w:cs="宋体"/>
                <w:bCs/>
                <w:kern w:val="0"/>
                <w:szCs w:val="21"/>
              </w:rPr>
              <w:t>教学内容与教学要求</w:t>
            </w:r>
          </w:p>
        </w:tc>
        <w:tc>
          <w:tcPr>
            <w:tcW w:w="3447" w:type="dxa"/>
            <w:vAlign w:val="center"/>
          </w:tcPr>
          <w:p>
            <w:pPr>
              <w:adjustRightInd w:val="0"/>
              <w:snapToGrid w:val="0"/>
              <w:spacing w:line="320" w:lineRule="exact"/>
              <w:jc w:val="center"/>
              <w:rPr>
                <w:rFonts w:ascii="黑体" w:hAnsi="黑体" w:eastAsia="黑体" w:cs="宋体"/>
                <w:bCs/>
                <w:kern w:val="0"/>
                <w:szCs w:val="21"/>
              </w:rPr>
            </w:pPr>
            <w:r>
              <w:rPr>
                <w:rFonts w:hint="eastAsia" w:ascii="黑体" w:hAnsi="黑体" w:eastAsia="黑体" w:cs="宋体"/>
                <w:bCs/>
                <w:kern w:val="0"/>
                <w:szCs w:val="21"/>
              </w:rPr>
              <w:t>教学活动设计建议</w:t>
            </w:r>
          </w:p>
        </w:tc>
        <w:tc>
          <w:tcPr>
            <w:tcW w:w="838" w:type="dxa"/>
            <w:vAlign w:val="center"/>
          </w:tcPr>
          <w:p>
            <w:pPr>
              <w:adjustRightInd w:val="0"/>
              <w:snapToGrid w:val="0"/>
              <w:spacing w:line="320" w:lineRule="exact"/>
              <w:jc w:val="center"/>
              <w:rPr>
                <w:rFonts w:ascii="黑体" w:hAnsi="黑体" w:eastAsia="黑体" w:cs="宋体"/>
                <w:bCs/>
                <w:kern w:val="0"/>
                <w:szCs w:val="21"/>
              </w:rPr>
            </w:pPr>
            <w:r>
              <w:rPr>
                <w:rFonts w:hint="eastAsia" w:ascii="黑体" w:hAnsi="黑体" w:eastAsia="黑体" w:cs="宋体"/>
                <w:bCs/>
                <w:kern w:val="0"/>
                <w:szCs w:val="21"/>
              </w:rPr>
              <w:t>参考课时</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690" w:type="dxa"/>
            <w:vAlign w:val="center"/>
          </w:tcPr>
          <w:p>
            <w:pPr>
              <w:spacing w:line="320" w:lineRule="exact"/>
              <w:jc w:val="center"/>
              <w:rPr>
                <w:rFonts w:ascii="仿宋_GB2312" w:hAnsi="仿宋" w:eastAsia="仿宋_GB2312"/>
                <w:szCs w:val="21"/>
              </w:rPr>
            </w:pPr>
            <w:r>
              <w:rPr>
                <w:rFonts w:hint="eastAsia" w:ascii="仿宋_GB2312" w:hAnsi="仿宋" w:eastAsia="仿宋_GB2312"/>
                <w:szCs w:val="21"/>
              </w:rPr>
              <w:t>1</w:t>
            </w:r>
          </w:p>
        </w:tc>
        <w:tc>
          <w:tcPr>
            <w:tcW w:w="1185" w:type="dxa"/>
            <w:vAlign w:val="center"/>
          </w:tcPr>
          <w:p>
            <w:pPr>
              <w:spacing w:line="320" w:lineRule="exact"/>
              <w:jc w:val="center"/>
              <w:rPr>
                <w:rFonts w:hint="eastAsia" w:ascii="仿宋_GB2312" w:hAnsi="仿宋" w:eastAsia="仿宋_GB2312"/>
                <w:szCs w:val="21"/>
              </w:rPr>
            </w:pPr>
            <w:r>
              <w:rPr>
                <w:rFonts w:hint="eastAsia" w:ascii="仿宋_GB2312" w:hAnsi="仿宋" w:eastAsia="仿宋_GB2312"/>
                <w:szCs w:val="21"/>
              </w:rPr>
              <w:t>电火花</w:t>
            </w:r>
          </w:p>
          <w:p>
            <w:pPr>
              <w:spacing w:line="320" w:lineRule="exact"/>
              <w:jc w:val="center"/>
              <w:rPr>
                <w:rFonts w:ascii="仿宋_GB2312" w:hAnsi="仿宋" w:eastAsia="仿宋_GB2312"/>
                <w:szCs w:val="21"/>
              </w:rPr>
            </w:pPr>
            <w:r>
              <w:rPr>
                <w:rFonts w:hint="eastAsia" w:ascii="仿宋_GB2312" w:hAnsi="仿宋" w:eastAsia="仿宋_GB2312"/>
                <w:szCs w:val="21"/>
              </w:rPr>
              <w:t>加工概述</w:t>
            </w:r>
          </w:p>
        </w:tc>
        <w:tc>
          <w:tcPr>
            <w:tcW w:w="2975" w:type="dxa"/>
            <w:vAlign w:val="center"/>
          </w:tcPr>
          <w:p>
            <w:pPr>
              <w:spacing w:line="320" w:lineRule="exact"/>
              <w:rPr>
                <w:rFonts w:ascii="仿宋_GB2312" w:hAnsi="仿宋" w:eastAsia="仿宋_GB2312"/>
                <w:szCs w:val="21"/>
              </w:rPr>
            </w:pPr>
            <w:r>
              <w:rPr>
                <w:rFonts w:hint="eastAsia" w:ascii="仿宋_GB2312" w:hAnsi="仿宋" w:eastAsia="仿宋_GB2312"/>
                <w:szCs w:val="21"/>
              </w:rPr>
              <w:t>1.电火花加工技术的发展历史、现状及发展。</w:t>
            </w:r>
          </w:p>
          <w:p>
            <w:pPr>
              <w:pStyle w:val="8"/>
              <w:spacing w:line="320" w:lineRule="exact"/>
              <w:ind w:firstLine="0" w:firstLineChars="0"/>
              <w:jc w:val="left"/>
              <w:rPr>
                <w:rFonts w:ascii="仿宋_GB2312" w:hAnsi="仿宋" w:eastAsia="仿宋_GB2312"/>
                <w:sz w:val="21"/>
                <w:szCs w:val="21"/>
              </w:rPr>
            </w:pPr>
            <w:r>
              <w:rPr>
                <w:rFonts w:hint="eastAsia" w:ascii="仿宋_GB2312" w:hAnsi="仿宋" w:eastAsia="仿宋_GB2312"/>
                <w:sz w:val="21"/>
                <w:szCs w:val="21"/>
              </w:rPr>
              <w:t>2.电火花加工的基本原理。</w:t>
            </w:r>
          </w:p>
          <w:p>
            <w:pPr>
              <w:spacing w:line="320" w:lineRule="exact"/>
              <w:rPr>
                <w:rFonts w:ascii="仿宋_GB2312" w:hAnsi="仿宋" w:eastAsia="仿宋_GB2312"/>
                <w:szCs w:val="21"/>
              </w:rPr>
            </w:pPr>
            <w:r>
              <w:rPr>
                <w:rFonts w:hint="eastAsia" w:ascii="仿宋_GB2312" w:hAnsi="仿宋" w:eastAsia="仿宋_GB2312"/>
                <w:szCs w:val="21"/>
              </w:rPr>
              <w:t>3.电火花加工实现的条件、极性效应与覆盖效应。</w:t>
            </w:r>
          </w:p>
          <w:p>
            <w:pPr>
              <w:pStyle w:val="8"/>
              <w:spacing w:line="320" w:lineRule="exact"/>
              <w:ind w:firstLine="0" w:firstLineChars="0"/>
              <w:jc w:val="left"/>
              <w:rPr>
                <w:rFonts w:ascii="仿宋_GB2312" w:hAnsi="仿宋" w:eastAsia="仿宋_GB2312"/>
                <w:sz w:val="21"/>
                <w:szCs w:val="21"/>
              </w:rPr>
            </w:pPr>
            <w:r>
              <w:rPr>
                <w:rFonts w:hint="eastAsia" w:ascii="仿宋_GB2312" w:hAnsi="仿宋" w:eastAsia="仿宋_GB2312"/>
                <w:sz w:val="21"/>
                <w:szCs w:val="21"/>
              </w:rPr>
              <w:t>4.电火花加工工艺指标。</w:t>
            </w:r>
          </w:p>
          <w:p>
            <w:pPr>
              <w:pStyle w:val="8"/>
              <w:spacing w:line="320" w:lineRule="exact"/>
              <w:ind w:firstLine="0" w:firstLineChars="0"/>
              <w:jc w:val="left"/>
              <w:rPr>
                <w:rFonts w:ascii="仿宋_GB2312" w:hAnsi="仿宋" w:eastAsia="仿宋_GB2312"/>
                <w:sz w:val="21"/>
                <w:szCs w:val="21"/>
              </w:rPr>
            </w:pPr>
            <w:r>
              <w:rPr>
                <w:rFonts w:hint="eastAsia" w:ascii="仿宋_GB2312" w:hAnsi="仿宋" w:eastAsia="仿宋_GB2312"/>
                <w:sz w:val="21"/>
                <w:szCs w:val="21"/>
              </w:rPr>
              <w:t>5.电火花加工的特点与适用范围。</w:t>
            </w:r>
          </w:p>
          <w:p>
            <w:pPr>
              <w:pStyle w:val="8"/>
              <w:spacing w:line="320" w:lineRule="exact"/>
              <w:ind w:firstLine="0" w:firstLineChars="0"/>
              <w:jc w:val="left"/>
              <w:rPr>
                <w:rFonts w:ascii="仿宋_GB2312" w:eastAsia="仿宋_GB2312"/>
                <w:sz w:val="21"/>
                <w:szCs w:val="21"/>
              </w:rPr>
            </w:pPr>
            <w:r>
              <w:rPr>
                <w:rFonts w:hint="eastAsia" w:ascii="仿宋_GB2312" w:hAnsi="仿宋" w:eastAsia="仿宋_GB2312"/>
                <w:sz w:val="21"/>
                <w:szCs w:val="21"/>
              </w:rPr>
              <w:t>6.电火花加工安全文明操作规程。</w:t>
            </w:r>
          </w:p>
        </w:tc>
        <w:tc>
          <w:tcPr>
            <w:tcW w:w="3447" w:type="dxa"/>
            <w:vAlign w:val="center"/>
          </w:tcPr>
          <w:p>
            <w:pPr>
              <w:spacing w:line="320" w:lineRule="exact"/>
              <w:rPr>
                <w:rFonts w:ascii="仿宋_GB2312" w:hAnsi="仿宋" w:eastAsia="仿宋_GB2312"/>
                <w:szCs w:val="21"/>
              </w:rPr>
            </w:pPr>
            <w:r>
              <w:rPr>
                <w:rFonts w:hint="eastAsia" w:ascii="仿宋_GB2312" w:hAnsi="仿宋" w:eastAsia="仿宋_GB2312"/>
                <w:szCs w:val="21"/>
              </w:rPr>
              <w:t>1.通过实践加工视频播放、加工现场观看等方式，让学生获得电火花加工技术视觉认知。</w:t>
            </w:r>
          </w:p>
          <w:p>
            <w:pPr>
              <w:pStyle w:val="8"/>
              <w:spacing w:line="320" w:lineRule="exact"/>
              <w:ind w:firstLine="0" w:firstLineChars="0"/>
              <w:jc w:val="left"/>
              <w:rPr>
                <w:rFonts w:ascii="仿宋_GB2312" w:hAnsi="仿宋" w:eastAsia="仿宋_GB2312"/>
                <w:sz w:val="21"/>
                <w:szCs w:val="21"/>
              </w:rPr>
            </w:pPr>
            <w:r>
              <w:rPr>
                <w:rFonts w:hint="eastAsia" w:ascii="仿宋_GB2312" w:hAnsi="仿宋" w:eastAsia="仿宋_GB2312"/>
                <w:sz w:val="21"/>
                <w:szCs w:val="21"/>
              </w:rPr>
              <w:t>2.通过日常生活中铡刀式开关开合放电现象，教师进行理论知识讲解，让学生直观感触电腐蚀效应。</w:t>
            </w:r>
          </w:p>
          <w:p>
            <w:pPr>
              <w:pStyle w:val="8"/>
              <w:spacing w:line="320" w:lineRule="exact"/>
              <w:ind w:firstLine="0" w:firstLineChars="0"/>
              <w:jc w:val="left"/>
              <w:rPr>
                <w:rFonts w:ascii="仿宋_GB2312" w:hAnsi="仿宋" w:eastAsia="仿宋_GB2312"/>
                <w:sz w:val="21"/>
                <w:szCs w:val="21"/>
              </w:rPr>
            </w:pPr>
            <w:r>
              <w:rPr>
                <w:rFonts w:hint="eastAsia" w:ascii="仿宋_GB2312" w:hAnsi="仿宋" w:eastAsia="仿宋_GB2312"/>
                <w:sz w:val="21"/>
                <w:szCs w:val="21"/>
              </w:rPr>
              <w:t>3.通过实践加工案例，说明如何在实践加工中运用极性效应。</w:t>
            </w:r>
          </w:p>
          <w:p>
            <w:pPr>
              <w:pStyle w:val="8"/>
              <w:spacing w:line="320" w:lineRule="exact"/>
              <w:ind w:firstLine="0" w:firstLineChars="0"/>
              <w:jc w:val="left"/>
              <w:rPr>
                <w:rFonts w:ascii="仿宋_GB2312" w:hAnsi="仿宋" w:eastAsia="仿宋_GB2312"/>
                <w:sz w:val="21"/>
                <w:szCs w:val="21"/>
              </w:rPr>
            </w:pPr>
            <w:r>
              <w:rPr>
                <w:rFonts w:hint="eastAsia" w:ascii="仿宋_GB2312" w:hAnsi="仿宋" w:eastAsia="仿宋_GB2312"/>
                <w:sz w:val="21"/>
                <w:szCs w:val="21"/>
              </w:rPr>
              <w:t>4.引入因违反安全文明操作规程产生的安全事故案例，深植学生安全文明生产意识。</w:t>
            </w:r>
          </w:p>
        </w:tc>
        <w:tc>
          <w:tcPr>
            <w:tcW w:w="838" w:type="dxa"/>
            <w:vAlign w:val="center"/>
          </w:tcPr>
          <w:p>
            <w:pPr>
              <w:adjustRightInd w:val="0"/>
              <w:snapToGrid w:val="0"/>
              <w:spacing w:line="320" w:lineRule="exact"/>
              <w:jc w:val="center"/>
              <w:rPr>
                <w:rFonts w:ascii="仿宋_GB2312" w:hAnsi="宋体" w:eastAsia="仿宋_GB2312" w:cs="宋体"/>
                <w:kern w:val="0"/>
                <w:szCs w:val="21"/>
              </w:rPr>
            </w:pPr>
            <w:r>
              <w:rPr>
                <w:rFonts w:hint="eastAsia" w:ascii="仿宋_GB2312" w:hAnsi="宋体" w:eastAsia="仿宋_GB2312" w:cs="宋体"/>
                <w:kern w:val="0"/>
                <w:szCs w:val="21"/>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690" w:type="dxa"/>
            <w:vAlign w:val="center"/>
          </w:tcPr>
          <w:p>
            <w:pPr>
              <w:spacing w:line="320" w:lineRule="exact"/>
              <w:jc w:val="center"/>
              <w:rPr>
                <w:rFonts w:ascii="仿宋_GB2312" w:hAnsi="仿宋" w:eastAsia="仿宋_GB2312"/>
                <w:szCs w:val="21"/>
              </w:rPr>
            </w:pPr>
            <w:r>
              <w:rPr>
                <w:rFonts w:hint="eastAsia" w:ascii="仿宋_GB2312" w:hAnsi="仿宋" w:eastAsia="仿宋_GB2312"/>
                <w:szCs w:val="21"/>
              </w:rPr>
              <w:t>2</w:t>
            </w:r>
          </w:p>
        </w:tc>
        <w:tc>
          <w:tcPr>
            <w:tcW w:w="1185" w:type="dxa"/>
            <w:vAlign w:val="center"/>
          </w:tcPr>
          <w:p>
            <w:pPr>
              <w:spacing w:line="320" w:lineRule="exact"/>
              <w:rPr>
                <w:rFonts w:ascii="仿宋_GB2312" w:hAnsi="仿宋" w:eastAsia="仿宋_GB2312"/>
                <w:szCs w:val="21"/>
              </w:rPr>
            </w:pPr>
            <w:r>
              <w:rPr>
                <w:rFonts w:hint="eastAsia" w:ascii="仿宋_GB2312" w:hAnsi="仿宋" w:eastAsia="仿宋_GB2312"/>
                <w:szCs w:val="21"/>
              </w:rPr>
              <w:t>熟悉CAXA线切割绘图软件</w:t>
            </w:r>
          </w:p>
        </w:tc>
        <w:tc>
          <w:tcPr>
            <w:tcW w:w="2975" w:type="dxa"/>
            <w:vAlign w:val="center"/>
          </w:tcPr>
          <w:p>
            <w:pPr>
              <w:spacing w:line="320" w:lineRule="exact"/>
              <w:rPr>
                <w:rFonts w:ascii="仿宋_GB2312" w:hAnsi="仿宋" w:eastAsia="仿宋_GB2312"/>
                <w:szCs w:val="21"/>
              </w:rPr>
            </w:pPr>
            <w:r>
              <w:rPr>
                <w:rFonts w:hint="eastAsia" w:ascii="仿宋_GB2312" w:hAnsi="仿宋" w:eastAsia="仿宋_GB2312"/>
                <w:szCs w:val="21"/>
              </w:rPr>
              <w:t>1.熟练运用软件的各个绘图命令。</w:t>
            </w:r>
          </w:p>
          <w:p>
            <w:pPr>
              <w:spacing w:line="320" w:lineRule="exact"/>
              <w:rPr>
                <w:rFonts w:ascii="仿宋_GB2312" w:hAnsi="仿宋" w:eastAsia="仿宋_GB2312"/>
                <w:szCs w:val="21"/>
              </w:rPr>
            </w:pPr>
            <w:r>
              <w:rPr>
                <w:rFonts w:hint="eastAsia" w:ascii="仿宋_GB2312" w:hAnsi="仿宋" w:eastAsia="仿宋_GB2312"/>
                <w:szCs w:val="21"/>
              </w:rPr>
              <w:t>2.熟练绘制零件图。</w:t>
            </w:r>
          </w:p>
        </w:tc>
        <w:tc>
          <w:tcPr>
            <w:tcW w:w="3447" w:type="dxa"/>
            <w:vAlign w:val="center"/>
          </w:tcPr>
          <w:p>
            <w:pPr>
              <w:spacing w:line="320" w:lineRule="exact"/>
              <w:rPr>
                <w:rFonts w:ascii="仿宋_GB2312" w:hAnsi="仿宋" w:eastAsia="仿宋_GB2312"/>
                <w:szCs w:val="21"/>
              </w:rPr>
            </w:pPr>
            <w:r>
              <w:rPr>
                <w:rFonts w:hint="eastAsia" w:ascii="仿宋_GB2312" w:hAnsi="仿宋" w:eastAsia="仿宋_GB2312"/>
                <w:szCs w:val="21"/>
              </w:rPr>
              <w:t>1.详细讲解各个绘图命令是使用方法，并操作演示，学生及时练习相关命令。</w:t>
            </w:r>
          </w:p>
          <w:p>
            <w:pPr>
              <w:spacing w:line="320" w:lineRule="exact"/>
              <w:rPr>
                <w:rFonts w:ascii="仿宋_GB2312" w:hAnsi="仿宋" w:eastAsia="仿宋_GB2312"/>
                <w:szCs w:val="21"/>
              </w:rPr>
            </w:pPr>
            <w:r>
              <w:rPr>
                <w:rFonts w:hint="eastAsia" w:ascii="仿宋_GB2312" w:hAnsi="仿宋" w:eastAsia="仿宋_GB2312"/>
                <w:szCs w:val="21"/>
              </w:rPr>
              <w:t>2.分析绘图方法，学生绘制模具零件图。</w:t>
            </w:r>
          </w:p>
        </w:tc>
        <w:tc>
          <w:tcPr>
            <w:tcW w:w="838" w:type="dxa"/>
            <w:vAlign w:val="center"/>
          </w:tcPr>
          <w:p>
            <w:pPr>
              <w:adjustRightInd w:val="0"/>
              <w:snapToGrid w:val="0"/>
              <w:spacing w:line="320" w:lineRule="exact"/>
              <w:jc w:val="center"/>
              <w:rPr>
                <w:rFonts w:hint="eastAsia" w:ascii="仿宋_GB2312" w:hAnsi="宋体" w:eastAsia="仿宋_GB2312" w:cs="宋体"/>
                <w:kern w:val="0"/>
                <w:szCs w:val="21"/>
                <w:lang w:eastAsia="zh-CN"/>
              </w:rPr>
            </w:pPr>
            <w:r>
              <w:rPr>
                <w:rFonts w:hint="eastAsia" w:ascii="仿宋_GB2312" w:hAnsi="宋体" w:eastAsia="仿宋_GB2312" w:cs="宋体"/>
                <w:kern w:val="0"/>
                <w:szCs w:val="21"/>
                <w:lang w:val="en-US" w:eastAsia="zh-CN"/>
              </w:rPr>
              <w:t>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690" w:type="dxa"/>
            <w:vAlign w:val="center"/>
          </w:tcPr>
          <w:p>
            <w:pPr>
              <w:spacing w:line="320" w:lineRule="exact"/>
              <w:jc w:val="center"/>
              <w:rPr>
                <w:rFonts w:ascii="仿宋_GB2312" w:hAnsi="仿宋" w:eastAsia="仿宋_GB2312"/>
                <w:szCs w:val="21"/>
              </w:rPr>
            </w:pPr>
            <w:r>
              <w:rPr>
                <w:rFonts w:hint="eastAsia" w:ascii="仿宋_GB2312" w:hAnsi="仿宋" w:eastAsia="仿宋_GB2312"/>
                <w:szCs w:val="21"/>
              </w:rPr>
              <w:t>3</w:t>
            </w:r>
          </w:p>
        </w:tc>
        <w:tc>
          <w:tcPr>
            <w:tcW w:w="1185" w:type="dxa"/>
            <w:vAlign w:val="center"/>
          </w:tcPr>
          <w:p>
            <w:pPr>
              <w:spacing w:line="320" w:lineRule="exact"/>
              <w:rPr>
                <w:rFonts w:ascii="仿宋_GB2312" w:hAnsi="仿宋" w:eastAsia="仿宋_GB2312"/>
                <w:szCs w:val="21"/>
              </w:rPr>
            </w:pPr>
            <w:r>
              <w:rPr>
                <w:rFonts w:hint="eastAsia" w:ascii="仿宋_GB2312" w:hAnsi="仿宋" w:eastAsia="仿宋_GB2312"/>
                <w:szCs w:val="21"/>
              </w:rPr>
              <w:t>电极丝上丝、穿丝操作及储丝筒行程调整</w:t>
            </w:r>
          </w:p>
        </w:tc>
        <w:tc>
          <w:tcPr>
            <w:tcW w:w="2975" w:type="dxa"/>
            <w:vAlign w:val="center"/>
          </w:tcPr>
          <w:p>
            <w:pPr>
              <w:spacing w:line="320" w:lineRule="exact"/>
              <w:rPr>
                <w:rFonts w:ascii="仿宋_GB2312" w:hAnsi="仿宋" w:eastAsia="仿宋_GB2312"/>
                <w:szCs w:val="21"/>
              </w:rPr>
            </w:pPr>
            <w:r>
              <w:rPr>
                <w:rFonts w:hint="eastAsia" w:ascii="仿宋_GB2312" w:hAnsi="仿宋" w:eastAsia="仿宋_GB2312"/>
                <w:szCs w:val="21"/>
              </w:rPr>
              <w:t>1.掌握手动、自动上丝的方法，能有效控制丝筒的转速。</w:t>
            </w:r>
          </w:p>
          <w:p>
            <w:pPr>
              <w:spacing w:line="320" w:lineRule="exact"/>
              <w:rPr>
                <w:rFonts w:ascii="仿宋_GB2312" w:hAnsi="仿宋" w:eastAsia="仿宋_GB2312"/>
                <w:szCs w:val="21"/>
              </w:rPr>
            </w:pPr>
            <w:r>
              <w:rPr>
                <w:rFonts w:hint="eastAsia" w:ascii="仿宋_GB2312" w:hAnsi="仿宋" w:eastAsia="仿宋_GB2312"/>
                <w:szCs w:val="21"/>
              </w:rPr>
              <w:t>2.能根据穿丝示意图熟练穿丝。</w:t>
            </w:r>
          </w:p>
          <w:p>
            <w:pPr>
              <w:spacing w:line="320" w:lineRule="exact"/>
              <w:rPr>
                <w:rFonts w:ascii="仿宋_GB2312" w:hAnsi="仿宋" w:eastAsia="仿宋_GB2312"/>
                <w:szCs w:val="21"/>
              </w:rPr>
            </w:pPr>
            <w:r>
              <w:rPr>
                <w:rFonts w:hint="eastAsia" w:ascii="仿宋_GB2312" w:hAnsi="仿宋" w:eastAsia="仿宋_GB2312"/>
                <w:szCs w:val="21"/>
              </w:rPr>
              <w:t>3.熟练运用紧丝轮紧丝。</w:t>
            </w:r>
          </w:p>
          <w:p>
            <w:pPr>
              <w:spacing w:line="320" w:lineRule="exact"/>
              <w:rPr>
                <w:rFonts w:ascii="仿宋_GB2312" w:hAnsi="仿宋" w:eastAsia="仿宋_GB2312"/>
                <w:szCs w:val="21"/>
              </w:rPr>
            </w:pPr>
            <w:r>
              <w:rPr>
                <w:rFonts w:hint="eastAsia" w:ascii="仿宋_GB2312" w:hAnsi="仿宋" w:eastAsia="仿宋_GB2312"/>
                <w:szCs w:val="21"/>
              </w:rPr>
              <w:t>4.能够准确、快速的调整滚筒行程。</w:t>
            </w:r>
          </w:p>
        </w:tc>
        <w:tc>
          <w:tcPr>
            <w:tcW w:w="3447" w:type="dxa"/>
            <w:vAlign w:val="center"/>
          </w:tcPr>
          <w:p>
            <w:pPr>
              <w:spacing w:line="320" w:lineRule="exact"/>
              <w:rPr>
                <w:rFonts w:ascii="仿宋_GB2312" w:hAnsi="仿宋" w:eastAsia="仿宋_GB2312"/>
                <w:szCs w:val="21"/>
              </w:rPr>
            </w:pPr>
            <w:r>
              <w:rPr>
                <w:rFonts w:hint="eastAsia" w:ascii="仿宋_GB2312" w:hAnsi="仿宋" w:eastAsia="仿宋_GB2312"/>
                <w:szCs w:val="21"/>
              </w:rPr>
              <w:t>1.教师示范讲解，指导学生完成上丝操作。</w:t>
            </w:r>
          </w:p>
          <w:p>
            <w:pPr>
              <w:spacing w:line="320" w:lineRule="exact"/>
              <w:rPr>
                <w:rFonts w:ascii="仿宋_GB2312" w:hAnsi="仿宋" w:eastAsia="仿宋_GB2312"/>
                <w:szCs w:val="21"/>
              </w:rPr>
            </w:pPr>
            <w:r>
              <w:rPr>
                <w:rFonts w:hint="eastAsia" w:ascii="仿宋_GB2312" w:hAnsi="仿宋" w:eastAsia="仿宋_GB2312"/>
                <w:szCs w:val="21"/>
              </w:rPr>
              <w:t>2.学生练习完成上丝操作。</w:t>
            </w:r>
          </w:p>
          <w:p>
            <w:pPr>
              <w:spacing w:line="320" w:lineRule="exact"/>
              <w:rPr>
                <w:rFonts w:ascii="仿宋_GB2312" w:hAnsi="仿宋" w:eastAsia="仿宋_GB2312"/>
                <w:szCs w:val="21"/>
              </w:rPr>
            </w:pPr>
            <w:r>
              <w:rPr>
                <w:rFonts w:hint="eastAsia" w:ascii="仿宋_GB2312" w:hAnsi="仿宋" w:eastAsia="仿宋_GB2312"/>
                <w:szCs w:val="21"/>
              </w:rPr>
              <w:t>3.教师讲解紧丝要点，指导学生练习。</w:t>
            </w:r>
          </w:p>
          <w:p>
            <w:pPr>
              <w:spacing w:line="320" w:lineRule="exact"/>
              <w:rPr>
                <w:rFonts w:ascii="仿宋_GB2312" w:hAnsi="仿宋" w:eastAsia="仿宋_GB2312"/>
                <w:szCs w:val="21"/>
              </w:rPr>
            </w:pPr>
            <w:r>
              <w:rPr>
                <w:rFonts w:hint="eastAsia" w:ascii="仿宋_GB2312" w:hAnsi="仿宋" w:eastAsia="仿宋_GB2312"/>
                <w:szCs w:val="21"/>
              </w:rPr>
              <w:t>4.教师示范讲解，学生练习，掌握行程的调整方法。</w:t>
            </w:r>
          </w:p>
        </w:tc>
        <w:tc>
          <w:tcPr>
            <w:tcW w:w="838" w:type="dxa"/>
            <w:vAlign w:val="center"/>
          </w:tcPr>
          <w:p>
            <w:pPr>
              <w:adjustRightInd w:val="0"/>
              <w:snapToGrid w:val="0"/>
              <w:spacing w:line="320" w:lineRule="exact"/>
              <w:jc w:val="center"/>
              <w:rPr>
                <w:rFonts w:hint="default" w:ascii="仿宋_GB2312" w:hAnsi="宋体" w:eastAsia="仿宋_GB2312" w:cs="宋体"/>
                <w:kern w:val="0"/>
                <w:szCs w:val="21"/>
                <w:lang w:val="en-US" w:eastAsia="zh-CN"/>
              </w:rPr>
            </w:pPr>
            <w:r>
              <w:rPr>
                <w:rFonts w:hint="eastAsia" w:ascii="仿宋_GB2312" w:hAnsi="宋体" w:eastAsia="仿宋_GB2312" w:cs="宋体"/>
                <w:kern w:val="0"/>
                <w:szCs w:val="21"/>
                <w:lang w:val="en-US" w:eastAsia="zh-CN"/>
              </w:rPr>
              <w:t>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35" w:hRule="atLeast"/>
          <w:jc w:val="center"/>
        </w:trPr>
        <w:tc>
          <w:tcPr>
            <w:tcW w:w="690" w:type="dxa"/>
            <w:vAlign w:val="center"/>
          </w:tcPr>
          <w:p>
            <w:pPr>
              <w:spacing w:line="320" w:lineRule="exact"/>
              <w:jc w:val="center"/>
              <w:rPr>
                <w:rFonts w:ascii="仿宋_GB2312" w:hAnsi="仿宋" w:eastAsia="仿宋_GB2312"/>
                <w:szCs w:val="21"/>
              </w:rPr>
            </w:pPr>
            <w:r>
              <w:rPr>
                <w:rFonts w:hint="eastAsia" w:ascii="仿宋_GB2312" w:hAnsi="仿宋" w:eastAsia="仿宋_GB2312"/>
                <w:szCs w:val="21"/>
              </w:rPr>
              <w:t>4</w:t>
            </w:r>
          </w:p>
        </w:tc>
        <w:tc>
          <w:tcPr>
            <w:tcW w:w="1185" w:type="dxa"/>
            <w:vAlign w:val="center"/>
          </w:tcPr>
          <w:p>
            <w:pPr>
              <w:spacing w:line="320" w:lineRule="exact"/>
              <w:rPr>
                <w:rFonts w:ascii="仿宋_GB2312" w:hAnsi="仿宋" w:eastAsia="仿宋_GB2312"/>
                <w:szCs w:val="21"/>
              </w:rPr>
            </w:pPr>
            <w:r>
              <w:rPr>
                <w:rFonts w:hint="eastAsia" w:ascii="仿宋_GB2312" w:hAnsi="仿宋" w:eastAsia="仿宋_GB2312"/>
                <w:szCs w:val="21"/>
              </w:rPr>
              <w:t>电极丝垂直度找正及工件安装找正</w:t>
            </w:r>
          </w:p>
        </w:tc>
        <w:tc>
          <w:tcPr>
            <w:tcW w:w="2975" w:type="dxa"/>
            <w:vAlign w:val="center"/>
          </w:tcPr>
          <w:p>
            <w:pPr>
              <w:spacing w:line="320" w:lineRule="exact"/>
              <w:rPr>
                <w:rFonts w:ascii="仿宋_GB2312" w:hAnsi="仿宋" w:eastAsia="仿宋_GB2312"/>
                <w:szCs w:val="21"/>
              </w:rPr>
            </w:pPr>
            <w:r>
              <w:rPr>
                <w:rFonts w:hint="eastAsia" w:ascii="仿宋_GB2312" w:hAnsi="仿宋" w:eastAsia="仿宋_GB2312"/>
                <w:szCs w:val="21"/>
              </w:rPr>
              <w:t>1.熟练操作机床手控盒，能够沿X、Y方向正确移动。</w:t>
            </w:r>
          </w:p>
          <w:p>
            <w:pPr>
              <w:spacing w:line="320" w:lineRule="exact"/>
              <w:rPr>
                <w:rFonts w:ascii="仿宋_GB2312" w:hAnsi="仿宋" w:eastAsia="仿宋_GB2312"/>
                <w:szCs w:val="21"/>
              </w:rPr>
            </w:pPr>
            <w:r>
              <w:rPr>
                <w:rFonts w:hint="eastAsia" w:ascii="仿宋_GB2312" w:hAnsi="仿宋" w:eastAsia="仿宋_GB2312"/>
                <w:szCs w:val="21"/>
              </w:rPr>
              <w:t>2.熟练控制机床上导丝架沿U、V正负方向移动。</w:t>
            </w:r>
          </w:p>
          <w:p>
            <w:pPr>
              <w:spacing w:line="320" w:lineRule="exact"/>
              <w:rPr>
                <w:rFonts w:ascii="仿宋_GB2312" w:hAnsi="仿宋" w:eastAsia="仿宋_GB2312"/>
                <w:szCs w:val="21"/>
              </w:rPr>
            </w:pPr>
            <w:r>
              <w:rPr>
                <w:rFonts w:hint="eastAsia" w:ascii="仿宋_GB2312" w:hAnsi="仿宋" w:eastAsia="仿宋_GB2312"/>
                <w:szCs w:val="21"/>
              </w:rPr>
              <w:t>3.会简单设置电规准。</w:t>
            </w:r>
          </w:p>
          <w:p>
            <w:pPr>
              <w:spacing w:line="320" w:lineRule="exact"/>
              <w:rPr>
                <w:rFonts w:ascii="仿宋_GB2312" w:hAnsi="仿宋" w:eastAsia="仿宋_GB2312"/>
                <w:szCs w:val="21"/>
              </w:rPr>
            </w:pPr>
            <w:r>
              <w:rPr>
                <w:rFonts w:hint="eastAsia" w:ascii="仿宋_GB2312" w:hAnsi="仿宋" w:eastAsia="仿宋_GB2312"/>
                <w:szCs w:val="21"/>
              </w:rPr>
              <w:t>4.掌握电极丝找正的方法。</w:t>
            </w:r>
          </w:p>
          <w:p>
            <w:pPr>
              <w:spacing w:line="320" w:lineRule="exact"/>
              <w:rPr>
                <w:rFonts w:ascii="仿宋_GB2312" w:hAnsi="仿宋" w:eastAsia="仿宋_GB2312"/>
                <w:szCs w:val="21"/>
              </w:rPr>
            </w:pPr>
            <w:r>
              <w:rPr>
                <w:rFonts w:hint="eastAsia" w:ascii="仿宋_GB2312" w:hAnsi="仿宋" w:eastAsia="仿宋_GB2312"/>
                <w:szCs w:val="21"/>
              </w:rPr>
              <w:t>5.能正确装夹工件。</w:t>
            </w:r>
          </w:p>
          <w:p>
            <w:pPr>
              <w:spacing w:line="320" w:lineRule="exact"/>
              <w:rPr>
                <w:rFonts w:ascii="仿宋_GB2312" w:hAnsi="仿宋" w:eastAsia="仿宋_GB2312"/>
                <w:szCs w:val="21"/>
              </w:rPr>
            </w:pPr>
            <w:r>
              <w:rPr>
                <w:rFonts w:hint="eastAsia" w:ascii="仿宋_GB2312" w:hAnsi="仿宋" w:eastAsia="仿宋_GB2312"/>
                <w:szCs w:val="21"/>
              </w:rPr>
              <w:t>6.会用百分表找正工件。</w:t>
            </w:r>
          </w:p>
        </w:tc>
        <w:tc>
          <w:tcPr>
            <w:tcW w:w="3447" w:type="dxa"/>
            <w:vAlign w:val="center"/>
          </w:tcPr>
          <w:p>
            <w:pPr>
              <w:spacing w:line="320" w:lineRule="exact"/>
              <w:rPr>
                <w:rFonts w:ascii="仿宋_GB2312" w:hAnsi="仿宋" w:eastAsia="仿宋_GB2312"/>
                <w:szCs w:val="21"/>
              </w:rPr>
            </w:pPr>
            <w:r>
              <w:rPr>
                <w:rFonts w:hint="eastAsia" w:ascii="仿宋_GB2312" w:hAnsi="仿宋" w:eastAsia="仿宋_GB2312"/>
                <w:szCs w:val="21"/>
              </w:rPr>
              <w:t>1.认识线切割机床面板、手控盒各按键，学生练习掌握该技能。</w:t>
            </w:r>
          </w:p>
          <w:p>
            <w:pPr>
              <w:spacing w:line="320" w:lineRule="exact"/>
              <w:rPr>
                <w:rFonts w:ascii="仿宋_GB2312" w:hAnsi="仿宋" w:eastAsia="仿宋_GB2312"/>
                <w:szCs w:val="21"/>
              </w:rPr>
            </w:pPr>
            <w:r>
              <w:rPr>
                <w:rFonts w:hint="eastAsia" w:ascii="仿宋_GB2312" w:hAnsi="仿宋" w:eastAsia="仿宋_GB2312"/>
                <w:szCs w:val="21"/>
              </w:rPr>
              <w:t>2.练习掌握锥度调节器的使用方法。</w:t>
            </w:r>
          </w:p>
          <w:p>
            <w:pPr>
              <w:spacing w:line="320" w:lineRule="exact"/>
              <w:rPr>
                <w:rFonts w:ascii="仿宋_GB2312" w:hAnsi="仿宋" w:eastAsia="仿宋_GB2312"/>
                <w:szCs w:val="21"/>
              </w:rPr>
            </w:pPr>
            <w:r>
              <w:rPr>
                <w:rFonts w:hint="eastAsia" w:ascii="仿宋_GB2312" w:hAnsi="仿宋" w:eastAsia="仿宋_GB2312"/>
                <w:szCs w:val="21"/>
              </w:rPr>
              <w:t>3.讲解各电加工参数的功能</w:t>
            </w:r>
          </w:p>
          <w:p>
            <w:pPr>
              <w:spacing w:line="320" w:lineRule="exact"/>
              <w:rPr>
                <w:rFonts w:ascii="仿宋_GB2312" w:hAnsi="仿宋" w:eastAsia="仿宋_GB2312"/>
                <w:szCs w:val="21"/>
              </w:rPr>
            </w:pPr>
            <w:r>
              <w:rPr>
                <w:rFonts w:hint="eastAsia" w:ascii="仿宋_GB2312" w:hAnsi="仿宋" w:eastAsia="仿宋_GB2312"/>
                <w:szCs w:val="21"/>
              </w:rPr>
              <w:t>4.讲解火花法找正的操作方法并练习。</w:t>
            </w:r>
          </w:p>
          <w:p>
            <w:pPr>
              <w:spacing w:line="320" w:lineRule="exact"/>
              <w:rPr>
                <w:rFonts w:ascii="仿宋_GB2312" w:hAnsi="仿宋" w:eastAsia="仿宋_GB2312"/>
                <w:szCs w:val="21"/>
              </w:rPr>
            </w:pPr>
            <w:r>
              <w:rPr>
                <w:rFonts w:hint="eastAsia" w:ascii="仿宋_GB2312" w:hAnsi="仿宋" w:eastAsia="仿宋_GB2312"/>
                <w:szCs w:val="21"/>
              </w:rPr>
              <w:t>5.认识常用的夹具，介绍一般零件的装夹方法。</w:t>
            </w:r>
          </w:p>
          <w:p>
            <w:pPr>
              <w:spacing w:line="320" w:lineRule="exact"/>
              <w:rPr>
                <w:rFonts w:ascii="仿宋_GB2312" w:hAnsi="仿宋" w:eastAsia="仿宋_GB2312"/>
                <w:szCs w:val="21"/>
              </w:rPr>
            </w:pPr>
            <w:r>
              <w:rPr>
                <w:rFonts w:hint="eastAsia" w:ascii="仿宋_GB2312" w:hAnsi="仿宋" w:eastAsia="仿宋_GB2312"/>
                <w:szCs w:val="21"/>
              </w:rPr>
              <w:t>6.讲解百分表的使用并示范讲解，学生练习掌握该技能。</w:t>
            </w:r>
          </w:p>
        </w:tc>
        <w:tc>
          <w:tcPr>
            <w:tcW w:w="838" w:type="dxa"/>
            <w:vAlign w:val="center"/>
          </w:tcPr>
          <w:p>
            <w:pPr>
              <w:adjustRightInd w:val="0"/>
              <w:snapToGrid w:val="0"/>
              <w:spacing w:line="320" w:lineRule="exact"/>
              <w:jc w:val="center"/>
              <w:rPr>
                <w:rFonts w:hint="eastAsia" w:ascii="仿宋_GB2312" w:hAnsi="宋体" w:eastAsia="仿宋_GB2312" w:cs="宋体"/>
                <w:kern w:val="0"/>
                <w:szCs w:val="21"/>
                <w:lang w:eastAsia="zh-CN"/>
              </w:rPr>
            </w:pPr>
            <w:r>
              <w:rPr>
                <w:rFonts w:hint="eastAsia" w:ascii="仿宋_GB2312" w:hAnsi="宋体" w:eastAsia="仿宋_GB2312" w:cs="宋体"/>
                <w:kern w:val="0"/>
                <w:szCs w:val="21"/>
                <w:lang w:val="en-US" w:eastAsia="zh-CN"/>
              </w:rPr>
              <w:t>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450" w:hRule="atLeast"/>
          <w:jc w:val="center"/>
        </w:trPr>
        <w:tc>
          <w:tcPr>
            <w:tcW w:w="690" w:type="dxa"/>
            <w:vAlign w:val="center"/>
          </w:tcPr>
          <w:p>
            <w:pPr>
              <w:spacing w:line="320" w:lineRule="exact"/>
              <w:jc w:val="center"/>
              <w:rPr>
                <w:rFonts w:ascii="仿宋_GB2312" w:hAnsi="仿宋" w:eastAsia="仿宋_GB2312"/>
                <w:szCs w:val="21"/>
              </w:rPr>
            </w:pPr>
            <w:r>
              <w:rPr>
                <w:rFonts w:hint="eastAsia" w:ascii="仿宋_GB2312" w:hAnsi="仿宋" w:eastAsia="仿宋_GB2312"/>
                <w:szCs w:val="21"/>
              </w:rPr>
              <w:t>5</w:t>
            </w:r>
          </w:p>
        </w:tc>
        <w:tc>
          <w:tcPr>
            <w:tcW w:w="1185" w:type="dxa"/>
            <w:vAlign w:val="center"/>
          </w:tcPr>
          <w:p>
            <w:pPr>
              <w:spacing w:line="320" w:lineRule="exact"/>
              <w:rPr>
                <w:rFonts w:ascii="仿宋_GB2312" w:hAnsi="仿宋" w:eastAsia="仿宋_GB2312"/>
                <w:szCs w:val="21"/>
              </w:rPr>
            </w:pPr>
            <w:r>
              <w:rPr>
                <w:rFonts w:hint="eastAsia" w:ascii="仿宋_GB2312" w:hAnsi="仿宋" w:eastAsia="仿宋_GB2312"/>
                <w:szCs w:val="21"/>
              </w:rPr>
              <w:t>加工凸模刃口零件</w:t>
            </w:r>
          </w:p>
        </w:tc>
        <w:tc>
          <w:tcPr>
            <w:tcW w:w="2975" w:type="dxa"/>
            <w:vAlign w:val="center"/>
          </w:tcPr>
          <w:p>
            <w:pPr>
              <w:spacing w:line="320" w:lineRule="exact"/>
              <w:rPr>
                <w:rFonts w:ascii="仿宋_GB2312" w:hAnsi="仿宋" w:eastAsia="仿宋_GB2312"/>
                <w:szCs w:val="21"/>
              </w:rPr>
            </w:pPr>
            <w:r>
              <w:rPr>
                <w:rFonts w:hint="eastAsia" w:ascii="仿宋_GB2312" w:hAnsi="仿宋" w:eastAsia="仿宋_GB2312"/>
                <w:szCs w:val="21"/>
              </w:rPr>
              <w:t>1.掌握“轨迹生成”的操作方法，能够用三种切入方式生成零件的加工轨迹。</w:t>
            </w:r>
          </w:p>
          <w:p>
            <w:pPr>
              <w:spacing w:line="320" w:lineRule="exact"/>
              <w:rPr>
                <w:rFonts w:ascii="仿宋_GB2312" w:hAnsi="仿宋" w:eastAsia="仿宋_GB2312"/>
                <w:szCs w:val="21"/>
              </w:rPr>
            </w:pPr>
            <w:r>
              <w:rPr>
                <w:rFonts w:hint="eastAsia" w:ascii="仿宋_GB2312" w:hAnsi="仿宋" w:eastAsia="仿宋_GB2312"/>
                <w:szCs w:val="21"/>
              </w:rPr>
              <w:t>2.间隙补偿量的计算。</w:t>
            </w:r>
          </w:p>
          <w:p>
            <w:pPr>
              <w:spacing w:line="320" w:lineRule="exact"/>
              <w:rPr>
                <w:rFonts w:ascii="仿宋_GB2312" w:hAnsi="仿宋" w:eastAsia="仿宋_GB2312"/>
                <w:szCs w:val="21"/>
              </w:rPr>
            </w:pPr>
            <w:r>
              <w:rPr>
                <w:rFonts w:hint="eastAsia" w:ascii="仿宋_GB2312" w:hAnsi="仿宋" w:eastAsia="仿宋_GB2312"/>
                <w:szCs w:val="21"/>
              </w:rPr>
              <w:t>3.能熟练生成加工代码。</w:t>
            </w:r>
          </w:p>
          <w:p>
            <w:pPr>
              <w:spacing w:line="320" w:lineRule="exact"/>
              <w:rPr>
                <w:rFonts w:ascii="仿宋_GB2312" w:hAnsi="仿宋" w:eastAsia="仿宋_GB2312"/>
                <w:szCs w:val="21"/>
              </w:rPr>
            </w:pPr>
            <w:r>
              <w:rPr>
                <w:rFonts w:hint="eastAsia" w:ascii="仿宋_GB2312" w:hAnsi="仿宋" w:eastAsia="仿宋_GB2312"/>
                <w:szCs w:val="21"/>
              </w:rPr>
              <w:t>4.会设置脉冲、脉宽、电压等参数加工零件。</w:t>
            </w:r>
          </w:p>
          <w:p>
            <w:pPr>
              <w:spacing w:line="320" w:lineRule="exact"/>
              <w:rPr>
                <w:rFonts w:ascii="仿宋_GB2312" w:hAnsi="仿宋" w:eastAsia="仿宋_GB2312"/>
                <w:szCs w:val="21"/>
              </w:rPr>
            </w:pPr>
            <w:r>
              <w:rPr>
                <w:rFonts w:hint="eastAsia" w:ascii="仿宋_GB2312" w:hAnsi="仿宋" w:eastAsia="仿宋_GB2312"/>
                <w:szCs w:val="21"/>
              </w:rPr>
              <w:t>5.掌握一般凸模类零件的加工工艺。</w:t>
            </w:r>
          </w:p>
          <w:p>
            <w:pPr>
              <w:spacing w:line="320" w:lineRule="exact"/>
              <w:rPr>
                <w:rFonts w:ascii="仿宋_GB2312" w:hAnsi="仿宋" w:eastAsia="仿宋_GB2312"/>
                <w:szCs w:val="21"/>
              </w:rPr>
            </w:pPr>
            <w:r>
              <w:rPr>
                <w:rFonts w:hint="eastAsia" w:ascii="仿宋_GB2312" w:hAnsi="仿宋" w:eastAsia="仿宋_GB2312"/>
                <w:szCs w:val="21"/>
              </w:rPr>
              <w:t>6.掌握YH软件的基本操作。</w:t>
            </w:r>
          </w:p>
        </w:tc>
        <w:tc>
          <w:tcPr>
            <w:tcW w:w="3447" w:type="dxa"/>
            <w:vAlign w:val="center"/>
          </w:tcPr>
          <w:p>
            <w:pPr>
              <w:spacing w:line="320" w:lineRule="exact"/>
              <w:rPr>
                <w:rFonts w:ascii="仿宋_GB2312" w:hAnsi="仿宋" w:eastAsia="仿宋_GB2312"/>
                <w:szCs w:val="21"/>
              </w:rPr>
            </w:pPr>
            <w:r>
              <w:rPr>
                <w:rFonts w:hint="eastAsia" w:ascii="仿宋_GB2312" w:hAnsi="仿宋" w:eastAsia="仿宋_GB2312"/>
                <w:szCs w:val="21"/>
              </w:rPr>
              <w:t>1.根据切入方式的不同生成三种加工轨迹，找出最佳路线，了解三种切入方式的使用方法。</w:t>
            </w:r>
          </w:p>
          <w:p>
            <w:pPr>
              <w:spacing w:line="320" w:lineRule="exact"/>
              <w:rPr>
                <w:rFonts w:ascii="仿宋_GB2312" w:hAnsi="仿宋" w:eastAsia="仿宋_GB2312"/>
                <w:szCs w:val="21"/>
              </w:rPr>
            </w:pPr>
            <w:r>
              <w:rPr>
                <w:rFonts w:hint="eastAsia" w:ascii="仿宋_GB2312" w:hAnsi="仿宋" w:eastAsia="仿宋_GB2312"/>
                <w:szCs w:val="21"/>
              </w:rPr>
              <w:t>2.讲解补偿量的计算方法。</w:t>
            </w:r>
          </w:p>
          <w:p>
            <w:pPr>
              <w:spacing w:line="320" w:lineRule="exact"/>
              <w:rPr>
                <w:rFonts w:ascii="仿宋_GB2312" w:hAnsi="仿宋" w:eastAsia="仿宋_GB2312"/>
                <w:szCs w:val="21"/>
              </w:rPr>
            </w:pPr>
            <w:r>
              <w:rPr>
                <w:rFonts w:hint="eastAsia" w:ascii="仿宋_GB2312" w:hAnsi="仿宋" w:eastAsia="仿宋_GB2312"/>
                <w:szCs w:val="21"/>
              </w:rPr>
              <w:t>3.学生操作练习G代码和3B代码的生成。</w:t>
            </w:r>
          </w:p>
          <w:p>
            <w:pPr>
              <w:spacing w:line="320" w:lineRule="exact"/>
              <w:rPr>
                <w:rFonts w:ascii="仿宋_GB2312" w:hAnsi="仿宋" w:eastAsia="仿宋_GB2312"/>
                <w:szCs w:val="21"/>
              </w:rPr>
            </w:pPr>
            <w:r>
              <w:rPr>
                <w:rFonts w:hint="eastAsia" w:ascii="仿宋_GB2312" w:hAnsi="仿宋" w:eastAsia="仿宋_GB2312"/>
                <w:szCs w:val="21"/>
              </w:rPr>
              <w:t>4.进一步讲解零件加工时电规准的选择方法。</w:t>
            </w:r>
          </w:p>
          <w:p>
            <w:pPr>
              <w:spacing w:line="320" w:lineRule="exact"/>
              <w:rPr>
                <w:rFonts w:ascii="仿宋_GB2312" w:hAnsi="仿宋" w:eastAsia="仿宋_GB2312"/>
                <w:szCs w:val="21"/>
              </w:rPr>
            </w:pPr>
            <w:r>
              <w:rPr>
                <w:rFonts w:hint="eastAsia" w:ascii="仿宋_GB2312" w:hAnsi="仿宋" w:eastAsia="仿宋_GB2312"/>
                <w:szCs w:val="21"/>
              </w:rPr>
              <w:t>5.分析模具零件的线切割加工工艺案例，学生编制凸模零件的加工工艺。</w:t>
            </w:r>
          </w:p>
          <w:p>
            <w:pPr>
              <w:spacing w:line="320" w:lineRule="exact"/>
              <w:rPr>
                <w:rFonts w:ascii="仿宋_GB2312" w:hAnsi="仿宋" w:eastAsia="仿宋_GB2312"/>
                <w:szCs w:val="21"/>
              </w:rPr>
            </w:pPr>
            <w:r>
              <w:rPr>
                <w:rFonts w:hint="eastAsia" w:ascii="仿宋_GB2312" w:hAnsi="仿宋" w:eastAsia="仿宋_GB2312"/>
                <w:szCs w:val="21"/>
              </w:rPr>
              <w:t>6.讲解软件的基本操作，学生练习加工帆凸模。</w:t>
            </w:r>
          </w:p>
        </w:tc>
        <w:tc>
          <w:tcPr>
            <w:tcW w:w="838" w:type="dxa"/>
            <w:vAlign w:val="center"/>
          </w:tcPr>
          <w:p>
            <w:pPr>
              <w:adjustRightInd w:val="0"/>
              <w:snapToGrid w:val="0"/>
              <w:spacing w:line="320" w:lineRule="exact"/>
              <w:jc w:val="center"/>
              <w:rPr>
                <w:rFonts w:hint="eastAsia" w:ascii="仿宋_GB2312" w:hAnsi="宋体" w:eastAsia="仿宋_GB2312" w:cs="宋体"/>
                <w:kern w:val="0"/>
                <w:szCs w:val="21"/>
                <w:lang w:eastAsia="zh-CN"/>
              </w:rPr>
            </w:pPr>
            <w:r>
              <w:rPr>
                <w:rFonts w:hint="eastAsia" w:ascii="仿宋_GB2312" w:hAnsi="宋体" w:eastAsia="仿宋_GB2312" w:cs="宋体"/>
                <w:kern w:val="0"/>
                <w:szCs w:val="21"/>
                <w:lang w:val="en-US" w:eastAsia="zh-CN"/>
              </w:rPr>
              <w:t>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690" w:type="dxa"/>
            <w:vAlign w:val="center"/>
          </w:tcPr>
          <w:p>
            <w:pPr>
              <w:spacing w:line="320" w:lineRule="exact"/>
              <w:jc w:val="center"/>
              <w:rPr>
                <w:rFonts w:ascii="仿宋_GB2312" w:hAnsi="仿宋" w:eastAsia="仿宋_GB2312"/>
                <w:szCs w:val="21"/>
              </w:rPr>
            </w:pPr>
            <w:r>
              <w:rPr>
                <w:rFonts w:hint="eastAsia" w:ascii="仿宋_GB2312" w:hAnsi="仿宋" w:eastAsia="仿宋_GB2312"/>
                <w:szCs w:val="21"/>
              </w:rPr>
              <w:t>6</w:t>
            </w:r>
          </w:p>
        </w:tc>
        <w:tc>
          <w:tcPr>
            <w:tcW w:w="1185" w:type="dxa"/>
            <w:vAlign w:val="center"/>
          </w:tcPr>
          <w:p>
            <w:pPr>
              <w:widowControl/>
              <w:spacing w:line="320" w:lineRule="exact"/>
              <w:rPr>
                <w:rFonts w:ascii="仿宋_GB2312" w:hAnsi="仿宋" w:eastAsia="仿宋_GB2312"/>
                <w:szCs w:val="21"/>
              </w:rPr>
            </w:pPr>
            <w:r>
              <w:rPr>
                <w:rFonts w:hint="eastAsia" w:ascii="仿宋_GB2312" w:hAnsi="仿宋" w:eastAsia="仿宋_GB2312"/>
                <w:szCs w:val="21"/>
              </w:rPr>
              <w:t>加工凹模刃口零件</w:t>
            </w:r>
          </w:p>
        </w:tc>
        <w:tc>
          <w:tcPr>
            <w:tcW w:w="2975" w:type="dxa"/>
            <w:vAlign w:val="center"/>
          </w:tcPr>
          <w:p>
            <w:pPr>
              <w:spacing w:line="320" w:lineRule="exact"/>
              <w:rPr>
                <w:rFonts w:ascii="仿宋_GB2312" w:hAnsi="仿宋" w:eastAsia="仿宋_GB2312"/>
                <w:szCs w:val="21"/>
              </w:rPr>
            </w:pPr>
            <w:r>
              <w:rPr>
                <w:rFonts w:hint="eastAsia" w:ascii="仿宋_GB2312" w:hAnsi="仿宋" w:eastAsia="仿宋_GB2312"/>
                <w:szCs w:val="21"/>
              </w:rPr>
              <w:t>1.掌握一般凹模类零件的加工工艺。</w:t>
            </w:r>
          </w:p>
          <w:p>
            <w:pPr>
              <w:spacing w:line="320" w:lineRule="exact"/>
              <w:rPr>
                <w:rFonts w:ascii="仿宋_GB2312" w:hAnsi="仿宋" w:eastAsia="仿宋_GB2312"/>
                <w:szCs w:val="21"/>
              </w:rPr>
            </w:pPr>
            <w:r>
              <w:rPr>
                <w:rFonts w:hint="eastAsia" w:ascii="仿宋_GB2312" w:hAnsi="仿宋" w:eastAsia="仿宋_GB2312"/>
                <w:szCs w:val="21"/>
              </w:rPr>
              <w:t>2.掌握一般凹模零件的装夹方式、校正方法。</w:t>
            </w:r>
          </w:p>
          <w:p>
            <w:pPr>
              <w:spacing w:line="320" w:lineRule="exact"/>
              <w:rPr>
                <w:rFonts w:ascii="仿宋_GB2312" w:hAnsi="仿宋" w:eastAsia="仿宋_GB2312"/>
                <w:szCs w:val="21"/>
              </w:rPr>
            </w:pPr>
            <w:r>
              <w:rPr>
                <w:rFonts w:hint="eastAsia" w:ascii="仿宋_GB2312" w:hAnsi="仿宋" w:eastAsia="仿宋_GB2312"/>
                <w:szCs w:val="21"/>
              </w:rPr>
              <w:t>3.能熟练的完成穿丝操作。</w:t>
            </w:r>
          </w:p>
          <w:p>
            <w:pPr>
              <w:spacing w:line="320" w:lineRule="exact"/>
              <w:rPr>
                <w:rFonts w:ascii="仿宋_GB2312" w:hAnsi="仿宋" w:eastAsia="仿宋_GB2312"/>
                <w:szCs w:val="21"/>
              </w:rPr>
            </w:pPr>
            <w:r>
              <w:rPr>
                <w:rFonts w:hint="eastAsia" w:ascii="仿宋_GB2312" w:hAnsi="仿宋" w:eastAsia="仿宋_GB2312"/>
                <w:szCs w:val="21"/>
              </w:rPr>
              <w:t>4.会加工多腔零件。</w:t>
            </w:r>
          </w:p>
        </w:tc>
        <w:tc>
          <w:tcPr>
            <w:tcW w:w="3447" w:type="dxa"/>
            <w:vAlign w:val="center"/>
          </w:tcPr>
          <w:p>
            <w:pPr>
              <w:spacing w:line="320" w:lineRule="exact"/>
              <w:rPr>
                <w:rFonts w:ascii="仿宋_GB2312" w:hAnsi="仿宋" w:eastAsia="仿宋_GB2312"/>
                <w:szCs w:val="21"/>
              </w:rPr>
            </w:pPr>
            <w:r>
              <w:rPr>
                <w:rFonts w:hint="eastAsia" w:ascii="仿宋_GB2312" w:hAnsi="仿宋" w:eastAsia="仿宋_GB2312"/>
                <w:szCs w:val="21"/>
              </w:rPr>
              <w:t>1.分析模具零件的线切割加工工艺案例，学生编制凹模零件的加工工艺。</w:t>
            </w:r>
          </w:p>
          <w:p>
            <w:pPr>
              <w:spacing w:line="320" w:lineRule="exact"/>
              <w:rPr>
                <w:rFonts w:ascii="仿宋_GB2312" w:hAnsi="仿宋" w:eastAsia="仿宋_GB2312"/>
                <w:szCs w:val="21"/>
              </w:rPr>
            </w:pPr>
            <w:r>
              <w:rPr>
                <w:rFonts w:hint="eastAsia" w:ascii="仿宋_GB2312" w:hAnsi="仿宋" w:eastAsia="仿宋_GB2312"/>
                <w:szCs w:val="21"/>
              </w:rPr>
              <w:t>2.示范讲解，学生操作练习。</w:t>
            </w:r>
          </w:p>
          <w:p>
            <w:pPr>
              <w:spacing w:line="320" w:lineRule="exact"/>
              <w:rPr>
                <w:rFonts w:ascii="仿宋_GB2312" w:hAnsi="仿宋" w:eastAsia="仿宋_GB2312"/>
                <w:szCs w:val="21"/>
              </w:rPr>
            </w:pPr>
            <w:r>
              <w:rPr>
                <w:rFonts w:hint="eastAsia" w:ascii="仿宋_GB2312" w:hAnsi="仿宋" w:eastAsia="仿宋_GB2312"/>
                <w:szCs w:val="21"/>
              </w:rPr>
              <w:t>3.按照加工工艺的安排完成多次的穿丝操作。</w:t>
            </w:r>
          </w:p>
          <w:p>
            <w:pPr>
              <w:spacing w:line="320" w:lineRule="exact"/>
              <w:rPr>
                <w:rFonts w:ascii="仿宋_GB2312" w:hAnsi="仿宋" w:eastAsia="仿宋_GB2312"/>
                <w:szCs w:val="21"/>
              </w:rPr>
            </w:pPr>
            <w:r>
              <w:rPr>
                <w:rFonts w:hint="eastAsia" w:ascii="仿宋_GB2312" w:hAnsi="仿宋" w:eastAsia="仿宋_GB2312"/>
                <w:szCs w:val="21"/>
              </w:rPr>
              <w:t>4.讲解加工要点，学生练习。</w:t>
            </w:r>
          </w:p>
        </w:tc>
        <w:tc>
          <w:tcPr>
            <w:tcW w:w="838" w:type="dxa"/>
            <w:vAlign w:val="center"/>
          </w:tcPr>
          <w:p>
            <w:pPr>
              <w:adjustRightInd w:val="0"/>
              <w:snapToGrid w:val="0"/>
              <w:spacing w:line="320" w:lineRule="exact"/>
              <w:jc w:val="center"/>
              <w:rPr>
                <w:rFonts w:hint="eastAsia" w:ascii="仿宋_GB2312" w:hAnsi="宋体" w:eastAsia="仿宋_GB2312" w:cs="宋体"/>
                <w:kern w:val="0"/>
                <w:szCs w:val="21"/>
                <w:lang w:eastAsia="zh-CN"/>
              </w:rPr>
            </w:pPr>
            <w:r>
              <w:rPr>
                <w:rFonts w:hint="eastAsia" w:ascii="仿宋_GB2312" w:hAnsi="宋体" w:eastAsia="仿宋_GB2312" w:cs="宋体"/>
                <w:kern w:val="0"/>
                <w:szCs w:val="21"/>
                <w:lang w:val="en-US" w:eastAsia="zh-CN"/>
              </w:rPr>
              <w:t>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690" w:type="dxa"/>
            <w:vAlign w:val="center"/>
          </w:tcPr>
          <w:p>
            <w:pPr>
              <w:spacing w:line="320" w:lineRule="exact"/>
              <w:jc w:val="center"/>
              <w:rPr>
                <w:rFonts w:ascii="仿宋_GB2312" w:hAnsi="仿宋" w:eastAsia="仿宋_GB2312"/>
                <w:szCs w:val="21"/>
              </w:rPr>
            </w:pPr>
            <w:r>
              <w:rPr>
                <w:rFonts w:hint="eastAsia" w:ascii="仿宋_GB2312" w:hAnsi="仿宋" w:eastAsia="仿宋_GB2312"/>
                <w:szCs w:val="21"/>
              </w:rPr>
              <w:t>7</w:t>
            </w:r>
          </w:p>
        </w:tc>
        <w:tc>
          <w:tcPr>
            <w:tcW w:w="1185" w:type="dxa"/>
            <w:vAlign w:val="center"/>
          </w:tcPr>
          <w:p>
            <w:pPr>
              <w:widowControl/>
              <w:spacing w:line="320" w:lineRule="exact"/>
              <w:rPr>
                <w:rFonts w:ascii="仿宋_GB2312" w:hAnsi="仿宋" w:eastAsia="仿宋_GB2312"/>
                <w:szCs w:val="21"/>
              </w:rPr>
            </w:pPr>
            <w:r>
              <w:rPr>
                <w:rFonts w:hint="eastAsia" w:ascii="仿宋_GB2312" w:hAnsi="仿宋" w:eastAsia="仿宋_GB2312"/>
                <w:szCs w:val="21"/>
              </w:rPr>
              <w:t>加工落料冲孔件冲压模具凹、凸模</w:t>
            </w:r>
          </w:p>
        </w:tc>
        <w:tc>
          <w:tcPr>
            <w:tcW w:w="2975" w:type="dxa"/>
            <w:vAlign w:val="center"/>
          </w:tcPr>
          <w:p>
            <w:pPr>
              <w:spacing w:line="320" w:lineRule="exact"/>
              <w:rPr>
                <w:rFonts w:ascii="仿宋_GB2312" w:hAnsi="仿宋" w:eastAsia="仿宋_GB2312"/>
                <w:szCs w:val="21"/>
              </w:rPr>
            </w:pPr>
            <w:r>
              <w:rPr>
                <w:rFonts w:hint="eastAsia" w:ascii="仿宋_GB2312" w:hAnsi="仿宋" w:eastAsia="仿宋_GB2312"/>
                <w:szCs w:val="21"/>
              </w:rPr>
              <w:t>1.配合尺寸大小的确定</w:t>
            </w:r>
          </w:p>
          <w:p>
            <w:pPr>
              <w:spacing w:line="320" w:lineRule="exact"/>
              <w:rPr>
                <w:rFonts w:ascii="仿宋_GB2312" w:hAnsi="仿宋" w:eastAsia="仿宋_GB2312"/>
                <w:szCs w:val="21"/>
              </w:rPr>
            </w:pPr>
            <w:r>
              <w:rPr>
                <w:rFonts w:hint="eastAsia" w:ascii="仿宋_GB2312" w:hAnsi="仿宋" w:eastAsia="仿宋_GB2312"/>
                <w:szCs w:val="21"/>
              </w:rPr>
              <w:t>2.掌握穿丝孔的选择、加工方法。</w:t>
            </w:r>
          </w:p>
          <w:p>
            <w:pPr>
              <w:spacing w:line="320" w:lineRule="exact"/>
              <w:rPr>
                <w:rFonts w:ascii="仿宋_GB2312" w:hAnsi="仿宋" w:eastAsia="仿宋_GB2312"/>
                <w:szCs w:val="21"/>
              </w:rPr>
            </w:pPr>
            <w:r>
              <w:rPr>
                <w:rFonts w:hint="eastAsia" w:ascii="仿宋_GB2312" w:hAnsi="仿宋" w:eastAsia="仿宋_GB2312"/>
                <w:szCs w:val="21"/>
              </w:rPr>
              <w:t>3.能合理设置、准确定位穿丝点。</w:t>
            </w:r>
          </w:p>
          <w:p>
            <w:pPr>
              <w:spacing w:line="320" w:lineRule="exact"/>
              <w:rPr>
                <w:rFonts w:ascii="仿宋_GB2312" w:hAnsi="仿宋" w:eastAsia="仿宋_GB2312"/>
                <w:szCs w:val="21"/>
              </w:rPr>
            </w:pPr>
            <w:r>
              <w:rPr>
                <w:rFonts w:hint="eastAsia" w:ascii="仿宋_GB2312" w:hAnsi="仿宋" w:eastAsia="仿宋_GB2312"/>
                <w:szCs w:val="21"/>
              </w:rPr>
              <w:t>4.会调整加工参数保证零件加工精度。</w:t>
            </w:r>
          </w:p>
          <w:p>
            <w:pPr>
              <w:spacing w:line="320" w:lineRule="exact"/>
              <w:rPr>
                <w:rFonts w:ascii="仿宋_GB2312" w:hAnsi="仿宋" w:eastAsia="仿宋_GB2312"/>
                <w:szCs w:val="21"/>
              </w:rPr>
            </w:pPr>
            <w:r>
              <w:rPr>
                <w:rFonts w:hint="eastAsia" w:ascii="仿宋_GB2312" w:hAnsi="仿宋" w:eastAsia="仿宋_GB2312"/>
                <w:szCs w:val="21"/>
              </w:rPr>
              <w:t>5.掌握零件加工精度的的检验方法，会使用相关量具。</w:t>
            </w:r>
          </w:p>
        </w:tc>
        <w:tc>
          <w:tcPr>
            <w:tcW w:w="3447" w:type="dxa"/>
            <w:vAlign w:val="center"/>
          </w:tcPr>
          <w:p>
            <w:pPr>
              <w:spacing w:line="320" w:lineRule="exact"/>
              <w:rPr>
                <w:rFonts w:ascii="仿宋_GB2312" w:hAnsi="仿宋" w:eastAsia="仿宋_GB2312"/>
                <w:szCs w:val="21"/>
              </w:rPr>
            </w:pPr>
            <w:r>
              <w:rPr>
                <w:rFonts w:hint="eastAsia" w:ascii="仿宋_GB2312" w:hAnsi="仿宋" w:eastAsia="仿宋_GB2312"/>
                <w:szCs w:val="21"/>
              </w:rPr>
              <w:t>1.讲解相关知识</w:t>
            </w:r>
          </w:p>
          <w:p>
            <w:pPr>
              <w:spacing w:line="320" w:lineRule="exact"/>
              <w:rPr>
                <w:rFonts w:ascii="仿宋_GB2312" w:hAnsi="仿宋" w:eastAsia="仿宋_GB2312"/>
                <w:szCs w:val="21"/>
              </w:rPr>
            </w:pPr>
            <w:r>
              <w:rPr>
                <w:rFonts w:hint="eastAsia" w:ascii="仿宋_GB2312" w:hAnsi="仿宋" w:eastAsia="仿宋_GB2312"/>
                <w:szCs w:val="21"/>
              </w:rPr>
              <w:t>2.分析制定配合零件的加工工艺，划定穿丝点位置，操作钻床完成穿丝孔的加工。</w:t>
            </w:r>
          </w:p>
          <w:p>
            <w:pPr>
              <w:spacing w:line="320" w:lineRule="exact"/>
              <w:rPr>
                <w:rFonts w:ascii="仿宋_GB2312" w:hAnsi="仿宋" w:eastAsia="仿宋_GB2312"/>
                <w:szCs w:val="21"/>
              </w:rPr>
            </w:pPr>
            <w:r>
              <w:rPr>
                <w:rFonts w:hint="eastAsia" w:ascii="仿宋_GB2312" w:hAnsi="仿宋" w:eastAsia="仿宋_GB2312"/>
                <w:szCs w:val="21"/>
              </w:rPr>
              <w:t>3.运用自动找中心功能完成穿丝孔位置的确定（可多次找正）。</w:t>
            </w:r>
          </w:p>
          <w:p>
            <w:pPr>
              <w:spacing w:line="320" w:lineRule="exact"/>
              <w:rPr>
                <w:rFonts w:ascii="仿宋_GB2312" w:hAnsi="仿宋" w:eastAsia="仿宋_GB2312"/>
                <w:szCs w:val="21"/>
              </w:rPr>
            </w:pPr>
            <w:r>
              <w:rPr>
                <w:rFonts w:hint="eastAsia" w:ascii="仿宋_GB2312" w:hAnsi="仿宋" w:eastAsia="仿宋_GB2312"/>
                <w:szCs w:val="21"/>
              </w:rPr>
              <w:t>4.凹模加工时可从大到小设置补偿量，分多次加工，以保证零件的加工精度。</w:t>
            </w:r>
          </w:p>
          <w:p>
            <w:pPr>
              <w:spacing w:line="320" w:lineRule="exact"/>
              <w:rPr>
                <w:rFonts w:ascii="仿宋_GB2312" w:hAnsi="仿宋" w:eastAsia="仿宋_GB2312"/>
                <w:szCs w:val="21"/>
              </w:rPr>
            </w:pPr>
            <w:r>
              <w:rPr>
                <w:rFonts w:hint="eastAsia" w:ascii="仿宋_GB2312" w:hAnsi="仿宋" w:eastAsia="仿宋_GB2312"/>
                <w:szCs w:val="21"/>
              </w:rPr>
              <w:t>5.示范讲解，学生操作练习。</w:t>
            </w:r>
          </w:p>
        </w:tc>
        <w:tc>
          <w:tcPr>
            <w:tcW w:w="838" w:type="dxa"/>
            <w:vAlign w:val="center"/>
          </w:tcPr>
          <w:p>
            <w:pPr>
              <w:adjustRightInd w:val="0"/>
              <w:snapToGrid w:val="0"/>
              <w:spacing w:line="32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690" w:type="dxa"/>
            <w:vAlign w:val="center"/>
          </w:tcPr>
          <w:p>
            <w:pPr>
              <w:spacing w:line="320" w:lineRule="exact"/>
              <w:jc w:val="center"/>
              <w:rPr>
                <w:rFonts w:ascii="仿宋_GB2312" w:hAnsi="仿宋" w:eastAsia="仿宋_GB2312"/>
                <w:szCs w:val="21"/>
              </w:rPr>
            </w:pPr>
            <w:r>
              <w:rPr>
                <w:rFonts w:hint="eastAsia" w:ascii="仿宋_GB2312" w:hAnsi="仿宋" w:eastAsia="仿宋_GB2312"/>
                <w:szCs w:val="21"/>
              </w:rPr>
              <w:t>8</w:t>
            </w:r>
          </w:p>
        </w:tc>
        <w:tc>
          <w:tcPr>
            <w:tcW w:w="1185" w:type="dxa"/>
            <w:vAlign w:val="center"/>
          </w:tcPr>
          <w:p>
            <w:pPr>
              <w:widowControl/>
              <w:spacing w:line="320" w:lineRule="exact"/>
              <w:rPr>
                <w:rFonts w:ascii="仿宋_GB2312" w:hAnsi="仿宋" w:eastAsia="仿宋_GB2312"/>
                <w:szCs w:val="21"/>
              </w:rPr>
            </w:pPr>
            <w:r>
              <w:rPr>
                <w:rFonts w:hint="eastAsia" w:ascii="仿宋_GB2312" w:hAnsi="仿宋" w:eastAsia="仿宋_GB2312"/>
                <w:szCs w:val="21"/>
              </w:rPr>
              <w:t>创意设计与加工</w:t>
            </w:r>
          </w:p>
        </w:tc>
        <w:tc>
          <w:tcPr>
            <w:tcW w:w="2975" w:type="dxa"/>
            <w:vAlign w:val="center"/>
          </w:tcPr>
          <w:p>
            <w:pPr>
              <w:spacing w:line="320" w:lineRule="exact"/>
              <w:rPr>
                <w:rFonts w:ascii="仿宋_GB2312" w:hAnsi="仿宋" w:eastAsia="仿宋_GB2312"/>
                <w:szCs w:val="21"/>
              </w:rPr>
            </w:pPr>
            <w:r>
              <w:rPr>
                <w:rFonts w:hint="eastAsia" w:ascii="仿宋_GB2312" w:hAnsi="仿宋" w:eastAsia="仿宋_GB2312"/>
                <w:szCs w:val="21"/>
              </w:rPr>
              <w:t>1．培养设计、创新能力</w:t>
            </w:r>
          </w:p>
          <w:p>
            <w:pPr>
              <w:spacing w:line="320" w:lineRule="exact"/>
              <w:rPr>
                <w:rFonts w:ascii="仿宋_GB2312" w:hAnsi="仿宋" w:eastAsia="仿宋_GB2312"/>
                <w:szCs w:val="21"/>
              </w:rPr>
            </w:pPr>
            <w:r>
              <w:rPr>
                <w:rFonts w:hint="eastAsia" w:ascii="仿宋_GB2312" w:hAnsi="仿宋" w:eastAsia="仿宋_GB2312"/>
                <w:szCs w:val="21"/>
              </w:rPr>
              <w:t>2．培养组织、协调能力。</w:t>
            </w:r>
          </w:p>
          <w:p>
            <w:pPr>
              <w:spacing w:line="320" w:lineRule="exact"/>
              <w:rPr>
                <w:rFonts w:ascii="仿宋_GB2312" w:hAnsi="仿宋" w:eastAsia="仿宋_GB2312"/>
                <w:szCs w:val="21"/>
              </w:rPr>
            </w:pPr>
            <w:r>
              <w:rPr>
                <w:rFonts w:hint="eastAsia" w:ascii="仿宋_GB2312" w:hAnsi="仿宋" w:eastAsia="仿宋_GB2312"/>
                <w:szCs w:val="21"/>
              </w:rPr>
              <w:t>3.提高学生的学习兴趣。</w:t>
            </w:r>
          </w:p>
          <w:p>
            <w:pPr>
              <w:spacing w:line="320" w:lineRule="exact"/>
              <w:rPr>
                <w:rFonts w:ascii="仿宋_GB2312" w:hAnsi="仿宋" w:eastAsia="仿宋_GB2312"/>
                <w:szCs w:val="21"/>
              </w:rPr>
            </w:pPr>
            <w:r>
              <w:rPr>
                <w:rFonts w:hint="eastAsia" w:ascii="仿宋_GB2312" w:hAnsi="仿宋" w:eastAsia="仿宋_GB2312"/>
                <w:szCs w:val="21"/>
              </w:rPr>
              <w:t>4.进一步提高线切割技术水平，巩固所学知识。</w:t>
            </w:r>
          </w:p>
        </w:tc>
        <w:tc>
          <w:tcPr>
            <w:tcW w:w="3447" w:type="dxa"/>
            <w:vAlign w:val="center"/>
          </w:tcPr>
          <w:p>
            <w:pPr>
              <w:spacing w:line="320" w:lineRule="exact"/>
              <w:rPr>
                <w:rFonts w:ascii="仿宋_GB2312" w:hAnsi="仿宋" w:eastAsia="仿宋_GB2312"/>
                <w:szCs w:val="21"/>
              </w:rPr>
            </w:pPr>
            <w:r>
              <w:rPr>
                <w:rFonts w:hint="eastAsia" w:ascii="仿宋_GB2312" w:hAnsi="仿宋" w:eastAsia="仿宋_GB2312"/>
                <w:szCs w:val="21"/>
              </w:rPr>
              <w:t>发挥学生的想象力，设计工艺品零件并加工。</w:t>
            </w:r>
          </w:p>
        </w:tc>
        <w:tc>
          <w:tcPr>
            <w:tcW w:w="838" w:type="dxa"/>
            <w:vAlign w:val="center"/>
          </w:tcPr>
          <w:p>
            <w:pPr>
              <w:adjustRightInd w:val="0"/>
              <w:snapToGrid w:val="0"/>
              <w:spacing w:line="320" w:lineRule="exact"/>
              <w:jc w:val="center"/>
              <w:rPr>
                <w:rFonts w:ascii="仿宋_GB2312" w:hAnsi="宋体" w:eastAsia="仿宋_GB2312" w:cs="宋体"/>
                <w:kern w:val="0"/>
                <w:szCs w:val="21"/>
              </w:rPr>
            </w:pPr>
            <w:r>
              <w:rPr>
                <w:rFonts w:hint="eastAsia" w:ascii="仿宋_GB2312" w:hAnsi="宋体" w:eastAsia="仿宋_GB2312" w:cs="宋体"/>
                <w:kern w:val="0"/>
                <w:szCs w:val="21"/>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690" w:type="dxa"/>
            <w:tcBorders>
              <w:bottom w:val="single" w:color="auto" w:sz="4" w:space="0"/>
            </w:tcBorders>
            <w:vAlign w:val="center"/>
          </w:tcPr>
          <w:p>
            <w:pPr>
              <w:spacing w:line="320" w:lineRule="exact"/>
              <w:jc w:val="center"/>
              <w:rPr>
                <w:rFonts w:ascii="仿宋_GB2312" w:hAnsi="仿宋" w:eastAsia="仿宋_GB2312"/>
                <w:szCs w:val="21"/>
              </w:rPr>
            </w:pPr>
            <w:r>
              <w:rPr>
                <w:rFonts w:hint="eastAsia" w:ascii="仿宋_GB2312" w:hAnsi="仿宋" w:eastAsia="仿宋_GB2312"/>
                <w:szCs w:val="21"/>
              </w:rPr>
              <w:t>9</w:t>
            </w:r>
          </w:p>
        </w:tc>
        <w:tc>
          <w:tcPr>
            <w:tcW w:w="1185" w:type="dxa"/>
            <w:tcBorders>
              <w:bottom w:val="single" w:color="auto" w:sz="4" w:space="0"/>
            </w:tcBorders>
            <w:vAlign w:val="center"/>
          </w:tcPr>
          <w:p>
            <w:pPr>
              <w:spacing w:line="320" w:lineRule="exact"/>
              <w:rPr>
                <w:rFonts w:ascii="仿宋_GB2312" w:hAnsi="仿宋" w:eastAsia="仿宋_GB2312"/>
                <w:szCs w:val="21"/>
              </w:rPr>
            </w:pPr>
            <w:r>
              <w:rPr>
                <w:rFonts w:hint="eastAsia" w:ascii="仿宋_GB2312" w:hAnsi="仿宋" w:eastAsia="仿宋_GB2312"/>
                <w:szCs w:val="21"/>
              </w:rPr>
              <w:t>电火花成形机床概述</w:t>
            </w:r>
          </w:p>
        </w:tc>
        <w:tc>
          <w:tcPr>
            <w:tcW w:w="2975" w:type="dxa"/>
            <w:tcBorders>
              <w:bottom w:val="single" w:color="auto" w:sz="4" w:space="0"/>
            </w:tcBorders>
            <w:vAlign w:val="center"/>
          </w:tcPr>
          <w:p>
            <w:pPr>
              <w:spacing w:line="320" w:lineRule="exact"/>
              <w:rPr>
                <w:rFonts w:ascii="仿宋_GB2312" w:hAnsi="仿宋" w:eastAsia="仿宋_GB2312"/>
                <w:szCs w:val="21"/>
              </w:rPr>
            </w:pPr>
            <w:r>
              <w:rPr>
                <w:rFonts w:hint="eastAsia" w:ascii="仿宋_GB2312" w:hAnsi="仿宋" w:eastAsia="仿宋_GB2312"/>
                <w:szCs w:val="21"/>
              </w:rPr>
              <w:t>1.了解电火花成形机床的组成及工作原理。</w:t>
            </w:r>
          </w:p>
          <w:p>
            <w:pPr>
              <w:spacing w:line="320" w:lineRule="exact"/>
              <w:rPr>
                <w:rFonts w:ascii="仿宋_GB2312" w:hAnsi="仿宋" w:eastAsia="仿宋_GB2312"/>
                <w:szCs w:val="21"/>
              </w:rPr>
            </w:pPr>
            <w:r>
              <w:rPr>
                <w:rFonts w:hint="eastAsia" w:ascii="仿宋_GB2312" w:hAnsi="仿宋" w:eastAsia="仿宋_GB2312"/>
                <w:szCs w:val="21"/>
              </w:rPr>
              <w:t>2.了解电火花成形机床及</w:t>
            </w:r>
            <w:r>
              <w:rPr>
                <w:rFonts w:hint="eastAsia" w:ascii="仿宋_GB2312" w:hAnsi="仿宋" w:eastAsia="仿宋_GB2312"/>
                <w:szCs w:val="21"/>
                <w:lang w:eastAsia="zh-CN"/>
              </w:rPr>
              <w:t>附</w:t>
            </w:r>
            <w:r>
              <w:rPr>
                <w:rFonts w:hint="eastAsia" w:ascii="仿宋_GB2312" w:hAnsi="仿宋" w:eastAsia="仿宋_GB2312"/>
                <w:szCs w:val="21"/>
                <w:lang w:val="en-US" w:eastAsia="zh-CN"/>
              </w:rPr>
              <w:t>件</w:t>
            </w:r>
            <w:r>
              <w:rPr>
                <w:rFonts w:hint="eastAsia" w:ascii="仿宋_GB2312" w:hAnsi="仿宋" w:eastAsia="仿宋_GB2312"/>
                <w:szCs w:val="21"/>
              </w:rPr>
              <w:t>的使用和维护保养方法。</w:t>
            </w:r>
          </w:p>
          <w:p>
            <w:pPr>
              <w:spacing w:line="320" w:lineRule="exact"/>
              <w:rPr>
                <w:rFonts w:ascii="仿宋_GB2312" w:hAnsi="仿宋" w:eastAsia="仿宋_GB2312"/>
                <w:szCs w:val="21"/>
              </w:rPr>
            </w:pPr>
            <w:r>
              <w:rPr>
                <w:rFonts w:hint="eastAsia" w:ascii="仿宋_GB2312" w:hAnsi="仿宋" w:eastAsia="仿宋_GB2312"/>
                <w:szCs w:val="21"/>
              </w:rPr>
              <w:t>3.电火花成形机床安全操作规程讲解。</w:t>
            </w:r>
          </w:p>
        </w:tc>
        <w:tc>
          <w:tcPr>
            <w:tcW w:w="3447" w:type="dxa"/>
            <w:vAlign w:val="center"/>
          </w:tcPr>
          <w:p>
            <w:pPr>
              <w:spacing w:line="320" w:lineRule="exact"/>
              <w:rPr>
                <w:rFonts w:ascii="仿宋_GB2312" w:hAnsi="仿宋" w:eastAsia="仿宋_GB2312"/>
                <w:szCs w:val="21"/>
              </w:rPr>
            </w:pPr>
            <w:r>
              <w:rPr>
                <w:rFonts w:hint="eastAsia" w:ascii="仿宋_GB2312" w:hAnsi="仿宋" w:eastAsia="仿宋_GB2312"/>
                <w:szCs w:val="21"/>
              </w:rPr>
              <w:t>1.实物展示，操作示范，现场讲解。</w:t>
            </w:r>
          </w:p>
          <w:p>
            <w:pPr>
              <w:spacing w:line="320" w:lineRule="exact"/>
              <w:rPr>
                <w:rFonts w:ascii="仿宋_GB2312" w:hAnsi="仿宋" w:eastAsia="仿宋_GB2312"/>
                <w:szCs w:val="21"/>
              </w:rPr>
            </w:pPr>
            <w:r>
              <w:rPr>
                <w:rFonts w:hint="eastAsia" w:ascii="仿宋_GB2312" w:hAnsi="仿宋" w:eastAsia="仿宋_GB2312"/>
                <w:szCs w:val="21"/>
              </w:rPr>
              <w:t>2. 操作示范，现场讲解。</w:t>
            </w:r>
          </w:p>
          <w:p>
            <w:pPr>
              <w:spacing w:line="320" w:lineRule="exact"/>
              <w:rPr>
                <w:rFonts w:ascii="仿宋_GB2312" w:hAnsi="仿宋" w:eastAsia="仿宋_GB2312"/>
                <w:szCs w:val="21"/>
              </w:rPr>
            </w:pPr>
            <w:r>
              <w:rPr>
                <w:rFonts w:hint="eastAsia" w:ascii="仿宋_GB2312" w:hAnsi="仿宋" w:eastAsia="仿宋_GB2312"/>
                <w:szCs w:val="21"/>
              </w:rPr>
              <w:t>3.播放因违规操作而产生的事故案例，提高学生的警觉性。</w:t>
            </w:r>
          </w:p>
        </w:tc>
        <w:tc>
          <w:tcPr>
            <w:tcW w:w="838" w:type="dxa"/>
            <w:vAlign w:val="center"/>
          </w:tcPr>
          <w:p>
            <w:pPr>
              <w:adjustRightInd w:val="0"/>
              <w:snapToGrid w:val="0"/>
              <w:spacing w:line="320" w:lineRule="exact"/>
              <w:jc w:val="center"/>
              <w:rPr>
                <w:rFonts w:ascii="仿宋_GB2312" w:hAnsi="宋体" w:eastAsia="仿宋_GB2312" w:cs="宋体"/>
                <w:kern w:val="0"/>
                <w:szCs w:val="21"/>
              </w:rPr>
            </w:pPr>
            <w:r>
              <w:rPr>
                <w:rFonts w:hint="eastAsia" w:ascii="仿宋_GB2312" w:hAnsi="宋体" w:eastAsia="仿宋_GB2312" w:cs="宋体"/>
                <w:kern w:val="0"/>
                <w:szCs w:val="21"/>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690" w:type="dxa"/>
            <w:tcBorders>
              <w:bottom w:val="single" w:color="auto" w:sz="4" w:space="0"/>
            </w:tcBorders>
            <w:vAlign w:val="center"/>
          </w:tcPr>
          <w:p>
            <w:pPr>
              <w:spacing w:line="320" w:lineRule="exact"/>
              <w:jc w:val="center"/>
              <w:rPr>
                <w:rFonts w:ascii="仿宋_GB2312" w:hAnsi="仿宋" w:eastAsia="仿宋_GB2312"/>
                <w:szCs w:val="21"/>
              </w:rPr>
            </w:pPr>
            <w:r>
              <w:rPr>
                <w:rFonts w:hint="eastAsia" w:ascii="仿宋_GB2312" w:hAnsi="仿宋" w:eastAsia="仿宋_GB2312"/>
                <w:szCs w:val="21"/>
              </w:rPr>
              <w:t>10</w:t>
            </w:r>
          </w:p>
        </w:tc>
        <w:tc>
          <w:tcPr>
            <w:tcW w:w="1185" w:type="dxa"/>
            <w:tcBorders>
              <w:bottom w:val="single" w:color="auto" w:sz="4" w:space="0"/>
            </w:tcBorders>
            <w:vAlign w:val="center"/>
          </w:tcPr>
          <w:p>
            <w:pPr>
              <w:spacing w:line="320" w:lineRule="exact"/>
              <w:rPr>
                <w:rFonts w:ascii="仿宋_GB2312" w:hAnsi="仿宋" w:eastAsia="仿宋_GB2312"/>
                <w:szCs w:val="21"/>
              </w:rPr>
            </w:pPr>
            <w:r>
              <w:rPr>
                <w:rFonts w:hint="eastAsia" w:ascii="仿宋_GB2312" w:hAnsi="仿宋" w:eastAsia="仿宋_GB2312"/>
                <w:szCs w:val="21"/>
              </w:rPr>
              <w:t>电极校正及工件安装找正</w:t>
            </w:r>
          </w:p>
        </w:tc>
        <w:tc>
          <w:tcPr>
            <w:tcW w:w="2975" w:type="dxa"/>
            <w:tcBorders>
              <w:bottom w:val="single" w:color="auto" w:sz="4" w:space="0"/>
            </w:tcBorders>
            <w:vAlign w:val="center"/>
          </w:tcPr>
          <w:p>
            <w:pPr>
              <w:spacing w:line="320" w:lineRule="exact"/>
              <w:rPr>
                <w:rFonts w:ascii="仿宋_GB2312" w:hAnsi="仿宋" w:eastAsia="仿宋_GB2312"/>
                <w:szCs w:val="21"/>
              </w:rPr>
            </w:pPr>
            <w:r>
              <w:rPr>
                <w:rFonts w:hint="eastAsia" w:ascii="仿宋_GB2312" w:hAnsi="仿宋" w:eastAsia="仿宋_GB2312"/>
                <w:szCs w:val="21"/>
              </w:rPr>
              <w:t>1.熟练操作机床手控盒，能够沿X、Y方向正确移动。</w:t>
            </w:r>
          </w:p>
          <w:p>
            <w:pPr>
              <w:spacing w:line="320" w:lineRule="exact"/>
              <w:rPr>
                <w:rFonts w:ascii="仿宋_GB2312" w:hAnsi="仿宋" w:eastAsia="仿宋_GB2312"/>
                <w:szCs w:val="21"/>
              </w:rPr>
            </w:pPr>
            <w:r>
              <w:rPr>
                <w:rFonts w:hint="eastAsia" w:ascii="仿宋_GB2312" w:hAnsi="仿宋" w:eastAsia="仿宋_GB2312"/>
                <w:szCs w:val="21"/>
              </w:rPr>
              <w:t>2.会用直角尺、百分表找正电极。</w:t>
            </w:r>
          </w:p>
          <w:p>
            <w:pPr>
              <w:spacing w:line="320" w:lineRule="exact"/>
              <w:rPr>
                <w:rFonts w:ascii="仿宋_GB2312" w:hAnsi="仿宋" w:eastAsia="仿宋_GB2312"/>
                <w:szCs w:val="21"/>
              </w:rPr>
            </w:pPr>
            <w:r>
              <w:rPr>
                <w:rFonts w:hint="eastAsia" w:ascii="仿宋_GB2312" w:hAnsi="仿宋" w:eastAsia="仿宋_GB2312"/>
                <w:szCs w:val="21"/>
              </w:rPr>
              <w:t>3.能正确装夹工件。</w:t>
            </w:r>
          </w:p>
          <w:p>
            <w:pPr>
              <w:spacing w:line="320" w:lineRule="exact"/>
              <w:rPr>
                <w:rFonts w:ascii="仿宋_GB2312" w:hAnsi="仿宋" w:eastAsia="仿宋_GB2312"/>
                <w:szCs w:val="21"/>
              </w:rPr>
            </w:pPr>
            <w:r>
              <w:rPr>
                <w:rFonts w:hint="eastAsia" w:ascii="仿宋_GB2312" w:hAnsi="仿宋" w:eastAsia="仿宋_GB2312"/>
                <w:szCs w:val="21"/>
              </w:rPr>
              <w:t>4.会用百分表找正工件。</w:t>
            </w:r>
          </w:p>
        </w:tc>
        <w:tc>
          <w:tcPr>
            <w:tcW w:w="3447" w:type="dxa"/>
            <w:vAlign w:val="center"/>
          </w:tcPr>
          <w:p>
            <w:pPr>
              <w:spacing w:line="320" w:lineRule="exact"/>
              <w:rPr>
                <w:rFonts w:ascii="仿宋_GB2312" w:hAnsi="仿宋" w:eastAsia="仿宋_GB2312"/>
                <w:szCs w:val="21"/>
              </w:rPr>
            </w:pPr>
            <w:r>
              <w:rPr>
                <w:rFonts w:hint="eastAsia" w:ascii="仿宋_GB2312" w:hAnsi="仿宋" w:eastAsia="仿宋_GB2312"/>
                <w:szCs w:val="21"/>
              </w:rPr>
              <w:t>1.认识机床面板、手控盒各按键，讲解机床的基本操作，学生练习掌握该技能。</w:t>
            </w:r>
          </w:p>
          <w:p>
            <w:pPr>
              <w:spacing w:line="320" w:lineRule="exact"/>
              <w:rPr>
                <w:rFonts w:ascii="仿宋_GB2312" w:hAnsi="仿宋" w:eastAsia="仿宋_GB2312"/>
                <w:szCs w:val="21"/>
              </w:rPr>
            </w:pPr>
            <w:r>
              <w:rPr>
                <w:rFonts w:hint="eastAsia" w:ascii="仿宋_GB2312" w:hAnsi="仿宋" w:eastAsia="仿宋_GB2312"/>
                <w:szCs w:val="21"/>
              </w:rPr>
              <w:t>2.示范讲解，学生练习掌握该技能。</w:t>
            </w:r>
          </w:p>
          <w:p>
            <w:pPr>
              <w:spacing w:line="320" w:lineRule="exact"/>
              <w:rPr>
                <w:rFonts w:ascii="仿宋_GB2312" w:hAnsi="仿宋" w:eastAsia="仿宋_GB2312"/>
                <w:szCs w:val="21"/>
              </w:rPr>
            </w:pPr>
            <w:r>
              <w:rPr>
                <w:rFonts w:hint="eastAsia" w:ascii="仿宋_GB2312" w:hAnsi="仿宋" w:eastAsia="仿宋_GB2312"/>
                <w:szCs w:val="21"/>
              </w:rPr>
              <w:t>3.认识常用的夹具，介绍一般零件的装夹方法。</w:t>
            </w:r>
          </w:p>
          <w:p>
            <w:pPr>
              <w:spacing w:line="320" w:lineRule="exact"/>
              <w:rPr>
                <w:rFonts w:ascii="仿宋_GB2312" w:hAnsi="仿宋" w:eastAsia="仿宋_GB2312"/>
                <w:szCs w:val="21"/>
              </w:rPr>
            </w:pPr>
            <w:r>
              <w:rPr>
                <w:rFonts w:hint="eastAsia" w:ascii="仿宋_GB2312" w:hAnsi="仿宋" w:eastAsia="仿宋_GB2312"/>
                <w:szCs w:val="21"/>
              </w:rPr>
              <w:t>4.讲解百分表的使用方法并操作演示，学生练习掌握该技能。</w:t>
            </w:r>
          </w:p>
        </w:tc>
        <w:tc>
          <w:tcPr>
            <w:tcW w:w="838" w:type="dxa"/>
            <w:vAlign w:val="center"/>
          </w:tcPr>
          <w:p>
            <w:pPr>
              <w:adjustRightInd w:val="0"/>
              <w:snapToGrid w:val="0"/>
              <w:spacing w:line="320" w:lineRule="exact"/>
              <w:jc w:val="center"/>
              <w:rPr>
                <w:rFonts w:ascii="仿宋_GB2312" w:hAnsi="宋体" w:eastAsia="仿宋_GB2312" w:cs="宋体"/>
                <w:kern w:val="0"/>
                <w:szCs w:val="21"/>
              </w:rPr>
            </w:pPr>
            <w:r>
              <w:rPr>
                <w:rFonts w:hint="eastAsia" w:ascii="仿宋_GB2312" w:hAnsi="宋体" w:eastAsia="仿宋_GB2312" w:cs="宋体"/>
                <w:kern w:val="0"/>
                <w:szCs w:val="21"/>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690" w:type="dxa"/>
            <w:tcBorders>
              <w:top w:val="single" w:color="auto" w:sz="4" w:space="0"/>
            </w:tcBorders>
            <w:vAlign w:val="center"/>
          </w:tcPr>
          <w:p>
            <w:pPr>
              <w:spacing w:line="320" w:lineRule="exact"/>
              <w:jc w:val="center"/>
              <w:rPr>
                <w:rFonts w:ascii="仿宋_GB2312" w:hAnsi="仿宋" w:eastAsia="仿宋_GB2312"/>
                <w:szCs w:val="21"/>
              </w:rPr>
            </w:pPr>
            <w:r>
              <w:rPr>
                <w:rFonts w:hint="eastAsia" w:ascii="仿宋_GB2312" w:hAnsi="仿宋" w:eastAsia="仿宋_GB2312"/>
                <w:szCs w:val="21"/>
              </w:rPr>
              <w:t>11</w:t>
            </w:r>
          </w:p>
        </w:tc>
        <w:tc>
          <w:tcPr>
            <w:tcW w:w="1185" w:type="dxa"/>
            <w:tcBorders>
              <w:top w:val="single" w:color="auto" w:sz="4" w:space="0"/>
            </w:tcBorders>
            <w:vAlign w:val="center"/>
          </w:tcPr>
          <w:p>
            <w:pPr>
              <w:spacing w:line="320" w:lineRule="exact"/>
              <w:rPr>
                <w:rFonts w:ascii="仿宋_GB2312" w:hAnsi="仿宋" w:eastAsia="仿宋_GB2312"/>
                <w:szCs w:val="21"/>
              </w:rPr>
            </w:pPr>
            <w:r>
              <w:rPr>
                <w:rFonts w:hint="eastAsia" w:ascii="仿宋_GB2312" w:hAnsi="仿宋" w:eastAsia="仿宋_GB2312"/>
                <w:szCs w:val="21"/>
              </w:rPr>
              <w:t>零件的基本加工操作训练</w:t>
            </w:r>
          </w:p>
        </w:tc>
        <w:tc>
          <w:tcPr>
            <w:tcW w:w="2975" w:type="dxa"/>
            <w:tcBorders>
              <w:top w:val="single" w:color="auto" w:sz="4" w:space="0"/>
            </w:tcBorders>
            <w:vAlign w:val="center"/>
          </w:tcPr>
          <w:p>
            <w:pPr>
              <w:spacing w:line="320" w:lineRule="exact"/>
              <w:rPr>
                <w:rFonts w:ascii="仿宋_GB2312" w:hAnsi="仿宋" w:eastAsia="仿宋_GB2312"/>
                <w:szCs w:val="21"/>
              </w:rPr>
            </w:pPr>
            <w:r>
              <w:rPr>
                <w:rFonts w:hint="eastAsia" w:ascii="仿宋_GB2312" w:hAnsi="仿宋" w:eastAsia="仿宋_GB2312"/>
                <w:szCs w:val="21"/>
              </w:rPr>
              <w:t>1.掌握脉冲加工程序的编制方法。</w:t>
            </w:r>
          </w:p>
          <w:p>
            <w:pPr>
              <w:spacing w:line="320" w:lineRule="exact"/>
              <w:rPr>
                <w:rFonts w:ascii="仿宋_GB2312" w:hAnsi="仿宋" w:eastAsia="仿宋_GB2312"/>
                <w:szCs w:val="21"/>
              </w:rPr>
            </w:pPr>
            <w:r>
              <w:rPr>
                <w:rFonts w:hint="eastAsia" w:ascii="仿宋_GB2312" w:hAnsi="仿宋" w:eastAsia="仿宋_GB2312"/>
                <w:szCs w:val="21"/>
              </w:rPr>
              <w:t>2.掌握电规准的选择方法。</w:t>
            </w:r>
          </w:p>
          <w:p>
            <w:pPr>
              <w:spacing w:line="320" w:lineRule="exact"/>
              <w:rPr>
                <w:rFonts w:ascii="仿宋_GB2312" w:hAnsi="仿宋" w:eastAsia="仿宋_GB2312"/>
                <w:szCs w:val="21"/>
              </w:rPr>
            </w:pPr>
            <w:r>
              <w:rPr>
                <w:rFonts w:hint="eastAsia" w:ascii="仿宋_GB2312" w:hAnsi="仿宋" w:eastAsia="仿宋_GB2312"/>
                <w:szCs w:val="21"/>
              </w:rPr>
              <w:t>3.掌握电极位置的定位方法。</w:t>
            </w:r>
          </w:p>
          <w:p>
            <w:pPr>
              <w:spacing w:line="320" w:lineRule="exact"/>
              <w:rPr>
                <w:rFonts w:ascii="仿宋_GB2312" w:hAnsi="仿宋" w:eastAsia="仿宋_GB2312"/>
                <w:szCs w:val="21"/>
              </w:rPr>
            </w:pPr>
            <w:r>
              <w:rPr>
                <w:rFonts w:hint="eastAsia" w:ascii="仿宋_GB2312" w:hAnsi="仿宋" w:eastAsia="仿宋_GB2312"/>
                <w:szCs w:val="21"/>
              </w:rPr>
              <w:t>4.掌握加工过程中电规准的调整方法。</w:t>
            </w:r>
          </w:p>
        </w:tc>
        <w:tc>
          <w:tcPr>
            <w:tcW w:w="3447" w:type="dxa"/>
            <w:vAlign w:val="center"/>
          </w:tcPr>
          <w:p>
            <w:pPr>
              <w:spacing w:line="320" w:lineRule="exact"/>
              <w:rPr>
                <w:rFonts w:ascii="仿宋_GB2312" w:hAnsi="仿宋" w:eastAsia="仿宋_GB2312"/>
                <w:szCs w:val="21"/>
              </w:rPr>
            </w:pPr>
            <w:r>
              <w:rPr>
                <w:rFonts w:hint="eastAsia" w:ascii="仿宋_GB2312" w:hAnsi="仿宋" w:eastAsia="仿宋_GB2312"/>
                <w:szCs w:val="21"/>
              </w:rPr>
              <w:t>1.示范讲解相关知识，学生完成编程训练。</w:t>
            </w:r>
          </w:p>
          <w:p>
            <w:pPr>
              <w:spacing w:line="320" w:lineRule="exact"/>
              <w:rPr>
                <w:rFonts w:ascii="仿宋_GB2312" w:hAnsi="仿宋" w:eastAsia="仿宋_GB2312"/>
                <w:szCs w:val="21"/>
              </w:rPr>
            </w:pPr>
            <w:r>
              <w:rPr>
                <w:rFonts w:hint="eastAsia" w:ascii="仿宋_GB2312" w:hAnsi="仿宋" w:eastAsia="仿宋_GB2312"/>
                <w:szCs w:val="21"/>
              </w:rPr>
              <w:t>2.讲解电规准的设置急调整方法，学生完成相应训练。</w:t>
            </w:r>
          </w:p>
          <w:p>
            <w:pPr>
              <w:spacing w:line="320" w:lineRule="exact"/>
              <w:rPr>
                <w:rFonts w:ascii="仿宋_GB2312" w:hAnsi="仿宋" w:eastAsia="仿宋_GB2312"/>
                <w:szCs w:val="21"/>
              </w:rPr>
            </w:pPr>
            <w:r>
              <w:rPr>
                <w:rFonts w:hint="eastAsia" w:ascii="仿宋_GB2312" w:hAnsi="仿宋" w:eastAsia="仿宋_GB2312"/>
                <w:szCs w:val="21"/>
              </w:rPr>
              <w:t>3.讲解坐标值的清零、设置等知识，学生完成相应的训练。</w:t>
            </w:r>
          </w:p>
          <w:p>
            <w:pPr>
              <w:spacing w:line="320" w:lineRule="exact"/>
              <w:rPr>
                <w:rFonts w:ascii="仿宋_GB2312" w:hAnsi="仿宋" w:eastAsia="仿宋_GB2312"/>
                <w:szCs w:val="21"/>
              </w:rPr>
            </w:pPr>
            <w:r>
              <w:rPr>
                <w:rFonts w:hint="eastAsia" w:ascii="仿宋_GB2312" w:hAnsi="仿宋" w:eastAsia="仿宋_GB2312"/>
                <w:szCs w:val="21"/>
              </w:rPr>
              <w:t>4.示范讲解，学生练习掌握该技能。</w:t>
            </w:r>
          </w:p>
        </w:tc>
        <w:tc>
          <w:tcPr>
            <w:tcW w:w="838" w:type="dxa"/>
            <w:vAlign w:val="center"/>
          </w:tcPr>
          <w:p>
            <w:pPr>
              <w:adjustRightInd w:val="0"/>
              <w:snapToGrid w:val="0"/>
              <w:spacing w:line="320" w:lineRule="exact"/>
              <w:jc w:val="center"/>
              <w:rPr>
                <w:rFonts w:hint="eastAsia" w:ascii="仿宋_GB2312" w:hAnsi="宋体" w:eastAsia="仿宋_GB2312" w:cs="宋体"/>
                <w:kern w:val="0"/>
                <w:szCs w:val="21"/>
                <w:lang w:eastAsia="zh-CN"/>
              </w:rPr>
            </w:pPr>
            <w:r>
              <w:rPr>
                <w:rFonts w:hint="eastAsia" w:ascii="仿宋_GB2312" w:hAnsi="宋体" w:eastAsia="仿宋_GB2312" w:cs="宋体"/>
                <w:kern w:val="0"/>
                <w:szCs w:val="21"/>
                <w:lang w:val="en-US" w:eastAsia="zh-CN"/>
              </w:rPr>
              <w:t>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690" w:type="dxa"/>
            <w:tcBorders>
              <w:bottom w:val="single" w:color="auto" w:sz="4" w:space="0"/>
            </w:tcBorders>
            <w:vAlign w:val="center"/>
          </w:tcPr>
          <w:p>
            <w:pPr>
              <w:spacing w:line="320" w:lineRule="exact"/>
              <w:jc w:val="center"/>
              <w:rPr>
                <w:rFonts w:ascii="仿宋_GB2312" w:hAnsi="仿宋" w:eastAsia="仿宋_GB2312"/>
                <w:szCs w:val="21"/>
              </w:rPr>
            </w:pPr>
            <w:r>
              <w:rPr>
                <w:rFonts w:hint="eastAsia" w:ascii="仿宋_GB2312" w:hAnsi="仿宋" w:eastAsia="仿宋_GB2312"/>
                <w:szCs w:val="21"/>
              </w:rPr>
              <w:t>12</w:t>
            </w:r>
          </w:p>
        </w:tc>
        <w:tc>
          <w:tcPr>
            <w:tcW w:w="1185" w:type="dxa"/>
            <w:tcBorders>
              <w:bottom w:val="single" w:color="auto" w:sz="4" w:space="0"/>
            </w:tcBorders>
            <w:vAlign w:val="center"/>
          </w:tcPr>
          <w:p>
            <w:pPr>
              <w:spacing w:line="320" w:lineRule="exact"/>
              <w:rPr>
                <w:rFonts w:ascii="仿宋_GB2312" w:hAnsi="仿宋" w:eastAsia="仿宋_GB2312"/>
                <w:szCs w:val="21"/>
              </w:rPr>
            </w:pPr>
            <w:r>
              <w:rPr>
                <w:rFonts w:hint="eastAsia" w:ascii="仿宋_GB2312" w:hAnsi="仿宋" w:eastAsia="仿宋_GB2312"/>
                <w:szCs w:val="21"/>
              </w:rPr>
              <w:t>制作塑料盒模具型腔电极</w:t>
            </w:r>
          </w:p>
        </w:tc>
        <w:tc>
          <w:tcPr>
            <w:tcW w:w="2975" w:type="dxa"/>
            <w:tcBorders>
              <w:bottom w:val="single" w:color="auto" w:sz="4" w:space="0"/>
            </w:tcBorders>
            <w:vAlign w:val="center"/>
          </w:tcPr>
          <w:p>
            <w:pPr>
              <w:spacing w:line="320" w:lineRule="exact"/>
              <w:rPr>
                <w:rFonts w:ascii="仿宋_GB2312" w:hAnsi="仿宋" w:eastAsia="仿宋_GB2312"/>
                <w:szCs w:val="21"/>
              </w:rPr>
            </w:pPr>
            <w:r>
              <w:rPr>
                <w:rFonts w:hint="eastAsia" w:ascii="仿宋_GB2312" w:hAnsi="仿宋" w:eastAsia="仿宋_GB2312"/>
                <w:szCs w:val="21"/>
              </w:rPr>
              <w:t>1. 掌握一般电极的制作方法。</w:t>
            </w:r>
          </w:p>
          <w:p>
            <w:pPr>
              <w:spacing w:line="320" w:lineRule="exact"/>
              <w:rPr>
                <w:rFonts w:ascii="仿宋_GB2312" w:hAnsi="仿宋" w:eastAsia="仿宋_GB2312"/>
                <w:szCs w:val="21"/>
              </w:rPr>
            </w:pPr>
            <w:r>
              <w:rPr>
                <w:rFonts w:hint="eastAsia" w:ascii="仿宋_GB2312" w:hAnsi="仿宋" w:eastAsia="仿宋_GB2312"/>
                <w:szCs w:val="21"/>
              </w:rPr>
              <w:t>2. 进一步提高线切割加工操作水平。</w:t>
            </w:r>
          </w:p>
          <w:p>
            <w:pPr>
              <w:spacing w:line="320" w:lineRule="exact"/>
              <w:rPr>
                <w:rFonts w:ascii="仿宋_GB2312" w:hAnsi="仿宋" w:eastAsia="仿宋_GB2312"/>
                <w:szCs w:val="21"/>
              </w:rPr>
            </w:pPr>
            <w:r>
              <w:rPr>
                <w:rFonts w:hint="eastAsia" w:ascii="仿宋_GB2312" w:hAnsi="仿宋" w:eastAsia="仿宋_GB2312"/>
                <w:szCs w:val="21"/>
              </w:rPr>
              <w:t>3.会操作平面磨床磨削铜板。</w:t>
            </w:r>
          </w:p>
          <w:p>
            <w:pPr>
              <w:spacing w:line="320" w:lineRule="exact"/>
              <w:rPr>
                <w:rFonts w:ascii="仿宋_GB2312" w:hAnsi="仿宋" w:eastAsia="仿宋_GB2312"/>
                <w:szCs w:val="21"/>
              </w:rPr>
            </w:pPr>
            <w:r>
              <w:rPr>
                <w:rFonts w:hint="eastAsia" w:ascii="仿宋_GB2312" w:hAnsi="仿宋" w:eastAsia="仿宋_GB2312"/>
                <w:szCs w:val="21"/>
              </w:rPr>
              <w:t>4.会操作数控车床车削铜棒。</w:t>
            </w:r>
          </w:p>
        </w:tc>
        <w:tc>
          <w:tcPr>
            <w:tcW w:w="3447" w:type="dxa"/>
            <w:tcBorders>
              <w:bottom w:val="single" w:color="auto" w:sz="4" w:space="0"/>
            </w:tcBorders>
            <w:vAlign w:val="center"/>
          </w:tcPr>
          <w:p>
            <w:pPr>
              <w:spacing w:line="320" w:lineRule="exact"/>
              <w:rPr>
                <w:rFonts w:ascii="仿宋_GB2312" w:hAnsi="仿宋" w:eastAsia="仿宋_GB2312"/>
                <w:szCs w:val="21"/>
              </w:rPr>
            </w:pPr>
            <w:r>
              <w:rPr>
                <w:rFonts w:hint="eastAsia" w:ascii="仿宋_GB2312" w:hAnsi="仿宋" w:eastAsia="仿宋_GB2312"/>
                <w:szCs w:val="21"/>
              </w:rPr>
              <w:t>1. 讲解相关知识，学生制定电极的加工方案</w:t>
            </w:r>
          </w:p>
          <w:p>
            <w:pPr>
              <w:spacing w:line="320" w:lineRule="exact"/>
              <w:rPr>
                <w:rFonts w:ascii="仿宋_GB2312" w:hAnsi="仿宋" w:eastAsia="仿宋_GB2312"/>
                <w:szCs w:val="21"/>
              </w:rPr>
            </w:pPr>
            <w:r>
              <w:rPr>
                <w:rFonts w:hint="eastAsia" w:ascii="仿宋_GB2312" w:hAnsi="仿宋" w:eastAsia="仿宋_GB2312"/>
                <w:szCs w:val="21"/>
              </w:rPr>
              <w:t>2.学生操作线切割机床完成部分零件的加工。</w:t>
            </w:r>
          </w:p>
          <w:p>
            <w:pPr>
              <w:spacing w:line="320" w:lineRule="exact"/>
              <w:rPr>
                <w:rFonts w:ascii="仿宋_GB2312" w:hAnsi="仿宋" w:eastAsia="仿宋_GB2312"/>
                <w:szCs w:val="21"/>
              </w:rPr>
            </w:pPr>
            <w:r>
              <w:rPr>
                <w:rFonts w:hint="eastAsia" w:ascii="仿宋_GB2312" w:hAnsi="仿宋" w:eastAsia="仿宋_GB2312"/>
                <w:szCs w:val="21"/>
              </w:rPr>
              <w:t>3.操作示范磨床的使用方法，</w:t>
            </w:r>
          </w:p>
          <w:p>
            <w:pPr>
              <w:spacing w:line="320" w:lineRule="exact"/>
              <w:rPr>
                <w:rFonts w:ascii="仿宋_GB2312" w:hAnsi="仿宋" w:eastAsia="仿宋_GB2312"/>
                <w:szCs w:val="21"/>
              </w:rPr>
            </w:pPr>
            <w:r>
              <w:rPr>
                <w:rFonts w:hint="eastAsia" w:ascii="仿宋_GB2312" w:hAnsi="仿宋" w:eastAsia="仿宋_GB2312"/>
                <w:szCs w:val="21"/>
              </w:rPr>
              <w:t>4.操作示范数控车床的使用方法，学生练习。</w:t>
            </w:r>
          </w:p>
        </w:tc>
        <w:tc>
          <w:tcPr>
            <w:tcW w:w="838" w:type="dxa"/>
            <w:tcBorders>
              <w:bottom w:val="single" w:color="auto" w:sz="4" w:space="0"/>
            </w:tcBorders>
            <w:vAlign w:val="center"/>
          </w:tcPr>
          <w:p>
            <w:pPr>
              <w:adjustRightInd w:val="0"/>
              <w:snapToGrid w:val="0"/>
              <w:spacing w:line="320" w:lineRule="exact"/>
              <w:jc w:val="center"/>
              <w:rPr>
                <w:rFonts w:ascii="仿宋_GB2312" w:hAnsi="宋体" w:eastAsia="仿宋_GB2312" w:cs="宋体"/>
                <w:kern w:val="0"/>
                <w:szCs w:val="21"/>
              </w:rPr>
            </w:pPr>
            <w:r>
              <w:rPr>
                <w:rFonts w:hint="eastAsia" w:ascii="仿宋_GB2312" w:hAnsi="宋体" w:eastAsia="仿宋_GB2312" w:cs="宋体"/>
                <w:kern w:val="0"/>
                <w:szCs w:val="21"/>
              </w:rPr>
              <w:t>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690" w:type="dxa"/>
            <w:tcBorders>
              <w:bottom w:val="single" w:color="auto" w:sz="4" w:space="0"/>
            </w:tcBorders>
            <w:vAlign w:val="center"/>
          </w:tcPr>
          <w:p>
            <w:pPr>
              <w:spacing w:line="320" w:lineRule="exact"/>
              <w:jc w:val="center"/>
              <w:rPr>
                <w:rFonts w:ascii="仿宋_GB2312" w:hAnsi="仿宋" w:eastAsia="仿宋_GB2312"/>
                <w:szCs w:val="21"/>
              </w:rPr>
            </w:pPr>
            <w:r>
              <w:rPr>
                <w:rFonts w:hint="eastAsia" w:ascii="仿宋_GB2312" w:hAnsi="仿宋" w:eastAsia="仿宋_GB2312"/>
                <w:szCs w:val="21"/>
              </w:rPr>
              <w:t>13</w:t>
            </w:r>
          </w:p>
        </w:tc>
        <w:tc>
          <w:tcPr>
            <w:tcW w:w="1185" w:type="dxa"/>
            <w:tcBorders>
              <w:bottom w:val="single" w:color="auto" w:sz="4" w:space="0"/>
            </w:tcBorders>
            <w:vAlign w:val="center"/>
          </w:tcPr>
          <w:p>
            <w:pPr>
              <w:spacing w:line="320" w:lineRule="exact"/>
              <w:rPr>
                <w:rFonts w:ascii="仿宋_GB2312" w:hAnsi="仿宋" w:eastAsia="仿宋_GB2312"/>
                <w:szCs w:val="21"/>
              </w:rPr>
            </w:pPr>
            <w:r>
              <w:rPr>
                <w:rFonts w:hint="eastAsia" w:ascii="仿宋_GB2312" w:hAnsi="仿宋" w:eastAsia="仿宋_GB2312"/>
                <w:szCs w:val="21"/>
              </w:rPr>
              <w:t>电火花加工塑料盒模具型腔</w:t>
            </w:r>
          </w:p>
        </w:tc>
        <w:tc>
          <w:tcPr>
            <w:tcW w:w="2975" w:type="dxa"/>
            <w:tcBorders>
              <w:bottom w:val="single" w:color="auto" w:sz="4" w:space="0"/>
            </w:tcBorders>
            <w:vAlign w:val="center"/>
          </w:tcPr>
          <w:p>
            <w:pPr>
              <w:spacing w:line="320" w:lineRule="exact"/>
              <w:rPr>
                <w:rFonts w:ascii="仿宋_GB2312" w:hAnsi="仿宋" w:eastAsia="仿宋_GB2312"/>
                <w:szCs w:val="21"/>
              </w:rPr>
            </w:pPr>
            <w:r>
              <w:rPr>
                <w:rFonts w:hint="eastAsia" w:ascii="仿宋_GB2312" w:hAnsi="仿宋" w:eastAsia="仿宋_GB2312"/>
                <w:szCs w:val="21"/>
              </w:rPr>
              <w:t>1.会使用百分表完成电极的安装、找正操作。</w:t>
            </w:r>
          </w:p>
          <w:p>
            <w:pPr>
              <w:spacing w:line="320" w:lineRule="exact"/>
              <w:rPr>
                <w:rFonts w:ascii="仿宋_GB2312" w:hAnsi="仿宋" w:eastAsia="仿宋_GB2312"/>
                <w:szCs w:val="21"/>
              </w:rPr>
            </w:pPr>
            <w:r>
              <w:rPr>
                <w:rFonts w:hint="eastAsia" w:ascii="仿宋_GB2312" w:hAnsi="仿宋" w:eastAsia="仿宋_GB2312"/>
                <w:szCs w:val="21"/>
              </w:rPr>
              <w:t>2.会设置、调整电加工参数，保证零件的加工精度。</w:t>
            </w:r>
          </w:p>
          <w:p>
            <w:pPr>
              <w:spacing w:line="320" w:lineRule="exact"/>
              <w:rPr>
                <w:rFonts w:ascii="仿宋_GB2312" w:hAnsi="仿宋" w:eastAsia="仿宋_GB2312"/>
                <w:szCs w:val="21"/>
              </w:rPr>
            </w:pPr>
            <w:r>
              <w:rPr>
                <w:rFonts w:hint="eastAsia" w:ascii="仿宋_GB2312" w:hAnsi="仿宋" w:eastAsia="仿宋_GB2312"/>
                <w:szCs w:val="21"/>
              </w:rPr>
              <w:t>3.会使用自动找中心功能、靠边定位功能确定零件加工位置。</w:t>
            </w:r>
          </w:p>
        </w:tc>
        <w:tc>
          <w:tcPr>
            <w:tcW w:w="3447" w:type="dxa"/>
            <w:tcBorders>
              <w:bottom w:val="single" w:color="auto" w:sz="4" w:space="0"/>
            </w:tcBorders>
            <w:vAlign w:val="center"/>
          </w:tcPr>
          <w:p>
            <w:pPr>
              <w:adjustRightInd w:val="0"/>
              <w:snapToGrid w:val="0"/>
              <w:spacing w:line="320" w:lineRule="exact"/>
              <w:rPr>
                <w:rFonts w:ascii="仿宋_GB2312" w:hAnsi="仿宋" w:eastAsia="仿宋_GB2312"/>
                <w:szCs w:val="21"/>
              </w:rPr>
            </w:pPr>
            <w:r>
              <w:rPr>
                <w:rFonts w:hint="eastAsia" w:ascii="仿宋_GB2312" w:hAnsi="仿宋" w:eastAsia="仿宋_GB2312"/>
                <w:szCs w:val="21"/>
              </w:rPr>
              <w:t>1.学生安装型腔电极和工件并进行找正。</w:t>
            </w:r>
          </w:p>
          <w:p>
            <w:pPr>
              <w:adjustRightInd w:val="0"/>
              <w:snapToGrid w:val="0"/>
              <w:spacing w:line="320" w:lineRule="exact"/>
              <w:rPr>
                <w:rFonts w:ascii="仿宋_GB2312" w:hAnsi="仿宋" w:eastAsia="仿宋_GB2312"/>
                <w:szCs w:val="21"/>
              </w:rPr>
            </w:pPr>
            <w:r>
              <w:rPr>
                <w:rFonts w:hint="eastAsia" w:ascii="仿宋_GB2312" w:hAnsi="仿宋" w:eastAsia="仿宋_GB2312"/>
                <w:szCs w:val="21"/>
              </w:rPr>
              <w:t>2.学生按照粗加工-精加工的顺序设置电加工参数，多次加工以保证零件精度。</w:t>
            </w:r>
          </w:p>
          <w:p>
            <w:pPr>
              <w:adjustRightInd w:val="0"/>
              <w:snapToGrid w:val="0"/>
              <w:spacing w:line="320" w:lineRule="exact"/>
              <w:rPr>
                <w:rFonts w:ascii="仿宋_GB2312" w:hAnsi="仿宋" w:eastAsia="仿宋_GB2312"/>
                <w:szCs w:val="21"/>
              </w:rPr>
            </w:pPr>
            <w:r>
              <w:rPr>
                <w:rFonts w:hint="eastAsia" w:ascii="仿宋_GB2312" w:hAnsi="仿宋" w:eastAsia="仿宋_GB2312"/>
                <w:szCs w:val="21"/>
              </w:rPr>
              <w:t>3.熟练操作机床，练习掌握各功能。</w:t>
            </w:r>
          </w:p>
        </w:tc>
        <w:tc>
          <w:tcPr>
            <w:tcW w:w="838" w:type="dxa"/>
            <w:tcBorders>
              <w:bottom w:val="single" w:color="auto" w:sz="4" w:space="0"/>
            </w:tcBorders>
            <w:vAlign w:val="center"/>
          </w:tcPr>
          <w:p>
            <w:pPr>
              <w:adjustRightInd w:val="0"/>
              <w:snapToGrid w:val="0"/>
              <w:spacing w:line="320" w:lineRule="exact"/>
              <w:jc w:val="center"/>
              <w:rPr>
                <w:rFonts w:ascii="仿宋_GB2312" w:hAnsi="宋体" w:eastAsia="仿宋_GB2312" w:cs="宋体"/>
                <w:kern w:val="0"/>
                <w:szCs w:val="21"/>
              </w:rPr>
            </w:pPr>
            <w:r>
              <w:rPr>
                <w:rFonts w:hint="eastAsia" w:ascii="仿宋_GB2312" w:hAnsi="宋体" w:eastAsia="仿宋_GB2312" w:cs="宋体"/>
                <w:kern w:val="0"/>
                <w:szCs w:val="21"/>
              </w:rPr>
              <w:t>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690" w:type="dxa"/>
            <w:tcBorders>
              <w:top w:val="single" w:color="auto" w:sz="4" w:space="0"/>
              <w:bottom w:val="single" w:color="auto" w:sz="4" w:space="0"/>
            </w:tcBorders>
            <w:vAlign w:val="center"/>
          </w:tcPr>
          <w:p>
            <w:pPr>
              <w:spacing w:line="320" w:lineRule="exact"/>
              <w:jc w:val="center"/>
              <w:rPr>
                <w:rFonts w:ascii="仿宋_GB2312" w:hAnsi="仿宋" w:eastAsia="仿宋_GB2312"/>
                <w:szCs w:val="21"/>
              </w:rPr>
            </w:pPr>
            <w:r>
              <w:rPr>
                <w:rFonts w:hint="eastAsia" w:ascii="仿宋_GB2312" w:hAnsi="仿宋" w:eastAsia="仿宋_GB2312"/>
                <w:szCs w:val="21"/>
              </w:rPr>
              <w:t>14</w:t>
            </w:r>
          </w:p>
        </w:tc>
        <w:tc>
          <w:tcPr>
            <w:tcW w:w="1185" w:type="dxa"/>
            <w:tcBorders>
              <w:top w:val="single" w:color="auto" w:sz="4" w:space="0"/>
              <w:bottom w:val="single" w:color="auto" w:sz="4" w:space="0"/>
            </w:tcBorders>
            <w:vAlign w:val="center"/>
          </w:tcPr>
          <w:p>
            <w:pPr>
              <w:widowControl/>
              <w:spacing w:line="320" w:lineRule="exact"/>
              <w:rPr>
                <w:rFonts w:ascii="仿宋_GB2312" w:hAnsi="仿宋" w:eastAsia="仿宋_GB2312"/>
                <w:szCs w:val="21"/>
              </w:rPr>
            </w:pPr>
            <w:r>
              <w:rPr>
                <w:rFonts w:hint="eastAsia" w:ascii="仿宋_GB2312" w:hAnsi="仿宋" w:eastAsia="仿宋_GB2312"/>
                <w:szCs w:val="21"/>
              </w:rPr>
              <w:t>制作汽车模具型芯电极</w:t>
            </w:r>
          </w:p>
        </w:tc>
        <w:tc>
          <w:tcPr>
            <w:tcW w:w="2975" w:type="dxa"/>
            <w:tcBorders>
              <w:top w:val="single" w:color="auto" w:sz="4" w:space="0"/>
              <w:bottom w:val="single" w:color="auto" w:sz="4" w:space="0"/>
            </w:tcBorders>
            <w:vAlign w:val="center"/>
          </w:tcPr>
          <w:p>
            <w:pPr>
              <w:spacing w:line="320" w:lineRule="exact"/>
              <w:rPr>
                <w:rFonts w:ascii="仿宋_GB2312" w:hAnsi="仿宋" w:eastAsia="仿宋_GB2312"/>
                <w:szCs w:val="21"/>
              </w:rPr>
            </w:pPr>
            <w:r>
              <w:rPr>
                <w:rFonts w:hint="eastAsia" w:ascii="仿宋_GB2312" w:hAnsi="仿宋" w:eastAsia="仿宋_GB2312"/>
                <w:szCs w:val="21"/>
              </w:rPr>
              <w:t>1.掌握一般电极的制作方法。</w:t>
            </w:r>
          </w:p>
          <w:p>
            <w:pPr>
              <w:spacing w:line="320" w:lineRule="exact"/>
              <w:rPr>
                <w:rFonts w:ascii="仿宋_GB2312" w:hAnsi="仿宋" w:eastAsia="仿宋_GB2312"/>
                <w:szCs w:val="21"/>
              </w:rPr>
            </w:pPr>
            <w:r>
              <w:rPr>
                <w:rFonts w:hint="eastAsia" w:ascii="仿宋_GB2312" w:hAnsi="仿宋" w:eastAsia="仿宋_GB2312"/>
                <w:szCs w:val="21"/>
              </w:rPr>
              <w:t>2.会操作数控铣。</w:t>
            </w:r>
          </w:p>
          <w:p>
            <w:pPr>
              <w:spacing w:line="320" w:lineRule="exact"/>
              <w:rPr>
                <w:rFonts w:ascii="仿宋_GB2312" w:hAnsi="仿宋" w:eastAsia="仿宋_GB2312"/>
                <w:szCs w:val="21"/>
              </w:rPr>
            </w:pPr>
            <w:r>
              <w:rPr>
                <w:rFonts w:hint="eastAsia" w:ascii="仿宋_GB2312" w:hAnsi="仿宋" w:eastAsia="仿宋_GB2312"/>
                <w:szCs w:val="21"/>
              </w:rPr>
              <w:t>3.了解石墨材料的加工特性。</w:t>
            </w:r>
          </w:p>
          <w:p>
            <w:pPr>
              <w:spacing w:line="320" w:lineRule="exact"/>
              <w:rPr>
                <w:rFonts w:ascii="仿宋_GB2312" w:hAnsi="仿宋" w:eastAsia="仿宋_GB2312"/>
                <w:szCs w:val="21"/>
              </w:rPr>
            </w:pPr>
            <w:r>
              <w:rPr>
                <w:rFonts w:hint="eastAsia" w:ascii="仿宋_GB2312" w:hAnsi="仿宋" w:eastAsia="仿宋_GB2312"/>
                <w:szCs w:val="21"/>
              </w:rPr>
              <w:t>4.会运用软件绘制零件模型</w:t>
            </w:r>
          </w:p>
          <w:p>
            <w:pPr>
              <w:spacing w:line="320" w:lineRule="exact"/>
              <w:rPr>
                <w:rFonts w:ascii="仿宋_GB2312" w:hAnsi="仿宋" w:eastAsia="仿宋_GB2312"/>
                <w:szCs w:val="21"/>
              </w:rPr>
            </w:pPr>
            <w:r>
              <w:rPr>
                <w:rFonts w:hint="eastAsia" w:ascii="仿宋_GB2312" w:hAnsi="仿宋" w:eastAsia="仿宋_GB2312"/>
                <w:szCs w:val="21"/>
              </w:rPr>
              <w:t>5.会运用自动编程软件编写零件加工程序。</w:t>
            </w:r>
          </w:p>
        </w:tc>
        <w:tc>
          <w:tcPr>
            <w:tcW w:w="3447" w:type="dxa"/>
            <w:tcBorders>
              <w:top w:val="single" w:color="auto" w:sz="4" w:space="0"/>
              <w:bottom w:val="single" w:color="auto" w:sz="4" w:space="0"/>
            </w:tcBorders>
            <w:vAlign w:val="center"/>
          </w:tcPr>
          <w:p>
            <w:pPr>
              <w:spacing w:line="320" w:lineRule="exact"/>
              <w:rPr>
                <w:rFonts w:ascii="仿宋_GB2312" w:hAnsi="仿宋" w:eastAsia="仿宋_GB2312"/>
                <w:szCs w:val="21"/>
              </w:rPr>
            </w:pPr>
            <w:r>
              <w:rPr>
                <w:rFonts w:hint="eastAsia" w:ascii="仿宋_GB2312" w:hAnsi="仿宋" w:eastAsia="仿宋_GB2312"/>
                <w:szCs w:val="21"/>
              </w:rPr>
              <w:t>1. 讲解相关知识，学生制定电极的加工方案</w:t>
            </w:r>
          </w:p>
          <w:p>
            <w:pPr>
              <w:spacing w:line="320" w:lineRule="exact"/>
              <w:rPr>
                <w:rFonts w:ascii="仿宋_GB2312" w:hAnsi="仿宋" w:eastAsia="仿宋_GB2312"/>
                <w:szCs w:val="21"/>
              </w:rPr>
            </w:pPr>
            <w:r>
              <w:rPr>
                <w:rFonts w:hint="eastAsia" w:ascii="仿宋_GB2312" w:hAnsi="仿宋" w:eastAsia="仿宋_GB2312"/>
                <w:szCs w:val="21"/>
              </w:rPr>
              <w:t>2.讲解数控铣床的基本操作，学生操作加工零件。</w:t>
            </w:r>
          </w:p>
          <w:p>
            <w:pPr>
              <w:spacing w:line="320" w:lineRule="exact"/>
              <w:rPr>
                <w:rFonts w:ascii="仿宋_GB2312" w:hAnsi="仿宋" w:eastAsia="仿宋_GB2312"/>
                <w:szCs w:val="21"/>
              </w:rPr>
            </w:pPr>
            <w:r>
              <w:rPr>
                <w:rFonts w:hint="eastAsia" w:ascii="仿宋_GB2312" w:hAnsi="仿宋" w:eastAsia="仿宋_GB2312"/>
                <w:szCs w:val="21"/>
              </w:rPr>
              <w:t>3.讲解石墨材料的的相关知识。</w:t>
            </w:r>
          </w:p>
          <w:p>
            <w:pPr>
              <w:spacing w:line="320" w:lineRule="exact"/>
              <w:rPr>
                <w:rFonts w:ascii="仿宋_GB2312" w:hAnsi="仿宋" w:eastAsia="仿宋_GB2312"/>
                <w:szCs w:val="21"/>
              </w:rPr>
            </w:pPr>
            <w:r>
              <w:rPr>
                <w:rFonts w:hint="eastAsia" w:ascii="仿宋_GB2312" w:hAnsi="仿宋" w:eastAsia="仿宋_GB2312"/>
                <w:szCs w:val="21"/>
              </w:rPr>
              <w:t>4.讲解相关软件的使用（UG）</w:t>
            </w:r>
          </w:p>
        </w:tc>
        <w:tc>
          <w:tcPr>
            <w:tcW w:w="838" w:type="dxa"/>
            <w:tcBorders>
              <w:top w:val="single" w:color="auto" w:sz="4" w:space="0"/>
              <w:bottom w:val="single" w:color="auto" w:sz="4" w:space="0"/>
            </w:tcBorders>
            <w:vAlign w:val="center"/>
          </w:tcPr>
          <w:p>
            <w:pPr>
              <w:adjustRightInd w:val="0"/>
              <w:snapToGrid w:val="0"/>
              <w:spacing w:line="320" w:lineRule="exact"/>
              <w:jc w:val="center"/>
              <w:rPr>
                <w:rFonts w:hint="default" w:ascii="仿宋_GB2312" w:hAnsi="宋体" w:eastAsia="仿宋_GB2312" w:cs="宋体"/>
                <w:kern w:val="0"/>
                <w:szCs w:val="21"/>
                <w:lang w:val="en-US" w:eastAsia="zh-CN"/>
              </w:rPr>
            </w:pPr>
            <w:r>
              <w:rPr>
                <w:rFonts w:hint="eastAsia" w:ascii="仿宋_GB2312" w:hAnsi="宋体" w:eastAsia="仿宋_GB2312" w:cs="宋体"/>
                <w:kern w:val="0"/>
                <w:szCs w:val="21"/>
                <w:lang w:val="en-US" w:eastAsia="zh-CN"/>
              </w:rPr>
              <w:t>10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690" w:type="dxa"/>
            <w:tcBorders>
              <w:top w:val="single" w:color="auto" w:sz="4" w:space="0"/>
              <w:bottom w:val="single" w:color="auto" w:sz="4" w:space="0"/>
            </w:tcBorders>
            <w:vAlign w:val="center"/>
          </w:tcPr>
          <w:p>
            <w:pPr>
              <w:spacing w:line="320" w:lineRule="exact"/>
              <w:jc w:val="center"/>
              <w:rPr>
                <w:rFonts w:ascii="仿宋_GB2312" w:hAnsi="仿宋" w:eastAsia="仿宋_GB2312"/>
                <w:szCs w:val="21"/>
              </w:rPr>
            </w:pPr>
            <w:r>
              <w:rPr>
                <w:rFonts w:hint="eastAsia" w:ascii="仿宋_GB2312" w:hAnsi="仿宋" w:eastAsia="仿宋_GB2312"/>
                <w:szCs w:val="21"/>
              </w:rPr>
              <w:t>15</w:t>
            </w:r>
          </w:p>
        </w:tc>
        <w:tc>
          <w:tcPr>
            <w:tcW w:w="1185" w:type="dxa"/>
            <w:tcBorders>
              <w:top w:val="single" w:color="auto" w:sz="4" w:space="0"/>
              <w:bottom w:val="single" w:color="auto" w:sz="4" w:space="0"/>
            </w:tcBorders>
            <w:vAlign w:val="center"/>
          </w:tcPr>
          <w:p>
            <w:pPr>
              <w:widowControl/>
              <w:spacing w:line="320" w:lineRule="exact"/>
              <w:rPr>
                <w:rFonts w:ascii="仿宋_GB2312" w:hAnsi="仿宋" w:eastAsia="仿宋_GB2312"/>
                <w:szCs w:val="21"/>
              </w:rPr>
            </w:pPr>
            <w:r>
              <w:rPr>
                <w:rFonts w:hint="eastAsia" w:ascii="仿宋_GB2312" w:hAnsi="仿宋" w:eastAsia="仿宋_GB2312"/>
                <w:szCs w:val="21"/>
              </w:rPr>
              <w:t>电火花加工汽车模具型芯</w:t>
            </w:r>
          </w:p>
        </w:tc>
        <w:tc>
          <w:tcPr>
            <w:tcW w:w="2975" w:type="dxa"/>
            <w:tcBorders>
              <w:top w:val="single" w:color="auto" w:sz="4" w:space="0"/>
              <w:bottom w:val="single" w:color="auto" w:sz="4" w:space="0"/>
            </w:tcBorders>
            <w:vAlign w:val="center"/>
          </w:tcPr>
          <w:p>
            <w:pPr>
              <w:spacing w:line="320" w:lineRule="exact"/>
              <w:rPr>
                <w:rFonts w:ascii="仿宋_GB2312" w:hAnsi="仿宋" w:eastAsia="仿宋_GB2312"/>
                <w:szCs w:val="21"/>
              </w:rPr>
            </w:pPr>
            <w:r>
              <w:rPr>
                <w:rFonts w:hint="eastAsia" w:ascii="仿宋_GB2312" w:hAnsi="仿宋" w:eastAsia="仿宋_GB2312"/>
                <w:szCs w:val="21"/>
              </w:rPr>
              <w:t>1.掌握电极找正、定位的多种操作方式。</w:t>
            </w:r>
          </w:p>
          <w:p>
            <w:pPr>
              <w:spacing w:line="320" w:lineRule="exact"/>
              <w:rPr>
                <w:rFonts w:ascii="仿宋_GB2312" w:hAnsi="仿宋" w:eastAsia="仿宋_GB2312"/>
                <w:szCs w:val="21"/>
              </w:rPr>
            </w:pPr>
            <w:r>
              <w:rPr>
                <w:rFonts w:hint="eastAsia" w:ascii="仿宋_GB2312" w:hAnsi="仿宋" w:eastAsia="仿宋_GB2312"/>
                <w:szCs w:val="21"/>
              </w:rPr>
              <w:t>2.能合理选择冲、排油方式。</w:t>
            </w:r>
          </w:p>
          <w:p>
            <w:pPr>
              <w:spacing w:line="320" w:lineRule="exact"/>
              <w:rPr>
                <w:rFonts w:ascii="仿宋_GB2312" w:hAnsi="仿宋" w:eastAsia="仿宋_GB2312"/>
                <w:szCs w:val="21"/>
              </w:rPr>
            </w:pPr>
            <w:r>
              <w:rPr>
                <w:rFonts w:hint="eastAsia" w:ascii="仿宋_GB2312" w:hAnsi="仿宋" w:eastAsia="仿宋_GB2312"/>
                <w:szCs w:val="21"/>
              </w:rPr>
              <w:t>3.掌握积碳的清除方法。</w:t>
            </w:r>
          </w:p>
        </w:tc>
        <w:tc>
          <w:tcPr>
            <w:tcW w:w="3447" w:type="dxa"/>
            <w:tcBorders>
              <w:top w:val="single" w:color="auto" w:sz="4" w:space="0"/>
              <w:bottom w:val="single" w:color="auto" w:sz="4" w:space="0"/>
            </w:tcBorders>
            <w:vAlign w:val="center"/>
          </w:tcPr>
          <w:p>
            <w:pPr>
              <w:spacing w:line="320" w:lineRule="exact"/>
              <w:rPr>
                <w:rFonts w:ascii="仿宋_GB2312" w:hAnsi="仿宋" w:eastAsia="仿宋_GB2312"/>
                <w:szCs w:val="21"/>
              </w:rPr>
            </w:pPr>
            <w:r>
              <w:rPr>
                <w:rFonts w:hint="eastAsia" w:ascii="仿宋_GB2312" w:hAnsi="仿宋" w:eastAsia="仿宋_GB2312"/>
                <w:szCs w:val="21"/>
              </w:rPr>
              <w:t>1.示范讲解，学生操作练习。</w:t>
            </w:r>
          </w:p>
          <w:p>
            <w:pPr>
              <w:spacing w:line="320" w:lineRule="exact"/>
              <w:rPr>
                <w:rFonts w:ascii="仿宋_GB2312" w:hAnsi="仿宋" w:eastAsia="仿宋_GB2312"/>
                <w:szCs w:val="21"/>
              </w:rPr>
            </w:pPr>
            <w:r>
              <w:rPr>
                <w:rFonts w:hint="eastAsia" w:ascii="仿宋_GB2312" w:hAnsi="仿宋" w:eastAsia="仿宋_GB2312"/>
                <w:szCs w:val="21"/>
              </w:rPr>
              <w:t>2.结合加工状态讲解相关知识。</w:t>
            </w:r>
          </w:p>
        </w:tc>
        <w:tc>
          <w:tcPr>
            <w:tcW w:w="838" w:type="dxa"/>
            <w:tcBorders>
              <w:top w:val="single" w:color="auto" w:sz="4" w:space="0"/>
              <w:bottom w:val="single" w:color="auto" w:sz="4" w:space="0"/>
            </w:tcBorders>
            <w:vAlign w:val="center"/>
          </w:tcPr>
          <w:p>
            <w:pPr>
              <w:adjustRightInd w:val="0"/>
              <w:snapToGrid w:val="0"/>
              <w:spacing w:line="320" w:lineRule="exact"/>
              <w:jc w:val="center"/>
              <w:rPr>
                <w:rFonts w:hint="eastAsia" w:ascii="仿宋_GB2312" w:hAnsi="宋体" w:eastAsia="仿宋_GB2312" w:cs="宋体"/>
                <w:kern w:val="0"/>
                <w:szCs w:val="21"/>
                <w:lang w:eastAsia="zh-CN"/>
              </w:rPr>
            </w:pPr>
            <w:r>
              <w:rPr>
                <w:rFonts w:hint="eastAsia" w:ascii="仿宋_GB2312" w:hAnsi="宋体" w:eastAsia="仿宋_GB2312" w:cs="宋体"/>
                <w:kern w:val="0"/>
                <w:szCs w:val="21"/>
                <w:lang w:val="en-US" w:eastAsia="zh-CN"/>
              </w:rPr>
              <w:t>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690" w:type="dxa"/>
            <w:tcBorders>
              <w:top w:val="single" w:color="auto" w:sz="4" w:space="0"/>
            </w:tcBorders>
            <w:vAlign w:val="center"/>
          </w:tcPr>
          <w:p>
            <w:pPr>
              <w:spacing w:line="320" w:lineRule="exact"/>
              <w:jc w:val="center"/>
              <w:rPr>
                <w:rFonts w:hint="default" w:ascii="仿宋_GB2312" w:hAnsi="仿宋" w:eastAsia="仿宋_GB2312"/>
                <w:szCs w:val="21"/>
                <w:lang w:val="en-US" w:eastAsia="zh-CN"/>
              </w:rPr>
            </w:pPr>
            <w:r>
              <w:rPr>
                <w:rFonts w:hint="eastAsia" w:ascii="仿宋_GB2312" w:hAnsi="仿宋" w:eastAsia="仿宋_GB2312"/>
                <w:szCs w:val="21"/>
                <w:lang w:val="en-US" w:eastAsia="zh-CN"/>
              </w:rPr>
              <w:t>16</w:t>
            </w:r>
          </w:p>
        </w:tc>
        <w:tc>
          <w:tcPr>
            <w:tcW w:w="7607" w:type="dxa"/>
            <w:gridSpan w:val="3"/>
            <w:tcBorders>
              <w:top w:val="single" w:color="auto" w:sz="4" w:space="0"/>
            </w:tcBorders>
            <w:vAlign w:val="center"/>
          </w:tcPr>
          <w:p>
            <w:pPr>
              <w:spacing w:line="320" w:lineRule="exact"/>
              <w:jc w:val="center"/>
              <w:rPr>
                <w:rFonts w:hint="eastAsia" w:ascii="仿宋_GB2312" w:hAnsi="仿宋" w:eastAsia="仿宋_GB2312"/>
                <w:szCs w:val="21"/>
              </w:rPr>
            </w:pPr>
            <w:r>
              <w:rPr>
                <w:rFonts w:hint="eastAsia" w:ascii="仿宋_GB2312" w:hAnsi="仿宋" w:eastAsia="仿宋_GB2312"/>
                <w:szCs w:val="21"/>
                <w:lang w:val="en-US" w:eastAsia="zh-CN"/>
              </w:rPr>
              <w:t>合计</w:t>
            </w:r>
          </w:p>
        </w:tc>
        <w:tc>
          <w:tcPr>
            <w:tcW w:w="838" w:type="dxa"/>
            <w:tcBorders>
              <w:top w:val="single" w:color="auto" w:sz="4" w:space="0"/>
            </w:tcBorders>
            <w:vAlign w:val="center"/>
          </w:tcPr>
          <w:p>
            <w:pPr>
              <w:adjustRightInd w:val="0"/>
              <w:snapToGrid w:val="0"/>
              <w:spacing w:line="320" w:lineRule="exact"/>
              <w:jc w:val="center"/>
              <w:rPr>
                <w:rFonts w:hint="default" w:ascii="仿宋_GB2312" w:hAnsi="宋体" w:eastAsia="仿宋_GB2312" w:cs="宋体"/>
                <w:kern w:val="0"/>
                <w:szCs w:val="21"/>
                <w:lang w:val="en-US" w:eastAsia="zh-CN"/>
              </w:rPr>
            </w:pPr>
            <w:r>
              <w:rPr>
                <w:rFonts w:hint="eastAsia" w:ascii="仿宋_GB2312" w:hAnsi="宋体" w:eastAsia="仿宋_GB2312" w:cs="宋体"/>
                <w:kern w:val="0"/>
                <w:szCs w:val="21"/>
                <w:lang w:val="en-US" w:eastAsia="zh-CN"/>
              </w:rPr>
              <w:t>72</w:t>
            </w:r>
          </w:p>
        </w:tc>
      </w:tr>
    </w:tbl>
    <w:p>
      <w:pPr>
        <w:keepNext w:val="0"/>
        <w:keepLines w:val="0"/>
        <w:pageBreakBefore w:val="0"/>
        <w:widowControl w:val="0"/>
        <w:kinsoku/>
        <w:wordWrap/>
        <w:overflowPunct/>
        <w:topLinePunct w:val="0"/>
        <w:autoSpaceDE/>
        <w:autoSpaceDN/>
        <w:bidi w:val="0"/>
        <w:snapToGrid w:val="0"/>
        <w:spacing w:line="560" w:lineRule="exact"/>
        <w:ind w:firstLine="640" w:firstLineChars="200"/>
        <w:textAlignment w:val="auto"/>
        <w:rPr>
          <w:rFonts w:ascii="黑体" w:hAnsi="黑体" w:eastAsia="黑体"/>
          <w:sz w:val="32"/>
          <w:szCs w:val="32"/>
        </w:rPr>
      </w:pPr>
      <w:r>
        <w:rPr>
          <w:rFonts w:hint="eastAsia" w:ascii="黑体" w:hAnsi="黑体" w:eastAsia="黑体"/>
          <w:sz w:val="32"/>
          <w:szCs w:val="32"/>
        </w:rPr>
        <w:t>六、实施建议</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楷体" w:hAnsi="楷体" w:eastAsia="楷体" w:cs="仿宋_GB2312"/>
          <w:kern w:val="0"/>
          <w:sz w:val="32"/>
          <w:szCs w:val="32"/>
        </w:rPr>
      </w:pPr>
      <w:r>
        <w:rPr>
          <w:rFonts w:hint="eastAsia" w:ascii="楷体" w:hAnsi="楷体" w:eastAsia="楷体" w:cs="仿宋_GB2312"/>
          <w:kern w:val="0"/>
          <w:sz w:val="32"/>
          <w:szCs w:val="32"/>
        </w:rPr>
        <w:t>（一）教学建议</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w:t>
      </w:r>
      <w:r>
        <w:rPr>
          <w:rFonts w:ascii="仿宋_GB2312" w:hAnsi="仿宋_GB2312" w:eastAsia="仿宋_GB2312" w:cs="仿宋_GB2312"/>
          <w:kern w:val="0"/>
          <w:sz w:val="32"/>
          <w:szCs w:val="32"/>
        </w:rPr>
        <w:t>.</w:t>
      </w:r>
      <w:r>
        <w:rPr>
          <w:rFonts w:hint="eastAsia" w:ascii="仿宋_GB2312" w:hAnsi="仿宋_GB2312" w:eastAsia="仿宋_GB2312" w:cs="仿宋_GB2312"/>
          <w:kern w:val="0"/>
          <w:sz w:val="32"/>
          <w:szCs w:val="32"/>
        </w:rPr>
        <w:t>采用项目教学法，坚持工作任务导向，通过完成阶段性项目，促进学生理论知识与实践技能的掌握，激发学生学习兴趣与学习动力。项目案例设置应与学生冷冲压模具制作、塑料注射模具制作紧密结合。</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坚持以人为本，重视学生职业素养、劳动素养、企业文化、质量意识、环保意识等的教育，引入思政育人元素。例如在电火花线切割机床发展历程中，可结合我国模具行业发展背景，阐述快走丝线切割机床缘何为我国首创。</w:t>
      </w:r>
    </w:p>
    <w:p>
      <w:pPr>
        <w:pStyle w:val="8"/>
        <w:keepNext w:val="0"/>
        <w:keepLines w:val="0"/>
        <w:pageBreakBefore w:val="0"/>
        <w:widowControl w:val="0"/>
        <w:kinsoku/>
        <w:wordWrap/>
        <w:overflowPunct/>
        <w:topLinePunct w:val="0"/>
        <w:autoSpaceDE/>
        <w:autoSpaceDN/>
        <w:bidi w:val="0"/>
        <w:spacing w:line="560" w:lineRule="exact"/>
        <w:ind w:firstLine="64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3</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分组教学，分类施教，教师指导与学生自主探究、学生互助学习相结合</w:t>
      </w:r>
    </w:p>
    <w:p>
      <w:pPr>
        <w:pStyle w:val="8"/>
        <w:keepNext w:val="0"/>
        <w:keepLines w:val="0"/>
        <w:pageBreakBefore w:val="0"/>
        <w:widowControl w:val="0"/>
        <w:kinsoku/>
        <w:wordWrap/>
        <w:overflowPunct/>
        <w:topLinePunct w:val="0"/>
        <w:autoSpaceDE/>
        <w:autoSpaceDN/>
        <w:bidi w:val="0"/>
        <w:spacing w:line="560" w:lineRule="exact"/>
        <w:ind w:firstLine="64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4</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注重学生持续学习能力培养，充足信息化教学资源，拓宽学生学习空间与学习时间。</w:t>
      </w:r>
    </w:p>
    <w:p>
      <w:pPr>
        <w:keepNext w:val="0"/>
        <w:keepLines w:val="0"/>
        <w:pageBreakBefore w:val="0"/>
        <w:widowControl w:val="0"/>
        <w:kinsoku/>
        <w:wordWrap/>
        <w:overflowPunct/>
        <w:topLinePunct w:val="0"/>
        <w:autoSpaceDE/>
        <w:autoSpaceDN/>
        <w:bidi w:val="0"/>
        <w:snapToGrid w:val="0"/>
        <w:spacing w:line="560" w:lineRule="exact"/>
        <w:ind w:firstLine="640" w:firstLineChars="200"/>
        <w:textAlignment w:val="auto"/>
        <w:rPr>
          <w:rFonts w:hint="eastAsia" w:ascii="楷体" w:hAnsi="楷体" w:eastAsia="楷体" w:cs="楷体"/>
          <w:sz w:val="32"/>
          <w:szCs w:val="32"/>
        </w:rPr>
      </w:pPr>
      <w:r>
        <w:rPr>
          <w:rFonts w:hint="eastAsia" w:ascii="楷体" w:hAnsi="楷体" w:eastAsia="楷体" w:cs="楷体"/>
          <w:sz w:val="32"/>
          <w:szCs w:val="32"/>
        </w:rPr>
        <w:t>（二）学生考核评价方法</w:t>
      </w:r>
    </w:p>
    <w:p>
      <w:pPr>
        <w:keepNext w:val="0"/>
        <w:keepLines w:val="0"/>
        <w:pageBreakBefore w:val="0"/>
        <w:widowControl w:val="0"/>
        <w:kinsoku/>
        <w:wordWrap/>
        <w:overflowPunct/>
        <w:topLinePunct w:val="0"/>
        <w:autoSpaceDE/>
        <w:autoSpaceDN/>
        <w:bidi w:val="0"/>
        <w:snapToGrid w:val="0"/>
        <w:spacing w:line="560" w:lineRule="exact"/>
        <w:ind w:firstLine="800" w:firstLineChars="250"/>
        <w:textAlignment w:val="auto"/>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w:t>
      </w:r>
      <w:r>
        <w:rPr>
          <w:rFonts w:ascii="仿宋_GB2312" w:hAnsi="仿宋_GB2312" w:eastAsia="仿宋_GB2312" w:cs="仿宋_GB2312"/>
          <w:kern w:val="0"/>
          <w:sz w:val="32"/>
          <w:szCs w:val="32"/>
        </w:rPr>
        <w:t>.</w:t>
      </w:r>
      <w:r>
        <w:rPr>
          <w:rFonts w:hint="eastAsia" w:ascii="仿宋_GB2312" w:hAnsi="仿宋_GB2312" w:eastAsia="仿宋_GB2312" w:cs="仿宋_GB2312"/>
          <w:kern w:val="0"/>
          <w:sz w:val="32"/>
          <w:szCs w:val="32"/>
        </w:rPr>
        <w:t>采用阶段评价、目标评价、过程评价、理论与实践一体化评价模式。加强教学过程环节的考核，结合课堂表现、学生作业、项目实施过程及项目完成情况等，综合评定学生的成绩。</w:t>
      </w:r>
    </w:p>
    <w:p>
      <w:pPr>
        <w:keepNext w:val="0"/>
        <w:keepLines w:val="0"/>
        <w:pageBreakBefore w:val="0"/>
        <w:widowControl w:val="0"/>
        <w:kinsoku/>
        <w:wordWrap/>
        <w:overflowPunct/>
        <w:topLinePunct w:val="0"/>
        <w:autoSpaceDE/>
        <w:autoSpaceDN/>
        <w:bidi w:val="0"/>
        <w:snapToGrid w:val="0"/>
        <w:spacing w:line="560" w:lineRule="exact"/>
        <w:ind w:firstLine="800" w:firstLineChars="250"/>
        <w:textAlignment w:val="auto"/>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w:t>
      </w:r>
      <w:r>
        <w:rPr>
          <w:rFonts w:ascii="仿宋_GB2312" w:hAnsi="仿宋_GB2312" w:eastAsia="仿宋_GB2312" w:cs="仿宋_GB2312"/>
          <w:kern w:val="0"/>
          <w:sz w:val="32"/>
          <w:szCs w:val="32"/>
        </w:rPr>
        <w:t>.</w:t>
      </w:r>
      <w:r>
        <w:rPr>
          <w:rFonts w:hint="eastAsia" w:ascii="仿宋_GB2312" w:hAnsi="仿宋_GB2312" w:eastAsia="仿宋_GB2312" w:cs="仿宋_GB2312"/>
          <w:kern w:val="0"/>
          <w:sz w:val="32"/>
          <w:szCs w:val="32"/>
        </w:rPr>
        <w:t>评价主体多元化，采用学生自评、学生互评、教师点评相结合的评价方法，让学生由评价客体成为评价主体，从而提高了学习的参与性，增强了学生的评价能力，有利于学习者成就感的形成、目标的明确、个性化的培养，也能充分反映课程改革的真实效果。</w:t>
      </w:r>
    </w:p>
    <w:p>
      <w:pPr>
        <w:keepNext w:val="0"/>
        <w:keepLines w:val="0"/>
        <w:pageBreakBefore w:val="0"/>
        <w:widowControl w:val="0"/>
        <w:kinsoku/>
        <w:wordWrap/>
        <w:overflowPunct/>
        <w:topLinePunct w:val="0"/>
        <w:autoSpaceDE/>
        <w:autoSpaceDN/>
        <w:bidi w:val="0"/>
        <w:snapToGrid w:val="0"/>
        <w:spacing w:line="560" w:lineRule="exact"/>
        <w:ind w:firstLine="800" w:firstLineChars="250"/>
        <w:textAlignment w:val="auto"/>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3</w:t>
      </w:r>
      <w:r>
        <w:rPr>
          <w:rFonts w:ascii="仿宋_GB2312" w:hAnsi="仿宋_GB2312" w:eastAsia="仿宋_GB2312" w:cs="仿宋_GB2312"/>
          <w:kern w:val="0"/>
          <w:sz w:val="32"/>
          <w:szCs w:val="32"/>
        </w:rPr>
        <w:t>.</w:t>
      </w:r>
      <w:r>
        <w:rPr>
          <w:rFonts w:hint="eastAsia" w:ascii="仿宋_GB2312" w:hAnsi="仿宋_GB2312" w:eastAsia="仿宋_GB2312" w:cs="仿宋_GB2312"/>
          <w:kern w:val="0"/>
          <w:sz w:val="32"/>
          <w:szCs w:val="32"/>
        </w:rPr>
        <w:t>考核评价重点为学生安全规范动手操作、分析问题及解决问题的能力。</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楷体" w:hAnsi="楷体" w:eastAsia="楷体" w:cs="仿宋_GB2312"/>
          <w:kern w:val="0"/>
          <w:sz w:val="32"/>
          <w:szCs w:val="32"/>
        </w:rPr>
      </w:pPr>
      <w:r>
        <w:rPr>
          <w:rFonts w:hint="eastAsia" w:ascii="楷体" w:hAnsi="楷体" w:eastAsia="楷体" w:cs="仿宋_GB2312"/>
          <w:kern w:val="0"/>
          <w:sz w:val="32"/>
          <w:szCs w:val="32"/>
        </w:rPr>
        <w:t>（三）教学实施保障</w:t>
      </w:r>
    </w:p>
    <w:p>
      <w:pPr>
        <w:keepNext w:val="0"/>
        <w:keepLines w:val="0"/>
        <w:pageBreakBefore w:val="0"/>
        <w:widowControl w:val="0"/>
        <w:kinsoku/>
        <w:wordWrap/>
        <w:overflowPunct/>
        <w:topLinePunct w:val="0"/>
        <w:autoSpaceDE/>
        <w:autoSpaceDN/>
        <w:bidi w:val="0"/>
        <w:snapToGrid w:val="0"/>
        <w:spacing w:line="560" w:lineRule="exact"/>
        <w:ind w:firstLine="640" w:firstLineChars="200"/>
        <w:textAlignment w:val="auto"/>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多媒体教室、数控电火花线切割机床、数控电火花成型机床、数控电火花穿孔机床、台钻、数控车床、普通磨床等。</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楷体" w:hAnsi="楷体" w:eastAsia="楷体" w:cs="楷体"/>
          <w:kern w:val="0"/>
          <w:sz w:val="32"/>
          <w:szCs w:val="32"/>
        </w:rPr>
      </w:pPr>
      <w:r>
        <w:rPr>
          <w:rFonts w:hint="eastAsia" w:ascii="楷体" w:hAnsi="楷体" w:eastAsia="楷体" w:cs="楷体"/>
          <w:kern w:val="0"/>
          <w:sz w:val="32"/>
          <w:szCs w:val="32"/>
        </w:rPr>
        <w:t>（四）教材编写与选用</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w:t>
      </w:r>
      <w:r>
        <w:rPr>
          <w:rFonts w:ascii="仿宋_GB2312" w:hAnsi="仿宋_GB2312" w:eastAsia="仿宋_GB2312" w:cs="仿宋_GB2312"/>
          <w:kern w:val="0"/>
          <w:sz w:val="32"/>
          <w:szCs w:val="32"/>
        </w:rPr>
        <w:t>.</w:t>
      </w:r>
      <w:r>
        <w:rPr>
          <w:rFonts w:hint="eastAsia" w:ascii="仿宋_GB2312" w:hAnsi="仿宋_GB2312" w:eastAsia="仿宋_GB2312" w:cs="仿宋_GB2312"/>
          <w:kern w:val="0"/>
          <w:sz w:val="32"/>
          <w:szCs w:val="32"/>
        </w:rPr>
        <w:t>根据专业人才培养方案的总体设计思想及本课程的教学目标要求，选用合适的一体化课程教材。</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w:t>
      </w:r>
      <w:r>
        <w:rPr>
          <w:rFonts w:ascii="仿宋_GB2312" w:hAnsi="仿宋_GB2312" w:eastAsia="仿宋_GB2312" w:cs="仿宋_GB2312"/>
          <w:kern w:val="0"/>
          <w:sz w:val="32"/>
          <w:szCs w:val="32"/>
        </w:rPr>
        <w:t>.</w:t>
      </w:r>
      <w:r>
        <w:rPr>
          <w:rFonts w:hint="eastAsia" w:ascii="仿宋_GB2312" w:hAnsi="仿宋_GB2312" w:eastAsia="仿宋_GB2312" w:cs="仿宋_GB2312"/>
          <w:kern w:val="0"/>
          <w:sz w:val="32"/>
          <w:szCs w:val="32"/>
        </w:rPr>
        <w:t>根据三年制中职教学特点和专业人才培养方案以及本课程标准，结合学校专业办学实际，开发活页式教材。教材开发建议如下：</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（1）开发教材的主编、主审，须是直接参与教学指导方案和课程标准制订的骨干教师。</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（2）课程结构和内容以学生为本，蕴含思政育人元素，注重学生道德素养、职业素养与专业素养融合提升。</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（3）建议对专业核心课程体系进行融通整合，以工作过程为导向序化课程内容，开发项目教学案例，项目案例与冷冲压模具制作、塑料注射模具制作课程融汇，避免项目孤立。</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（4）应体现以就业为导向，以学生为本的原则，将特种加工与生产生活中的实际应用相结合，注重实践技能的培养。</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（5）教材要求应图文并茂，提高学生学习的兴趣。语言表达要求文字平实、精炼、准确、科学。教材内容应体现先进性、通用性、实用性。</w:t>
      </w:r>
    </w:p>
    <w:p>
      <w:pPr>
        <w:pStyle w:val="26"/>
        <w:ind w:firstLine="792"/>
        <w:jc w:val="center"/>
        <w:rPr>
          <w:rFonts w:hint="eastAsia" w:ascii="方正小标宋简体" w:eastAsia="方正小标宋简体"/>
          <w:b w:val="0"/>
          <w:bCs w:val="0"/>
          <w:sz w:val="36"/>
          <w:szCs w:val="36"/>
        </w:rPr>
      </w:pPr>
    </w:p>
    <w:p>
      <w:pPr>
        <w:rPr>
          <w:rFonts w:hint="eastAsia" w:ascii="方正小标宋简体" w:eastAsia="方正小标宋简体"/>
          <w:b w:val="0"/>
          <w:bCs w:val="0"/>
          <w:sz w:val="36"/>
          <w:szCs w:val="36"/>
        </w:rPr>
      </w:pPr>
    </w:p>
    <w:p>
      <w:pPr>
        <w:rPr>
          <w:rFonts w:hint="eastAsia" w:ascii="方正小标宋简体" w:eastAsia="方正小标宋简体"/>
          <w:b w:val="0"/>
          <w:bCs w:val="0"/>
          <w:sz w:val="36"/>
          <w:szCs w:val="36"/>
        </w:rPr>
      </w:pPr>
    </w:p>
    <w:p>
      <w:pPr>
        <w:rPr>
          <w:rFonts w:hint="eastAsia" w:ascii="方正小标宋简体" w:eastAsia="方正小标宋简体"/>
          <w:b w:val="0"/>
          <w:bCs w:val="0"/>
          <w:sz w:val="36"/>
          <w:szCs w:val="36"/>
        </w:rPr>
      </w:pPr>
    </w:p>
    <w:p>
      <w:pPr>
        <w:rPr>
          <w:rFonts w:hint="eastAsia" w:ascii="方正小标宋简体" w:eastAsia="方正小标宋简体"/>
          <w:b w:val="0"/>
          <w:bCs w:val="0"/>
          <w:sz w:val="36"/>
          <w:szCs w:val="36"/>
        </w:rPr>
      </w:pPr>
    </w:p>
    <w:p>
      <w:pPr>
        <w:rPr>
          <w:rFonts w:hint="eastAsia" w:ascii="方正小标宋简体" w:eastAsia="方正小标宋简体"/>
          <w:b w:val="0"/>
          <w:bCs w:val="0"/>
          <w:sz w:val="36"/>
          <w:szCs w:val="36"/>
        </w:rPr>
      </w:pPr>
    </w:p>
    <w:p>
      <w:pPr>
        <w:rPr>
          <w:rFonts w:hint="eastAsia" w:ascii="方正小标宋简体" w:eastAsia="方正小标宋简体"/>
          <w:b w:val="0"/>
          <w:bCs w:val="0"/>
          <w:sz w:val="36"/>
          <w:szCs w:val="36"/>
        </w:rPr>
      </w:pPr>
    </w:p>
    <w:p>
      <w:pPr>
        <w:rPr>
          <w:rFonts w:hint="eastAsia" w:ascii="方正小标宋简体" w:eastAsia="方正小标宋简体"/>
          <w:b w:val="0"/>
          <w:bCs w:val="0"/>
          <w:sz w:val="36"/>
          <w:szCs w:val="36"/>
        </w:rPr>
      </w:pPr>
    </w:p>
    <w:p>
      <w:pPr>
        <w:rPr>
          <w:rFonts w:hint="eastAsia" w:ascii="方正小标宋简体" w:eastAsia="方正小标宋简体"/>
          <w:b w:val="0"/>
          <w:bCs w:val="0"/>
          <w:sz w:val="36"/>
          <w:szCs w:val="36"/>
        </w:rPr>
      </w:pPr>
    </w:p>
    <w:p>
      <w:pPr>
        <w:rPr>
          <w:rFonts w:hint="eastAsia" w:ascii="方正小标宋简体" w:eastAsia="方正小标宋简体"/>
          <w:b w:val="0"/>
          <w:bCs w:val="0"/>
          <w:sz w:val="36"/>
          <w:szCs w:val="36"/>
        </w:rPr>
      </w:pPr>
    </w:p>
    <w:p>
      <w:pPr>
        <w:rPr>
          <w:rFonts w:hint="eastAsia" w:ascii="方正小标宋简体" w:eastAsia="方正小标宋简体"/>
          <w:b w:val="0"/>
          <w:bCs w:val="0"/>
          <w:sz w:val="36"/>
          <w:szCs w:val="36"/>
        </w:rPr>
      </w:pPr>
    </w:p>
    <w:p>
      <w:pPr>
        <w:pStyle w:val="26"/>
        <w:keepNext w:val="0"/>
        <w:keepLines w:val="0"/>
        <w:pageBreakBefore w:val="0"/>
        <w:widowControl w:val="0"/>
        <w:kinsoku/>
        <w:wordWrap/>
        <w:overflowPunct/>
        <w:topLinePunct w:val="0"/>
        <w:autoSpaceDE/>
        <w:autoSpaceDN/>
        <w:bidi w:val="0"/>
        <w:adjustRightInd w:val="0"/>
        <w:snapToGrid w:val="0"/>
        <w:spacing w:after="157" w:afterLines="50" w:line="560" w:lineRule="exact"/>
        <w:ind w:firstLine="792"/>
        <w:jc w:val="center"/>
        <w:textAlignment w:val="auto"/>
        <w:rPr>
          <w:rFonts w:ascii="方正小标宋简体" w:hAnsi="仿宋_GB2312" w:eastAsia="方正小标宋简体" w:cs="仿宋_GB2312"/>
          <w:b w:val="0"/>
          <w:bCs w:val="0"/>
          <w:color w:val="000000"/>
          <w:kern w:val="0"/>
          <w:sz w:val="36"/>
          <w:szCs w:val="36"/>
        </w:rPr>
      </w:pPr>
      <w:r>
        <w:rPr>
          <w:rFonts w:hint="eastAsia" w:ascii="方正小标宋简体" w:eastAsia="方正小标宋简体"/>
          <w:b w:val="0"/>
          <w:bCs w:val="0"/>
          <w:sz w:val="36"/>
          <w:szCs w:val="36"/>
        </w:rPr>
        <w:t>岗位实习</w:t>
      </w:r>
      <w:r>
        <w:rPr>
          <w:rFonts w:hint="eastAsia" w:ascii="方正小标宋简体" w:eastAsia="方正小标宋简体"/>
          <w:b w:val="0"/>
          <w:bCs w:val="0"/>
          <w:sz w:val="36"/>
          <w:szCs w:val="36"/>
          <w:lang w:eastAsia="zh-CN"/>
        </w:rPr>
        <w:t>课程</w:t>
      </w:r>
      <w:r>
        <w:rPr>
          <w:rFonts w:hint="eastAsia" w:ascii="方正小标宋简体" w:eastAsia="方正小标宋简体"/>
          <w:b w:val="0"/>
          <w:bCs w:val="0"/>
          <w:sz w:val="36"/>
          <w:szCs w:val="36"/>
        </w:rPr>
        <w:t>标准</w:t>
      </w:r>
      <w:bookmarkEnd w:id="138"/>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ascii="黑体" w:hAnsi="黑体" w:eastAsia="黑体" w:cs="黑体"/>
          <w:kern w:val="0"/>
          <w:sz w:val="32"/>
          <w:szCs w:val="32"/>
        </w:rPr>
      </w:pPr>
      <w:r>
        <w:rPr>
          <w:rFonts w:hint="eastAsia" w:ascii="黑体" w:hAnsi="黑体" w:eastAsia="黑体" w:cs="黑体"/>
          <w:kern w:val="0"/>
          <w:sz w:val="32"/>
          <w:szCs w:val="32"/>
        </w:rPr>
        <w:t>一、课程性质与任务</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岗位实习是模具制造技术专业的一门实习实训课程，其目的是让学生在与其所学专业对口或基本对口的企业岗位上进行职业道德、敬业精神和职业技能的综合训练。通过岗位实习，可以强化学生的模具CAD/CAM技能、模具零件加工技能、模具调试与维修技能，使学生进一步学习和巩固专业基础理论知识和专业技能，做到理论联系实际，形成较强的职业意识和独立胜任岗位工作的职业能力。</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ascii="黑体" w:hAnsi="黑体" w:eastAsia="黑体" w:cs="黑体"/>
          <w:kern w:val="0"/>
          <w:sz w:val="32"/>
          <w:szCs w:val="32"/>
        </w:rPr>
      </w:pPr>
      <w:r>
        <w:rPr>
          <w:rFonts w:hint="eastAsia" w:ascii="黑体" w:hAnsi="黑体" w:eastAsia="黑体" w:cs="黑体"/>
          <w:kern w:val="0"/>
          <w:sz w:val="32"/>
          <w:szCs w:val="32"/>
        </w:rPr>
        <w:t>二、课程教学目标</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1.素质目标</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（1）具有深厚的爱国情感和中华民族自豪感，坚定拥护中国共产党领导，践行社会主义核心价值观；</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（2）锻炼学生的工匠精神、团队协作精神、人际关系的协调能力和培养学生诚信的品质等；</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（3）提升学生的职业素养及职业能力，具备良好的质量意识、环保意识和安全意识。</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2.知识目标</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ascii="仿宋_GB2312" w:hAnsi="仿宋_GB2312" w:eastAsia="仿宋_GB2312" w:cs="仿宋_GB2312"/>
          <w:color w:val="000000"/>
          <w:kern w:val="0"/>
          <w:sz w:val="32"/>
          <w:szCs w:val="32"/>
        </w:rPr>
      </w:pPr>
      <w:bookmarkStart w:id="139" w:name="_Hlk129812555"/>
      <w:r>
        <w:rPr>
          <w:rFonts w:hint="eastAsia" w:ascii="仿宋_GB2312" w:hAnsi="仿宋_GB2312" w:eastAsia="仿宋_GB2312" w:cs="仿宋_GB2312"/>
          <w:color w:val="000000"/>
          <w:kern w:val="0"/>
          <w:sz w:val="32"/>
          <w:szCs w:val="32"/>
        </w:rPr>
        <w:t>（1）了解实习单位的生产性质，熟悉企业实际工作环境；</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（2）掌握实习单位模具加工生产的设备、型号、规格等情况；熟练掌握设备的操作使用方法；</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（3）掌握模具零部件质量检测的流程和要求；</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（4）掌握实习单位所选用的模具材料、标准件，熟悉模具结构形式；</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（5）掌握实习单位模具生产工艺规程和注意事项。</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3.能力目标</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（1）能够编制简单模具的加工工艺规程；</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（2）能够熟练操作数控铣、加工中心、线切割、电火花等机床，进行模具零部件的加工；</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（3）能够对模具进行装配、安装与调试，并能正确进行模具维护与保养；</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（4）能够解决模具加工常见缺陷的一般技术能力。</w:t>
      </w:r>
    </w:p>
    <w:bookmarkEnd w:id="139"/>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eastAsia" w:ascii="黑体" w:hAnsi="黑体" w:eastAsia="黑体" w:cs="黑体"/>
          <w:kern w:val="0"/>
          <w:sz w:val="32"/>
          <w:szCs w:val="32"/>
        </w:rPr>
      </w:pPr>
      <w:r>
        <w:rPr>
          <w:rFonts w:hint="eastAsia" w:ascii="黑体" w:hAnsi="黑体" w:eastAsia="黑体" w:cs="黑体"/>
          <w:kern w:val="0"/>
          <w:sz w:val="32"/>
          <w:szCs w:val="32"/>
        </w:rPr>
        <w:t xml:space="preserve">三、参考学时 </w:t>
      </w:r>
    </w:p>
    <w:p>
      <w:pPr>
        <w:keepNext w:val="0"/>
        <w:keepLines w:val="0"/>
        <w:pageBreakBefore w:val="0"/>
        <w:widowControl w:val="0"/>
        <w:kinsoku/>
        <w:wordWrap/>
        <w:overflowPunct/>
        <w:topLinePunct w:val="0"/>
        <w:autoSpaceDE/>
        <w:autoSpaceDN/>
        <w:bidi w:val="0"/>
        <w:adjustRightInd/>
        <w:snapToGrid w:val="0"/>
        <w:spacing w:line="560" w:lineRule="exact"/>
        <w:ind w:firstLine="960" w:firstLineChars="300"/>
        <w:textAlignment w:val="auto"/>
        <w:rPr>
          <w:rFonts w:hint="eastAsia" w:ascii="仿宋_GB2312" w:hAnsi="楷体_GB2312" w:eastAsia="仿宋_GB2312" w:cs="楷体_GB2312"/>
          <w:kern w:val="0"/>
          <w:sz w:val="32"/>
          <w:szCs w:val="32"/>
          <w:lang w:eastAsia="zh-CN"/>
        </w:rPr>
      </w:pPr>
      <w:r>
        <w:rPr>
          <w:rFonts w:hint="eastAsia" w:ascii="仿宋_GB2312" w:hAnsi="楷体_GB2312" w:eastAsia="仿宋_GB2312" w:cs="楷体_GB2312"/>
          <w:kern w:val="0"/>
          <w:sz w:val="32"/>
          <w:szCs w:val="32"/>
          <w:lang w:val="en-US" w:eastAsia="zh-CN"/>
        </w:rPr>
        <w:t>720</w:t>
      </w:r>
      <w:r>
        <w:rPr>
          <w:rFonts w:hint="eastAsia" w:ascii="仿宋_GB2312" w:hAnsi="楷体_GB2312" w:eastAsia="仿宋_GB2312" w:cs="楷体_GB2312"/>
          <w:kern w:val="0"/>
          <w:sz w:val="32"/>
          <w:szCs w:val="32"/>
        </w:rPr>
        <w:t>学时</w:t>
      </w:r>
      <w:r>
        <w:rPr>
          <w:rFonts w:hint="eastAsia" w:ascii="仿宋_GB2312" w:hAnsi="楷体_GB2312" w:eastAsia="仿宋_GB2312" w:cs="楷体_GB2312"/>
          <w:kern w:val="0"/>
          <w:sz w:val="32"/>
          <w:szCs w:val="32"/>
          <w:lang w:val="en-US" w:eastAsia="zh-CN"/>
        </w:rPr>
        <w:t xml:space="preserve"> </w:t>
      </w:r>
    </w:p>
    <w:p>
      <w:pPr>
        <w:keepNext w:val="0"/>
        <w:keepLines w:val="0"/>
        <w:pageBreakBefore w:val="0"/>
        <w:widowControl w:val="0"/>
        <w:numPr>
          <w:ilvl w:val="0"/>
          <w:numId w:val="0"/>
        </w:numPr>
        <w:kinsoku/>
        <w:wordWrap/>
        <w:overflowPunct/>
        <w:topLinePunct w:val="0"/>
        <w:autoSpaceDE/>
        <w:autoSpaceDN/>
        <w:bidi w:val="0"/>
        <w:adjustRightInd/>
        <w:snapToGrid w:val="0"/>
        <w:spacing w:line="560" w:lineRule="exact"/>
        <w:ind w:leftChars="200" w:firstLine="320" w:firstLineChars="100"/>
        <w:textAlignment w:val="auto"/>
        <w:rPr>
          <w:rFonts w:hint="eastAsia" w:ascii="仿宋_GB2312" w:hAnsi="黑体" w:eastAsia="仿宋_GB2312" w:cs="黑体"/>
          <w:kern w:val="0"/>
          <w:sz w:val="32"/>
          <w:szCs w:val="32"/>
        </w:rPr>
      </w:pPr>
      <w:r>
        <w:rPr>
          <w:rFonts w:hint="eastAsia" w:ascii="黑体" w:hAnsi="黑体" w:eastAsia="黑体" w:cs="黑体"/>
          <w:kern w:val="0"/>
          <w:sz w:val="32"/>
          <w:szCs w:val="32"/>
          <w:lang w:val="en-US" w:eastAsia="zh-CN"/>
        </w:rPr>
        <w:t>四、</w:t>
      </w:r>
      <w:r>
        <w:rPr>
          <w:rFonts w:hint="eastAsia" w:ascii="黑体" w:hAnsi="黑体" w:eastAsia="黑体" w:cs="黑体"/>
          <w:kern w:val="0"/>
          <w:sz w:val="32"/>
          <w:szCs w:val="32"/>
        </w:rPr>
        <w:t>课程学分</w:t>
      </w:r>
      <w:r>
        <w:rPr>
          <w:rFonts w:hint="eastAsia" w:ascii="仿宋_GB2312" w:hAnsi="黑体" w:eastAsia="仿宋_GB2312" w:cs="黑体"/>
          <w:kern w:val="0"/>
          <w:sz w:val="32"/>
          <w:szCs w:val="32"/>
        </w:rPr>
        <w:t xml:space="preserve"> </w:t>
      </w:r>
    </w:p>
    <w:p>
      <w:pPr>
        <w:keepNext w:val="0"/>
        <w:keepLines w:val="0"/>
        <w:pageBreakBefore w:val="0"/>
        <w:widowControl w:val="0"/>
        <w:numPr>
          <w:ilvl w:val="0"/>
          <w:numId w:val="0"/>
        </w:numPr>
        <w:kinsoku/>
        <w:wordWrap/>
        <w:overflowPunct/>
        <w:topLinePunct w:val="0"/>
        <w:autoSpaceDE/>
        <w:autoSpaceDN/>
        <w:bidi w:val="0"/>
        <w:adjustRightInd/>
        <w:snapToGrid w:val="0"/>
        <w:spacing w:line="560" w:lineRule="exact"/>
        <w:ind w:firstLine="960" w:firstLineChars="300"/>
        <w:textAlignment w:val="auto"/>
        <w:rPr>
          <w:rFonts w:ascii="仿宋_GB2312" w:hAnsi="楷体_GB2312" w:eastAsia="仿宋_GB2312" w:cs="楷体_GB2312"/>
          <w:kern w:val="0"/>
          <w:sz w:val="32"/>
          <w:szCs w:val="32"/>
        </w:rPr>
      </w:pPr>
      <w:r>
        <w:rPr>
          <w:rFonts w:hint="eastAsia" w:ascii="仿宋_GB2312" w:hAnsi="楷体_GB2312" w:eastAsia="仿宋_GB2312" w:cs="楷体_GB2312"/>
          <w:kern w:val="0"/>
          <w:sz w:val="32"/>
          <w:szCs w:val="32"/>
        </w:rPr>
        <w:t>24学分</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ascii="黑体" w:hAnsi="黑体" w:eastAsia="黑体" w:cs="黑体"/>
          <w:kern w:val="0"/>
          <w:sz w:val="32"/>
          <w:szCs w:val="32"/>
        </w:rPr>
      </w:pPr>
      <w:r>
        <w:rPr>
          <w:rFonts w:hint="eastAsia" w:ascii="黑体" w:hAnsi="黑体" w:eastAsia="黑体" w:cs="黑体"/>
          <w:kern w:val="0"/>
          <w:sz w:val="32"/>
          <w:szCs w:val="32"/>
        </w:rPr>
        <w:t>五、课程内容和要求</w:t>
      </w:r>
    </w:p>
    <w:p>
      <w:pPr>
        <w:spacing w:line="560" w:lineRule="exact"/>
        <w:ind w:firstLine="480" w:firstLineChars="200"/>
        <w:jc w:val="center"/>
        <w:rPr>
          <w:rFonts w:ascii="黑体" w:hAnsi="黑体" w:eastAsia="黑体"/>
          <w:kern w:val="0"/>
          <w:sz w:val="24"/>
        </w:rPr>
      </w:pPr>
      <w:r>
        <w:rPr>
          <w:rFonts w:hint="eastAsia" w:ascii="黑体" w:hAnsi="黑体" w:eastAsia="黑体"/>
          <w:kern w:val="0"/>
          <w:sz w:val="24"/>
        </w:rPr>
        <w:t>实习内容设计建议表</w:t>
      </w:r>
    </w:p>
    <w:tbl>
      <w:tblPr>
        <w:tblStyle w:val="30"/>
        <w:tblW w:w="5000" w:type="pct"/>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84"/>
        <w:gridCol w:w="1188"/>
        <w:gridCol w:w="2412"/>
        <w:gridCol w:w="4175"/>
        <w:gridCol w:w="71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tblHeader/>
        </w:trPr>
        <w:tc>
          <w:tcPr>
            <w:tcW w:w="618" w:type="dxa"/>
            <w:vAlign w:val="center"/>
          </w:tcPr>
          <w:p>
            <w:pPr>
              <w:adjustRightInd w:val="0"/>
              <w:snapToGrid w:val="0"/>
              <w:spacing w:line="300" w:lineRule="exact"/>
              <w:rPr>
                <w:rFonts w:ascii="黑体" w:hAnsi="黑体" w:eastAsia="黑体" w:cs="宋体"/>
                <w:bCs/>
                <w:kern w:val="0"/>
                <w:szCs w:val="21"/>
              </w:rPr>
            </w:pPr>
            <w:r>
              <w:rPr>
                <w:rFonts w:hint="eastAsia" w:ascii="黑体" w:hAnsi="黑体" w:eastAsia="黑体" w:cs="宋体"/>
                <w:bCs/>
                <w:kern w:val="0"/>
                <w:szCs w:val="21"/>
              </w:rPr>
              <w:t>序号</w:t>
            </w:r>
          </w:p>
        </w:tc>
        <w:tc>
          <w:tcPr>
            <w:tcW w:w="1073" w:type="dxa"/>
            <w:vAlign w:val="center"/>
          </w:tcPr>
          <w:p>
            <w:pPr>
              <w:adjustRightInd w:val="0"/>
              <w:snapToGrid w:val="0"/>
              <w:spacing w:line="300" w:lineRule="exact"/>
              <w:jc w:val="center"/>
              <w:rPr>
                <w:rFonts w:ascii="黑体" w:hAnsi="黑体" w:eastAsia="黑体" w:cs="宋体"/>
                <w:bCs/>
                <w:kern w:val="0"/>
                <w:szCs w:val="21"/>
              </w:rPr>
            </w:pPr>
            <w:r>
              <w:rPr>
                <w:rFonts w:hint="eastAsia" w:ascii="黑体" w:hAnsi="黑体" w:eastAsia="黑体" w:cs="宋体"/>
                <w:bCs/>
                <w:kern w:val="0"/>
                <w:szCs w:val="21"/>
              </w:rPr>
              <w:t>实习项目</w:t>
            </w:r>
          </w:p>
        </w:tc>
        <w:tc>
          <w:tcPr>
            <w:tcW w:w="2180" w:type="dxa"/>
            <w:vAlign w:val="center"/>
          </w:tcPr>
          <w:p>
            <w:pPr>
              <w:adjustRightInd w:val="0"/>
              <w:snapToGrid w:val="0"/>
              <w:spacing w:line="300" w:lineRule="exact"/>
              <w:jc w:val="center"/>
              <w:rPr>
                <w:rFonts w:ascii="黑体" w:hAnsi="黑体" w:eastAsia="黑体" w:cs="宋体"/>
                <w:bCs/>
                <w:kern w:val="0"/>
                <w:szCs w:val="21"/>
              </w:rPr>
            </w:pPr>
            <w:r>
              <w:rPr>
                <w:rFonts w:hint="eastAsia" w:ascii="黑体" w:hAnsi="黑体" w:eastAsia="黑体" w:cs="宋体"/>
                <w:bCs/>
                <w:kern w:val="0"/>
                <w:szCs w:val="21"/>
              </w:rPr>
              <w:t>工作任务</w:t>
            </w:r>
          </w:p>
        </w:tc>
        <w:tc>
          <w:tcPr>
            <w:tcW w:w="3774" w:type="dxa"/>
            <w:vAlign w:val="center"/>
          </w:tcPr>
          <w:p>
            <w:pPr>
              <w:adjustRightInd w:val="0"/>
              <w:snapToGrid w:val="0"/>
              <w:spacing w:line="300" w:lineRule="exact"/>
              <w:jc w:val="center"/>
              <w:rPr>
                <w:rFonts w:ascii="黑体" w:hAnsi="黑体" w:eastAsia="黑体" w:cs="宋体"/>
                <w:bCs/>
                <w:kern w:val="0"/>
                <w:szCs w:val="21"/>
              </w:rPr>
            </w:pPr>
            <w:r>
              <w:rPr>
                <w:rFonts w:hint="eastAsia" w:ascii="黑体" w:hAnsi="黑体" w:eastAsia="黑体" w:cs="宋体"/>
                <w:bCs/>
                <w:kern w:val="0"/>
                <w:szCs w:val="21"/>
              </w:rPr>
              <w:t>职业技能与素养</w:t>
            </w:r>
          </w:p>
        </w:tc>
        <w:tc>
          <w:tcPr>
            <w:tcW w:w="647" w:type="dxa"/>
            <w:vAlign w:val="center"/>
          </w:tcPr>
          <w:p>
            <w:pPr>
              <w:adjustRightInd w:val="0"/>
              <w:snapToGrid w:val="0"/>
              <w:spacing w:line="300" w:lineRule="exact"/>
              <w:jc w:val="center"/>
              <w:rPr>
                <w:rFonts w:ascii="黑体" w:hAnsi="黑体" w:eastAsia="黑体" w:cs="宋体"/>
                <w:bCs/>
                <w:kern w:val="0"/>
                <w:szCs w:val="21"/>
              </w:rPr>
            </w:pPr>
            <w:r>
              <w:rPr>
                <w:rFonts w:hint="eastAsia" w:ascii="黑体" w:hAnsi="黑体" w:eastAsia="黑体" w:cs="宋体"/>
                <w:bCs/>
                <w:kern w:val="0"/>
                <w:szCs w:val="21"/>
              </w:rPr>
              <w:t>参考课时</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99" w:hRule="atLeast"/>
        </w:trPr>
        <w:tc>
          <w:tcPr>
            <w:tcW w:w="618" w:type="dxa"/>
            <w:vAlign w:val="center"/>
          </w:tcPr>
          <w:p>
            <w:pPr>
              <w:adjustRightInd w:val="0"/>
              <w:snapToGrid w:val="0"/>
              <w:spacing w:line="320" w:lineRule="exact"/>
              <w:jc w:val="center"/>
              <w:rPr>
                <w:rFonts w:ascii="仿宋_GB2312" w:hAnsi="宋体" w:eastAsia="仿宋_GB2312" w:cs="宋体"/>
                <w:kern w:val="0"/>
                <w:szCs w:val="21"/>
              </w:rPr>
            </w:pPr>
            <w:r>
              <w:rPr>
                <w:rFonts w:hint="eastAsia" w:ascii="仿宋_GB2312" w:hAnsi="宋体" w:eastAsia="仿宋_GB2312" w:cs="宋体"/>
                <w:kern w:val="0"/>
                <w:szCs w:val="21"/>
              </w:rPr>
              <w:t>1</w:t>
            </w:r>
          </w:p>
        </w:tc>
        <w:tc>
          <w:tcPr>
            <w:tcW w:w="1073" w:type="dxa"/>
            <w:tcBorders>
              <w:bottom w:val="single" w:color="auto" w:sz="4" w:space="0"/>
            </w:tcBorders>
            <w:vAlign w:val="center"/>
          </w:tcPr>
          <w:p>
            <w:pPr>
              <w:adjustRightInd w:val="0"/>
              <w:snapToGrid w:val="0"/>
              <w:spacing w:line="32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项目一</w:t>
            </w:r>
          </w:p>
          <w:p>
            <w:pPr>
              <w:adjustRightInd w:val="0"/>
              <w:snapToGrid w:val="0"/>
              <w:spacing w:line="320" w:lineRule="exact"/>
              <w:jc w:val="center"/>
              <w:rPr>
                <w:rFonts w:ascii="仿宋_GB2312" w:hAnsi="宋体" w:eastAsia="仿宋_GB2312" w:cs="宋体"/>
                <w:kern w:val="0"/>
                <w:szCs w:val="21"/>
              </w:rPr>
            </w:pPr>
            <w:r>
              <w:rPr>
                <w:rFonts w:hint="eastAsia" w:ascii="仿宋_GB2312" w:hAnsi="宋体" w:eastAsia="仿宋_GB2312" w:cs="宋体"/>
                <w:kern w:val="0"/>
                <w:szCs w:val="21"/>
              </w:rPr>
              <w:t>岗前培训</w:t>
            </w:r>
          </w:p>
          <w:p>
            <w:pPr>
              <w:adjustRightInd w:val="0"/>
              <w:snapToGrid w:val="0"/>
              <w:spacing w:line="320" w:lineRule="exact"/>
              <w:jc w:val="center"/>
              <w:rPr>
                <w:rFonts w:ascii="仿宋_GB2312" w:hAnsi="宋体" w:eastAsia="仿宋_GB2312" w:cs="宋体"/>
                <w:kern w:val="0"/>
                <w:szCs w:val="21"/>
              </w:rPr>
            </w:pPr>
            <w:r>
              <w:rPr>
                <w:rFonts w:hint="eastAsia" w:ascii="仿宋_GB2312" w:hAnsi="宋体" w:eastAsia="仿宋_GB2312" w:cs="宋体"/>
                <w:kern w:val="0"/>
                <w:szCs w:val="21"/>
              </w:rPr>
              <w:t>安全教育</w:t>
            </w:r>
          </w:p>
        </w:tc>
        <w:tc>
          <w:tcPr>
            <w:tcW w:w="2180" w:type="dxa"/>
            <w:tcBorders>
              <w:bottom w:val="single" w:color="auto" w:sz="4" w:space="0"/>
            </w:tcBorders>
            <w:vAlign w:val="center"/>
          </w:tcPr>
          <w:p>
            <w:pPr>
              <w:adjustRightInd w:val="0"/>
              <w:snapToGrid w:val="0"/>
              <w:spacing w:line="320" w:lineRule="exact"/>
              <w:jc w:val="left"/>
              <w:rPr>
                <w:rFonts w:ascii="仿宋_GB2312" w:hAnsi="宋体" w:eastAsia="仿宋_GB2312" w:cs="宋体"/>
                <w:kern w:val="0"/>
                <w:szCs w:val="21"/>
              </w:rPr>
            </w:pPr>
            <w:r>
              <w:rPr>
                <w:rFonts w:hint="eastAsia" w:ascii="仿宋_GB2312" w:hAnsi="宋体" w:eastAsia="仿宋_GB2312" w:cs="宋体"/>
                <w:kern w:val="0"/>
                <w:szCs w:val="21"/>
              </w:rPr>
              <w:t>1.学习安全法律法规和相关政策；</w:t>
            </w:r>
          </w:p>
          <w:p>
            <w:pPr>
              <w:adjustRightInd w:val="0"/>
              <w:snapToGrid w:val="0"/>
              <w:spacing w:line="320" w:lineRule="exact"/>
              <w:jc w:val="left"/>
              <w:rPr>
                <w:rFonts w:ascii="仿宋_GB2312" w:hAnsi="宋体" w:eastAsia="仿宋_GB2312" w:cs="宋体"/>
                <w:kern w:val="0"/>
                <w:szCs w:val="21"/>
              </w:rPr>
            </w:pPr>
            <w:r>
              <w:rPr>
                <w:rFonts w:hint="eastAsia" w:ascii="仿宋_GB2312" w:hAnsi="宋体" w:eastAsia="仿宋_GB2312" w:cs="宋体"/>
                <w:kern w:val="0"/>
                <w:szCs w:val="21"/>
              </w:rPr>
              <w:t>2.学习设备安全操作规程和安全防护措施；</w:t>
            </w:r>
          </w:p>
          <w:p>
            <w:pPr>
              <w:adjustRightInd w:val="0"/>
              <w:snapToGrid w:val="0"/>
              <w:spacing w:line="320" w:lineRule="exact"/>
              <w:jc w:val="left"/>
              <w:rPr>
                <w:rFonts w:ascii="仿宋_GB2312" w:hAnsi="宋体" w:eastAsia="仿宋_GB2312" w:cs="宋体"/>
                <w:kern w:val="0"/>
                <w:szCs w:val="21"/>
              </w:rPr>
            </w:pPr>
            <w:r>
              <w:rPr>
                <w:rFonts w:hint="eastAsia" w:ascii="仿宋_GB2312" w:hAnsi="宋体" w:eastAsia="仿宋_GB2312" w:cs="宋体"/>
                <w:kern w:val="0"/>
                <w:szCs w:val="21"/>
              </w:rPr>
              <w:t>3.学习安全生产基本知识和安全标识、警示牌等实用方法；</w:t>
            </w:r>
          </w:p>
          <w:p>
            <w:pPr>
              <w:adjustRightInd w:val="0"/>
              <w:snapToGrid w:val="0"/>
              <w:spacing w:line="320" w:lineRule="exact"/>
              <w:rPr>
                <w:rFonts w:ascii="仿宋_GB2312" w:hAnsi="宋体" w:eastAsia="仿宋_GB2312"/>
                <w:kern w:val="0"/>
                <w:szCs w:val="21"/>
              </w:rPr>
            </w:pPr>
            <w:r>
              <w:rPr>
                <w:rFonts w:hint="eastAsia" w:ascii="仿宋_GB2312" w:hAnsi="宋体" w:eastAsia="仿宋_GB2312"/>
                <w:kern w:val="0"/>
                <w:szCs w:val="21"/>
              </w:rPr>
              <w:t>4.</w:t>
            </w:r>
            <w:r>
              <w:rPr>
                <w:rFonts w:hint="eastAsia" w:ascii="仿宋_GB2312" w:hAnsi="宋体" w:eastAsia="仿宋_GB2312"/>
                <w:color w:val="FF0000"/>
                <w:kern w:val="0"/>
                <w:szCs w:val="21"/>
              </w:rPr>
              <w:t xml:space="preserve"> </w:t>
            </w:r>
            <w:r>
              <w:rPr>
                <w:rFonts w:hint="eastAsia" w:ascii="仿宋_GB2312" w:hAnsi="宋体" w:eastAsia="仿宋_GB2312" w:cs="宋体"/>
                <w:kern w:val="0"/>
                <w:szCs w:val="21"/>
              </w:rPr>
              <w:t>了解企业文化。</w:t>
            </w:r>
          </w:p>
        </w:tc>
        <w:tc>
          <w:tcPr>
            <w:tcW w:w="3774" w:type="dxa"/>
            <w:tcBorders>
              <w:bottom w:val="single" w:color="auto" w:sz="4" w:space="0"/>
              <w:right w:val="single" w:color="auto" w:sz="4" w:space="0"/>
            </w:tcBorders>
            <w:vAlign w:val="center"/>
          </w:tcPr>
          <w:p>
            <w:pPr>
              <w:adjustRightInd w:val="0"/>
              <w:snapToGrid w:val="0"/>
              <w:spacing w:line="320" w:lineRule="exact"/>
              <w:rPr>
                <w:rFonts w:ascii="仿宋_GB2312" w:hAnsi="宋体" w:eastAsia="仿宋_GB2312" w:cs="宋体"/>
                <w:kern w:val="0"/>
                <w:szCs w:val="21"/>
              </w:rPr>
            </w:pPr>
            <w:r>
              <w:rPr>
                <w:rFonts w:hint="eastAsia" w:ascii="仿宋_GB2312" w:hAnsi="宋体" w:eastAsia="仿宋_GB2312" w:cs="宋体"/>
                <w:kern w:val="0"/>
                <w:szCs w:val="21"/>
              </w:rPr>
              <w:t>1.能遵守安全管理制度和安全生产法规，具有良好的安全意识；</w:t>
            </w:r>
          </w:p>
          <w:p>
            <w:pPr>
              <w:adjustRightInd w:val="0"/>
              <w:snapToGrid w:val="0"/>
              <w:spacing w:line="320" w:lineRule="exact"/>
              <w:rPr>
                <w:rFonts w:ascii="仿宋_GB2312" w:hAnsi="宋体" w:eastAsia="仿宋_GB2312" w:cs="宋体"/>
                <w:kern w:val="0"/>
                <w:szCs w:val="21"/>
              </w:rPr>
            </w:pPr>
            <w:r>
              <w:rPr>
                <w:rFonts w:hint="eastAsia" w:ascii="仿宋_GB2312" w:hAnsi="宋体" w:eastAsia="仿宋_GB2312" w:cs="宋体"/>
                <w:kern w:val="0"/>
                <w:szCs w:val="21"/>
              </w:rPr>
              <w:t>2.熟悉安全防护措施，能正确穿戴劳保用品，具备较强的劳动保护意识，具备自我保护能力和自救互救能力；</w:t>
            </w:r>
          </w:p>
          <w:p>
            <w:pPr>
              <w:adjustRightInd w:val="0"/>
              <w:snapToGrid w:val="0"/>
              <w:spacing w:line="320" w:lineRule="exact"/>
              <w:rPr>
                <w:rFonts w:ascii="仿宋_GB2312" w:hAnsi="宋体" w:eastAsia="仿宋_GB2312" w:cs="宋体"/>
                <w:kern w:val="0"/>
                <w:szCs w:val="21"/>
              </w:rPr>
            </w:pPr>
            <w:r>
              <w:rPr>
                <w:rFonts w:hint="eastAsia" w:ascii="仿宋_GB2312" w:hAnsi="宋体" w:eastAsia="仿宋_GB2312" w:cs="宋体"/>
                <w:kern w:val="0"/>
                <w:szCs w:val="21"/>
              </w:rPr>
              <w:t>3.熟悉岗位的安全职责、操作技能和强制标准，能自觉遵守安全操作规程，爱护和正确使用机床设备和工具仪器，不违章作业；</w:t>
            </w:r>
          </w:p>
          <w:p>
            <w:pPr>
              <w:adjustRightInd w:val="0"/>
              <w:snapToGrid w:val="0"/>
              <w:spacing w:line="320" w:lineRule="exact"/>
              <w:rPr>
                <w:rFonts w:ascii="仿宋_GB2312" w:hAnsi="宋体" w:eastAsia="仿宋_GB2312" w:cs="宋体"/>
                <w:kern w:val="0"/>
                <w:szCs w:val="21"/>
              </w:rPr>
            </w:pPr>
            <w:r>
              <w:rPr>
                <w:rFonts w:hint="eastAsia" w:ascii="仿宋_GB2312" w:hAnsi="宋体" w:eastAsia="仿宋_GB2312" w:cs="宋体"/>
                <w:kern w:val="0"/>
                <w:szCs w:val="21"/>
              </w:rPr>
              <w:t>4.能正确辩别各种安全标识和警示牌，正确悬挂警告牌等；</w:t>
            </w:r>
          </w:p>
          <w:p>
            <w:pPr>
              <w:adjustRightInd w:val="0"/>
              <w:snapToGrid w:val="0"/>
              <w:spacing w:line="320" w:lineRule="exact"/>
              <w:rPr>
                <w:rFonts w:ascii="仿宋_GB2312" w:hAnsi="宋体" w:eastAsia="仿宋_GB2312" w:cs="宋体"/>
                <w:kern w:val="0"/>
                <w:szCs w:val="21"/>
              </w:rPr>
            </w:pPr>
            <w:r>
              <w:rPr>
                <w:rFonts w:hint="eastAsia" w:ascii="仿宋_GB2312" w:hAnsi="宋体" w:eastAsia="仿宋_GB2312" w:cs="宋体"/>
                <w:kern w:val="0"/>
                <w:szCs w:val="21"/>
              </w:rPr>
              <w:t>5.能正确处理一些突发事件；</w:t>
            </w:r>
          </w:p>
          <w:p>
            <w:pPr>
              <w:adjustRightInd w:val="0"/>
              <w:snapToGrid w:val="0"/>
              <w:spacing w:line="320" w:lineRule="exact"/>
              <w:rPr>
                <w:rFonts w:ascii="仿宋_GB2312" w:hAnsi="宋体" w:eastAsia="仿宋_GB2312"/>
                <w:szCs w:val="21"/>
              </w:rPr>
            </w:pPr>
            <w:r>
              <w:rPr>
                <w:rFonts w:hint="eastAsia" w:ascii="仿宋_GB2312" w:hAnsi="宋体" w:eastAsia="仿宋_GB2312" w:cs="宋体"/>
                <w:szCs w:val="21"/>
              </w:rPr>
              <w:t>6.</w:t>
            </w:r>
            <w:r>
              <w:rPr>
                <w:rFonts w:hint="eastAsia" w:ascii="仿宋_GB2312" w:hAnsi="宋体" w:eastAsia="仿宋_GB2312"/>
                <w:spacing w:val="8"/>
                <w:szCs w:val="21"/>
              </w:rPr>
              <w:t>了解企业各种规范与制度，了解模具企业的生产与管理流程，了解企业文化，熟悉企业环境。</w:t>
            </w:r>
          </w:p>
        </w:tc>
        <w:tc>
          <w:tcPr>
            <w:tcW w:w="647" w:type="dxa"/>
            <w:tcBorders>
              <w:left w:val="single" w:color="auto" w:sz="4" w:space="0"/>
              <w:bottom w:val="single" w:color="auto" w:sz="4" w:space="0"/>
            </w:tcBorders>
            <w:vAlign w:val="center"/>
          </w:tcPr>
          <w:p>
            <w:pPr>
              <w:adjustRightInd w:val="0"/>
              <w:snapToGrid w:val="0"/>
              <w:spacing w:line="320" w:lineRule="exact"/>
              <w:jc w:val="center"/>
              <w:rPr>
                <w:rFonts w:ascii="仿宋_GB2312" w:hAnsi="宋体" w:eastAsia="仿宋_GB2312"/>
                <w:szCs w:val="21"/>
              </w:rPr>
            </w:pPr>
            <w:r>
              <w:rPr>
                <w:rFonts w:hint="eastAsia" w:ascii="仿宋_GB2312" w:hAnsi="宋体" w:eastAsia="仿宋_GB2312" w:cs="宋体"/>
                <w:kern w:val="0"/>
                <w:szCs w:val="21"/>
              </w:rPr>
              <w:t>30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618" w:type="dxa"/>
            <w:vAlign w:val="center"/>
          </w:tcPr>
          <w:p>
            <w:pPr>
              <w:adjustRightInd w:val="0"/>
              <w:snapToGrid w:val="0"/>
              <w:spacing w:line="320" w:lineRule="exact"/>
              <w:jc w:val="center"/>
              <w:rPr>
                <w:rFonts w:ascii="仿宋_GB2312" w:hAnsi="宋体" w:eastAsia="仿宋_GB2312" w:cs="宋体"/>
                <w:kern w:val="0"/>
                <w:szCs w:val="21"/>
              </w:rPr>
            </w:pPr>
            <w:r>
              <w:rPr>
                <w:rFonts w:hint="eastAsia" w:ascii="仿宋_GB2312" w:hAnsi="宋体" w:eastAsia="仿宋_GB2312" w:cs="宋体"/>
                <w:kern w:val="0"/>
                <w:szCs w:val="21"/>
              </w:rPr>
              <w:t>2</w:t>
            </w:r>
          </w:p>
        </w:tc>
        <w:tc>
          <w:tcPr>
            <w:tcW w:w="1073" w:type="dxa"/>
            <w:tcBorders>
              <w:top w:val="single" w:color="auto" w:sz="4" w:space="0"/>
              <w:left w:val="single" w:color="auto" w:sz="4" w:space="0"/>
              <w:right w:val="single" w:color="auto" w:sz="4" w:space="0"/>
            </w:tcBorders>
            <w:vAlign w:val="center"/>
          </w:tcPr>
          <w:p>
            <w:pPr>
              <w:adjustRightInd w:val="0"/>
              <w:snapToGrid w:val="0"/>
              <w:spacing w:line="320" w:lineRule="exact"/>
              <w:jc w:val="center"/>
              <w:rPr>
                <w:rFonts w:ascii="仿宋_GB2312" w:hAnsi="宋体" w:eastAsia="仿宋_GB2312"/>
                <w:szCs w:val="21"/>
              </w:rPr>
            </w:pPr>
            <w:r>
              <w:rPr>
                <w:rFonts w:hint="eastAsia" w:ascii="仿宋_GB2312" w:hAnsi="宋体" w:eastAsia="仿宋_GB2312"/>
                <w:szCs w:val="21"/>
              </w:rPr>
              <w:t>项目二</w:t>
            </w:r>
          </w:p>
          <w:p>
            <w:pPr>
              <w:adjustRightInd w:val="0"/>
              <w:snapToGrid w:val="0"/>
              <w:spacing w:line="320" w:lineRule="exact"/>
              <w:jc w:val="center"/>
              <w:rPr>
                <w:rFonts w:ascii="仿宋_GB2312" w:hAnsi="宋体" w:eastAsia="仿宋_GB2312"/>
                <w:szCs w:val="21"/>
              </w:rPr>
            </w:pPr>
            <w:r>
              <w:rPr>
                <w:rFonts w:hint="eastAsia" w:ascii="仿宋_GB2312" w:hAnsi="宋体" w:eastAsia="仿宋_GB2312"/>
                <w:szCs w:val="21"/>
              </w:rPr>
              <w:t>通用机床加工</w:t>
            </w:r>
          </w:p>
        </w:tc>
        <w:tc>
          <w:tcPr>
            <w:tcW w:w="2180" w:type="dxa"/>
            <w:vAlign w:val="center"/>
          </w:tcPr>
          <w:p>
            <w:pPr>
              <w:adjustRightInd w:val="0"/>
              <w:snapToGrid w:val="0"/>
              <w:spacing w:line="320" w:lineRule="exact"/>
              <w:jc w:val="left"/>
              <w:rPr>
                <w:rFonts w:ascii="仿宋_GB2312" w:hAnsi="宋体" w:eastAsia="仿宋_GB2312" w:cs="宋体"/>
                <w:kern w:val="0"/>
                <w:szCs w:val="21"/>
              </w:rPr>
            </w:pPr>
            <w:r>
              <w:rPr>
                <w:rFonts w:hint="eastAsia" w:ascii="仿宋_GB2312" w:hAnsi="宋体" w:eastAsia="仿宋_GB2312" w:cs="宋体"/>
                <w:kern w:val="0"/>
                <w:szCs w:val="21"/>
              </w:rPr>
              <w:t>1.机械图样识读；</w:t>
            </w:r>
          </w:p>
          <w:p>
            <w:pPr>
              <w:adjustRightInd w:val="0"/>
              <w:snapToGrid w:val="0"/>
              <w:spacing w:line="320" w:lineRule="exact"/>
              <w:jc w:val="left"/>
              <w:rPr>
                <w:rFonts w:ascii="仿宋_GB2312" w:hAnsi="宋体" w:eastAsia="仿宋_GB2312" w:cs="宋体"/>
                <w:kern w:val="0"/>
                <w:szCs w:val="21"/>
              </w:rPr>
            </w:pPr>
            <w:r>
              <w:rPr>
                <w:rFonts w:hint="eastAsia" w:ascii="仿宋_GB2312" w:hAnsi="宋体" w:eastAsia="仿宋_GB2312" w:cs="宋体"/>
                <w:kern w:val="0"/>
                <w:szCs w:val="21"/>
              </w:rPr>
              <w:t>2.普通机床工作准备调整，安全操作规程；</w:t>
            </w:r>
          </w:p>
          <w:p>
            <w:pPr>
              <w:adjustRightInd w:val="0"/>
              <w:snapToGrid w:val="0"/>
              <w:spacing w:line="320" w:lineRule="exact"/>
              <w:rPr>
                <w:rFonts w:ascii="仿宋_GB2312" w:hAnsi="宋体" w:eastAsia="仿宋_GB2312" w:cs="宋体"/>
                <w:kern w:val="0"/>
                <w:szCs w:val="21"/>
              </w:rPr>
            </w:pPr>
            <w:r>
              <w:rPr>
                <w:rFonts w:hint="eastAsia" w:ascii="仿宋_GB2312" w:hAnsi="宋体" w:eastAsia="仿宋_GB2312" w:cs="宋体"/>
                <w:kern w:val="0"/>
                <w:szCs w:val="21"/>
              </w:rPr>
              <w:t>3.阅读加工工艺文件；</w:t>
            </w:r>
          </w:p>
          <w:p>
            <w:pPr>
              <w:adjustRightInd w:val="0"/>
              <w:snapToGrid w:val="0"/>
              <w:spacing w:line="320" w:lineRule="exact"/>
              <w:jc w:val="left"/>
              <w:rPr>
                <w:rFonts w:ascii="仿宋_GB2312" w:hAnsi="宋体" w:eastAsia="仿宋_GB2312"/>
                <w:szCs w:val="21"/>
              </w:rPr>
            </w:pPr>
            <w:r>
              <w:rPr>
                <w:rFonts w:hint="eastAsia" w:ascii="仿宋_GB2312" w:hAnsi="宋体" w:eastAsia="仿宋_GB2312" w:cs="宋体"/>
                <w:kern w:val="0"/>
                <w:szCs w:val="21"/>
              </w:rPr>
              <w:t>4.拟定钳工工艺，装夹与定位工件，钳工基本操作；</w:t>
            </w:r>
          </w:p>
          <w:p>
            <w:pPr>
              <w:adjustRightInd w:val="0"/>
              <w:snapToGrid w:val="0"/>
              <w:spacing w:line="320" w:lineRule="exact"/>
              <w:jc w:val="left"/>
              <w:rPr>
                <w:rFonts w:ascii="仿宋_GB2312" w:hAnsi="宋体" w:eastAsia="仿宋_GB2312" w:cs="宋体"/>
                <w:kern w:val="0"/>
                <w:szCs w:val="21"/>
              </w:rPr>
            </w:pPr>
            <w:r>
              <w:rPr>
                <w:rFonts w:hint="eastAsia" w:ascii="仿宋_GB2312" w:hAnsi="宋体" w:eastAsia="仿宋_GB2312" w:cs="宋体"/>
                <w:kern w:val="0"/>
                <w:szCs w:val="21"/>
              </w:rPr>
              <w:t>5.编制机械加工工艺；</w:t>
            </w:r>
          </w:p>
          <w:p>
            <w:pPr>
              <w:adjustRightInd w:val="0"/>
              <w:snapToGrid w:val="0"/>
              <w:spacing w:line="320" w:lineRule="exact"/>
              <w:jc w:val="left"/>
              <w:rPr>
                <w:rFonts w:ascii="仿宋_GB2312" w:hAnsi="宋体" w:eastAsia="仿宋_GB2312" w:cs="宋体"/>
                <w:kern w:val="0"/>
                <w:szCs w:val="21"/>
              </w:rPr>
            </w:pPr>
            <w:r>
              <w:rPr>
                <w:rFonts w:hint="eastAsia" w:ascii="仿宋_GB2312" w:hAnsi="宋体" w:eastAsia="仿宋_GB2312" w:cs="宋体"/>
                <w:kern w:val="0"/>
                <w:szCs w:val="21"/>
              </w:rPr>
              <w:t>6.熟悉加工质量评价标准；</w:t>
            </w:r>
          </w:p>
          <w:p>
            <w:pPr>
              <w:adjustRightInd w:val="0"/>
              <w:snapToGrid w:val="0"/>
              <w:spacing w:line="320" w:lineRule="exact"/>
              <w:jc w:val="left"/>
              <w:rPr>
                <w:rFonts w:ascii="仿宋_GB2312" w:hAnsi="宋体" w:eastAsia="仿宋_GB2312" w:cs="宋体"/>
                <w:kern w:val="0"/>
                <w:szCs w:val="21"/>
              </w:rPr>
            </w:pPr>
            <w:r>
              <w:rPr>
                <w:rFonts w:hint="eastAsia" w:ascii="仿宋_GB2312" w:hAnsi="宋体" w:eastAsia="仿宋_GB2312" w:cs="宋体"/>
                <w:kern w:val="0"/>
                <w:szCs w:val="21"/>
              </w:rPr>
              <w:t>6.操作车床、铣床、磨床等，完成零件加工；</w:t>
            </w:r>
          </w:p>
          <w:p>
            <w:pPr>
              <w:adjustRightInd w:val="0"/>
              <w:snapToGrid w:val="0"/>
              <w:spacing w:line="320" w:lineRule="exact"/>
              <w:jc w:val="left"/>
              <w:rPr>
                <w:rFonts w:ascii="仿宋_GB2312" w:hAnsi="宋体" w:eastAsia="仿宋_GB2312" w:cs="宋体"/>
                <w:kern w:val="0"/>
                <w:szCs w:val="21"/>
              </w:rPr>
            </w:pPr>
            <w:r>
              <w:rPr>
                <w:rFonts w:hint="eastAsia" w:ascii="仿宋_GB2312" w:hAnsi="宋体" w:eastAsia="仿宋_GB2312" w:cs="宋体"/>
                <w:kern w:val="0"/>
                <w:szCs w:val="21"/>
              </w:rPr>
              <w:t>7.普通机床清洁、维护与保养。</w:t>
            </w:r>
          </w:p>
        </w:tc>
        <w:tc>
          <w:tcPr>
            <w:tcW w:w="3774" w:type="dxa"/>
            <w:tcBorders>
              <w:right w:val="single" w:color="auto" w:sz="4" w:space="0"/>
            </w:tcBorders>
            <w:vAlign w:val="center"/>
          </w:tcPr>
          <w:p>
            <w:pPr>
              <w:adjustRightInd w:val="0"/>
              <w:snapToGrid w:val="0"/>
              <w:spacing w:line="320" w:lineRule="exact"/>
              <w:rPr>
                <w:rFonts w:ascii="仿宋_GB2312" w:hAnsi="宋体" w:eastAsia="仿宋_GB2312"/>
                <w:szCs w:val="21"/>
              </w:rPr>
            </w:pPr>
            <w:r>
              <w:rPr>
                <w:rFonts w:hint="eastAsia" w:ascii="仿宋_GB2312" w:hAnsi="宋体" w:eastAsia="仿宋_GB2312"/>
                <w:szCs w:val="21"/>
              </w:rPr>
              <w:t>1.能够安全操作车床、铣床等，遵守企业安全管理规定；</w:t>
            </w:r>
          </w:p>
          <w:p>
            <w:pPr>
              <w:adjustRightInd w:val="0"/>
              <w:snapToGrid w:val="0"/>
              <w:spacing w:line="320" w:lineRule="exact"/>
              <w:rPr>
                <w:rFonts w:ascii="仿宋_GB2312" w:hAnsi="宋体" w:eastAsia="仿宋_GB2312"/>
                <w:szCs w:val="21"/>
              </w:rPr>
            </w:pPr>
            <w:r>
              <w:rPr>
                <w:rFonts w:hint="eastAsia" w:ascii="仿宋_GB2312" w:hAnsi="宋体" w:eastAsia="仿宋_GB2312"/>
                <w:szCs w:val="21"/>
              </w:rPr>
              <w:t>2.能够读懂简单的零件图、装配图、加工工艺文件、检验文件；</w:t>
            </w:r>
          </w:p>
          <w:p>
            <w:pPr>
              <w:adjustRightInd w:val="0"/>
              <w:snapToGrid w:val="0"/>
              <w:spacing w:line="320" w:lineRule="exact"/>
              <w:rPr>
                <w:rFonts w:ascii="仿宋_GB2312" w:hAnsi="宋体" w:eastAsia="仿宋_GB2312"/>
                <w:szCs w:val="21"/>
              </w:rPr>
            </w:pPr>
            <w:r>
              <w:rPr>
                <w:rFonts w:hint="eastAsia" w:ascii="仿宋_GB2312" w:hAnsi="宋体" w:eastAsia="仿宋_GB2312"/>
                <w:szCs w:val="21"/>
              </w:rPr>
              <w:t>3.能熟练使用常用工、量具不能正确测量工件；</w:t>
            </w:r>
          </w:p>
          <w:p>
            <w:pPr>
              <w:adjustRightInd w:val="0"/>
              <w:snapToGrid w:val="0"/>
              <w:spacing w:line="320" w:lineRule="exact"/>
              <w:rPr>
                <w:rFonts w:ascii="仿宋_GB2312" w:hAnsi="宋体" w:eastAsia="仿宋_GB2312"/>
                <w:szCs w:val="21"/>
              </w:rPr>
            </w:pPr>
            <w:r>
              <w:rPr>
                <w:rFonts w:hint="eastAsia" w:ascii="仿宋_GB2312" w:hAnsi="宋体" w:eastAsia="仿宋_GB2312"/>
                <w:szCs w:val="21"/>
              </w:rPr>
              <w:t>4.能够熟练完成画线、研刮等部件加工；</w:t>
            </w:r>
          </w:p>
          <w:p>
            <w:pPr>
              <w:adjustRightInd w:val="0"/>
              <w:snapToGrid w:val="0"/>
              <w:spacing w:line="320" w:lineRule="exact"/>
              <w:rPr>
                <w:rFonts w:ascii="仿宋_GB2312" w:hAnsi="宋体" w:eastAsia="仿宋_GB2312"/>
                <w:szCs w:val="21"/>
              </w:rPr>
            </w:pPr>
            <w:r>
              <w:rPr>
                <w:rFonts w:hint="eastAsia" w:ascii="仿宋_GB2312" w:hAnsi="宋体" w:eastAsia="仿宋_GB2312"/>
                <w:szCs w:val="21"/>
              </w:rPr>
              <w:t>5.能正确调整机床，熟悉机床安全操作规程；</w:t>
            </w:r>
          </w:p>
          <w:p>
            <w:pPr>
              <w:adjustRightInd w:val="0"/>
              <w:snapToGrid w:val="0"/>
              <w:spacing w:line="320" w:lineRule="exact"/>
              <w:rPr>
                <w:rFonts w:ascii="仿宋_GB2312" w:hAnsi="宋体" w:eastAsia="仿宋_GB2312"/>
                <w:szCs w:val="21"/>
              </w:rPr>
            </w:pPr>
            <w:r>
              <w:rPr>
                <w:rFonts w:hint="eastAsia" w:ascii="仿宋_GB2312" w:hAnsi="宋体" w:eastAsia="仿宋_GB2312"/>
                <w:szCs w:val="21"/>
              </w:rPr>
              <w:t>6.能够对机床进行维护保养和故障排除；</w:t>
            </w:r>
          </w:p>
          <w:p>
            <w:pPr>
              <w:adjustRightInd w:val="0"/>
              <w:snapToGrid w:val="0"/>
              <w:spacing w:line="320" w:lineRule="exact"/>
              <w:rPr>
                <w:rFonts w:ascii="仿宋_GB2312" w:hAnsi="宋体" w:eastAsia="仿宋_GB2312"/>
                <w:szCs w:val="21"/>
              </w:rPr>
            </w:pPr>
            <w:r>
              <w:rPr>
                <w:rFonts w:hint="eastAsia" w:ascii="仿宋_GB2312" w:hAnsi="宋体" w:eastAsia="仿宋_GB2312"/>
                <w:szCs w:val="21"/>
              </w:rPr>
              <w:t>7.能完成旋转面、平面、内孔、螺纹等零件加工；</w:t>
            </w:r>
          </w:p>
          <w:p>
            <w:pPr>
              <w:adjustRightInd w:val="0"/>
              <w:snapToGrid w:val="0"/>
              <w:spacing w:line="320" w:lineRule="exact"/>
              <w:rPr>
                <w:rFonts w:ascii="仿宋_GB2312" w:hAnsi="宋体" w:eastAsia="仿宋_GB2312"/>
                <w:szCs w:val="21"/>
              </w:rPr>
            </w:pPr>
            <w:r>
              <w:rPr>
                <w:rFonts w:hint="eastAsia" w:ascii="仿宋_GB2312" w:hAnsi="宋体" w:eastAsia="仿宋_GB2312"/>
                <w:szCs w:val="21"/>
              </w:rPr>
              <w:t>8.能够正确查验部件精度；</w:t>
            </w:r>
          </w:p>
          <w:p>
            <w:pPr>
              <w:adjustRightInd w:val="0"/>
              <w:snapToGrid w:val="0"/>
              <w:spacing w:line="320" w:lineRule="exact"/>
              <w:rPr>
                <w:rFonts w:ascii="仿宋_GB2312" w:hAnsi="宋体" w:eastAsia="仿宋_GB2312"/>
                <w:szCs w:val="21"/>
              </w:rPr>
            </w:pPr>
            <w:r>
              <w:rPr>
                <w:rFonts w:hint="eastAsia" w:ascii="仿宋_GB2312" w:hAnsi="宋体" w:eastAsia="仿宋_GB2312"/>
                <w:szCs w:val="21"/>
              </w:rPr>
              <w:t>9.能够对普通机床进行清洁、维护与保养；</w:t>
            </w:r>
          </w:p>
          <w:p>
            <w:pPr>
              <w:adjustRightInd w:val="0"/>
              <w:snapToGrid w:val="0"/>
              <w:spacing w:line="320" w:lineRule="exact"/>
              <w:rPr>
                <w:rFonts w:ascii="仿宋_GB2312" w:hAnsi="宋体" w:eastAsia="仿宋_GB2312"/>
                <w:kern w:val="0"/>
                <w:szCs w:val="21"/>
              </w:rPr>
            </w:pPr>
            <w:r>
              <w:rPr>
                <w:rFonts w:hint="eastAsia" w:ascii="仿宋_GB2312" w:hAnsi="宋体" w:eastAsia="仿宋_GB2312"/>
                <w:szCs w:val="21"/>
              </w:rPr>
              <w:t>10.能够对切削废料环保处理。</w:t>
            </w:r>
          </w:p>
        </w:tc>
        <w:tc>
          <w:tcPr>
            <w:tcW w:w="647" w:type="dxa"/>
            <w:tcBorders>
              <w:left w:val="single" w:color="auto" w:sz="4" w:space="0"/>
            </w:tcBorders>
            <w:vAlign w:val="center"/>
          </w:tcPr>
          <w:p>
            <w:pPr>
              <w:adjustRightInd w:val="0"/>
              <w:snapToGrid w:val="0"/>
              <w:spacing w:line="320" w:lineRule="exact"/>
              <w:jc w:val="center"/>
              <w:rPr>
                <w:rFonts w:ascii="仿宋_GB2312" w:hAnsi="宋体" w:eastAsia="仿宋_GB2312" w:cs="宋体"/>
                <w:kern w:val="0"/>
                <w:szCs w:val="21"/>
              </w:rPr>
            </w:pPr>
            <w:r>
              <w:rPr>
                <w:rFonts w:hint="eastAsia" w:ascii="仿宋_GB2312" w:hAnsi="宋体" w:eastAsia="仿宋_GB2312" w:cs="宋体"/>
                <w:kern w:val="0"/>
                <w:szCs w:val="21"/>
              </w:rPr>
              <w:t>70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7" w:hRule="atLeast"/>
        </w:trPr>
        <w:tc>
          <w:tcPr>
            <w:tcW w:w="618" w:type="dxa"/>
            <w:vAlign w:val="center"/>
          </w:tcPr>
          <w:p>
            <w:pPr>
              <w:adjustRightInd w:val="0"/>
              <w:snapToGrid w:val="0"/>
              <w:spacing w:line="320" w:lineRule="exact"/>
              <w:jc w:val="center"/>
              <w:rPr>
                <w:rFonts w:ascii="仿宋_GB2312" w:hAnsi="宋体" w:eastAsia="仿宋_GB2312" w:cs="宋体"/>
                <w:kern w:val="0"/>
                <w:szCs w:val="21"/>
              </w:rPr>
            </w:pPr>
            <w:r>
              <w:rPr>
                <w:rFonts w:hint="eastAsia" w:ascii="仿宋_GB2312" w:hAnsi="宋体" w:eastAsia="仿宋_GB2312" w:cs="宋体"/>
                <w:kern w:val="0"/>
                <w:szCs w:val="21"/>
              </w:rPr>
              <w:t>3</w:t>
            </w:r>
          </w:p>
        </w:tc>
        <w:tc>
          <w:tcPr>
            <w:tcW w:w="1073" w:type="dxa"/>
            <w:tcBorders>
              <w:top w:val="single" w:color="auto" w:sz="4" w:space="0"/>
              <w:left w:val="single" w:color="auto" w:sz="4" w:space="0"/>
              <w:right w:val="single" w:color="auto" w:sz="4" w:space="0"/>
            </w:tcBorders>
            <w:vAlign w:val="center"/>
          </w:tcPr>
          <w:p>
            <w:pPr>
              <w:adjustRightInd w:val="0"/>
              <w:snapToGrid w:val="0"/>
              <w:spacing w:line="320" w:lineRule="exact"/>
              <w:jc w:val="center"/>
              <w:rPr>
                <w:rFonts w:ascii="仿宋_GB2312" w:hAnsi="宋体" w:eastAsia="仿宋_GB2312"/>
                <w:szCs w:val="21"/>
              </w:rPr>
            </w:pPr>
            <w:r>
              <w:rPr>
                <w:rFonts w:hint="eastAsia" w:ascii="仿宋_GB2312" w:hAnsi="宋体" w:eastAsia="仿宋_GB2312"/>
                <w:szCs w:val="21"/>
              </w:rPr>
              <w:t>项目三</w:t>
            </w:r>
          </w:p>
          <w:p>
            <w:pPr>
              <w:adjustRightInd w:val="0"/>
              <w:snapToGrid w:val="0"/>
              <w:spacing w:line="320" w:lineRule="exact"/>
              <w:jc w:val="center"/>
              <w:rPr>
                <w:rFonts w:ascii="仿宋_GB2312" w:hAnsi="宋体" w:eastAsia="仿宋_GB2312" w:cs="微软雅黑"/>
                <w:szCs w:val="21"/>
              </w:rPr>
            </w:pPr>
            <w:r>
              <w:rPr>
                <w:rFonts w:hint="eastAsia" w:ascii="仿宋_GB2312" w:hAnsi="宋体" w:eastAsia="仿宋_GB2312"/>
                <w:szCs w:val="21"/>
              </w:rPr>
              <w:t>模具数控加工技术</w:t>
            </w:r>
          </w:p>
        </w:tc>
        <w:tc>
          <w:tcPr>
            <w:tcW w:w="2180" w:type="dxa"/>
            <w:tcBorders>
              <w:top w:val="single" w:color="auto" w:sz="4" w:space="0"/>
            </w:tcBorders>
            <w:vAlign w:val="center"/>
          </w:tcPr>
          <w:p>
            <w:pPr>
              <w:adjustRightInd w:val="0"/>
              <w:snapToGrid w:val="0"/>
              <w:spacing w:line="320" w:lineRule="exact"/>
              <w:jc w:val="left"/>
              <w:rPr>
                <w:rFonts w:ascii="仿宋_GB2312" w:hAnsi="宋体" w:eastAsia="仿宋_GB2312" w:cs="宋体"/>
                <w:kern w:val="0"/>
                <w:szCs w:val="21"/>
              </w:rPr>
            </w:pPr>
            <w:r>
              <w:rPr>
                <w:rFonts w:hint="eastAsia" w:ascii="仿宋_GB2312" w:hAnsi="宋体" w:eastAsia="仿宋_GB2312" w:cs="宋体"/>
                <w:kern w:val="0"/>
                <w:szCs w:val="21"/>
              </w:rPr>
              <w:t>1.模具图样识读；</w:t>
            </w:r>
          </w:p>
          <w:p>
            <w:pPr>
              <w:adjustRightInd w:val="0"/>
              <w:snapToGrid w:val="0"/>
              <w:spacing w:line="320" w:lineRule="exact"/>
              <w:rPr>
                <w:rFonts w:ascii="仿宋_GB2312" w:hAnsi="宋体" w:eastAsia="仿宋_GB2312" w:cs="宋体"/>
                <w:kern w:val="0"/>
                <w:szCs w:val="21"/>
              </w:rPr>
            </w:pPr>
            <w:r>
              <w:rPr>
                <w:rFonts w:hint="eastAsia" w:ascii="仿宋_GB2312" w:hAnsi="宋体" w:eastAsia="仿宋_GB2312" w:cs="宋体"/>
                <w:kern w:val="0"/>
                <w:szCs w:val="21"/>
              </w:rPr>
              <w:t>2.数控机床工作准备调整；</w:t>
            </w:r>
          </w:p>
          <w:p>
            <w:pPr>
              <w:adjustRightInd w:val="0"/>
              <w:snapToGrid w:val="0"/>
              <w:spacing w:line="320" w:lineRule="exact"/>
              <w:jc w:val="left"/>
              <w:rPr>
                <w:rFonts w:ascii="仿宋_GB2312" w:hAnsi="宋体" w:eastAsia="仿宋_GB2312" w:cs="宋体"/>
                <w:kern w:val="0"/>
                <w:szCs w:val="21"/>
              </w:rPr>
            </w:pPr>
            <w:r>
              <w:rPr>
                <w:rFonts w:hint="eastAsia" w:ascii="仿宋_GB2312" w:hAnsi="宋体" w:eastAsia="仿宋_GB2312" w:cs="宋体"/>
                <w:kern w:val="0"/>
                <w:szCs w:val="21"/>
              </w:rPr>
              <w:t>3.阅读模具加工工艺文件；</w:t>
            </w:r>
          </w:p>
          <w:p>
            <w:pPr>
              <w:adjustRightInd w:val="0"/>
              <w:snapToGrid w:val="0"/>
              <w:spacing w:line="320" w:lineRule="exact"/>
              <w:jc w:val="left"/>
              <w:rPr>
                <w:rFonts w:ascii="仿宋_GB2312" w:hAnsi="宋体" w:eastAsia="仿宋_GB2312" w:cs="宋体"/>
                <w:kern w:val="0"/>
                <w:szCs w:val="21"/>
              </w:rPr>
            </w:pPr>
            <w:r>
              <w:rPr>
                <w:rFonts w:hint="eastAsia" w:ascii="仿宋_GB2312" w:hAnsi="宋体" w:eastAsia="仿宋_GB2312" w:cs="宋体"/>
                <w:kern w:val="0"/>
                <w:szCs w:val="21"/>
              </w:rPr>
              <w:t>4.零件找正、定位与装夹；</w:t>
            </w:r>
          </w:p>
          <w:p>
            <w:pPr>
              <w:adjustRightInd w:val="0"/>
              <w:snapToGrid w:val="0"/>
              <w:spacing w:line="320" w:lineRule="exact"/>
              <w:jc w:val="left"/>
              <w:rPr>
                <w:rFonts w:ascii="仿宋_GB2312" w:hAnsi="宋体" w:eastAsia="仿宋_GB2312" w:cs="宋体"/>
                <w:kern w:val="0"/>
                <w:szCs w:val="21"/>
              </w:rPr>
            </w:pPr>
            <w:r>
              <w:rPr>
                <w:rFonts w:hint="eastAsia" w:ascii="仿宋_GB2312" w:hAnsi="宋体" w:eastAsia="仿宋_GB2312" w:cs="宋体"/>
                <w:kern w:val="0"/>
                <w:szCs w:val="21"/>
              </w:rPr>
              <w:t>5.数控加工刀具准备；</w:t>
            </w:r>
          </w:p>
          <w:p>
            <w:pPr>
              <w:adjustRightInd w:val="0"/>
              <w:snapToGrid w:val="0"/>
              <w:spacing w:line="320" w:lineRule="exact"/>
              <w:rPr>
                <w:rFonts w:ascii="仿宋_GB2312" w:hAnsi="宋体" w:eastAsia="仿宋_GB2312" w:cs="宋体"/>
                <w:kern w:val="0"/>
                <w:szCs w:val="21"/>
              </w:rPr>
            </w:pPr>
            <w:r>
              <w:rPr>
                <w:rFonts w:hint="eastAsia" w:ascii="仿宋_GB2312" w:hAnsi="宋体" w:eastAsia="仿宋_GB2312" w:cs="宋体"/>
                <w:kern w:val="0"/>
                <w:szCs w:val="21"/>
              </w:rPr>
              <w:t>6.数控机床加工操作；</w:t>
            </w:r>
          </w:p>
          <w:p>
            <w:pPr>
              <w:adjustRightInd w:val="0"/>
              <w:snapToGrid w:val="0"/>
              <w:spacing w:line="320" w:lineRule="exact"/>
              <w:jc w:val="left"/>
              <w:rPr>
                <w:rFonts w:ascii="仿宋_GB2312" w:hAnsi="宋体" w:eastAsia="仿宋_GB2312" w:cs="宋体"/>
                <w:kern w:val="0"/>
                <w:szCs w:val="21"/>
              </w:rPr>
            </w:pPr>
            <w:r>
              <w:rPr>
                <w:rFonts w:hint="eastAsia" w:ascii="仿宋_GB2312" w:hAnsi="宋体" w:eastAsia="仿宋_GB2312" w:cs="宋体"/>
                <w:kern w:val="0"/>
                <w:szCs w:val="21"/>
              </w:rPr>
              <w:t>7.数控机床清洁、维护与保养。</w:t>
            </w:r>
          </w:p>
        </w:tc>
        <w:tc>
          <w:tcPr>
            <w:tcW w:w="3774" w:type="dxa"/>
            <w:tcBorders>
              <w:top w:val="single" w:color="auto" w:sz="4" w:space="0"/>
              <w:right w:val="single" w:color="auto" w:sz="4" w:space="0"/>
            </w:tcBorders>
            <w:vAlign w:val="center"/>
          </w:tcPr>
          <w:p>
            <w:pPr>
              <w:adjustRightInd w:val="0"/>
              <w:snapToGrid w:val="0"/>
              <w:spacing w:line="320" w:lineRule="exact"/>
              <w:rPr>
                <w:rFonts w:ascii="仿宋_GB2312" w:hAnsi="宋体" w:eastAsia="仿宋_GB2312"/>
                <w:szCs w:val="21"/>
              </w:rPr>
            </w:pPr>
            <w:r>
              <w:rPr>
                <w:rFonts w:hint="eastAsia" w:ascii="仿宋_GB2312" w:hAnsi="宋体" w:eastAsia="仿宋_GB2312"/>
                <w:szCs w:val="21"/>
              </w:rPr>
              <w:t>1.能够安全操作数控机床，遵守企业安全管理规定；</w:t>
            </w:r>
          </w:p>
          <w:p>
            <w:pPr>
              <w:adjustRightInd w:val="0"/>
              <w:snapToGrid w:val="0"/>
              <w:spacing w:line="320" w:lineRule="exact"/>
              <w:rPr>
                <w:rFonts w:ascii="仿宋_GB2312" w:hAnsi="宋体" w:eastAsia="仿宋_GB2312"/>
                <w:szCs w:val="21"/>
              </w:rPr>
            </w:pPr>
            <w:r>
              <w:rPr>
                <w:rFonts w:hint="eastAsia" w:ascii="仿宋_GB2312" w:hAnsi="宋体" w:eastAsia="仿宋_GB2312"/>
                <w:szCs w:val="21"/>
              </w:rPr>
              <w:t>2.能读懂中等复杂零件图、零件数控加工工艺文件；</w:t>
            </w:r>
          </w:p>
          <w:p>
            <w:pPr>
              <w:adjustRightInd w:val="0"/>
              <w:snapToGrid w:val="0"/>
              <w:spacing w:line="320" w:lineRule="exact"/>
              <w:rPr>
                <w:rFonts w:ascii="仿宋_GB2312" w:hAnsi="宋体" w:eastAsia="仿宋_GB2312"/>
                <w:szCs w:val="21"/>
              </w:rPr>
            </w:pPr>
            <w:r>
              <w:rPr>
                <w:rFonts w:hint="eastAsia" w:ascii="仿宋_GB2312" w:hAnsi="宋体" w:eastAsia="仿宋_GB2312"/>
                <w:szCs w:val="21"/>
              </w:rPr>
              <w:t>3.能熟练使用常用工、量具并能正确测量工件；</w:t>
            </w:r>
          </w:p>
          <w:p>
            <w:pPr>
              <w:adjustRightInd w:val="0"/>
              <w:snapToGrid w:val="0"/>
              <w:spacing w:line="320" w:lineRule="exact"/>
              <w:rPr>
                <w:rFonts w:ascii="仿宋_GB2312" w:hAnsi="宋体" w:eastAsia="仿宋_GB2312"/>
                <w:szCs w:val="21"/>
              </w:rPr>
            </w:pPr>
            <w:r>
              <w:rPr>
                <w:rFonts w:hint="eastAsia" w:ascii="仿宋_GB2312" w:hAnsi="宋体" w:eastAsia="仿宋_GB2312"/>
                <w:szCs w:val="21"/>
              </w:rPr>
              <w:t>4.能正确进行工艺分析，选用合理的切削用量；</w:t>
            </w:r>
          </w:p>
          <w:p>
            <w:pPr>
              <w:adjustRightInd w:val="0"/>
              <w:snapToGrid w:val="0"/>
              <w:spacing w:line="320" w:lineRule="exact"/>
              <w:rPr>
                <w:rFonts w:ascii="仿宋_GB2312" w:hAnsi="宋体" w:eastAsia="仿宋_GB2312"/>
                <w:szCs w:val="21"/>
              </w:rPr>
            </w:pPr>
            <w:r>
              <w:rPr>
                <w:rFonts w:hint="eastAsia" w:ascii="仿宋_GB2312" w:hAnsi="宋体" w:eastAsia="仿宋_GB2312"/>
                <w:szCs w:val="21"/>
              </w:rPr>
              <w:t>5.能编制简单零件的加工程序；</w:t>
            </w:r>
          </w:p>
          <w:p>
            <w:pPr>
              <w:adjustRightInd w:val="0"/>
              <w:snapToGrid w:val="0"/>
              <w:spacing w:line="320" w:lineRule="exact"/>
              <w:rPr>
                <w:rFonts w:ascii="仿宋_GB2312" w:hAnsi="宋体" w:eastAsia="仿宋_GB2312"/>
                <w:szCs w:val="21"/>
              </w:rPr>
            </w:pPr>
            <w:r>
              <w:rPr>
                <w:rFonts w:hint="eastAsia" w:ascii="仿宋_GB2312" w:hAnsi="宋体" w:eastAsia="仿宋_GB2312"/>
                <w:szCs w:val="21"/>
              </w:rPr>
              <w:t>6.能加工中等复杂的零件能够熟练完成（如孔系、平面、内外轮廓的加工）；并达到规定要求；</w:t>
            </w:r>
          </w:p>
          <w:p>
            <w:pPr>
              <w:adjustRightInd w:val="0"/>
              <w:snapToGrid w:val="0"/>
              <w:spacing w:line="320" w:lineRule="exact"/>
              <w:rPr>
                <w:rFonts w:ascii="仿宋_GB2312" w:hAnsi="宋体" w:eastAsia="仿宋_GB2312"/>
                <w:szCs w:val="21"/>
              </w:rPr>
            </w:pPr>
            <w:r>
              <w:rPr>
                <w:rFonts w:hint="eastAsia" w:ascii="仿宋_GB2312" w:hAnsi="宋体" w:eastAsia="仿宋_GB2312"/>
                <w:szCs w:val="21"/>
              </w:rPr>
              <w:t>7.能正确对数控机床进行清洁、维护与保养；</w:t>
            </w:r>
          </w:p>
          <w:p>
            <w:pPr>
              <w:adjustRightInd w:val="0"/>
              <w:snapToGrid w:val="0"/>
              <w:spacing w:line="320" w:lineRule="exact"/>
              <w:rPr>
                <w:rFonts w:ascii="仿宋_GB2312" w:hAnsi="宋体" w:eastAsia="仿宋_GB2312"/>
                <w:kern w:val="0"/>
                <w:szCs w:val="21"/>
              </w:rPr>
            </w:pPr>
            <w:r>
              <w:rPr>
                <w:rFonts w:hint="eastAsia" w:ascii="仿宋_GB2312" w:hAnsi="宋体" w:eastAsia="仿宋_GB2312"/>
                <w:szCs w:val="21"/>
              </w:rPr>
              <w:t>8.能够对切削废料环保处理。</w:t>
            </w:r>
          </w:p>
        </w:tc>
        <w:tc>
          <w:tcPr>
            <w:tcW w:w="647" w:type="dxa"/>
            <w:tcBorders>
              <w:top w:val="single" w:color="auto" w:sz="4" w:space="0"/>
              <w:left w:val="single" w:color="auto" w:sz="4" w:space="0"/>
            </w:tcBorders>
            <w:vAlign w:val="center"/>
          </w:tcPr>
          <w:p>
            <w:pPr>
              <w:adjustRightInd w:val="0"/>
              <w:snapToGrid w:val="0"/>
              <w:spacing w:line="320" w:lineRule="exact"/>
              <w:jc w:val="center"/>
              <w:rPr>
                <w:rFonts w:ascii="仿宋_GB2312" w:hAnsi="宋体" w:eastAsia="仿宋_GB2312"/>
                <w:kern w:val="0"/>
                <w:szCs w:val="21"/>
              </w:rPr>
            </w:pPr>
            <w:r>
              <w:rPr>
                <w:rFonts w:hint="eastAsia" w:ascii="仿宋_GB2312" w:hAnsi="宋体" w:eastAsia="仿宋_GB2312"/>
                <w:kern w:val="0"/>
                <w:szCs w:val="21"/>
              </w:rPr>
              <w:t>100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618" w:type="dxa"/>
            <w:vAlign w:val="center"/>
          </w:tcPr>
          <w:p>
            <w:pPr>
              <w:adjustRightInd w:val="0"/>
              <w:snapToGrid w:val="0"/>
              <w:spacing w:line="320" w:lineRule="exact"/>
              <w:jc w:val="center"/>
              <w:rPr>
                <w:rFonts w:ascii="仿宋_GB2312" w:hAnsi="宋体" w:eastAsia="仿宋_GB2312" w:cs="宋体"/>
                <w:kern w:val="0"/>
                <w:szCs w:val="21"/>
              </w:rPr>
            </w:pPr>
            <w:r>
              <w:rPr>
                <w:rFonts w:hint="eastAsia" w:ascii="仿宋_GB2312" w:hAnsi="宋体" w:eastAsia="仿宋_GB2312" w:cs="宋体"/>
                <w:kern w:val="0"/>
                <w:szCs w:val="21"/>
              </w:rPr>
              <w:t>4</w:t>
            </w:r>
          </w:p>
        </w:tc>
        <w:tc>
          <w:tcPr>
            <w:tcW w:w="107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20" w:lineRule="exact"/>
              <w:jc w:val="center"/>
              <w:rPr>
                <w:rFonts w:ascii="仿宋_GB2312" w:hAnsi="宋体" w:eastAsia="仿宋_GB2312"/>
                <w:szCs w:val="21"/>
              </w:rPr>
            </w:pPr>
            <w:r>
              <w:rPr>
                <w:rFonts w:hint="eastAsia" w:ascii="仿宋_GB2312" w:hAnsi="宋体" w:eastAsia="仿宋_GB2312"/>
                <w:szCs w:val="21"/>
              </w:rPr>
              <w:t>项目四</w:t>
            </w:r>
          </w:p>
          <w:p>
            <w:pPr>
              <w:adjustRightInd w:val="0"/>
              <w:snapToGrid w:val="0"/>
              <w:spacing w:line="320" w:lineRule="exact"/>
              <w:jc w:val="center"/>
              <w:rPr>
                <w:rFonts w:ascii="仿宋_GB2312" w:hAnsi="宋体" w:eastAsia="仿宋_GB2312"/>
                <w:szCs w:val="21"/>
              </w:rPr>
            </w:pPr>
            <w:r>
              <w:rPr>
                <w:rFonts w:hint="eastAsia" w:ascii="仿宋_GB2312" w:hAnsi="宋体" w:eastAsia="仿宋_GB2312"/>
                <w:szCs w:val="21"/>
              </w:rPr>
              <w:t>模具</w:t>
            </w:r>
          </w:p>
          <w:p>
            <w:pPr>
              <w:adjustRightInd w:val="0"/>
              <w:snapToGrid w:val="0"/>
              <w:spacing w:line="320" w:lineRule="exact"/>
              <w:jc w:val="center"/>
              <w:rPr>
                <w:rFonts w:ascii="仿宋_GB2312" w:hAnsi="宋体" w:eastAsia="仿宋_GB2312"/>
                <w:szCs w:val="21"/>
              </w:rPr>
            </w:pPr>
            <w:r>
              <w:rPr>
                <w:rFonts w:hint="eastAsia" w:ascii="仿宋_GB2312" w:hAnsi="宋体" w:eastAsia="仿宋_GB2312"/>
                <w:szCs w:val="21"/>
              </w:rPr>
              <w:t>电加工</w:t>
            </w:r>
          </w:p>
        </w:tc>
        <w:tc>
          <w:tcPr>
            <w:tcW w:w="218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20" w:lineRule="exact"/>
              <w:jc w:val="left"/>
              <w:rPr>
                <w:rFonts w:ascii="仿宋_GB2312" w:hAnsi="宋体" w:eastAsia="仿宋_GB2312" w:cs="宋体"/>
                <w:kern w:val="0"/>
                <w:szCs w:val="21"/>
              </w:rPr>
            </w:pPr>
            <w:r>
              <w:rPr>
                <w:rFonts w:hint="eastAsia" w:ascii="仿宋_GB2312" w:hAnsi="宋体" w:eastAsia="仿宋_GB2312" w:cs="宋体"/>
                <w:kern w:val="0"/>
                <w:szCs w:val="21"/>
              </w:rPr>
              <w:t>1.模具图样识读，了解模具特种加工方法；</w:t>
            </w:r>
          </w:p>
          <w:p>
            <w:pPr>
              <w:adjustRightInd w:val="0"/>
              <w:snapToGrid w:val="0"/>
              <w:spacing w:line="320" w:lineRule="exact"/>
              <w:rPr>
                <w:rFonts w:ascii="仿宋_GB2312" w:hAnsi="宋体" w:eastAsia="仿宋_GB2312" w:cs="宋体"/>
                <w:kern w:val="0"/>
                <w:szCs w:val="21"/>
              </w:rPr>
            </w:pPr>
            <w:r>
              <w:rPr>
                <w:rFonts w:hint="eastAsia" w:ascii="仿宋_GB2312" w:hAnsi="宋体" w:eastAsia="仿宋_GB2312" w:cs="宋体"/>
                <w:kern w:val="0"/>
                <w:szCs w:val="21"/>
              </w:rPr>
              <w:t>2.电加工机床工作准备调整；</w:t>
            </w:r>
          </w:p>
          <w:p>
            <w:pPr>
              <w:adjustRightInd w:val="0"/>
              <w:snapToGrid w:val="0"/>
              <w:spacing w:line="320" w:lineRule="exact"/>
              <w:jc w:val="left"/>
              <w:rPr>
                <w:rFonts w:ascii="仿宋_GB2312" w:hAnsi="宋体" w:eastAsia="仿宋_GB2312" w:cs="宋体"/>
                <w:kern w:val="0"/>
                <w:szCs w:val="21"/>
              </w:rPr>
            </w:pPr>
            <w:r>
              <w:rPr>
                <w:rFonts w:hint="eastAsia" w:ascii="仿宋_GB2312" w:hAnsi="宋体" w:eastAsia="仿宋_GB2312" w:cs="宋体"/>
                <w:kern w:val="0"/>
                <w:szCs w:val="21"/>
              </w:rPr>
              <w:t>3.阅读模具零件电加工工艺文件；</w:t>
            </w:r>
          </w:p>
          <w:p>
            <w:pPr>
              <w:adjustRightInd w:val="0"/>
              <w:snapToGrid w:val="0"/>
              <w:spacing w:line="320" w:lineRule="exact"/>
              <w:jc w:val="left"/>
              <w:rPr>
                <w:rFonts w:ascii="仿宋_GB2312" w:hAnsi="宋体" w:eastAsia="仿宋_GB2312" w:cs="宋体"/>
                <w:kern w:val="0"/>
                <w:szCs w:val="21"/>
              </w:rPr>
            </w:pPr>
            <w:r>
              <w:rPr>
                <w:rFonts w:hint="eastAsia" w:ascii="仿宋_GB2312" w:hAnsi="宋体" w:eastAsia="仿宋_GB2312" w:cs="宋体"/>
                <w:kern w:val="0"/>
                <w:szCs w:val="21"/>
              </w:rPr>
              <w:t>4.零件找正、定位与装夹；</w:t>
            </w:r>
          </w:p>
          <w:p>
            <w:pPr>
              <w:adjustRightInd w:val="0"/>
              <w:snapToGrid w:val="0"/>
              <w:spacing w:line="320" w:lineRule="exact"/>
              <w:rPr>
                <w:rFonts w:ascii="仿宋_GB2312" w:hAnsi="宋体" w:eastAsia="仿宋_GB2312" w:cs="宋体"/>
                <w:kern w:val="0"/>
                <w:szCs w:val="21"/>
              </w:rPr>
            </w:pPr>
            <w:r>
              <w:rPr>
                <w:rFonts w:hint="eastAsia" w:ascii="仿宋_GB2312" w:hAnsi="宋体" w:eastAsia="仿宋_GB2312" w:cs="宋体"/>
                <w:kern w:val="0"/>
                <w:szCs w:val="21"/>
              </w:rPr>
              <w:t>5.电加工机床操作和电切削零件；</w:t>
            </w:r>
          </w:p>
          <w:p>
            <w:pPr>
              <w:adjustRightInd w:val="0"/>
              <w:snapToGrid w:val="0"/>
              <w:spacing w:line="320" w:lineRule="exact"/>
              <w:rPr>
                <w:rFonts w:ascii="仿宋_GB2312" w:hAnsi="宋体" w:eastAsia="仿宋_GB2312"/>
                <w:szCs w:val="21"/>
              </w:rPr>
            </w:pPr>
            <w:r>
              <w:rPr>
                <w:rFonts w:hint="eastAsia" w:ascii="仿宋_GB2312" w:hAnsi="宋体" w:eastAsia="仿宋_GB2312" w:cs="宋体"/>
                <w:kern w:val="0"/>
                <w:szCs w:val="21"/>
              </w:rPr>
              <w:t>6.电加工机床的清洁、维护与保养。</w:t>
            </w:r>
          </w:p>
        </w:tc>
        <w:tc>
          <w:tcPr>
            <w:tcW w:w="377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20" w:lineRule="exact"/>
              <w:rPr>
                <w:rFonts w:ascii="仿宋_GB2312" w:hAnsi="宋体" w:eastAsia="仿宋_GB2312"/>
                <w:szCs w:val="21"/>
              </w:rPr>
            </w:pPr>
            <w:r>
              <w:rPr>
                <w:rFonts w:hint="eastAsia" w:ascii="仿宋_GB2312" w:hAnsi="宋体" w:eastAsia="仿宋_GB2312"/>
                <w:szCs w:val="21"/>
              </w:rPr>
              <w:t>1.能够安全操作线切割、电花火等加工设备，遵守企业安全管理规定；</w:t>
            </w:r>
          </w:p>
          <w:p>
            <w:pPr>
              <w:adjustRightInd w:val="0"/>
              <w:snapToGrid w:val="0"/>
              <w:spacing w:line="320" w:lineRule="exact"/>
              <w:rPr>
                <w:rFonts w:ascii="仿宋_GB2312" w:hAnsi="宋体" w:eastAsia="仿宋_GB2312"/>
                <w:szCs w:val="21"/>
              </w:rPr>
            </w:pPr>
            <w:r>
              <w:rPr>
                <w:rFonts w:hint="eastAsia" w:ascii="仿宋_GB2312" w:hAnsi="宋体" w:eastAsia="仿宋_GB2312"/>
                <w:szCs w:val="21"/>
              </w:rPr>
              <w:t>2.能读模具零件图、电加工工艺文件；</w:t>
            </w:r>
          </w:p>
          <w:p>
            <w:pPr>
              <w:adjustRightInd w:val="0"/>
              <w:snapToGrid w:val="0"/>
              <w:spacing w:line="320" w:lineRule="exact"/>
              <w:rPr>
                <w:rFonts w:ascii="仿宋_GB2312" w:hAnsi="宋体" w:eastAsia="仿宋_GB2312"/>
                <w:szCs w:val="21"/>
              </w:rPr>
            </w:pPr>
            <w:r>
              <w:rPr>
                <w:rFonts w:hint="eastAsia" w:ascii="仿宋_GB2312" w:hAnsi="宋体" w:eastAsia="仿宋_GB2312"/>
                <w:szCs w:val="21"/>
              </w:rPr>
              <w:t>3.能熟练使用常用工、量具并能正确测量工件；</w:t>
            </w:r>
          </w:p>
          <w:p>
            <w:pPr>
              <w:adjustRightInd w:val="0"/>
              <w:snapToGrid w:val="0"/>
              <w:spacing w:line="320" w:lineRule="exact"/>
              <w:rPr>
                <w:rFonts w:ascii="仿宋_GB2312" w:hAnsi="宋体" w:eastAsia="仿宋_GB2312"/>
                <w:szCs w:val="21"/>
              </w:rPr>
            </w:pPr>
            <w:r>
              <w:rPr>
                <w:rFonts w:hint="eastAsia" w:ascii="仿宋_GB2312" w:hAnsi="宋体" w:eastAsia="仿宋_GB2312"/>
                <w:szCs w:val="21"/>
              </w:rPr>
              <w:t>4.能正确进行工艺分析，选用合理的电加工方法；</w:t>
            </w:r>
          </w:p>
          <w:p>
            <w:pPr>
              <w:adjustRightInd w:val="0"/>
              <w:snapToGrid w:val="0"/>
              <w:spacing w:line="320" w:lineRule="exact"/>
              <w:rPr>
                <w:rFonts w:ascii="仿宋_GB2312" w:hAnsi="宋体" w:eastAsia="仿宋_GB2312"/>
                <w:szCs w:val="21"/>
              </w:rPr>
            </w:pPr>
            <w:r>
              <w:rPr>
                <w:rFonts w:hint="eastAsia" w:ascii="仿宋_GB2312" w:hAnsi="宋体" w:eastAsia="仿宋_GB2312"/>
                <w:szCs w:val="21"/>
              </w:rPr>
              <w:t xml:space="preserve">5.能够利用相应的软件生成电加工程序，并能正确操作快走丝、慢走丝或电火花机床，完成简单零件的加工； </w:t>
            </w:r>
          </w:p>
          <w:p>
            <w:pPr>
              <w:adjustRightInd w:val="0"/>
              <w:snapToGrid w:val="0"/>
              <w:spacing w:line="320" w:lineRule="exact"/>
              <w:rPr>
                <w:rFonts w:ascii="仿宋_GB2312" w:hAnsi="宋体" w:eastAsia="仿宋_GB2312"/>
                <w:szCs w:val="21"/>
              </w:rPr>
            </w:pPr>
            <w:r>
              <w:rPr>
                <w:rFonts w:hint="eastAsia" w:ascii="仿宋_GB2312" w:hAnsi="宋体" w:eastAsia="仿宋_GB2312"/>
                <w:szCs w:val="21"/>
              </w:rPr>
              <w:t>6.能正确对电加工机床进行清洁、维护与保养。</w:t>
            </w:r>
          </w:p>
        </w:tc>
        <w:tc>
          <w:tcPr>
            <w:tcW w:w="647" w:type="dxa"/>
            <w:vAlign w:val="center"/>
          </w:tcPr>
          <w:p>
            <w:pPr>
              <w:adjustRightInd w:val="0"/>
              <w:snapToGrid w:val="0"/>
              <w:spacing w:line="320" w:lineRule="exact"/>
              <w:jc w:val="center"/>
              <w:rPr>
                <w:rFonts w:ascii="仿宋_GB2312" w:hAnsi="宋体" w:eastAsia="仿宋_GB2312" w:cs="宋体"/>
                <w:kern w:val="0"/>
                <w:szCs w:val="21"/>
              </w:rPr>
            </w:pPr>
            <w:r>
              <w:rPr>
                <w:rFonts w:hint="eastAsia" w:ascii="仿宋_GB2312" w:hAnsi="宋体" w:eastAsia="仿宋_GB2312" w:cs="宋体"/>
                <w:kern w:val="0"/>
                <w:szCs w:val="21"/>
              </w:rPr>
              <w:t>100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88" w:hRule="atLeast"/>
        </w:trPr>
        <w:tc>
          <w:tcPr>
            <w:tcW w:w="618" w:type="dxa"/>
            <w:vAlign w:val="center"/>
          </w:tcPr>
          <w:p>
            <w:pPr>
              <w:adjustRightInd w:val="0"/>
              <w:snapToGrid w:val="0"/>
              <w:spacing w:line="320" w:lineRule="exact"/>
              <w:jc w:val="center"/>
              <w:rPr>
                <w:rFonts w:ascii="仿宋_GB2312" w:hAnsi="宋体" w:eastAsia="仿宋_GB2312" w:cs="宋体"/>
                <w:kern w:val="0"/>
                <w:szCs w:val="21"/>
              </w:rPr>
            </w:pPr>
            <w:r>
              <w:rPr>
                <w:rFonts w:hint="eastAsia" w:ascii="仿宋_GB2312" w:hAnsi="宋体" w:eastAsia="仿宋_GB2312" w:cs="宋体"/>
                <w:kern w:val="0"/>
                <w:szCs w:val="21"/>
              </w:rPr>
              <w:t>5</w:t>
            </w:r>
          </w:p>
        </w:tc>
        <w:tc>
          <w:tcPr>
            <w:tcW w:w="107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20" w:lineRule="exact"/>
              <w:jc w:val="center"/>
              <w:rPr>
                <w:rFonts w:ascii="仿宋_GB2312" w:hAnsi="宋体" w:eastAsia="仿宋_GB2312"/>
                <w:szCs w:val="21"/>
              </w:rPr>
            </w:pPr>
            <w:r>
              <w:rPr>
                <w:rFonts w:hint="eastAsia" w:ascii="仿宋_GB2312" w:hAnsi="宋体" w:eastAsia="仿宋_GB2312"/>
                <w:szCs w:val="21"/>
              </w:rPr>
              <w:t>项目五</w:t>
            </w:r>
          </w:p>
          <w:p>
            <w:pPr>
              <w:adjustRightInd w:val="0"/>
              <w:snapToGrid w:val="0"/>
              <w:spacing w:line="320" w:lineRule="exact"/>
              <w:jc w:val="center"/>
              <w:rPr>
                <w:rFonts w:ascii="仿宋_GB2312" w:hAnsi="宋体" w:eastAsia="仿宋_GB2312"/>
                <w:szCs w:val="21"/>
              </w:rPr>
            </w:pPr>
            <w:r>
              <w:rPr>
                <w:rFonts w:hint="eastAsia" w:ascii="仿宋_GB2312" w:hAnsi="宋体" w:eastAsia="仿宋_GB2312"/>
                <w:szCs w:val="21"/>
              </w:rPr>
              <w:t>模具</w:t>
            </w:r>
          </w:p>
          <w:p>
            <w:pPr>
              <w:adjustRightInd w:val="0"/>
              <w:snapToGrid w:val="0"/>
              <w:spacing w:line="320" w:lineRule="exact"/>
              <w:jc w:val="center"/>
              <w:rPr>
                <w:rFonts w:ascii="仿宋_GB2312" w:hAnsi="宋体" w:eastAsia="仿宋_GB2312"/>
                <w:szCs w:val="21"/>
              </w:rPr>
            </w:pPr>
            <w:r>
              <w:rPr>
                <w:rFonts w:hint="eastAsia" w:ascii="仿宋_GB2312" w:hAnsi="宋体" w:eastAsia="仿宋_GB2312"/>
                <w:szCs w:val="21"/>
              </w:rPr>
              <w:t>CAD／CAM</w:t>
            </w:r>
          </w:p>
        </w:tc>
        <w:tc>
          <w:tcPr>
            <w:tcW w:w="218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20" w:lineRule="exact"/>
              <w:rPr>
                <w:rFonts w:ascii="仿宋_GB2312" w:hAnsi="宋体" w:eastAsia="仿宋_GB2312"/>
                <w:szCs w:val="21"/>
              </w:rPr>
            </w:pPr>
            <w:r>
              <w:rPr>
                <w:rFonts w:hint="eastAsia" w:ascii="仿宋_GB2312" w:hAnsi="宋体" w:eastAsia="仿宋_GB2312"/>
                <w:szCs w:val="21"/>
              </w:rPr>
              <w:t>1.模具图样识读；</w:t>
            </w:r>
          </w:p>
          <w:p>
            <w:pPr>
              <w:adjustRightInd w:val="0"/>
              <w:snapToGrid w:val="0"/>
              <w:spacing w:line="320" w:lineRule="exact"/>
              <w:rPr>
                <w:rFonts w:ascii="仿宋_GB2312" w:hAnsi="宋体" w:eastAsia="仿宋_GB2312"/>
                <w:szCs w:val="21"/>
              </w:rPr>
            </w:pPr>
            <w:r>
              <w:rPr>
                <w:rFonts w:hint="eastAsia" w:ascii="仿宋_GB2312" w:hAnsi="宋体" w:eastAsia="仿宋_GB2312"/>
                <w:szCs w:val="21"/>
              </w:rPr>
              <w:t>2.模具零件三维建模；</w:t>
            </w:r>
          </w:p>
          <w:p>
            <w:pPr>
              <w:adjustRightInd w:val="0"/>
              <w:snapToGrid w:val="0"/>
              <w:spacing w:line="320" w:lineRule="exact"/>
              <w:rPr>
                <w:rFonts w:ascii="仿宋_GB2312" w:hAnsi="宋体" w:eastAsia="仿宋_GB2312"/>
                <w:szCs w:val="21"/>
              </w:rPr>
            </w:pPr>
            <w:r>
              <w:rPr>
                <w:rFonts w:hint="eastAsia" w:ascii="仿宋_GB2312" w:hAnsi="宋体" w:eastAsia="仿宋_GB2312"/>
                <w:szCs w:val="21"/>
              </w:rPr>
              <w:t>3.分型面确定及零件工程图与模具结构图绘制；</w:t>
            </w:r>
          </w:p>
          <w:p>
            <w:pPr>
              <w:adjustRightInd w:val="0"/>
              <w:snapToGrid w:val="0"/>
              <w:spacing w:line="320" w:lineRule="exact"/>
              <w:rPr>
                <w:rFonts w:ascii="仿宋_GB2312" w:hAnsi="宋体" w:eastAsia="仿宋_GB2312"/>
                <w:szCs w:val="21"/>
              </w:rPr>
            </w:pPr>
            <w:r>
              <w:rPr>
                <w:rFonts w:hint="eastAsia" w:ascii="仿宋_GB2312" w:hAnsi="宋体" w:eastAsia="仿宋_GB2312"/>
                <w:szCs w:val="21"/>
              </w:rPr>
              <w:t>4.典型零件如平面类、型腔类零件的编程步骤，参数设置及仿真；</w:t>
            </w:r>
          </w:p>
          <w:p>
            <w:pPr>
              <w:adjustRightInd w:val="0"/>
              <w:snapToGrid w:val="0"/>
              <w:spacing w:line="320" w:lineRule="exact"/>
              <w:rPr>
                <w:rFonts w:ascii="仿宋_GB2312" w:hAnsi="宋体" w:eastAsia="仿宋_GB2312"/>
                <w:szCs w:val="21"/>
              </w:rPr>
            </w:pPr>
            <w:r>
              <w:rPr>
                <w:rFonts w:hint="eastAsia" w:ascii="仿宋_GB2312" w:hAnsi="宋体" w:eastAsia="仿宋_GB2312"/>
                <w:szCs w:val="21"/>
              </w:rPr>
              <w:t>5.切削仿真，刀具路径轨迹编辑，机床仿真；</w:t>
            </w:r>
          </w:p>
          <w:p>
            <w:pPr>
              <w:adjustRightInd w:val="0"/>
              <w:snapToGrid w:val="0"/>
              <w:spacing w:line="320" w:lineRule="exact"/>
              <w:rPr>
                <w:rFonts w:ascii="仿宋_GB2312" w:hAnsi="宋体" w:eastAsia="仿宋_GB2312"/>
                <w:szCs w:val="21"/>
              </w:rPr>
            </w:pPr>
            <w:r>
              <w:rPr>
                <w:rFonts w:hint="eastAsia" w:ascii="仿宋_GB2312" w:hAnsi="宋体" w:eastAsia="仿宋_GB2312"/>
                <w:szCs w:val="21"/>
              </w:rPr>
              <w:t>6.电子文档的规范使用及存档。</w:t>
            </w:r>
          </w:p>
        </w:tc>
        <w:tc>
          <w:tcPr>
            <w:tcW w:w="3774" w:type="dxa"/>
          </w:tcPr>
          <w:p>
            <w:pPr>
              <w:adjustRightInd w:val="0"/>
              <w:snapToGrid w:val="0"/>
              <w:spacing w:line="320" w:lineRule="exact"/>
              <w:rPr>
                <w:rFonts w:ascii="仿宋_GB2312" w:hAnsi="宋体" w:eastAsia="仿宋_GB2312"/>
                <w:szCs w:val="21"/>
              </w:rPr>
            </w:pPr>
            <w:r>
              <w:rPr>
                <w:rFonts w:hint="eastAsia" w:ascii="仿宋_GB2312" w:hAnsi="宋体" w:eastAsia="仿宋_GB2312"/>
                <w:szCs w:val="21"/>
              </w:rPr>
              <w:t>1.能够规范操作模具设计软件，遵守国家标准和设计规范，遵守企业图样管理规定。</w:t>
            </w:r>
          </w:p>
          <w:p>
            <w:pPr>
              <w:adjustRightInd w:val="0"/>
              <w:snapToGrid w:val="0"/>
              <w:spacing w:line="320" w:lineRule="exact"/>
              <w:rPr>
                <w:rFonts w:ascii="仿宋_GB2312" w:hAnsi="宋体" w:eastAsia="仿宋_GB2312"/>
                <w:szCs w:val="21"/>
              </w:rPr>
            </w:pPr>
            <w:r>
              <w:rPr>
                <w:rFonts w:hint="eastAsia" w:ascii="仿宋_GB2312" w:hAnsi="宋体" w:eastAsia="仿宋_GB2312"/>
                <w:szCs w:val="21"/>
              </w:rPr>
              <w:t>2.能够熟练操作模具设计软件，完成模具零件三维建模；</w:t>
            </w:r>
          </w:p>
          <w:p>
            <w:pPr>
              <w:adjustRightInd w:val="0"/>
              <w:snapToGrid w:val="0"/>
              <w:spacing w:line="320" w:lineRule="exact"/>
              <w:rPr>
                <w:rFonts w:ascii="仿宋_GB2312" w:hAnsi="宋体" w:eastAsia="仿宋_GB2312"/>
                <w:szCs w:val="21"/>
              </w:rPr>
            </w:pPr>
            <w:r>
              <w:rPr>
                <w:rFonts w:hint="eastAsia" w:ascii="仿宋_GB2312" w:hAnsi="宋体" w:eastAsia="仿宋_GB2312"/>
                <w:szCs w:val="21"/>
              </w:rPr>
              <w:t>3.能够合理确定分型面，正确绘制零件工程图、创建模具结构图；</w:t>
            </w:r>
          </w:p>
          <w:p>
            <w:pPr>
              <w:adjustRightInd w:val="0"/>
              <w:snapToGrid w:val="0"/>
              <w:spacing w:line="320" w:lineRule="exact"/>
              <w:rPr>
                <w:rFonts w:ascii="仿宋_GB2312" w:hAnsi="宋体" w:eastAsia="仿宋_GB2312"/>
                <w:szCs w:val="21"/>
              </w:rPr>
            </w:pPr>
            <w:r>
              <w:rPr>
                <w:rFonts w:hint="eastAsia" w:ascii="仿宋_GB2312" w:hAnsi="宋体" w:eastAsia="仿宋_GB2312"/>
                <w:szCs w:val="21"/>
              </w:rPr>
              <w:t>4.能够完成典型零件如平面类、型腔类零件的编程，参数设置及仿真；</w:t>
            </w:r>
          </w:p>
          <w:p>
            <w:pPr>
              <w:adjustRightInd w:val="0"/>
              <w:snapToGrid w:val="0"/>
              <w:spacing w:line="320" w:lineRule="exact"/>
              <w:rPr>
                <w:rFonts w:ascii="仿宋_GB2312" w:hAnsi="宋体" w:eastAsia="仿宋_GB2312"/>
                <w:szCs w:val="21"/>
              </w:rPr>
            </w:pPr>
            <w:r>
              <w:rPr>
                <w:rFonts w:hint="eastAsia" w:ascii="仿宋_GB2312" w:hAnsi="宋体" w:eastAsia="仿宋_GB2312"/>
                <w:szCs w:val="21"/>
              </w:rPr>
              <w:t>5.能够完成零件切削仿真，刀具路径轨迹编辑，机床仿真；</w:t>
            </w:r>
          </w:p>
          <w:p>
            <w:pPr>
              <w:adjustRightInd w:val="0"/>
              <w:snapToGrid w:val="0"/>
              <w:spacing w:line="320" w:lineRule="exact"/>
              <w:rPr>
                <w:rFonts w:ascii="仿宋_GB2312" w:hAnsi="宋体" w:eastAsia="仿宋_GB2312"/>
                <w:kern w:val="0"/>
                <w:szCs w:val="21"/>
              </w:rPr>
            </w:pPr>
            <w:r>
              <w:rPr>
                <w:rFonts w:hint="eastAsia" w:ascii="仿宋_GB2312" w:hAnsi="宋体" w:eastAsia="仿宋_GB2312"/>
                <w:szCs w:val="21"/>
              </w:rPr>
              <w:t>6.电子文件的规范使用及存档。</w:t>
            </w:r>
          </w:p>
        </w:tc>
        <w:tc>
          <w:tcPr>
            <w:tcW w:w="647" w:type="dxa"/>
            <w:vAlign w:val="center"/>
          </w:tcPr>
          <w:p>
            <w:pPr>
              <w:adjustRightInd w:val="0"/>
              <w:snapToGrid w:val="0"/>
              <w:spacing w:line="320" w:lineRule="exact"/>
              <w:jc w:val="center"/>
              <w:rPr>
                <w:rFonts w:ascii="仿宋_GB2312" w:hAnsi="宋体" w:eastAsia="仿宋_GB2312" w:cs="宋体"/>
                <w:kern w:val="0"/>
                <w:szCs w:val="21"/>
              </w:rPr>
            </w:pPr>
            <w:r>
              <w:rPr>
                <w:rFonts w:hint="eastAsia" w:ascii="仿宋_GB2312" w:hAnsi="宋体" w:eastAsia="仿宋_GB2312" w:cs="宋体"/>
                <w:kern w:val="0"/>
                <w:szCs w:val="21"/>
              </w:rPr>
              <w:t>50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618" w:type="dxa"/>
            <w:vAlign w:val="center"/>
          </w:tcPr>
          <w:p>
            <w:pPr>
              <w:adjustRightInd w:val="0"/>
              <w:snapToGrid w:val="0"/>
              <w:spacing w:line="320" w:lineRule="exact"/>
              <w:jc w:val="center"/>
              <w:rPr>
                <w:rFonts w:ascii="仿宋_GB2312" w:hAnsi="宋体" w:eastAsia="仿宋_GB2312" w:cs="宋体"/>
                <w:kern w:val="0"/>
                <w:szCs w:val="21"/>
              </w:rPr>
            </w:pPr>
            <w:r>
              <w:rPr>
                <w:rFonts w:hint="eastAsia" w:ascii="仿宋_GB2312" w:hAnsi="宋体" w:eastAsia="仿宋_GB2312" w:cs="宋体"/>
                <w:kern w:val="0"/>
                <w:szCs w:val="21"/>
              </w:rPr>
              <w:t>6</w:t>
            </w:r>
          </w:p>
        </w:tc>
        <w:tc>
          <w:tcPr>
            <w:tcW w:w="107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20" w:lineRule="exact"/>
              <w:jc w:val="center"/>
              <w:rPr>
                <w:rFonts w:ascii="仿宋_GB2312" w:hAnsi="宋体" w:eastAsia="仿宋_GB2312"/>
                <w:szCs w:val="21"/>
              </w:rPr>
            </w:pPr>
            <w:r>
              <w:rPr>
                <w:rFonts w:hint="eastAsia" w:ascii="仿宋_GB2312" w:hAnsi="宋体" w:eastAsia="仿宋_GB2312"/>
                <w:szCs w:val="21"/>
              </w:rPr>
              <w:t>项目六</w:t>
            </w:r>
          </w:p>
          <w:p>
            <w:pPr>
              <w:adjustRightInd w:val="0"/>
              <w:snapToGrid w:val="0"/>
              <w:spacing w:line="320" w:lineRule="exact"/>
              <w:jc w:val="center"/>
              <w:rPr>
                <w:rFonts w:ascii="仿宋_GB2312" w:hAnsi="宋体" w:eastAsia="仿宋_GB2312"/>
                <w:szCs w:val="21"/>
              </w:rPr>
            </w:pPr>
            <w:r>
              <w:rPr>
                <w:rFonts w:hint="eastAsia" w:ascii="仿宋_GB2312" w:hAnsi="宋体" w:eastAsia="仿宋_GB2312"/>
                <w:szCs w:val="21"/>
              </w:rPr>
              <w:t>模具智能制造</w:t>
            </w:r>
          </w:p>
        </w:tc>
        <w:tc>
          <w:tcPr>
            <w:tcW w:w="218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20" w:lineRule="exact"/>
              <w:rPr>
                <w:rFonts w:ascii="仿宋_GB2312" w:hAnsi="宋体" w:eastAsia="仿宋_GB2312"/>
                <w:szCs w:val="21"/>
              </w:rPr>
            </w:pPr>
            <w:r>
              <w:rPr>
                <w:rFonts w:hint="eastAsia" w:ascii="仿宋_GB2312" w:hAnsi="宋体" w:eastAsia="仿宋_GB2312"/>
                <w:szCs w:val="21"/>
              </w:rPr>
              <w:t>1.了解国内外先进模具技术；</w:t>
            </w:r>
          </w:p>
          <w:p>
            <w:pPr>
              <w:adjustRightInd w:val="0"/>
              <w:snapToGrid w:val="0"/>
              <w:spacing w:line="320" w:lineRule="exact"/>
              <w:rPr>
                <w:rFonts w:ascii="仿宋_GB2312" w:hAnsi="宋体" w:eastAsia="仿宋_GB2312"/>
                <w:szCs w:val="21"/>
              </w:rPr>
            </w:pPr>
            <w:r>
              <w:rPr>
                <w:rFonts w:hint="eastAsia" w:ascii="仿宋_GB2312" w:hAnsi="宋体" w:eastAsia="仿宋_GB2312"/>
                <w:szCs w:val="21"/>
              </w:rPr>
              <w:t>2.模具智能制造生产线认知；</w:t>
            </w:r>
          </w:p>
          <w:p>
            <w:pPr>
              <w:adjustRightInd w:val="0"/>
              <w:snapToGrid w:val="0"/>
              <w:spacing w:line="320" w:lineRule="exact"/>
              <w:rPr>
                <w:rFonts w:ascii="仿宋_GB2312" w:hAnsi="宋体" w:eastAsia="仿宋_GB2312"/>
                <w:szCs w:val="21"/>
              </w:rPr>
            </w:pPr>
            <w:r>
              <w:rPr>
                <w:rFonts w:hint="eastAsia" w:ascii="仿宋_GB2312" w:hAnsi="宋体" w:eastAsia="仿宋_GB2312"/>
                <w:szCs w:val="21"/>
              </w:rPr>
              <w:t>3.模具智能制造生产线基本操作；</w:t>
            </w:r>
          </w:p>
          <w:p>
            <w:pPr>
              <w:adjustRightInd w:val="0"/>
              <w:snapToGrid w:val="0"/>
              <w:spacing w:line="320" w:lineRule="exact"/>
              <w:rPr>
                <w:rFonts w:ascii="仿宋_GB2312" w:hAnsi="宋体" w:eastAsia="仿宋_GB2312"/>
                <w:szCs w:val="21"/>
              </w:rPr>
            </w:pPr>
            <w:r>
              <w:rPr>
                <w:rFonts w:hint="eastAsia" w:ascii="仿宋_GB2312" w:hAnsi="宋体" w:eastAsia="仿宋_GB2312"/>
                <w:szCs w:val="21"/>
              </w:rPr>
              <w:t>4.智能产线常见故障诊断及日常维护。</w:t>
            </w:r>
          </w:p>
        </w:tc>
        <w:tc>
          <w:tcPr>
            <w:tcW w:w="3774" w:type="dxa"/>
            <w:vAlign w:val="center"/>
          </w:tcPr>
          <w:p>
            <w:pPr>
              <w:adjustRightInd w:val="0"/>
              <w:snapToGrid w:val="0"/>
              <w:spacing w:line="320" w:lineRule="exact"/>
              <w:rPr>
                <w:rFonts w:ascii="仿宋_GB2312" w:hAnsi="宋体" w:eastAsia="仿宋_GB2312"/>
                <w:szCs w:val="21"/>
              </w:rPr>
            </w:pPr>
            <w:r>
              <w:rPr>
                <w:rFonts w:hint="eastAsia" w:ascii="仿宋_GB2312" w:hAnsi="宋体" w:eastAsia="仿宋_GB2312"/>
                <w:szCs w:val="21"/>
              </w:rPr>
              <w:t>1.了解国内外先进的模具结构及制造方法；</w:t>
            </w:r>
          </w:p>
          <w:p>
            <w:pPr>
              <w:adjustRightInd w:val="0"/>
              <w:snapToGrid w:val="0"/>
              <w:spacing w:line="320" w:lineRule="exact"/>
              <w:rPr>
                <w:rFonts w:ascii="仿宋_GB2312" w:hAnsi="宋体" w:eastAsia="仿宋_GB2312"/>
                <w:szCs w:val="21"/>
              </w:rPr>
            </w:pPr>
            <w:r>
              <w:rPr>
                <w:rFonts w:hint="eastAsia" w:ascii="仿宋_GB2312" w:hAnsi="宋体" w:eastAsia="仿宋_GB2312"/>
                <w:szCs w:val="21"/>
              </w:rPr>
              <w:t>2.掌握模具智能制造生产线组成及各模块功能；</w:t>
            </w:r>
          </w:p>
          <w:p>
            <w:pPr>
              <w:spacing w:line="320" w:lineRule="exact"/>
              <w:rPr>
                <w:rFonts w:ascii="仿宋_GB2312" w:hAnsi="宋体" w:eastAsia="仿宋_GB2312"/>
                <w:kern w:val="0"/>
                <w:szCs w:val="21"/>
              </w:rPr>
            </w:pPr>
            <w:r>
              <w:rPr>
                <w:rFonts w:hint="eastAsia" w:ascii="仿宋_GB2312" w:hAnsi="宋体" w:eastAsia="仿宋_GB2312"/>
                <w:kern w:val="0"/>
                <w:szCs w:val="21"/>
              </w:rPr>
              <w:t>3. 掌握模具智能制造生产线基本操作；</w:t>
            </w:r>
          </w:p>
          <w:p>
            <w:pPr>
              <w:adjustRightInd w:val="0"/>
              <w:snapToGrid w:val="0"/>
              <w:spacing w:line="320" w:lineRule="exact"/>
              <w:rPr>
                <w:rFonts w:ascii="仿宋_GB2312" w:hAnsi="宋体" w:eastAsia="仿宋_GB2312"/>
                <w:szCs w:val="21"/>
              </w:rPr>
            </w:pPr>
            <w:r>
              <w:rPr>
                <w:rFonts w:hint="eastAsia" w:ascii="仿宋_GB2312" w:hAnsi="宋体" w:eastAsia="仿宋_GB2312"/>
                <w:szCs w:val="21"/>
              </w:rPr>
              <w:t>4.了解工业机器人、机器视觉等技术在产线中的典型应用；</w:t>
            </w:r>
          </w:p>
          <w:p>
            <w:pPr>
              <w:adjustRightInd w:val="0"/>
              <w:snapToGrid w:val="0"/>
              <w:spacing w:line="320" w:lineRule="exact"/>
              <w:rPr>
                <w:rFonts w:ascii="仿宋_GB2312" w:hAnsi="宋体" w:eastAsia="仿宋_GB2312"/>
                <w:szCs w:val="21"/>
              </w:rPr>
            </w:pPr>
            <w:r>
              <w:rPr>
                <w:rFonts w:hint="eastAsia" w:ascii="仿宋_GB2312" w:hAnsi="宋体" w:eastAsia="仿宋_GB2312"/>
                <w:szCs w:val="21"/>
              </w:rPr>
              <w:t>5.掌握智能产线常见故障诊断及日常维护。</w:t>
            </w:r>
          </w:p>
        </w:tc>
        <w:tc>
          <w:tcPr>
            <w:tcW w:w="647" w:type="dxa"/>
            <w:vAlign w:val="center"/>
          </w:tcPr>
          <w:p>
            <w:pPr>
              <w:adjustRightInd w:val="0"/>
              <w:snapToGrid w:val="0"/>
              <w:spacing w:line="320" w:lineRule="exact"/>
              <w:jc w:val="center"/>
              <w:rPr>
                <w:rFonts w:ascii="仿宋_GB2312" w:hAnsi="宋体" w:eastAsia="仿宋_GB2312" w:cs="宋体"/>
                <w:kern w:val="0"/>
                <w:szCs w:val="21"/>
              </w:rPr>
            </w:pPr>
            <w:r>
              <w:rPr>
                <w:rFonts w:hint="eastAsia" w:ascii="仿宋_GB2312" w:hAnsi="宋体" w:eastAsia="仿宋_GB2312" w:cs="宋体"/>
                <w:kern w:val="0"/>
                <w:szCs w:val="21"/>
              </w:rPr>
              <w:t>50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26" w:hRule="atLeast"/>
        </w:trPr>
        <w:tc>
          <w:tcPr>
            <w:tcW w:w="618" w:type="dxa"/>
            <w:vAlign w:val="center"/>
          </w:tcPr>
          <w:p>
            <w:pPr>
              <w:adjustRightInd w:val="0"/>
              <w:snapToGrid w:val="0"/>
              <w:spacing w:line="320" w:lineRule="exact"/>
              <w:jc w:val="center"/>
              <w:rPr>
                <w:rFonts w:ascii="仿宋_GB2312" w:hAnsi="宋体" w:eastAsia="仿宋_GB2312" w:cs="宋体"/>
                <w:kern w:val="0"/>
                <w:szCs w:val="21"/>
              </w:rPr>
            </w:pPr>
            <w:r>
              <w:rPr>
                <w:rFonts w:hint="eastAsia" w:ascii="仿宋_GB2312" w:hAnsi="宋体" w:eastAsia="仿宋_GB2312" w:cs="宋体"/>
                <w:kern w:val="0"/>
                <w:szCs w:val="21"/>
              </w:rPr>
              <w:t>7</w:t>
            </w:r>
          </w:p>
        </w:tc>
        <w:tc>
          <w:tcPr>
            <w:tcW w:w="107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20" w:lineRule="exact"/>
              <w:jc w:val="center"/>
              <w:rPr>
                <w:rFonts w:ascii="仿宋_GB2312" w:hAnsi="宋体" w:eastAsia="仿宋_GB2312"/>
                <w:szCs w:val="21"/>
              </w:rPr>
            </w:pPr>
            <w:r>
              <w:rPr>
                <w:rFonts w:hint="eastAsia" w:ascii="仿宋_GB2312" w:hAnsi="宋体" w:eastAsia="仿宋_GB2312"/>
                <w:szCs w:val="21"/>
              </w:rPr>
              <w:t>项目七</w:t>
            </w:r>
          </w:p>
          <w:p>
            <w:pPr>
              <w:adjustRightInd w:val="0"/>
              <w:snapToGrid w:val="0"/>
              <w:spacing w:line="320" w:lineRule="exact"/>
              <w:jc w:val="center"/>
              <w:rPr>
                <w:rFonts w:ascii="仿宋_GB2312" w:hAnsi="宋体" w:eastAsia="仿宋_GB2312"/>
                <w:szCs w:val="21"/>
              </w:rPr>
            </w:pPr>
            <w:r>
              <w:rPr>
                <w:rFonts w:hint="eastAsia" w:ascii="仿宋_GB2312" w:hAnsi="宋体" w:eastAsia="仿宋_GB2312"/>
                <w:szCs w:val="21"/>
              </w:rPr>
              <w:t>塑料模具工方向</w:t>
            </w:r>
          </w:p>
        </w:tc>
        <w:tc>
          <w:tcPr>
            <w:tcW w:w="218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20" w:lineRule="exact"/>
              <w:rPr>
                <w:rFonts w:ascii="仿宋_GB2312" w:hAnsi="宋体" w:eastAsia="仿宋_GB2312"/>
                <w:szCs w:val="21"/>
              </w:rPr>
            </w:pPr>
            <w:r>
              <w:rPr>
                <w:rFonts w:hint="eastAsia" w:ascii="仿宋_GB2312" w:hAnsi="宋体" w:eastAsia="仿宋_GB2312"/>
                <w:szCs w:val="21"/>
              </w:rPr>
              <w:t>1.塑料模具结构识读与分析；</w:t>
            </w:r>
          </w:p>
          <w:p>
            <w:pPr>
              <w:adjustRightInd w:val="0"/>
              <w:snapToGrid w:val="0"/>
              <w:spacing w:line="320" w:lineRule="exact"/>
              <w:rPr>
                <w:rFonts w:ascii="仿宋_GB2312" w:hAnsi="宋体" w:eastAsia="仿宋_GB2312"/>
                <w:szCs w:val="21"/>
              </w:rPr>
            </w:pPr>
            <w:r>
              <w:rPr>
                <w:rFonts w:hint="eastAsia" w:ascii="仿宋_GB2312" w:hAnsi="宋体" w:eastAsia="仿宋_GB2312"/>
                <w:szCs w:val="21"/>
              </w:rPr>
              <w:t>2.塑料模具制造；</w:t>
            </w:r>
          </w:p>
          <w:p>
            <w:pPr>
              <w:adjustRightInd w:val="0"/>
              <w:snapToGrid w:val="0"/>
              <w:spacing w:line="320" w:lineRule="exact"/>
              <w:rPr>
                <w:rFonts w:ascii="仿宋_GB2312" w:hAnsi="宋体" w:eastAsia="仿宋_GB2312"/>
                <w:szCs w:val="21"/>
              </w:rPr>
            </w:pPr>
            <w:r>
              <w:rPr>
                <w:rFonts w:hint="eastAsia" w:ascii="仿宋_GB2312" w:hAnsi="宋体" w:eastAsia="仿宋_GB2312"/>
                <w:szCs w:val="21"/>
              </w:rPr>
              <w:t>3.塑料模具装配；</w:t>
            </w:r>
          </w:p>
          <w:p>
            <w:pPr>
              <w:adjustRightInd w:val="0"/>
              <w:snapToGrid w:val="0"/>
              <w:spacing w:line="320" w:lineRule="exact"/>
              <w:rPr>
                <w:rFonts w:ascii="仿宋_GB2312" w:hAnsi="宋体" w:eastAsia="仿宋_GB2312"/>
                <w:szCs w:val="21"/>
              </w:rPr>
            </w:pPr>
            <w:r>
              <w:rPr>
                <w:rFonts w:hint="eastAsia" w:ascii="仿宋_GB2312" w:hAnsi="宋体" w:eastAsia="仿宋_GB2312"/>
                <w:szCs w:val="21"/>
              </w:rPr>
              <w:t>4.塑料模具试模、维修与保养；</w:t>
            </w:r>
          </w:p>
          <w:p>
            <w:pPr>
              <w:adjustRightInd w:val="0"/>
              <w:snapToGrid w:val="0"/>
              <w:spacing w:line="320" w:lineRule="exact"/>
              <w:rPr>
                <w:rFonts w:ascii="仿宋_GB2312" w:hAnsi="宋体" w:eastAsia="仿宋_GB2312"/>
                <w:szCs w:val="21"/>
              </w:rPr>
            </w:pPr>
            <w:r>
              <w:rPr>
                <w:rFonts w:hint="eastAsia" w:ascii="仿宋_GB2312" w:hAnsi="宋体" w:eastAsia="仿宋_GB2312"/>
                <w:szCs w:val="21"/>
              </w:rPr>
              <w:t>5.注塑机操作基础；</w:t>
            </w:r>
          </w:p>
          <w:p>
            <w:pPr>
              <w:adjustRightInd w:val="0"/>
              <w:snapToGrid w:val="0"/>
              <w:spacing w:line="320" w:lineRule="exact"/>
              <w:rPr>
                <w:rFonts w:ascii="仿宋_GB2312" w:hAnsi="宋体" w:eastAsia="仿宋_GB2312"/>
                <w:szCs w:val="21"/>
              </w:rPr>
            </w:pPr>
            <w:r>
              <w:rPr>
                <w:rFonts w:hint="eastAsia" w:ascii="仿宋_GB2312" w:hAnsi="宋体" w:eastAsia="仿宋_GB2312"/>
                <w:szCs w:val="21"/>
              </w:rPr>
              <w:t>6.注塑件成型缺陷分析与解决方法。</w:t>
            </w:r>
          </w:p>
        </w:tc>
        <w:tc>
          <w:tcPr>
            <w:tcW w:w="377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20" w:lineRule="exact"/>
              <w:rPr>
                <w:rFonts w:ascii="仿宋_GB2312" w:hAnsi="宋体" w:eastAsia="仿宋_GB2312"/>
                <w:szCs w:val="21"/>
              </w:rPr>
            </w:pPr>
            <w:r>
              <w:rPr>
                <w:rFonts w:hint="eastAsia" w:ascii="仿宋_GB2312" w:hAnsi="宋体" w:eastAsia="仿宋_GB2312"/>
                <w:szCs w:val="21"/>
              </w:rPr>
              <w:t>1.熟悉直浇口塑料注塑模（二板模）、点浇口塑料注塑模（三板模）、侧抽芯模具、热流道模具的基本结构；能看懂塑料模具装配图；</w:t>
            </w:r>
          </w:p>
          <w:p>
            <w:pPr>
              <w:adjustRightInd w:val="0"/>
              <w:snapToGrid w:val="0"/>
              <w:spacing w:line="320" w:lineRule="exact"/>
              <w:rPr>
                <w:rFonts w:ascii="仿宋_GB2312" w:hAnsi="宋体" w:eastAsia="仿宋_GB2312"/>
                <w:szCs w:val="21"/>
              </w:rPr>
            </w:pPr>
            <w:r>
              <w:rPr>
                <w:rFonts w:hint="eastAsia" w:ascii="仿宋_GB2312" w:hAnsi="宋体" w:eastAsia="仿宋_GB2312"/>
                <w:szCs w:val="21"/>
              </w:rPr>
              <w:t>2.能利用普通机床加工零件，并能对成型零件进行研磨和抛光；</w:t>
            </w:r>
          </w:p>
          <w:p>
            <w:pPr>
              <w:autoSpaceDE w:val="0"/>
              <w:autoSpaceDN w:val="0"/>
              <w:adjustRightInd w:val="0"/>
              <w:snapToGrid w:val="0"/>
              <w:spacing w:line="320" w:lineRule="exact"/>
              <w:jc w:val="left"/>
              <w:rPr>
                <w:rFonts w:ascii="仿宋_GB2312" w:hAnsi="宋体" w:eastAsia="仿宋_GB2312"/>
                <w:szCs w:val="21"/>
              </w:rPr>
            </w:pPr>
            <w:r>
              <w:rPr>
                <w:rFonts w:hint="eastAsia" w:ascii="仿宋_GB2312" w:hAnsi="宋体" w:eastAsia="仿宋_GB2312"/>
                <w:szCs w:val="21"/>
              </w:rPr>
              <w:t>3.能装拆两板模（无侧抽芯结构）</w:t>
            </w:r>
          </w:p>
          <w:p>
            <w:pPr>
              <w:adjustRightInd w:val="0"/>
              <w:snapToGrid w:val="0"/>
              <w:spacing w:line="320" w:lineRule="exact"/>
              <w:rPr>
                <w:rFonts w:ascii="仿宋_GB2312" w:hAnsi="宋体" w:eastAsia="仿宋_GB2312"/>
                <w:szCs w:val="21"/>
              </w:rPr>
            </w:pPr>
            <w:r>
              <w:rPr>
                <w:rFonts w:hint="eastAsia" w:ascii="仿宋_GB2312" w:hAnsi="宋体" w:eastAsia="仿宋_GB2312"/>
                <w:szCs w:val="21"/>
              </w:rPr>
              <w:t>的成型、浇注、顶出等机构；</w:t>
            </w:r>
          </w:p>
          <w:p>
            <w:pPr>
              <w:adjustRightInd w:val="0"/>
              <w:snapToGrid w:val="0"/>
              <w:spacing w:line="320" w:lineRule="exact"/>
              <w:rPr>
                <w:rFonts w:ascii="仿宋_GB2312" w:hAnsi="宋体" w:eastAsia="仿宋_GB2312"/>
                <w:szCs w:val="21"/>
              </w:rPr>
            </w:pPr>
            <w:r>
              <w:rPr>
                <w:rFonts w:hint="eastAsia" w:ascii="仿宋_GB2312" w:hAnsi="宋体" w:eastAsia="仿宋_GB2312"/>
                <w:szCs w:val="21"/>
              </w:rPr>
              <w:t>4.能完成模具零件的修配与装配调试；正确校验模具精度;能够正确完成生产前、生产中及停机模具的保养；</w:t>
            </w:r>
          </w:p>
          <w:p>
            <w:pPr>
              <w:adjustRightInd w:val="0"/>
              <w:snapToGrid w:val="0"/>
              <w:spacing w:line="320" w:lineRule="exact"/>
              <w:rPr>
                <w:rFonts w:ascii="仿宋_GB2312" w:hAnsi="宋体" w:eastAsia="仿宋_GB2312"/>
                <w:szCs w:val="21"/>
              </w:rPr>
            </w:pPr>
            <w:r>
              <w:rPr>
                <w:rFonts w:hint="eastAsia" w:ascii="仿宋_GB2312" w:hAnsi="宋体" w:eastAsia="仿宋_GB2312"/>
                <w:szCs w:val="21"/>
              </w:rPr>
              <w:t>5.熟悉注射成型机注射、锁模系统的结构和功能；能够正确设置.注射成型机各参数技术指标；.熟悉注射成型机操作面板的功能和注射成型工艺条件的选择和调整；</w:t>
            </w:r>
          </w:p>
          <w:p>
            <w:pPr>
              <w:adjustRightInd w:val="0"/>
              <w:snapToGrid w:val="0"/>
              <w:spacing w:line="320" w:lineRule="exact"/>
              <w:rPr>
                <w:rFonts w:ascii="仿宋_GB2312" w:hAnsi="宋体" w:eastAsia="仿宋_GB2312"/>
                <w:szCs w:val="21"/>
              </w:rPr>
            </w:pPr>
            <w:r>
              <w:rPr>
                <w:rFonts w:hint="eastAsia" w:ascii="仿宋_GB2312" w:hAnsi="宋体" w:eastAsia="仿宋_GB2312"/>
                <w:szCs w:val="21"/>
              </w:rPr>
              <w:t>6.能够分析判断产品产生缺陷的大致原因和调试对策，并能做到安全、文明生产。</w:t>
            </w:r>
          </w:p>
        </w:tc>
        <w:tc>
          <w:tcPr>
            <w:tcW w:w="647" w:type="dxa"/>
            <w:vAlign w:val="center"/>
          </w:tcPr>
          <w:p>
            <w:pPr>
              <w:adjustRightInd w:val="0"/>
              <w:snapToGrid w:val="0"/>
              <w:spacing w:line="320" w:lineRule="exact"/>
              <w:jc w:val="center"/>
              <w:rPr>
                <w:rFonts w:ascii="仿宋_GB2312" w:hAnsi="宋体" w:eastAsia="仿宋_GB2312" w:cs="宋体"/>
                <w:kern w:val="0"/>
                <w:szCs w:val="21"/>
              </w:rPr>
            </w:pPr>
            <w:r>
              <w:rPr>
                <w:rFonts w:hint="eastAsia" w:ascii="仿宋_GB2312" w:hAnsi="宋体" w:eastAsia="仿宋_GB2312" w:cs="宋体"/>
                <w:kern w:val="0"/>
                <w:szCs w:val="21"/>
              </w:rPr>
              <w:t>100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54" w:hRule="atLeast"/>
        </w:trPr>
        <w:tc>
          <w:tcPr>
            <w:tcW w:w="618" w:type="dxa"/>
            <w:vAlign w:val="center"/>
          </w:tcPr>
          <w:p>
            <w:pPr>
              <w:adjustRightInd w:val="0"/>
              <w:snapToGrid w:val="0"/>
              <w:spacing w:line="320" w:lineRule="exact"/>
              <w:jc w:val="center"/>
              <w:rPr>
                <w:rFonts w:ascii="仿宋_GB2312" w:hAnsi="宋体" w:eastAsia="仿宋_GB2312" w:cs="宋体"/>
                <w:kern w:val="0"/>
                <w:szCs w:val="21"/>
              </w:rPr>
            </w:pPr>
            <w:r>
              <w:rPr>
                <w:rFonts w:hint="eastAsia" w:ascii="仿宋_GB2312" w:hAnsi="宋体" w:eastAsia="仿宋_GB2312" w:cs="宋体"/>
                <w:kern w:val="0"/>
                <w:szCs w:val="21"/>
              </w:rPr>
              <w:t>8</w:t>
            </w:r>
          </w:p>
        </w:tc>
        <w:tc>
          <w:tcPr>
            <w:tcW w:w="107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20" w:lineRule="exact"/>
              <w:jc w:val="center"/>
              <w:rPr>
                <w:rFonts w:ascii="仿宋_GB2312" w:hAnsi="宋体" w:eastAsia="仿宋_GB2312"/>
                <w:szCs w:val="21"/>
              </w:rPr>
            </w:pPr>
            <w:r>
              <w:rPr>
                <w:rFonts w:hint="eastAsia" w:ascii="仿宋_GB2312" w:hAnsi="宋体" w:eastAsia="仿宋_GB2312"/>
                <w:szCs w:val="21"/>
              </w:rPr>
              <w:t>项目八</w:t>
            </w:r>
          </w:p>
          <w:p>
            <w:pPr>
              <w:adjustRightInd w:val="0"/>
              <w:snapToGrid w:val="0"/>
              <w:spacing w:line="320" w:lineRule="exact"/>
              <w:jc w:val="center"/>
              <w:rPr>
                <w:rFonts w:ascii="仿宋_GB2312" w:hAnsi="宋体" w:eastAsia="仿宋_GB2312"/>
                <w:szCs w:val="21"/>
              </w:rPr>
            </w:pPr>
            <w:r>
              <w:rPr>
                <w:rFonts w:hint="eastAsia" w:ascii="仿宋_GB2312" w:hAnsi="宋体" w:eastAsia="仿宋_GB2312"/>
                <w:szCs w:val="21"/>
              </w:rPr>
              <w:t>冲压模具工方向</w:t>
            </w:r>
          </w:p>
        </w:tc>
        <w:tc>
          <w:tcPr>
            <w:tcW w:w="218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20" w:lineRule="exact"/>
              <w:rPr>
                <w:rFonts w:ascii="仿宋_GB2312" w:hAnsi="宋体" w:eastAsia="仿宋_GB2312"/>
                <w:szCs w:val="21"/>
              </w:rPr>
            </w:pPr>
            <w:r>
              <w:rPr>
                <w:rFonts w:hint="eastAsia" w:ascii="仿宋_GB2312" w:hAnsi="宋体" w:eastAsia="仿宋_GB2312"/>
                <w:szCs w:val="21"/>
              </w:rPr>
              <w:t>1.冲压模具结构识读与分析；</w:t>
            </w:r>
          </w:p>
          <w:p>
            <w:pPr>
              <w:adjustRightInd w:val="0"/>
              <w:snapToGrid w:val="0"/>
              <w:spacing w:line="320" w:lineRule="exact"/>
              <w:rPr>
                <w:rFonts w:ascii="仿宋_GB2312" w:hAnsi="宋体" w:eastAsia="仿宋_GB2312"/>
                <w:szCs w:val="21"/>
              </w:rPr>
            </w:pPr>
            <w:r>
              <w:rPr>
                <w:rFonts w:hint="eastAsia" w:ascii="仿宋_GB2312" w:hAnsi="宋体" w:eastAsia="仿宋_GB2312"/>
                <w:szCs w:val="21"/>
              </w:rPr>
              <w:t>2.冲压模具制造；</w:t>
            </w:r>
          </w:p>
          <w:p>
            <w:pPr>
              <w:adjustRightInd w:val="0"/>
              <w:snapToGrid w:val="0"/>
              <w:spacing w:line="320" w:lineRule="exact"/>
              <w:rPr>
                <w:rFonts w:ascii="仿宋_GB2312" w:hAnsi="宋体" w:eastAsia="仿宋_GB2312"/>
                <w:szCs w:val="21"/>
              </w:rPr>
            </w:pPr>
            <w:r>
              <w:rPr>
                <w:rFonts w:hint="eastAsia" w:ascii="仿宋_GB2312" w:hAnsi="宋体" w:eastAsia="仿宋_GB2312"/>
                <w:szCs w:val="21"/>
              </w:rPr>
              <w:t>3.冲压模具装配；</w:t>
            </w:r>
          </w:p>
          <w:p>
            <w:pPr>
              <w:adjustRightInd w:val="0"/>
              <w:snapToGrid w:val="0"/>
              <w:spacing w:line="320" w:lineRule="exact"/>
              <w:rPr>
                <w:rFonts w:ascii="仿宋_GB2312" w:hAnsi="宋体" w:eastAsia="仿宋_GB2312"/>
                <w:szCs w:val="21"/>
              </w:rPr>
            </w:pPr>
            <w:r>
              <w:rPr>
                <w:rFonts w:hint="eastAsia" w:ascii="仿宋_GB2312" w:hAnsi="宋体" w:eastAsia="仿宋_GB2312"/>
                <w:szCs w:val="21"/>
              </w:rPr>
              <w:t>4.冲压设备结构类型等；</w:t>
            </w:r>
          </w:p>
          <w:p>
            <w:pPr>
              <w:adjustRightInd w:val="0"/>
              <w:snapToGrid w:val="0"/>
              <w:spacing w:line="320" w:lineRule="exact"/>
              <w:rPr>
                <w:rFonts w:ascii="仿宋_GB2312" w:hAnsi="宋体" w:eastAsia="仿宋_GB2312"/>
                <w:szCs w:val="21"/>
              </w:rPr>
            </w:pPr>
            <w:r>
              <w:rPr>
                <w:rFonts w:hint="eastAsia" w:ascii="仿宋_GB2312" w:hAnsi="宋体" w:eastAsia="仿宋_GB2312"/>
                <w:szCs w:val="21"/>
              </w:rPr>
              <w:t>5.冲压模具试模、维修与保养；</w:t>
            </w:r>
          </w:p>
          <w:p>
            <w:pPr>
              <w:adjustRightInd w:val="0"/>
              <w:snapToGrid w:val="0"/>
              <w:spacing w:line="320" w:lineRule="exact"/>
              <w:rPr>
                <w:rFonts w:ascii="仿宋_GB2312" w:hAnsi="宋体" w:eastAsia="仿宋_GB2312"/>
                <w:szCs w:val="21"/>
              </w:rPr>
            </w:pPr>
            <w:r>
              <w:rPr>
                <w:rFonts w:hint="eastAsia" w:ascii="仿宋_GB2312" w:hAnsi="宋体" w:eastAsia="仿宋_GB2312"/>
                <w:szCs w:val="21"/>
              </w:rPr>
              <w:t>6.冲压件成型缺陷分析与解决方法</w:t>
            </w:r>
          </w:p>
        </w:tc>
        <w:tc>
          <w:tcPr>
            <w:tcW w:w="377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20" w:lineRule="exact"/>
              <w:rPr>
                <w:rFonts w:ascii="仿宋_GB2312" w:hAnsi="宋体" w:eastAsia="仿宋_GB2312"/>
                <w:szCs w:val="21"/>
              </w:rPr>
            </w:pPr>
            <w:r>
              <w:rPr>
                <w:rFonts w:hint="eastAsia" w:ascii="仿宋_GB2312" w:hAnsi="宋体" w:eastAsia="仿宋_GB2312"/>
                <w:szCs w:val="21"/>
              </w:rPr>
              <w:t>1.熟悉落料、冲孔、复合、级进模具的基本结构；能看懂冷冲模具装配图；</w:t>
            </w:r>
          </w:p>
          <w:p>
            <w:pPr>
              <w:adjustRightInd w:val="0"/>
              <w:snapToGrid w:val="0"/>
              <w:spacing w:line="320" w:lineRule="exact"/>
              <w:rPr>
                <w:rFonts w:ascii="仿宋_GB2312" w:hAnsi="宋体" w:eastAsia="仿宋_GB2312"/>
                <w:szCs w:val="21"/>
              </w:rPr>
            </w:pPr>
            <w:r>
              <w:rPr>
                <w:rFonts w:hint="eastAsia" w:ascii="仿宋_GB2312" w:hAnsi="宋体" w:eastAsia="仿宋_GB2312"/>
                <w:szCs w:val="21"/>
              </w:rPr>
              <w:t>2.能利用普通机床加工零件，并能对成型零件进行研磨和抛光；</w:t>
            </w:r>
          </w:p>
          <w:p>
            <w:pPr>
              <w:autoSpaceDE w:val="0"/>
              <w:autoSpaceDN w:val="0"/>
              <w:adjustRightInd w:val="0"/>
              <w:snapToGrid w:val="0"/>
              <w:spacing w:line="320" w:lineRule="exact"/>
              <w:jc w:val="left"/>
              <w:rPr>
                <w:rFonts w:ascii="仿宋_GB2312" w:hAnsi="宋体" w:eastAsia="仿宋_GB2312"/>
                <w:szCs w:val="21"/>
              </w:rPr>
            </w:pPr>
            <w:r>
              <w:rPr>
                <w:rFonts w:hint="eastAsia" w:ascii="仿宋_GB2312" w:hAnsi="宋体" w:eastAsia="仿宋_GB2312"/>
                <w:szCs w:val="21"/>
              </w:rPr>
              <w:t>3.能装拆滑动导向和滚动导向模架；熟悉简单冷冲模具（冲孔、落料模）的装配方法、技术要求和工艺要点；</w:t>
            </w:r>
          </w:p>
          <w:p>
            <w:pPr>
              <w:adjustRightInd w:val="0"/>
              <w:snapToGrid w:val="0"/>
              <w:spacing w:line="320" w:lineRule="exact"/>
              <w:rPr>
                <w:rFonts w:ascii="仿宋_GB2312" w:hAnsi="宋体" w:eastAsia="仿宋_GB2312"/>
                <w:kern w:val="0"/>
                <w:szCs w:val="21"/>
              </w:rPr>
            </w:pPr>
            <w:r>
              <w:rPr>
                <w:rFonts w:hint="eastAsia" w:ascii="仿宋_GB2312" w:hAnsi="宋体" w:eastAsia="仿宋_GB2312"/>
                <w:kern w:val="0"/>
                <w:szCs w:val="21"/>
              </w:rPr>
              <w:t>4.</w:t>
            </w:r>
            <w:r>
              <w:rPr>
                <w:rFonts w:hint="eastAsia" w:ascii="仿宋_GB2312" w:hAnsi="宋体" w:eastAsia="仿宋_GB2312"/>
                <w:szCs w:val="21"/>
              </w:rPr>
              <w:t>能够合理选择冲压设备；</w:t>
            </w:r>
            <w:r>
              <w:rPr>
                <w:rFonts w:hint="eastAsia" w:ascii="仿宋_GB2312" w:hAnsi="宋体" w:eastAsia="仿宋_GB2312"/>
                <w:kern w:val="0"/>
                <w:szCs w:val="21"/>
              </w:rPr>
              <w:t xml:space="preserve"> </w:t>
            </w:r>
          </w:p>
          <w:p>
            <w:pPr>
              <w:adjustRightInd w:val="0"/>
              <w:snapToGrid w:val="0"/>
              <w:spacing w:line="320" w:lineRule="exact"/>
              <w:jc w:val="left"/>
              <w:rPr>
                <w:rFonts w:ascii="仿宋_GB2312" w:hAnsi="宋体" w:eastAsia="仿宋_GB2312"/>
                <w:szCs w:val="21"/>
              </w:rPr>
            </w:pPr>
            <w:r>
              <w:rPr>
                <w:rFonts w:hint="eastAsia" w:ascii="仿宋_GB2312" w:hAnsi="宋体" w:eastAsia="仿宋_GB2312"/>
                <w:szCs w:val="21"/>
              </w:rPr>
              <w:t>5.熟悉简单冷冲模具试模时的安装方法及步骤；</w:t>
            </w:r>
          </w:p>
          <w:p>
            <w:pPr>
              <w:adjustRightInd w:val="0"/>
              <w:snapToGrid w:val="0"/>
              <w:spacing w:line="320" w:lineRule="exact"/>
              <w:jc w:val="left"/>
              <w:rPr>
                <w:rFonts w:ascii="仿宋_GB2312" w:hAnsi="宋体" w:eastAsia="仿宋_GB2312"/>
                <w:szCs w:val="21"/>
              </w:rPr>
            </w:pPr>
            <w:r>
              <w:rPr>
                <w:rFonts w:hint="eastAsia" w:ascii="仿宋_GB2312" w:hAnsi="宋体" w:eastAsia="仿宋_GB2312"/>
                <w:szCs w:val="21"/>
              </w:rPr>
              <w:t>6.能对调试过程中出现的问题进行分析及排除，并能做到安全、文明生产。</w:t>
            </w:r>
          </w:p>
        </w:tc>
        <w:tc>
          <w:tcPr>
            <w:tcW w:w="647" w:type="dxa"/>
            <w:vAlign w:val="center"/>
          </w:tcPr>
          <w:p>
            <w:pPr>
              <w:adjustRightInd w:val="0"/>
              <w:snapToGrid w:val="0"/>
              <w:spacing w:line="320" w:lineRule="exact"/>
              <w:jc w:val="center"/>
              <w:rPr>
                <w:rFonts w:ascii="仿宋_GB2312" w:hAnsi="宋体" w:eastAsia="仿宋_GB2312" w:cs="宋体"/>
                <w:kern w:val="0"/>
                <w:szCs w:val="21"/>
              </w:rPr>
            </w:pPr>
            <w:r>
              <w:rPr>
                <w:rFonts w:hint="eastAsia" w:ascii="仿宋_GB2312" w:hAnsi="宋体" w:eastAsia="仿宋_GB2312" w:cs="宋体"/>
                <w:kern w:val="0"/>
                <w:szCs w:val="21"/>
              </w:rPr>
              <w:t>100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18" w:type="dxa"/>
            <w:vAlign w:val="center"/>
          </w:tcPr>
          <w:p>
            <w:pPr>
              <w:adjustRightInd w:val="0"/>
              <w:snapToGrid w:val="0"/>
              <w:spacing w:line="320" w:lineRule="exact"/>
              <w:jc w:val="center"/>
              <w:rPr>
                <w:rFonts w:ascii="仿宋_GB2312" w:hAnsi="宋体" w:eastAsia="仿宋_GB2312" w:cs="宋体"/>
                <w:kern w:val="0"/>
                <w:szCs w:val="21"/>
              </w:rPr>
            </w:pPr>
            <w:r>
              <w:rPr>
                <w:rFonts w:hint="eastAsia" w:ascii="仿宋_GB2312" w:hAnsi="宋体" w:eastAsia="仿宋_GB2312" w:cs="宋体"/>
                <w:kern w:val="0"/>
                <w:szCs w:val="21"/>
              </w:rPr>
              <w:t>9</w:t>
            </w:r>
          </w:p>
        </w:tc>
        <w:tc>
          <w:tcPr>
            <w:tcW w:w="107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20" w:lineRule="exact"/>
              <w:jc w:val="center"/>
              <w:rPr>
                <w:rFonts w:ascii="仿宋_GB2312" w:hAnsi="宋体" w:eastAsia="仿宋_GB2312"/>
                <w:spacing w:val="8"/>
                <w:szCs w:val="21"/>
              </w:rPr>
            </w:pPr>
            <w:r>
              <w:rPr>
                <w:rFonts w:hint="eastAsia" w:ascii="仿宋_GB2312" w:hAnsi="宋体" w:eastAsia="仿宋_GB2312"/>
                <w:spacing w:val="8"/>
                <w:szCs w:val="21"/>
              </w:rPr>
              <w:t>项目九</w:t>
            </w:r>
          </w:p>
          <w:p>
            <w:pPr>
              <w:adjustRightInd w:val="0"/>
              <w:snapToGrid w:val="0"/>
              <w:spacing w:line="320" w:lineRule="exact"/>
              <w:jc w:val="center"/>
              <w:rPr>
                <w:rFonts w:ascii="仿宋_GB2312" w:hAnsi="宋体" w:eastAsia="仿宋_GB2312" w:cs="宋体"/>
                <w:color w:val="FF0000"/>
                <w:kern w:val="0"/>
                <w:szCs w:val="21"/>
              </w:rPr>
            </w:pPr>
            <w:r>
              <w:rPr>
                <w:rFonts w:hint="eastAsia" w:ascii="仿宋_GB2312" w:hAnsi="宋体" w:eastAsia="仿宋_GB2312"/>
                <w:spacing w:val="8"/>
                <w:szCs w:val="21"/>
              </w:rPr>
              <w:t>职业素养培养</w:t>
            </w:r>
          </w:p>
        </w:tc>
        <w:tc>
          <w:tcPr>
            <w:tcW w:w="218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20" w:lineRule="exact"/>
              <w:rPr>
                <w:rFonts w:ascii="仿宋_GB2312" w:hAnsi="宋体" w:eastAsia="仿宋_GB2312"/>
                <w:spacing w:val="8"/>
                <w:szCs w:val="21"/>
              </w:rPr>
            </w:pPr>
            <w:r>
              <w:rPr>
                <w:rFonts w:hint="eastAsia" w:ascii="仿宋_GB2312" w:hAnsi="宋体" w:eastAsia="仿宋_GB2312"/>
                <w:spacing w:val="8"/>
                <w:szCs w:val="21"/>
              </w:rPr>
              <w:t>1.方法能力和学习能力的培养；</w:t>
            </w:r>
          </w:p>
          <w:p>
            <w:pPr>
              <w:adjustRightInd w:val="0"/>
              <w:snapToGrid w:val="0"/>
              <w:spacing w:line="320" w:lineRule="exact"/>
              <w:rPr>
                <w:rFonts w:ascii="仿宋_GB2312" w:hAnsi="宋体" w:eastAsia="仿宋_GB2312"/>
                <w:spacing w:val="8"/>
                <w:szCs w:val="21"/>
              </w:rPr>
            </w:pPr>
            <w:r>
              <w:rPr>
                <w:rFonts w:hint="eastAsia" w:ascii="仿宋_GB2312" w:hAnsi="宋体" w:eastAsia="仿宋_GB2312"/>
                <w:spacing w:val="8"/>
                <w:szCs w:val="21"/>
              </w:rPr>
              <w:t>2.团队协作、乐于奉献合作精神的培养；</w:t>
            </w:r>
          </w:p>
          <w:p>
            <w:pPr>
              <w:adjustRightInd w:val="0"/>
              <w:snapToGrid w:val="0"/>
              <w:spacing w:line="320" w:lineRule="exact"/>
              <w:rPr>
                <w:rFonts w:ascii="仿宋_GB2312" w:hAnsi="宋体" w:eastAsia="仿宋_GB2312"/>
                <w:spacing w:val="8"/>
                <w:szCs w:val="21"/>
              </w:rPr>
            </w:pPr>
            <w:r>
              <w:rPr>
                <w:rFonts w:hint="eastAsia" w:ascii="仿宋_GB2312" w:hAnsi="宋体" w:eastAsia="仿宋_GB2312"/>
                <w:spacing w:val="8"/>
                <w:szCs w:val="21"/>
              </w:rPr>
              <w:t>3.严谨认真、一丝不苟、精益求精、执着专注的工匠精神的培养；</w:t>
            </w:r>
          </w:p>
          <w:p>
            <w:pPr>
              <w:adjustRightInd w:val="0"/>
              <w:snapToGrid w:val="0"/>
              <w:spacing w:line="320" w:lineRule="exact"/>
              <w:rPr>
                <w:rFonts w:ascii="仿宋_GB2312" w:hAnsi="宋体" w:eastAsia="仿宋_GB2312"/>
                <w:kern w:val="0"/>
                <w:szCs w:val="21"/>
              </w:rPr>
            </w:pPr>
            <w:r>
              <w:rPr>
                <w:rFonts w:hint="eastAsia" w:ascii="仿宋_GB2312" w:hAnsi="宋体" w:eastAsia="仿宋_GB2312"/>
                <w:spacing w:val="8"/>
                <w:szCs w:val="21"/>
              </w:rPr>
              <w:t>4.爱岗敬业、吃苦耐劳、诚实守信职业道德的培养。</w:t>
            </w:r>
          </w:p>
        </w:tc>
        <w:tc>
          <w:tcPr>
            <w:tcW w:w="377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20" w:lineRule="exact"/>
              <w:rPr>
                <w:rFonts w:ascii="仿宋_GB2312" w:hAnsi="宋体" w:eastAsia="仿宋_GB2312"/>
                <w:spacing w:val="8"/>
                <w:szCs w:val="21"/>
              </w:rPr>
            </w:pPr>
            <w:r>
              <w:rPr>
                <w:rFonts w:hint="eastAsia" w:ascii="仿宋_GB2312" w:hAnsi="宋体" w:eastAsia="仿宋_GB2312"/>
                <w:spacing w:val="8"/>
                <w:szCs w:val="21"/>
              </w:rPr>
              <w:t>1.能借助参考资料、网络等途径进行信息获取、加工与处理；</w:t>
            </w:r>
          </w:p>
          <w:p>
            <w:pPr>
              <w:adjustRightInd w:val="0"/>
              <w:snapToGrid w:val="0"/>
              <w:spacing w:line="320" w:lineRule="exact"/>
              <w:rPr>
                <w:rFonts w:ascii="仿宋_GB2312" w:hAnsi="宋体" w:eastAsia="仿宋_GB2312"/>
                <w:spacing w:val="8"/>
                <w:szCs w:val="21"/>
              </w:rPr>
            </w:pPr>
            <w:r>
              <w:rPr>
                <w:rFonts w:hint="eastAsia" w:ascii="仿宋_GB2312" w:hAnsi="宋体" w:eastAsia="仿宋_GB2312"/>
                <w:spacing w:val="8"/>
                <w:szCs w:val="21"/>
              </w:rPr>
              <w:t>2.具有较强的自主学习能力，有一定的创新精神；</w:t>
            </w:r>
          </w:p>
          <w:p>
            <w:pPr>
              <w:adjustRightInd w:val="0"/>
              <w:snapToGrid w:val="0"/>
              <w:spacing w:line="320" w:lineRule="exact"/>
              <w:rPr>
                <w:rFonts w:ascii="仿宋_GB2312" w:hAnsi="宋体" w:eastAsia="仿宋_GB2312"/>
                <w:spacing w:val="8"/>
                <w:szCs w:val="21"/>
              </w:rPr>
            </w:pPr>
            <w:r>
              <w:rPr>
                <w:rFonts w:hint="eastAsia" w:ascii="仿宋_GB2312" w:hAnsi="宋体" w:eastAsia="仿宋_GB2312"/>
                <w:spacing w:val="8"/>
                <w:szCs w:val="21"/>
              </w:rPr>
              <w:t>3.能听从团队负责人的安排，与团队成员能进行良好的沟通与协作；</w:t>
            </w:r>
          </w:p>
          <w:p>
            <w:pPr>
              <w:adjustRightInd w:val="0"/>
              <w:snapToGrid w:val="0"/>
              <w:spacing w:line="320" w:lineRule="exact"/>
              <w:rPr>
                <w:rFonts w:ascii="仿宋_GB2312" w:hAnsi="宋体" w:eastAsia="仿宋_GB2312"/>
                <w:spacing w:val="8"/>
                <w:szCs w:val="21"/>
              </w:rPr>
            </w:pPr>
            <w:r>
              <w:rPr>
                <w:rFonts w:hint="eastAsia" w:ascii="仿宋_GB2312" w:hAnsi="宋体" w:eastAsia="仿宋_GB2312"/>
                <w:spacing w:val="8"/>
                <w:szCs w:val="21"/>
              </w:rPr>
              <w:t>4.具有科学、严谨的工作态度和较强的安全、质量、效率及环保意识；</w:t>
            </w:r>
          </w:p>
          <w:p>
            <w:pPr>
              <w:adjustRightInd w:val="0"/>
              <w:snapToGrid w:val="0"/>
              <w:spacing w:line="320" w:lineRule="exact"/>
              <w:rPr>
                <w:rFonts w:ascii="仿宋_GB2312" w:hAnsi="宋体" w:eastAsia="仿宋_GB2312"/>
                <w:kern w:val="0"/>
                <w:szCs w:val="21"/>
              </w:rPr>
            </w:pPr>
            <w:r>
              <w:rPr>
                <w:rFonts w:hint="eastAsia" w:ascii="仿宋_GB2312" w:hAnsi="宋体" w:eastAsia="仿宋_GB2312"/>
                <w:spacing w:val="8"/>
                <w:szCs w:val="21"/>
              </w:rPr>
              <w:t>5.具有爱岗敬业、吃苦耐劳、诚信守时的良好习惯和实事求是、艰苦奋斗的工作作风。</w:t>
            </w:r>
          </w:p>
        </w:tc>
        <w:tc>
          <w:tcPr>
            <w:tcW w:w="647" w:type="dxa"/>
            <w:vAlign w:val="center"/>
          </w:tcPr>
          <w:p>
            <w:pPr>
              <w:adjustRightInd w:val="0"/>
              <w:snapToGrid w:val="0"/>
              <w:spacing w:line="320" w:lineRule="exact"/>
              <w:jc w:val="center"/>
              <w:rPr>
                <w:rFonts w:ascii="仿宋_GB2312" w:hAnsi="宋体" w:eastAsia="仿宋_GB2312"/>
                <w:szCs w:val="21"/>
              </w:rPr>
            </w:pPr>
            <w:r>
              <w:rPr>
                <w:rFonts w:hint="eastAsia" w:ascii="仿宋_GB2312" w:hAnsi="宋体" w:eastAsia="仿宋_GB2312"/>
                <w:szCs w:val="21"/>
              </w:rPr>
              <w:t>贯穿岗位实习全过程</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1691" w:type="dxa"/>
            <w:gridSpan w:val="2"/>
            <w:tcBorders>
              <w:right w:val="single" w:color="auto" w:sz="4" w:space="0"/>
            </w:tcBorders>
            <w:vAlign w:val="center"/>
          </w:tcPr>
          <w:p>
            <w:pPr>
              <w:adjustRightInd w:val="0"/>
              <w:snapToGrid w:val="0"/>
              <w:spacing w:line="320" w:lineRule="exact"/>
              <w:jc w:val="center"/>
              <w:rPr>
                <w:rFonts w:ascii="仿宋_GB2312" w:hAnsi="宋体" w:eastAsia="仿宋_GB2312"/>
                <w:spacing w:val="8"/>
                <w:szCs w:val="21"/>
              </w:rPr>
            </w:pPr>
            <w:r>
              <w:rPr>
                <w:rFonts w:hint="eastAsia" w:ascii="仿宋_GB2312" w:hAnsi="宋体" w:eastAsia="仿宋_GB2312"/>
                <w:spacing w:val="8"/>
                <w:szCs w:val="21"/>
              </w:rPr>
              <w:t>合计</w:t>
            </w:r>
          </w:p>
        </w:tc>
        <w:tc>
          <w:tcPr>
            <w:tcW w:w="218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20" w:lineRule="exact"/>
              <w:rPr>
                <w:rFonts w:ascii="仿宋_GB2312" w:hAnsi="宋体" w:eastAsia="仿宋_GB2312"/>
                <w:spacing w:val="8"/>
                <w:szCs w:val="21"/>
              </w:rPr>
            </w:pPr>
          </w:p>
        </w:tc>
        <w:tc>
          <w:tcPr>
            <w:tcW w:w="377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20" w:lineRule="exact"/>
              <w:rPr>
                <w:rFonts w:ascii="仿宋_GB2312" w:hAnsi="宋体" w:eastAsia="仿宋_GB2312"/>
                <w:spacing w:val="8"/>
                <w:szCs w:val="21"/>
              </w:rPr>
            </w:pPr>
          </w:p>
        </w:tc>
        <w:tc>
          <w:tcPr>
            <w:tcW w:w="647" w:type="dxa"/>
            <w:vAlign w:val="center"/>
          </w:tcPr>
          <w:p>
            <w:pPr>
              <w:adjustRightInd w:val="0"/>
              <w:snapToGrid w:val="0"/>
              <w:spacing w:line="320" w:lineRule="exact"/>
              <w:jc w:val="center"/>
              <w:rPr>
                <w:rFonts w:ascii="仿宋_GB2312" w:hAnsi="宋体" w:eastAsia="仿宋_GB2312"/>
                <w:szCs w:val="21"/>
              </w:rPr>
            </w:pPr>
            <w:r>
              <w:rPr>
                <w:rFonts w:hint="eastAsia" w:ascii="仿宋_GB2312" w:hAnsi="宋体" w:eastAsia="仿宋_GB2312"/>
                <w:szCs w:val="21"/>
              </w:rPr>
              <w:t>600</w:t>
            </w:r>
          </w:p>
        </w:tc>
      </w:tr>
    </w:tbl>
    <w:p>
      <w:pPr>
        <w:keepNext w:val="0"/>
        <w:keepLines w:val="0"/>
        <w:pageBreakBefore w:val="0"/>
        <w:widowControl w:val="0"/>
        <w:kinsoku/>
        <w:wordWrap/>
        <w:overflowPunct/>
        <w:topLinePunct w:val="0"/>
        <w:autoSpaceDE/>
        <w:autoSpaceDN/>
        <w:bidi w:val="0"/>
        <w:snapToGrid w:val="0"/>
        <w:spacing w:line="560" w:lineRule="atLeast"/>
        <w:ind w:firstLine="640" w:firstLineChars="200"/>
        <w:textAlignment w:val="auto"/>
        <w:rPr>
          <w:rFonts w:ascii="黑体" w:hAnsi="黑体" w:eastAsia="黑体" w:cs="黑体"/>
          <w:kern w:val="0"/>
          <w:sz w:val="32"/>
          <w:szCs w:val="32"/>
        </w:rPr>
      </w:pPr>
      <w:r>
        <w:rPr>
          <w:rFonts w:hint="eastAsia" w:ascii="黑体" w:hAnsi="黑体" w:eastAsia="黑体" w:cs="黑体"/>
          <w:kern w:val="0"/>
          <w:sz w:val="32"/>
          <w:szCs w:val="32"/>
        </w:rPr>
        <w:t>六、实施建议</w:t>
      </w:r>
    </w:p>
    <w:p>
      <w:pPr>
        <w:keepNext w:val="0"/>
        <w:keepLines w:val="0"/>
        <w:pageBreakBefore w:val="0"/>
        <w:widowControl w:val="0"/>
        <w:kinsoku/>
        <w:wordWrap/>
        <w:overflowPunct/>
        <w:topLinePunct w:val="0"/>
        <w:autoSpaceDE/>
        <w:autoSpaceDN/>
        <w:bidi w:val="0"/>
        <w:adjustRightInd w:val="0"/>
        <w:snapToGrid w:val="0"/>
        <w:spacing w:line="560" w:lineRule="atLeast"/>
        <w:ind w:firstLine="640" w:firstLineChars="200"/>
        <w:textAlignment w:val="auto"/>
        <w:rPr>
          <w:rFonts w:ascii="楷体" w:hAnsi="楷体" w:eastAsia="楷体" w:cs="仿宋_GB2312"/>
          <w:kern w:val="0"/>
          <w:sz w:val="32"/>
          <w:szCs w:val="32"/>
        </w:rPr>
      </w:pPr>
      <w:r>
        <w:rPr>
          <w:rFonts w:hint="eastAsia" w:ascii="楷体" w:hAnsi="楷体" w:eastAsia="楷体" w:cs="仿宋_GB2312"/>
          <w:kern w:val="0"/>
          <w:sz w:val="32"/>
          <w:szCs w:val="32"/>
        </w:rPr>
        <w:t>（一）教学建议</w:t>
      </w:r>
    </w:p>
    <w:p>
      <w:pPr>
        <w:keepNext w:val="0"/>
        <w:keepLines w:val="0"/>
        <w:pageBreakBefore w:val="0"/>
        <w:widowControl w:val="0"/>
        <w:kinsoku/>
        <w:wordWrap/>
        <w:overflowPunct/>
        <w:topLinePunct w:val="0"/>
        <w:autoSpaceDE/>
        <w:autoSpaceDN/>
        <w:bidi w:val="0"/>
        <w:adjustRightInd w:val="0"/>
        <w:snapToGrid w:val="0"/>
        <w:spacing w:line="560" w:lineRule="atLeast"/>
        <w:ind w:firstLine="640" w:firstLineChars="200"/>
        <w:textAlignment w:val="auto"/>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教学方法：应广泛采用项目式、案例式教学方法，将更多生动案例引入课堂，培养学生的主动思维能力和创新能力。结合模具制造、实习企业的生产实际分别进行模具零件的机械加工、数控加工、特种加工、冷冲压或塑料产品的生产、模具装调与维修等内容，使学生更好地将理论与实践技能相结合，全面巩固、锻炼学生的动手能力。</w:t>
      </w:r>
    </w:p>
    <w:p>
      <w:pPr>
        <w:keepNext w:val="0"/>
        <w:keepLines w:val="0"/>
        <w:pageBreakBefore w:val="0"/>
        <w:widowControl w:val="0"/>
        <w:kinsoku/>
        <w:wordWrap/>
        <w:overflowPunct/>
        <w:topLinePunct w:val="0"/>
        <w:autoSpaceDE/>
        <w:autoSpaceDN/>
        <w:bidi w:val="0"/>
        <w:adjustRightInd w:val="0"/>
        <w:snapToGrid w:val="0"/>
        <w:spacing w:line="560" w:lineRule="atLeast"/>
        <w:ind w:firstLine="640" w:firstLineChars="200"/>
        <w:textAlignment w:val="auto"/>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（1）直观教学：采用多媒体等多种形式的直观教学方法，由指导教师边操作示范、边讲授。学生观察消化后，动手操作。</w:t>
      </w:r>
    </w:p>
    <w:p>
      <w:pPr>
        <w:keepNext w:val="0"/>
        <w:keepLines w:val="0"/>
        <w:pageBreakBefore w:val="0"/>
        <w:widowControl w:val="0"/>
        <w:kinsoku/>
        <w:wordWrap/>
        <w:overflowPunct/>
        <w:topLinePunct w:val="0"/>
        <w:autoSpaceDE/>
        <w:autoSpaceDN/>
        <w:bidi w:val="0"/>
        <w:adjustRightInd w:val="0"/>
        <w:snapToGrid w:val="0"/>
        <w:spacing w:line="560" w:lineRule="atLeast"/>
        <w:ind w:firstLine="640" w:firstLineChars="200"/>
        <w:textAlignment w:val="auto"/>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（2）现场教学：在实训车间模具制造的相关设备、操作方法、加工工艺等，现场演示教学，学生分组现场操作。</w:t>
      </w:r>
    </w:p>
    <w:p>
      <w:pPr>
        <w:keepNext w:val="0"/>
        <w:keepLines w:val="0"/>
        <w:pageBreakBefore w:val="0"/>
        <w:widowControl w:val="0"/>
        <w:kinsoku/>
        <w:wordWrap/>
        <w:overflowPunct/>
        <w:topLinePunct w:val="0"/>
        <w:autoSpaceDE/>
        <w:autoSpaceDN/>
        <w:bidi w:val="0"/>
        <w:adjustRightInd w:val="0"/>
        <w:snapToGrid w:val="0"/>
        <w:spacing w:line="560" w:lineRule="atLeast"/>
        <w:ind w:firstLine="640" w:firstLineChars="200"/>
        <w:textAlignment w:val="auto"/>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（3）模块化教学：建议以实训项目中的八项内容按模块化分别组织理论和实践相结合的实训，职业素养的培养贯穿于实习全过程。</w:t>
      </w:r>
    </w:p>
    <w:p>
      <w:pPr>
        <w:keepNext w:val="0"/>
        <w:keepLines w:val="0"/>
        <w:pageBreakBefore w:val="0"/>
        <w:widowControl w:val="0"/>
        <w:kinsoku/>
        <w:wordWrap/>
        <w:overflowPunct/>
        <w:topLinePunct w:val="0"/>
        <w:autoSpaceDE/>
        <w:autoSpaceDN/>
        <w:bidi w:val="0"/>
        <w:adjustRightInd w:val="0"/>
        <w:snapToGrid w:val="0"/>
        <w:spacing w:line="560" w:lineRule="atLeast"/>
        <w:ind w:firstLine="640" w:firstLineChars="200"/>
        <w:textAlignment w:val="auto"/>
        <w:rPr>
          <w:rFonts w:ascii="仿宋_GB2312" w:hAnsi="仿宋_GB2312" w:eastAsia="仿宋_GB2312" w:cs="仿宋_GB2312"/>
          <w:color w:val="0070C0"/>
          <w:kern w:val="0"/>
          <w:sz w:val="32"/>
          <w:szCs w:val="32"/>
        </w:rPr>
      </w:pPr>
      <w:r>
        <w:rPr>
          <w:rFonts w:hint="eastAsia" w:ascii="仿宋_GB2312" w:hAnsi="仿宋_GB2312" w:eastAsia="仿宋_GB2312" w:cs="仿宋_GB2312"/>
          <w:kern w:val="0"/>
          <w:sz w:val="32"/>
          <w:szCs w:val="32"/>
        </w:rPr>
        <w:t>2.实习时间：实习时间一般为6个月，一般安排在第三学年第六学期到相关企业岗位实习。</w:t>
      </w:r>
    </w:p>
    <w:p>
      <w:pPr>
        <w:keepNext w:val="0"/>
        <w:keepLines w:val="0"/>
        <w:pageBreakBefore w:val="0"/>
        <w:widowControl w:val="0"/>
        <w:kinsoku/>
        <w:wordWrap/>
        <w:overflowPunct/>
        <w:topLinePunct w:val="0"/>
        <w:autoSpaceDE/>
        <w:autoSpaceDN/>
        <w:bidi w:val="0"/>
        <w:adjustRightInd w:val="0"/>
        <w:snapToGrid w:val="0"/>
        <w:spacing w:line="560" w:lineRule="atLeast"/>
        <w:ind w:firstLine="640" w:firstLineChars="200"/>
        <w:textAlignment w:val="auto"/>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3.实习企业：模具制造、冷冲压或塑料产品生产等相关企业，实习岗位与所学专业面向的岗位群相匹配。</w:t>
      </w:r>
    </w:p>
    <w:p>
      <w:pPr>
        <w:keepNext w:val="0"/>
        <w:keepLines w:val="0"/>
        <w:pageBreakBefore w:val="0"/>
        <w:widowControl w:val="0"/>
        <w:kinsoku/>
        <w:wordWrap/>
        <w:overflowPunct/>
        <w:topLinePunct w:val="0"/>
        <w:autoSpaceDE/>
        <w:autoSpaceDN/>
        <w:bidi w:val="0"/>
        <w:adjustRightInd w:val="0"/>
        <w:snapToGrid w:val="0"/>
        <w:spacing w:line="560" w:lineRule="atLeast"/>
        <w:ind w:firstLine="640" w:firstLineChars="200"/>
        <w:textAlignment w:val="auto"/>
        <w:rPr>
          <w:rFonts w:ascii="楷体" w:hAnsi="楷体" w:eastAsia="楷体" w:cs="仿宋_GB2312"/>
          <w:kern w:val="0"/>
          <w:sz w:val="32"/>
          <w:szCs w:val="32"/>
        </w:rPr>
      </w:pPr>
      <w:r>
        <w:rPr>
          <w:rFonts w:hint="eastAsia" w:ascii="楷体" w:hAnsi="楷体" w:eastAsia="楷体" w:cs="仿宋_GB2312"/>
          <w:kern w:val="0"/>
          <w:sz w:val="32"/>
          <w:szCs w:val="32"/>
        </w:rPr>
        <w:t>（二）学生考核评价方法</w:t>
      </w:r>
    </w:p>
    <w:p>
      <w:pPr>
        <w:keepNext w:val="0"/>
        <w:keepLines w:val="0"/>
        <w:pageBreakBefore w:val="0"/>
        <w:widowControl w:val="0"/>
        <w:kinsoku/>
        <w:wordWrap/>
        <w:overflowPunct/>
        <w:topLinePunct w:val="0"/>
        <w:autoSpaceDE/>
        <w:autoSpaceDN/>
        <w:bidi w:val="0"/>
        <w:adjustRightInd w:val="0"/>
        <w:snapToGrid w:val="0"/>
        <w:spacing w:line="560" w:lineRule="atLeast"/>
        <w:ind w:firstLine="640" w:firstLineChars="200"/>
        <w:textAlignment w:val="auto"/>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创新考核评价方法，以《模具工》《装配钳工》《铣工》《磨工》等国家职业技能标准为依据，围绕职业能力培养目标，建立课程考核评价体系。</w:t>
      </w:r>
    </w:p>
    <w:p>
      <w:pPr>
        <w:keepNext w:val="0"/>
        <w:keepLines w:val="0"/>
        <w:pageBreakBefore w:val="0"/>
        <w:widowControl w:val="0"/>
        <w:kinsoku/>
        <w:wordWrap/>
        <w:overflowPunct/>
        <w:topLinePunct w:val="0"/>
        <w:autoSpaceDE/>
        <w:autoSpaceDN/>
        <w:bidi w:val="0"/>
        <w:adjustRightInd w:val="0"/>
        <w:snapToGrid w:val="0"/>
        <w:spacing w:line="560" w:lineRule="atLeast"/>
        <w:ind w:firstLine="640" w:firstLineChars="200"/>
        <w:textAlignment w:val="auto"/>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1.考核内容：根据学生岗位实习的具体岗位，考核其职业能力相关的职业素养、职业技能及相关专业知识。</w:t>
      </w:r>
    </w:p>
    <w:p>
      <w:pPr>
        <w:keepNext w:val="0"/>
        <w:keepLines w:val="0"/>
        <w:pageBreakBefore w:val="0"/>
        <w:widowControl w:val="0"/>
        <w:kinsoku/>
        <w:wordWrap/>
        <w:overflowPunct/>
        <w:topLinePunct w:val="0"/>
        <w:autoSpaceDE/>
        <w:autoSpaceDN/>
        <w:bidi w:val="0"/>
        <w:adjustRightInd w:val="0"/>
        <w:snapToGrid w:val="0"/>
        <w:spacing w:line="560" w:lineRule="atLeast"/>
        <w:ind w:firstLine="640" w:firstLineChars="200"/>
        <w:textAlignment w:val="auto"/>
        <w:rPr>
          <w:lang w:val="en-US" w:eastAsia="zh-CN"/>
        </w:rPr>
      </w:pPr>
      <w:r>
        <w:rPr>
          <w:rFonts w:hint="eastAsia" w:ascii="仿宋_GB2312" w:hAnsi="仿宋_GB2312" w:eastAsia="仿宋_GB2312" w:cs="仿宋_GB2312"/>
          <w:kern w:val="0"/>
          <w:sz w:val="32"/>
          <w:szCs w:val="32"/>
        </w:rPr>
        <w:t>2.考核形式：岗位实习成绩采用优秀、良好、中等、及格和不及格五级记分，包括实习企业和学校考核两部分，具体项目内容及成绩比例如表2、表3所示。</w:t>
      </w:r>
    </w:p>
    <w:p>
      <w:pPr>
        <w:adjustRightInd w:val="0"/>
        <w:snapToGrid w:val="0"/>
        <w:spacing w:line="560" w:lineRule="exact"/>
        <w:ind w:firstLine="3360" w:firstLineChars="1400"/>
        <w:rPr>
          <w:rFonts w:ascii="黑体" w:hAnsi="黑体" w:eastAsia="黑体" w:cs="仿宋_GB2312"/>
          <w:kern w:val="0"/>
          <w:sz w:val="24"/>
        </w:rPr>
      </w:pPr>
      <w:r>
        <w:rPr>
          <w:rFonts w:hint="eastAsia" w:ascii="黑体" w:hAnsi="黑体" w:eastAsia="黑体" w:cs="仿宋_GB2312"/>
          <w:kern w:val="0"/>
          <w:sz w:val="24"/>
        </w:rPr>
        <w:t>表2 企业考核小组评分结构表</w:t>
      </w:r>
    </w:p>
    <w:tbl>
      <w:tblPr>
        <w:tblStyle w:val="3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0"/>
        <w:gridCol w:w="4218"/>
        <w:gridCol w:w="40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853" w:type="dxa"/>
            <w:shd w:val="clear" w:color="auto" w:fill="D9D9D9"/>
            <w:vAlign w:val="center"/>
          </w:tcPr>
          <w:p>
            <w:pPr>
              <w:adjustRightInd w:val="0"/>
              <w:snapToGrid w:val="0"/>
              <w:spacing w:line="320" w:lineRule="exact"/>
              <w:jc w:val="center"/>
              <w:rPr>
                <w:rFonts w:ascii="黑体" w:hAnsi="黑体" w:eastAsia="黑体" w:cs="仿宋_GB2312"/>
                <w:kern w:val="0"/>
                <w:szCs w:val="21"/>
              </w:rPr>
            </w:pPr>
            <w:r>
              <w:rPr>
                <w:rFonts w:hint="eastAsia" w:ascii="黑体" w:hAnsi="黑体" w:eastAsia="黑体" w:cs="仿宋_GB2312"/>
                <w:kern w:val="0"/>
                <w:szCs w:val="21"/>
              </w:rPr>
              <w:t>序号</w:t>
            </w:r>
          </w:p>
        </w:tc>
        <w:tc>
          <w:tcPr>
            <w:tcW w:w="3827" w:type="dxa"/>
            <w:shd w:val="clear" w:color="auto" w:fill="D9D9D9"/>
            <w:vAlign w:val="center"/>
          </w:tcPr>
          <w:p>
            <w:pPr>
              <w:adjustRightInd w:val="0"/>
              <w:snapToGrid w:val="0"/>
              <w:spacing w:line="320" w:lineRule="exact"/>
              <w:jc w:val="center"/>
              <w:rPr>
                <w:rFonts w:ascii="黑体" w:hAnsi="黑体" w:eastAsia="黑体" w:cs="仿宋_GB2312"/>
                <w:kern w:val="0"/>
                <w:szCs w:val="21"/>
              </w:rPr>
            </w:pPr>
            <w:r>
              <w:rPr>
                <w:rFonts w:hint="eastAsia" w:ascii="黑体" w:hAnsi="黑体" w:eastAsia="黑体" w:cs="仿宋_GB2312"/>
                <w:kern w:val="0"/>
                <w:szCs w:val="21"/>
              </w:rPr>
              <w:t>项目内容</w:t>
            </w:r>
          </w:p>
        </w:tc>
        <w:tc>
          <w:tcPr>
            <w:tcW w:w="3643" w:type="dxa"/>
            <w:shd w:val="clear" w:color="auto" w:fill="D9D9D9"/>
            <w:vAlign w:val="center"/>
          </w:tcPr>
          <w:p>
            <w:pPr>
              <w:adjustRightInd w:val="0"/>
              <w:snapToGrid w:val="0"/>
              <w:spacing w:line="320" w:lineRule="exact"/>
              <w:jc w:val="center"/>
              <w:rPr>
                <w:rFonts w:ascii="黑体" w:hAnsi="黑体" w:eastAsia="黑体" w:cs="仿宋_GB2312"/>
                <w:kern w:val="0"/>
                <w:szCs w:val="21"/>
              </w:rPr>
            </w:pPr>
            <w:r>
              <w:rPr>
                <w:rFonts w:hint="eastAsia" w:ascii="黑体" w:hAnsi="黑体" w:eastAsia="黑体" w:cs="仿宋_GB2312"/>
                <w:kern w:val="0"/>
                <w:szCs w:val="21"/>
              </w:rPr>
              <w:t>成绩比例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853" w:type="dxa"/>
            <w:vAlign w:val="center"/>
          </w:tcPr>
          <w:p>
            <w:pPr>
              <w:adjustRightInd w:val="0"/>
              <w:snapToGrid w:val="0"/>
              <w:spacing w:line="320" w:lineRule="exact"/>
              <w:jc w:val="center"/>
              <w:rPr>
                <w:rFonts w:ascii="仿宋_GB2312" w:hAnsi="宋体" w:eastAsia="仿宋_GB2312" w:cs="仿宋_GB2312"/>
                <w:kern w:val="0"/>
                <w:szCs w:val="21"/>
              </w:rPr>
            </w:pPr>
            <w:r>
              <w:rPr>
                <w:rFonts w:hint="eastAsia" w:ascii="仿宋_GB2312" w:hAnsi="宋体" w:eastAsia="仿宋_GB2312" w:cs="仿宋_GB2312"/>
                <w:kern w:val="0"/>
                <w:szCs w:val="21"/>
              </w:rPr>
              <w:t>1</w:t>
            </w:r>
          </w:p>
        </w:tc>
        <w:tc>
          <w:tcPr>
            <w:tcW w:w="3827" w:type="dxa"/>
            <w:vAlign w:val="center"/>
          </w:tcPr>
          <w:p>
            <w:pPr>
              <w:adjustRightInd w:val="0"/>
              <w:snapToGrid w:val="0"/>
              <w:spacing w:line="320" w:lineRule="exact"/>
              <w:jc w:val="center"/>
              <w:rPr>
                <w:rFonts w:ascii="仿宋_GB2312" w:hAnsi="宋体" w:eastAsia="仿宋_GB2312" w:cs="仿宋_GB2312"/>
                <w:kern w:val="0"/>
                <w:szCs w:val="21"/>
              </w:rPr>
            </w:pPr>
            <w:r>
              <w:rPr>
                <w:rFonts w:hint="eastAsia" w:ascii="仿宋_GB2312" w:hAnsi="宋体" w:eastAsia="仿宋_GB2312" w:cs="仿宋_GB2312"/>
                <w:kern w:val="0"/>
                <w:szCs w:val="21"/>
              </w:rPr>
              <w:t>遵守企业规章制度</w:t>
            </w:r>
          </w:p>
        </w:tc>
        <w:tc>
          <w:tcPr>
            <w:tcW w:w="3643" w:type="dxa"/>
            <w:vAlign w:val="center"/>
          </w:tcPr>
          <w:p>
            <w:pPr>
              <w:adjustRightInd w:val="0"/>
              <w:snapToGrid w:val="0"/>
              <w:spacing w:line="320" w:lineRule="exact"/>
              <w:jc w:val="center"/>
              <w:rPr>
                <w:rFonts w:ascii="仿宋_GB2312" w:hAnsi="宋体" w:eastAsia="仿宋_GB2312" w:cs="仿宋_GB2312"/>
                <w:kern w:val="0"/>
                <w:szCs w:val="21"/>
              </w:rPr>
            </w:pPr>
            <w:r>
              <w:rPr>
                <w:rFonts w:hint="eastAsia" w:ascii="仿宋_GB2312" w:hAnsi="宋体" w:eastAsia="仿宋_GB2312" w:cs="仿宋_GB2312"/>
                <w:kern w:val="0"/>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853" w:type="dxa"/>
            <w:vAlign w:val="center"/>
          </w:tcPr>
          <w:p>
            <w:pPr>
              <w:adjustRightInd w:val="0"/>
              <w:snapToGrid w:val="0"/>
              <w:spacing w:line="320" w:lineRule="exact"/>
              <w:jc w:val="center"/>
              <w:rPr>
                <w:rFonts w:ascii="仿宋_GB2312" w:hAnsi="宋体" w:eastAsia="仿宋_GB2312" w:cs="仿宋_GB2312"/>
                <w:kern w:val="0"/>
                <w:szCs w:val="21"/>
              </w:rPr>
            </w:pPr>
            <w:r>
              <w:rPr>
                <w:rFonts w:hint="eastAsia" w:ascii="仿宋_GB2312" w:hAnsi="宋体" w:eastAsia="仿宋_GB2312" w:cs="仿宋_GB2312"/>
                <w:kern w:val="0"/>
                <w:szCs w:val="21"/>
              </w:rPr>
              <w:t>2</w:t>
            </w:r>
          </w:p>
        </w:tc>
        <w:tc>
          <w:tcPr>
            <w:tcW w:w="3827" w:type="dxa"/>
            <w:vAlign w:val="center"/>
          </w:tcPr>
          <w:p>
            <w:pPr>
              <w:adjustRightInd w:val="0"/>
              <w:snapToGrid w:val="0"/>
              <w:spacing w:line="320" w:lineRule="exact"/>
              <w:jc w:val="center"/>
              <w:rPr>
                <w:rFonts w:ascii="仿宋_GB2312" w:hAnsi="宋体" w:eastAsia="仿宋_GB2312" w:cs="仿宋_GB2312"/>
                <w:kern w:val="0"/>
                <w:szCs w:val="21"/>
              </w:rPr>
            </w:pPr>
            <w:r>
              <w:rPr>
                <w:rFonts w:hint="eastAsia" w:ascii="仿宋_GB2312" w:hAnsi="宋体" w:eastAsia="仿宋_GB2312" w:cs="仿宋_GB2312"/>
                <w:kern w:val="0"/>
                <w:szCs w:val="21"/>
              </w:rPr>
              <w:t>执行工作规范、安全生产</w:t>
            </w:r>
          </w:p>
        </w:tc>
        <w:tc>
          <w:tcPr>
            <w:tcW w:w="3643" w:type="dxa"/>
            <w:vAlign w:val="center"/>
          </w:tcPr>
          <w:p>
            <w:pPr>
              <w:adjustRightInd w:val="0"/>
              <w:snapToGrid w:val="0"/>
              <w:spacing w:line="320" w:lineRule="exact"/>
              <w:jc w:val="center"/>
              <w:rPr>
                <w:rFonts w:ascii="仿宋_GB2312" w:hAnsi="宋体" w:eastAsia="仿宋_GB2312" w:cs="仿宋_GB2312"/>
                <w:kern w:val="0"/>
                <w:szCs w:val="21"/>
              </w:rPr>
            </w:pPr>
            <w:r>
              <w:rPr>
                <w:rFonts w:hint="eastAsia" w:ascii="仿宋_GB2312" w:hAnsi="宋体" w:eastAsia="仿宋_GB2312" w:cs="仿宋_GB2312"/>
                <w:kern w:val="0"/>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853" w:type="dxa"/>
            <w:vAlign w:val="center"/>
          </w:tcPr>
          <w:p>
            <w:pPr>
              <w:adjustRightInd w:val="0"/>
              <w:snapToGrid w:val="0"/>
              <w:spacing w:line="320" w:lineRule="exact"/>
              <w:jc w:val="center"/>
              <w:rPr>
                <w:rFonts w:ascii="仿宋_GB2312" w:hAnsi="宋体" w:eastAsia="仿宋_GB2312" w:cs="仿宋_GB2312"/>
                <w:kern w:val="0"/>
                <w:szCs w:val="21"/>
              </w:rPr>
            </w:pPr>
            <w:r>
              <w:rPr>
                <w:rFonts w:hint="eastAsia" w:ascii="仿宋_GB2312" w:hAnsi="宋体" w:eastAsia="仿宋_GB2312" w:cs="仿宋_GB2312"/>
                <w:kern w:val="0"/>
                <w:szCs w:val="21"/>
              </w:rPr>
              <w:t>3</w:t>
            </w:r>
          </w:p>
        </w:tc>
        <w:tc>
          <w:tcPr>
            <w:tcW w:w="3827" w:type="dxa"/>
            <w:vAlign w:val="center"/>
          </w:tcPr>
          <w:p>
            <w:pPr>
              <w:adjustRightInd w:val="0"/>
              <w:snapToGrid w:val="0"/>
              <w:spacing w:line="320" w:lineRule="exact"/>
              <w:jc w:val="center"/>
              <w:rPr>
                <w:rFonts w:ascii="仿宋_GB2312" w:hAnsi="宋体" w:eastAsia="仿宋_GB2312" w:cs="仿宋_GB2312"/>
                <w:kern w:val="0"/>
                <w:szCs w:val="21"/>
              </w:rPr>
            </w:pPr>
            <w:r>
              <w:rPr>
                <w:rFonts w:hint="eastAsia" w:ascii="仿宋_GB2312" w:hAnsi="宋体" w:eastAsia="仿宋_GB2312" w:cs="仿宋_GB2312"/>
                <w:kern w:val="0"/>
                <w:szCs w:val="21"/>
              </w:rPr>
              <w:t>尊重企业指导教师，正确处理人际关系</w:t>
            </w:r>
          </w:p>
        </w:tc>
        <w:tc>
          <w:tcPr>
            <w:tcW w:w="3643" w:type="dxa"/>
            <w:vAlign w:val="center"/>
          </w:tcPr>
          <w:p>
            <w:pPr>
              <w:adjustRightInd w:val="0"/>
              <w:snapToGrid w:val="0"/>
              <w:spacing w:line="320" w:lineRule="exact"/>
              <w:jc w:val="center"/>
              <w:rPr>
                <w:rFonts w:ascii="仿宋_GB2312" w:hAnsi="宋体" w:eastAsia="仿宋_GB2312" w:cs="仿宋_GB2312"/>
                <w:kern w:val="0"/>
                <w:szCs w:val="21"/>
              </w:rPr>
            </w:pPr>
            <w:r>
              <w:rPr>
                <w:rFonts w:hint="eastAsia" w:ascii="仿宋_GB2312" w:hAnsi="宋体" w:eastAsia="仿宋_GB2312" w:cs="仿宋_GB2312"/>
                <w:kern w:val="0"/>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853" w:type="dxa"/>
            <w:vAlign w:val="center"/>
          </w:tcPr>
          <w:p>
            <w:pPr>
              <w:adjustRightInd w:val="0"/>
              <w:snapToGrid w:val="0"/>
              <w:spacing w:line="320" w:lineRule="exact"/>
              <w:jc w:val="center"/>
              <w:rPr>
                <w:rFonts w:ascii="仿宋_GB2312" w:hAnsi="宋体" w:eastAsia="仿宋_GB2312" w:cs="仿宋_GB2312"/>
                <w:kern w:val="0"/>
                <w:szCs w:val="21"/>
              </w:rPr>
            </w:pPr>
            <w:r>
              <w:rPr>
                <w:rFonts w:hint="eastAsia" w:ascii="仿宋_GB2312" w:hAnsi="宋体" w:eastAsia="仿宋_GB2312" w:cs="仿宋_GB2312"/>
                <w:kern w:val="0"/>
                <w:szCs w:val="21"/>
              </w:rPr>
              <w:t>4</w:t>
            </w:r>
          </w:p>
        </w:tc>
        <w:tc>
          <w:tcPr>
            <w:tcW w:w="3827" w:type="dxa"/>
            <w:vAlign w:val="center"/>
          </w:tcPr>
          <w:p>
            <w:pPr>
              <w:adjustRightInd w:val="0"/>
              <w:snapToGrid w:val="0"/>
              <w:spacing w:line="320" w:lineRule="exact"/>
              <w:jc w:val="center"/>
              <w:rPr>
                <w:rFonts w:ascii="仿宋_GB2312" w:hAnsi="宋体" w:eastAsia="仿宋_GB2312" w:cs="仿宋_GB2312"/>
                <w:kern w:val="0"/>
                <w:szCs w:val="21"/>
              </w:rPr>
            </w:pPr>
            <w:r>
              <w:rPr>
                <w:rFonts w:hint="eastAsia" w:ascii="仿宋_GB2312" w:hAnsi="宋体" w:eastAsia="仿宋_GB2312" w:cs="仿宋_GB2312"/>
                <w:kern w:val="0"/>
                <w:szCs w:val="21"/>
              </w:rPr>
              <w:t>工作态度端正</w:t>
            </w:r>
          </w:p>
        </w:tc>
        <w:tc>
          <w:tcPr>
            <w:tcW w:w="3643" w:type="dxa"/>
            <w:vAlign w:val="center"/>
          </w:tcPr>
          <w:p>
            <w:pPr>
              <w:adjustRightInd w:val="0"/>
              <w:snapToGrid w:val="0"/>
              <w:spacing w:line="320" w:lineRule="exact"/>
              <w:jc w:val="center"/>
              <w:rPr>
                <w:rFonts w:ascii="仿宋_GB2312" w:hAnsi="宋体" w:eastAsia="仿宋_GB2312" w:cs="仿宋_GB2312"/>
                <w:kern w:val="0"/>
                <w:szCs w:val="21"/>
              </w:rPr>
            </w:pPr>
            <w:r>
              <w:rPr>
                <w:rFonts w:hint="eastAsia" w:ascii="仿宋_GB2312" w:hAnsi="宋体" w:eastAsia="仿宋_GB2312" w:cs="仿宋_GB2312"/>
                <w:kern w:val="0"/>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853" w:type="dxa"/>
            <w:vAlign w:val="center"/>
          </w:tcPr>
          <w:p>
            <w:pPr>
              <w:adjustRightInd w:val="0"/>
              <w:snapToGrid w:val="0"/>
              <w:spacing w:line="320" w:lineRule="exact"/>
              <w:jc w:val="center"/>
              <w:rPr>
                <w:rFonts w:ascii="仿宋_GB2312" w:hAnsi="宋体" w:eastAsia="仿宋_GB2312" w:cs="仿宋_GB2312"/>
                <w:kern w:val="0"/>
                <w:szCs w:val="21"/>
              </w:rPr>
            </w:pPr>
            <w:r>
              <w:rPr>
                <w:rFonts w:hint="eastAsia" w:ascii="仿宋_GB2312" w:hAnsi="宋体" w:eastAsia="仿宋_GB2312" w:cs="仿宋_GB2312"/>
                <w:kern w:val="0"/>
                <w:szCs w:val="21"/>
              </w:rPr>
              <w:t>5</w:t>
            </w:r>
          </w:p>
        </w:tc>
        <w:tc>
          <w:tcPr>
            <w:tcW w:w="3827" w:type="dxa"/>
            <w:vAlign w:val="center"/>
          </w:tcPr>
          <w:p>
            <w:pPr>
              <w:adjustRightInd w:val="0"/>
              <w:snapToGrid w:val="0"/>
              <w:spacing w:line="320" w:lineRule="exact"/>
              <w:jc w:val="center"/>
              <w:rPr>
                <w:rFonts w:ascii="仿宋_GB2312" w:hAnsi="宋体" w:eastAsia="仿宋_GB2312" w:cs="仿宋_GB2312"/>
                <w:kern w:val="0"/>
                <w:szCs w:val="21"/>
              </w:rPr>
            </w:pPr>
            <w:r>
              <w:rPr>
                <w:rFonts w:hint="eastAsia" w:ascii="仿宋_GB2312" w:hAnsi="宋体" w:eastAsia="仿宋_GB2312" w:cs="仿宋_GB2312"/>
                <w:kern w:val="0"/>
                <w:szCs w:val="21"/>
              </w:rPr>
              <w:t>增强工作能力，胜任岗位</w:t>
            </w:r>
          </w:p>
        </w:tc>
        <w:tc>
          <w:tcPr>
            <w:tcW w:w="3643" w:type="dxa"/>
            <w:vAlign w:val="center"/>
          </w:tcPr>
          <w:p>
            <w:pPr>
              <w:adjustRightInd w:val="0"/>
              <w:snapToGrid w:val="0"/>
              <w:spacing w:line="320" w:lineRule="exact"/>
              <w:jc w:val="center"/>
              <w:rPr>
                <w:rFonts w:ascii="仿宋_GB2312" w:hAnsi="宋体" w:eastAsia="仿宋_GB2312" w:cs="仿宋_GB2312"/>
                <w:kern w:val="0"/>
                <w:szCs w:val="21"/>
              </w:rPr>
            </w:pPr>
            <w:r>
              <w:rPr>
                <w:rFonts w:hint="eastAsia" w:ascii="仿宋_GB2312" w:hAnsi="宋体" w:eastAsia="仿宋_GB2312" w:cs="仿宋_GB2312"/>
                <w:kern w:val="0"/>
                <w:szCs w:val="21"/>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853" w:type="dxa"/>
            <w:vAlign w:val="center"/>
          </w:tcPr>
          <w:p>
            <w:pPr>
              <w:adjustRightInd w:val="0"/>
              <w:snapToGrid w:val="0"/>
              <w:spacing w:line="320" w:lineRule="exact"/>
              <w:jc w:val="center"/>
              <w:rPr>
                <w:rFonts w:ascii="仿宋_GB2312" w:hAnsi="宋体" w:eastAsia="仿宋_GB2312" w:cs="仿宋_GB2312"/>
                <w:kern w:val="0"/>
                <w:szCs w:val="21"/>
              </w:rPr>
            </w:pPr>
            <w:r>
              <w:rPr>
                <w:rFonts w:hint="eastAsia" w:ascii="仿宋_GB2312" w:hAnsi="宋体" w:eastAsia="仿宋_GB2312" w:cs="仿宋_GB2312"/>
                <w:kern w:val="0"/>
                <w:szCs w:val="21"/>
              </w:rPr>
              <w:t>合计</w:t>
            </w:r>
          </w:p>
        </w:tc>
        <w:tc>
          <w:tcPr>
            <w:tcW w:w="3827" w:type="dxa"/>
            <w:vAlign w:val="center"/>
          </w:tcPr>
          <w:p>
            <w:pPr>
              <w:adjustRightInd w:val="0"/>
              <w:snapToGrid w:val="0"/>
              <w:spacing w:line="320" w:lineRule="exact"/>
              <w:jc w:val="center"/>
              <w:rPr>
                <w:rFonts w:ascii="仿宋_GB2312" w:hAnsi="宋体" w:eastAsia="仿宋_GB2312" w:cs="仿宋_GB2312"/>
                <w:kern w:val="0"/>
                <w:szCs w:val="21"/>
              </w:rPr>
            </w:pPr>
          </w:p>
        </w:tc>
        <w:tc>
          <w:tcPr>
            <w:tcW w:w="3643" w:type="dxa"/>
            <w:vAlign w:val="center"/>
          </w:tcPr>
          <w:p>
            <w:pPr>
              <w:adjustRightInd w:val="0"/>
              <w:snapToGrid w:val="0"/>
              <w:spacing w:line="320" w:lineRule="exact"/>
              <w:jc w:val="center"/>
              <w:rPr>
                <w:rFonts w:ascii="仿宋_GB2312" w:hAnsi="宋体" w:eastAsia="仿宋_GB2312" w:cs="仿宋_GB2312"/>
                <w:kern w:val="0"/>
                <w:szCs w:val="21"/>
              </w:rPr>
            </w:pPr>
            <w:r>
              <w:rPr>
                <w:rFonts w:hint="eastAsia" w:ascii="仿宋_GB2312" w:hAnsi="宋体" w:eastAsia="仿宋_GB2312" w:cs="仿宋_GB2312"/>
                <w:kern w:val="0"/>
                <w:szCs w:val="21"/>
              </w:rPr>
              <w:t>100%</w:t>
            </w:r>
          </w:p>
        </w:tc>
      </w:tr>
    </w:tbl>
    <w:p>
      <w:pPr>
        <w:adjustRightInd w:val="0"/>
        <w:snapToGrid w:val="0"/>
        <w:spacing w:line="560" w:lineRule="exact"/>
        <w:ind w:firstLine="2400" w:firstLineChars="1000"/>
        <w:rPr>
          <w:rFonts w:ascii="黑体" w:hAnsi="黑体" w:eastAsia="黑体" w:cs="仿宋_GB2312"/>
          <w:kern w:val="0"/>
          <w:sz w:val="24"/>
        </w:rPr>
      </w:pPr>
      <w:r>
        <w:rPr>
          <w:rFonts w:hint="eastAsia" w:ascii="黑体" w:hAnsi="黑体" w:eastAsia="黑体" w:cs="仿宋_GB2312"/>
          <w:kern w:val="0"/>
          <w:sz w:val="24"/>
        </w:rPr>
        <w:t>表3 学校考核小组评分结构表</w:t>
      </w:r>
    </w:p>
    <w:tbl>
      <w:tblPr>
        <w:tblStyle w:val="3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5"/>
        <w:gridCol w:w="4148"/>
        <w:gridCol w:w="41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853" w:type="dxa"/>
            <w:shd w:val="clear" w:color="auto" w:fill="D9D9D9"/>
            <w:vAlign w:val="center"/>
          </w:tcPr>
          <w:p>
            <w:pPr>
              <w:adjustRightInd w:val="0"/>
              <w:snapToGrid w:val="0"/>
              <w:spacing w:line="320" w:lineRule="exact"/>
              <w:jc w:val="center"/>
              <w:rPr>
                <w:rFonts w:ascii="黑体" w:hAnsi="黑体" w:eastAsia="黑体" w:cs="仿宋_GB2312"/>
                <w:kern w:val="0"/>
                <w:szCs w:val="21"/>
              </w:rPr>
            </w:pPr>
            <w:r>
              <w:rPr>
                <w:rFonts w:hint="eastAsia" w:ascii="黑体" w:hAnsi="黑体" w:eastAsia="黑体" w:cs="仿宋_GB2312"/>
                <w:kern w:val="0"/>
                <w:szCs w:val="21"/>
              </w:rPr>
              <w:t>序号</w:t>
            </w:r>
          </w:p>
        </w:tc>
        <w:tc>
          <w:tcPr>
            <w:tcW w:w="3827" w:type="dxa"/>
            <w:shd w:val="clear" w:color="auto" w:fill="D9D9D9"/>
            <w:vAlign w:val="center"/>
          </w:tcPr>
          <w:p>
            <w:pPr>
              <w:adjustRightInd w:val="0"/>
              <w:snapToGrid w:val="0"/>
              <w:spacing w:line="320" w:lineRule="exact"/>
              <w:jc w:val="center"/>
              <w:rPr>
                <w:rFonts w:ascii="黑体" w:hAnsi="黑体" w:eastAsia="黑体" w:cs="仿宋_GB2312"/>
                <w:kern w:val="0"/>
                <w:szCs w:val="21"/>
              </w:rPr>
            </w:pPr>
            <w:r>
              <w:rPr>
                <w:rFonts w:hint="eastAsia" w:ascii="黑体" w:hAnsi="黑体" w:eastAsia="黑体" w:cs="仿宋_GB2312"/>
                <w:kern w:val="0"/>
                <w:szCs w:val="21"/>
              </w:rPr>
              <w:t>项目内容</w:t>
            </w:r>
          </w:p>
        </w:tc>
        <w:tc>
          <w:tcPr>
            <w:tcW w:w="3784" w:type="dxa"/>
            <w:shd w:val="clear" w:color="auto" w:fill="D9D9D9"/>
            <w:vAlign w:val="center"/>
          </w:tcPr>
          <w:p>
            <w:pPr>
              <w:adjustRightInd w:val="0"/>
              <w:snapToGrid w:val="0"/>
              <w:spacing w:line="320" w:lineRule="exact"/>
              <w:jc w:val="center"/>
              <w:rPr>
                <w:rFonts w:ascii="黑体" w:hAnsi="黑体" w:eastAsia="黑体" w:cs="仿宋_GB2312"/>
                <w:kern w:val="0"/>
                <w:szCs w:val="21"/>
              </w:rPr>
            </w:pPr>
            <w:r>
              <w:rPr>
                <w:rFonts w:hint="eastAsia" w:ascii="黑体" w:hAnsi="黑体" w:eastAsia="黑体" w:cs="仿宋_GB2312"/>
                <w:kern w:val="0"/>
                <w:szCs w:val="21"/>
              </w:rPr>
              <w:t>成绩比例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853" w:type="dxa"/>
            <w:vAlign w:val="center"/>
          </w:tcPr>
          <w:p>
            <w:pPr>
              <w:adjustRightInd w:val="0"/>
              <w:snapToGrid w:val="0"/>
              <w:spacing w:line="320" w:lineRule="exact"/>
              <w:jc w:val="center"/>
              <w:rPr>
                <w:rFonts w:ascii="仿宋_GB2312" w:hAnsi="宋体" w:eastAsia="仿宋_GB2312" w:cs="仿宋_GB2312"/>
                <w:kern w:val="0"/>
                <w:szCs w:val="21"/>
              </w:rPr>
            </w:pPr>
            <w:r>
              <w:rPr>
                <w:rFonts w:hint="eastAsia" w:ascii="仿宋_GB2312" w:hAnsi="宋体" w:eastAsia="仿宋_GB2312" w:cs="仿宋_GB2312"/>
                <w:kern w:val="0"/>
                <w:szCs w:val="21"/>
              </w:rPr>
              <w:t>1</w:t>
            </w:r>
          </w:p>
        </w:tc>
        <w:tc>
          <w:tcPr>
            <w:tcW w:w="3827" w:type="dxa"/>
            <w:vAlign w:val="center"/>
          </w:tcPr>
          <w:p>
            <w:pPr>
              <w:adjustRightInd w:val="0"/>
              <w:snapToGrid w:val="0"/>
              <w:spacing w:line="320" w:lineRule="exact"/>
              <w:jc w:val="center"/>
              <w:rPr>
                <w:rFonts w:ascii="仿宋_GB2312" w:hAnsi="宋体" w:eastAsia="仿宋_GB2312" w:cs="仿宋_GB2312"/>
                <w:kern w:val="0"/>
                <w:szCs w:val="21"/>
              </w:rPr>
            </w:pPr>
            <w:r>
              <w:rPr>
                <w:rFonts w:hint="eastAsia" w:ascii="仿宋_GB2312" w:hAnsi="宋体" w:eastAsia="仿宋_GB2312" w:cs="仿宋_GB2312"/>
                <w:kern w:val="0"/>
                <w:szCs w:val="21"/>
              </w:rPr>
              <w:t>遵守学校管理规定</w:t>
            </w:r>
          </w:p>
        </w:tc>
        <w:tc>
          <w:tcPr>
            <w:tcW w:w="3784" w:type="dxa"/>
            <w:vAlign w:val="center"/>
          </w:tcPr>
          <w:p>
            <w:pPr>
              <w:adjustRightInd w:val="0"/>
              <w:snapToGrid w:val="0"/>
              <w:spacing w:line="320" w:lineRule="exact"/>
              <w:jc w:val="center"/>
              <w:rPr>
                <w:rFonts w:ascii="仿宋_GB2312" w:hAnsi="宋体" w:eastAsia="仿宋_GB2312" w:cs="仿宋_GB2312"/>
                <w:kern w:val="0"/>
                <w:szCs w:val="21"/>
              </w:rPr>
            </w:pPr>
            <w:r>
              <w:rPr>
                <w:rFonts w:hint="eastAsia" w:ascii="仿宋_GB2312" w:hAnsi="宋体" w:eastAsia="仿宋_GB2312" w:cs="仿宋_GB2312"/>
                <w:kern w:val="0"/>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853" w:type="dxa"/>
            <w:vAlign w:val="center"/>
          </w:tcPr>
          <w:p>
            <w:pPr>
              <w:adjustRightInd w:val="0"/>
              <w:snapToGrid w:val="0"/>
              <w:spacing w:line="320" w:lineRule="exact"/>
              <w:jc w:val="center"/>
              <w:rPr>
                <w:rFonts w:ascii="仿宋_GB2312" w:hAnsi="宋体" w:eastAsia="仿宋_GB2312" w:cs="仿宋_GB2312"/>
                <w:kern w:val="0"/>
                <w:szCs w:val="21"/>
              </w:rPr>
            </w:pPr>
            <w:r>
              <w:rPr>
                <w:rFonts w:hint="eastAsia" w:ascii="仿宋_GB2312" w:hAnsi="宋体" w:eastAsia="仿宋_GB2312" w:cs="仿宋_GB2312"/>
                <w:kern w:val="0"/>
                <w:szCs w:val="21"/>
              </w:rPr>
              <w:t>2</w:t>
            </w:r>
          </w:p>
        </w:tc>
        <w:tc>
          <w:tcPr>
            <w:tcW w:w="3827" w:type="dxa"/>
            <w:vAlign w:val="center"/>
          </w:tcPr>
          <w:p>
            <w:pPr>
              <w:adjustRightInd w:val="0"/>
              <w:snapToGrid w:val="0"/>
              <w:spacing w:line="320" w:lineRule="exact"/>
              <w:jc w:val="center"/>
              <w:rPr>
                <w:rFonts w:ascii="仿宋_GB2312" w:hAnsi="宋体" w:eastAsia="仿宋_GB2312" w:cs="仿宋_GB2312"/>
                <w:kern w:val="0"/>
                <w:szCs w:val="21"/>
              </w:rPr>
            </w:pPr>
            <w:r>
              <w:rPr>
                <w:rFonts w:hint="eastAsia" w:ascii="仿宋_GB2312" w:hAnsi="宋体" w:eastAsia="仿宋_GB2312" w:cs="仿宋_GB2312"/>
                <w:kern w:val="0"/>
                <w:szCs w:val="21"/>
              </w:rPr>
              <w:t>岗位适应能力</w:t>
            </w:r>
          </w:p>
        </w:tc>
        <w:tc>
          <w:tcPr>
            <w:tcW w:w="3784" w:type="dxa"/>
            <w:vAlign w:val="center"/>
          </w:tcPr>
          <w:p>
            <w:pPr>
              <w:adjustRightInd w:val="0"/>
              <w:snapToGrid w:val="0"/>
              <w:spacing w:line="320" w:lineRule="exact"/>
              <w:jc w:val="center"/>
              <w:rPr>
                <w:rFonts w:ascii="仿宋_GB2312" w:hAnsi="宋体" w:eastAsia="仿宋_GB2312" w:cs="仿宋_GB2312"/>
                <w:kern w:val="0"/>
                <w:szCs w:val="21"/>
              </w:rPr>
            </w:pPr>
            <w:r>
              <w:rPr>
                <w:rFonts w:hint="eastAsia" w:ascii="仿宋_GB2312" w:hAnsi="宋体" w:eastAsia="仿宋_GB2312" w:cs="仿宋_GB2312"/>
                <w:kern w:val="0"/>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853" w:type="dxa"/>
            <w:vAlign w:val="center"/>
          </w:tcPr>
          <w:p>
            <w:pPr>
              <w:adjustRightInd w:val="0"/>
              <w:snapToGrid w:val="0"/>
              <w:spacing w:line="320" w:lineRule="exact"/>
              <w:jc w:val="center"/>
              <w:rPr>
                <w:rFonts w:ascii="仿宋_GB2312" w:hAnsi="宋体" w:eastAsia="仿宋_GB2312" w:cs="仿宋_GB2312"/>
                <w:kern w:val="0"/>
                <w:szCs w:val="21"/>
              </w:rPr>
            </w:pPr>
            <w:r>
              <w:rPr>
                <w:rFonts w:hint="eastAsia" w:ascii="仿宋_GB2312" w:hAnsi="宋体" w:eastAsia="仿宋_GB2312" w:cs="仿宋_GB2312"/>
                <w:kern w:val="0"/>
                <w:szCs w:val="21"/>
              </w:rPr>
              <w:t>3</w:t>
            </w:r>
          </w:p>
        </w:tc>
        <w:tc>
          <w:tcPr>
            <w:tcW w:w="3827" w:type="dxa"/>
            <w:vAlign w:val="center"/>
          </w:tcPr>
          <w:p>
            <w:pPr>
              <w:adjustRightInd w:val="0"/>
              <w:snapToGrid w:val="0"/>
              <w:spacing w:line="320" w:lineRule="exact"/>
              <w:jc w:val="center"/>
              <w:rPr>
                <w:rFonts w:ascii="仿宋_GB2312" w:hAnsi="宋体" w:eastAsia="仿宋_GB2312" w:cs="仿宋_GB2312"/>
                <w:kern w:val="0"/>
                <w:szCs w:val="21"/>
              </w:rPr>
            </w:pPr>
            <w:r>
              <w:rPr>
                <w:rFonts w:hint="eastAsia" w:ascii="仿宋_GB2312" w:hAnsi="宋体" w:eastAsia="仿宋_GB2312" w:cs="仿宋_GB2312"/>
                <w:kern w:val="0"/>
                <w:szCs w:val="21"/>
              </w:rPr>
              <w:t>学生与指导教师联系情况</w:t>
            </w:r>
          </w:p>
        </w:tc>
        <w:tc>
          <w:tcPr>
            <w:tcW w:w="3784" w:type="dxa"/>
            <w:vAlign w:val="center"/>
          </w:tcPr>
          <w:p>
            <w:pPr>
              <w:adjustRightInd w:val="0"/>
              <w:snapToGrid w:val="0"/>
              <w:spacing w:line="320" w:lineRule="exact"/>
              <w:jc w:val="center"/>
              <w:rPr>
                <w:rFonts w:ascii="仿宋_GB2312" w:hAnsi="宋体" w:eastAsia="仿宋_GB2312" w:cs="仿宋_GB2312"/>
                <w:kern w:val="0"/>
                <w:szCs w:val="21"/>
              </w:rPr>
            </w:pPr>
            <w:r>
              <w:rPr>
                <w:rFonts w:hint="eastAsia" w:ascii="仿宋_GB2312" w:hAnsi="宋体" w:eastAsia="仿宋_GB2312" w:cs="仿宋_GB2312"/>
                <w:kern w:val="0"/>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853" w:type="dxa"/>
            <w:vAlign w:val="center"/>
          </w:tcPr>
          <w:p>
            <w:pPr>
              <w:adjustRightInd w:val="0"/>
              <w:snapToGrid w:val="0"/>
              <w:spacing w:line="320" w:lineRule="exact"/>
              <w:jc w:val="center"/>
              <w:rPr>
                <w:rFonts w:ascii="仿宋_GB2312" w:hAnsi="宋体" w:eastAsia="仿宋_GB2312" w:cs="仿宋_GB2312"/>
                <w:kern w:val="0"/>
                <w:szCs w:val="21"/>
              </w:rPr>
            </w:pPr>
            <w:r>
              <w:rPr>
                <w:rFonts w:hint="eastAsia" w:ascii="仿宋_GB2312" w:hAnsi="宋体" w:eastAsia="仿宋_GB2312" w:cs="仿宋_GB2312"/>
                <w:kern w:val="0"/>
                <w:szCs w:val="21"/>
              </w:rPr>
              <w:t>4</w:t>
            </w:r>
          </w:p>
        </w:tc>
        <w:tc>
          <w:tcPr>
            <w:tcW w:w="3827" w:type="dxa"/>
            <w:vAlign w:val="center"/>
          </w:tcPr>
          <w:p>
            <w:pPr>
              <w:adjustRightInd w:val="0"/>
              <w:snapToGrid w:val="0"/>
              <w:spacing w:line="320" w:lineRule="exact"/>
              <w:jc w:val="center"/>
              <w:rPr>
                <w:rFonts w:ascii="仿宋_GB2312" w:hAnsi="宋体" w:eastAsia="仿宋_GB2312" w:cs="仿宋_GB2312"/>
                <w:kern w:val="0"/>
                <w:szCs w:val="21"/>
              </w:rPr>
            </w:pPr>
            <w:r>
              <w:rPr>
                <w:rFonts w:hint="eastAsia" w:ascii="仿宋_GB2312" w:hAnsi="宋体" w:eastAsia="仿宋_GB2312" w:cs="仿宋_GB2312"/>
                <w:kern w:val="0"/>
                <w:szCs w:val="21"/>
              </w:rPr>
              <w:t>实习日志</w:t>
            </w:r>
          </w:p>
        </w:tc>
        <w:tc>
          <w:tcPr>
            <w:tcW w:w="3784" w:type="dxa"/>
            <w:vAlign w:val="center"/>
          </w:tcPr>
          <w:p>
            <w:pPr>
              <w:adjustRightInd w:val="0"/>
              <w:snapToGrid w:val="0"/>
              <w:spacing w:line="320" w:lineRule="exact"/>
              <w:jc w:val="center"/>
              <w:rPr>
                <w:rFonts w:ascii="仿宋_GB2312" w:hAnsi="宋体" w:eastAsia="仿宋_GB2312" w:cs="仿宋_GB2312"/>
                <w:kern w:val="0"/>
                <w:szCs w:val="21"/>
              </w:rPr>
            </w:pPr>
            <w:r>
              <w:rPr>
                <w:rFonts w:hint="eastAsia" w:ascii="仿宋_GB2312" w:hAnsi="宋体" w:eastAsia="仿宋_GB2312" w:cs="仿宋_GB2312"/>
                <w:kern w:val="0"/>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853" w:type="dxa"/>
            <w:vAlign w:val="center"/>
          </w:tcPr>
          <w:p>
            <w:pPr>
              <w:adjustRightInd w:val="0"/>
              <w:snapToGrid w:val="0"/>
              <w:spacing w:line="320" w:lineRule="exact"/>
              <w:jc w:val="center"/>
              <w:rPr>
                <w:rFonts w:ascii="仿宋_GB2312" w:hAnsi="宋体" w:eastAsia="仿宋_GB2312" w:cs="仿宋_GB2312"/>
                <w:kern w:val="0"/>
                <w:szCs w:val="21"/>
              </w:rPr>
            </w:pPr>
            <w:r>
              <w:rPr>
                <w:rFonts w:hint="eastAsia" w:ascii="仿宋_GB2312" w:hAnsi="宋体" w:eastAsia="仿宋_GB2312" w:cs="仿宋_GB2312"/>
                <w:kern w:val="0"/>
                <w:szCs w:val="21"/>
              </w:rPr>
              <w:t>5</w:t>
            </w:r>
          </w:p>
        </w:tc>
        <w:tc>
          <w:tcPr>
            <w:tcW w:w="3827" w:type="dxa"/>
            <w:vAlign w:val="center"/>
          </w:tcPr>
          <w:p>
            <w:pPr>
              <w:adjustRightInd w:val="0"/>
              <w:snapToGrid w:val="0"/>
              <w:spacing w:line="320" w:lineRule="exact"/>
              <w:jc w:val="center"/>
              <w:rPr>
                <w:rFonts w:ascii="仿宋_GB2312" w:hAnsi="宋体" w:eastAsia="仿宋_GB2312" w:cs="仿宋_GB2312"/>
                <w:kern w:val="0"/>
                <w:szCs w:val="21"/>
              </w:rPr>
            </w:pPr>
            <w:r>
              <w:rPr>
                <w:rFonts w:hint="eastAsia" w:ascii="仿宋_GB2312" w:hAnsi="宋体" w:eastAsia="仿宋_GB2312" w:cs="仿宋_GB2312"/>
                <w:kern w:val="0"/>
                <w:szCs w:val="21"/>
              </w:rPr>
              <w:t>实习成果（实习总结、实习项目成果）</w:t>
            </w:r>
          </w:p>
        </w:tc>
        <w:tc>
          <w:tcPr>
            <w:tcW w:w="3784" w:type="dxa"/>
            <w:vAlign w:val="center"/>
          </w:tcPr>
          <w:p>
            <w:pPr>
              <w:adjustRightInd w:val="0"/>
              <w:snapToGrid w:val="0"/>
              <w:spacing w:line="320" w:lineRule="exact"/>
              <w:jc w:val="center"/>
              <w:rPr>
                <w:rFonts w:ascii="仿宋_GB2312" w:hAnsi="宋体" w:eastAsia="仿宋_GB2312" w:cs="仿宋_GB2312"/>
                <w:kern w:val="0"/>
                <w:szCs w:val="21"/>
              </w:rPr>
            </w:pPr>
            <w:r>
              <w:rPr>
                <w:rFonts w:hint="eastAsia" w:ascii="仿宋_GB2312" w:hAnsi="宋体" w:eastAsia="仿宋_GB2312" w:cs="仿宋_GB2312"/>
                <w:kern w:val="0"/>
                <w:szCs w:val="21"/>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853" w:type="dxa"/>
            <w:vAlign w:val="center"/>
          </w:tcPr>
          <w:p>
            <w:pPr>
              <w:adjustRightInd w:val="0"/>
              <w:snapToGrid w:val="0"/>
              <w:spacing w:line="320" w:lineRule="exact"/>
              <w:jc w:val="center"/>
              <w:rPr>
                <w:rFonts w:ascii="仿宋_GB2312" w:hAnsi="宋体" w:eastAsia="仿宋_GB2312" w:cs="仿宋_GB2312"/>
                <w:kern w:val="0"/>
                <w:szCs w:val="21"/>
              </w:rPr>
            </w:pPr>
            <w:r>
              <w:rPr>
                <w:rFonts w:hint="eastAsia" w:ascii="仿宋_GB2312" w:hAnsi="宋体" w:eastAsia="仿宋_GB2312" w:cs="仿宋_GB2312"/>
                <w:kern w:val="0"/>
                <w:szCs w:val="21"/>
              </w:rPr>
              <w:t>合计</w:t>
            </w:r>
          </w:p>
        </w:tc>
        <w:tc>
          <w:tcPr>
            <w:tcW w:w="3827" w:type="dxa"/>
            <w:vAlign w:val="center"/>
          </w:tcPr>
          <w:p>
            <w:pPr>
              <w:adjustRightInd w:val="0"/>
              <w:snapToGrid w:val="0"/>
              <w:spacing w:line="320" w:lineRule="exact"/>
              <w:jc w:val="center"/>
              <w:rPr>
                <w:rFonts w:ascii="仿宋_GB2312" w:hAnsi="宋体" w:eastAsia="仿宋_GB2312" w:cs="仿宋_GB2312"/>
                <w:kern w:val="0"/>
                <w:szCs w:val="21"/>
              </w:rPr>
            </w:pPr>
          </w:p>
        </w:tc>
        <w:tc>
          <w:tcPr>
            <w:tcW w:w="3784" w:type="dxa"/>
            <w:vAlign w:val="center"/>
          </w:tcPr>
          <w:p>
            <w:pPr>
              <w:adjustRightInd w:val="0"/>
              <w:snapToGrid w:val="0"/>
              <w:spacing w:line="320" w:lineRule="exact"/>
              <w:jc w:val="center"/>
              <w:rPr>
                <w:rFonts w:ascii="仿宋_GB2312" w:hAnsi="宋体" w:eastAsia="仿宋_GB2312" w:cs="仿宋_GB2312"/>
                <w:kern w:val="0"/>
                <w:szCs w:val="21"/>
              </w:rPr>
            </w:pPr>
            <w:r>
              <w:rPr>
                <w:rFonts w:hint="eastAsia" w:ascii="仿宋_GB2312" w:hAnsi="宋体" w:eastAsia="仿宋_GB2312" w:cs="仿宋_GB2312"/>
                <w:kern w:val="0"/>
                <w:szCs w:val="21"/>
              </w:rPr>
              <w:t>100%</w:t>
            </w:r>
          </w:p>
        </w:tc>
      </w:tr>
    </w:tbl>
    <w:p>
      <w:pPr>
        <w:adjustRightInd w:val="0"/>
        <w:snapToGrid w:val="0"/>
        <w:spacing w:line="560" w:lineRule="exact"/>
        <w:ind w:firstLine="640" w:firstLineChars="200"/>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3.考核组织：由企业指导教师和管理人员组成企业考核小组，</w:t>
      </w:r>
      <w:bookmarkStart w:id="140" w:name="_Hlk130071650"/>
      <w:r>
        <w:rPr>
          <w:rFonts w:hint="eastAsia" w:ascii="仿宋_GB2312" w:hAnsi="仿宋_GB2312" w:eastAsia="仿宋_GB2312" w:cs="仿宋_GB2312"/>
          <w:kern w:val="0"/>
          <w:sz w:val="32"/>
          <w:szCs w:val="32"/>
        </w:rPr>
        <w:t>按表2规定项目实施考核</w:t>
      </w:r>
      <w:bookmarkEnd w:id="140"/>
      <w:r>
        <w:rPr>
          <w:rFonts w:hint="eastAsia" w:ascii="仿宋_GB2312" w:hAnsi="仿宋_GB2312" w:eastAsia="仿宋_GB2312" w:cs="仿宋_GB2312"/>
          <w:kern w:val="0"/>
          <w:sz w:val="32"/>
          <w:szCs w:val="32"/>
        </w:rPr>
        <w:t>；由学校指导教师和管理人员组成学校考核小组，按表3规定项目实施考核。</w:t>
      </w:r>
      <w:bookmarkStart w:id="141" w:name="_Hlk130071718"/>
      <w:r>
        <w:rPr>
          <w:rFonts w:hint="eastAsia" w:ascii="仿宋_GB2312" w:hAnsi="仿宋_GB2312" w:eastAsia="仿宋_GB2312" w:cs="仿宋_GB2312"/>
          <w:kern w:val="0"/>
          <w:sz w:val="32"/>
          <w:szCs w:val="32"/>
        </w:rPr>
        <w:t>企业考核小组考核成绩点权重70%</w:t>
      </w:r>
      <w:bookmarkEnd w:id="141"/>
      <w:r>
        <w:rPr>
          <w:rFonts w:hint="eastAsia" w:ascii="仿宋_GB2312" w:hAnsi="仿宋_GB2312" w:eastAsia="仿宋_GB2312" w:cs="仿宋_GB2312"/>
          <w:kern w:val="0"/>
          <w:sz w:val="32"/>
          <w:szCs w:val="32"/>
        </w:rPr>
        <w:t>，学校考核小组考核成绩点权重30%。</w:t>
      </w:r>
    </w:p>
    <w:p>
      <w:pPr>
        <w:adjustRightInd w:val="0"/>
        <w:snapToGrid w:val="0"/>
        <w:spacing w:line="560" w:lineRule="exact"/>
        <w:ind w:firstLine="640" w:firstLineChars="200"/>
        <w:rPr>
          <w:rFonts w:ascii="仿宋_GB2312" w:hAnsi="等线" w:eastAsia="仿宋_GB2312"/>
          <w:sz w:val="32"/>
          <w:szCs w:val="32"/>
        </w:rPr>
      </w:pPr>
      <w:r>
        <w:rPr>
          <w:rFonts w:hint="eastAsia" w:ascii="仿宋_GB2312" w:hAnsi="仿宋_GB2312" w:eastAsia="仿宋_GB2312" w:cs="仿宋_GB2312"/>
          <w:kern w:val="0"/>
          <w:sz w:val="32"/>
          <w:szCs w:val="32"/>
        </w:rPr>
        <w:t>学校、企业和学生代表共同组成考核审核小组，负责对考核成绩申诉、审核确定和公布等事宜。</w:t>
      </w:r>
    </w:p>
    <w:p>
      <w:pPr>
        <w:adjustRightInd w:val="0"/>
        <w:snapToGrid w:val="0"/>
        <w:spacing w:line="560" w:lineRule="exact"/>
        <w:ind w:firstLine="640" w:firstLineChars="200"/>
        <w:rPr>
          <w:rFonts w:ascii="楷体" w:hAnsi="楷体" w:eastAsia="楷体" w:cs="仿宋_GB2312"/>
          <w:kern w:val="0"/>
          <w:sz w:val="32"/>
          <w:szCs w:val="32"/>
        </w:rPr>
      </w:pPr>
      <w:r>
        <w:rPr>
          <w:rFonts w:hint="eastAsia" w:ascii="楷体" w:hAnsi="楷体" w:eastAsia="楷体" w:cs="仿宋_GB2312"/>
          <w:kern w:val="0"/>
          <w:sz w:val="32"/>
          <w:szCs w:val="32"/>
        </w:rPr>
        <w:t>（三）教学实施与保障</w:t>
      </w:r>
    </w:p>
    <w:p>
      <w:pPr>
        <w:adjustRightInd w:val="0"/>
        <w:snapToGrid w:val="0"/>
        <w:spacing w:line="560" w:lineRule="exact"/>
        <w:ind w:firstLine="640" w:firstLineChars="200"/>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1.实习条件</w:t>
      </w:r>
    </w:p>
    <w:p>
      <w:pPr>
        <w:adjustRightInd w:val="0"/>
        <w:snapToGrid w:val="0"/>
        <w:spacing w:line="560" w:lineRule="exact"/>
        <w:ind w:firstLine="640" w:firstLineChars="200"/>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企业资质：实习企业应具备独立的法人资格，合法经营，具有一定的行业代表性，能提供符合模具制造技术专业人才培养目标、模具制造技术领域的相关实习岗位。同时，企业应具有良好的安全生产理念、完善的安全生产管理措施和系统的安全生产管理规章制度，必须符合国家相关安全生产要求。另外，企业最好还应具有现代化企业管理理念、模式和完善的管理制度，并通过相应的质量管理体系认证。</w:t>
      </w:r>
    </w:p>
    <w:p>
      <w:pPr>
        <w:adjustRightInd w:val="0"/>
        <w:snapToGrid w:val="0"/>
        <w:spacing w:line="560" w:lineRule="exact"/>
        <w:ind w:firstLine="640" w:firstLineChars="200"/>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基本设施：实习企业应能提供5人以上模具制造技术专业岗位实习岗位，并拥有与模具制造技术专业岗位实习岗位数量对应规模的专业设备及软件，如机床、通用及专用工艺装备、CAD/CAM软件等，还应提供集中教学所需的场地及设施。同时，实习企业应能提供实习企业管理、产品、实习岗位等技术信息资料和学生实习期间所需的基本生活保障及安全生产保障，如安全教育、防护用品、保险等。</w:t>
      </w:r>
    </w:p>
    <w:p>
      <w:pPr>
        <w:adjustRightInd w:val="0"/>
        <w:snapToGrid w:val="0"/>
        <w:spacing w:line="560" w:lineRule="exact"/>
        <w:ind w:firstLine="640" w:firstLineChars="200"/>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3）师资配备：学校和企业应当建立实习指导教师制度，选派责任心强、具有学生管理经验的专业教师担任实习指导教师，全程指导和管理学生实习；企业应安排思想品德好、经验丰富、技能水平高的企业员工担任指导教师，协助做好岗位实习学生的组织管理工作。</w:t>
      </w:r>
    </w:p>
    <w:p>
      <w:pPr>
        <w:adjustRightInd w:val="0"/>
        <w:snapToGrid w:val="0"/>
        <w:spacing w:line="560" w:lineRule="exact"/>
        <w:ind w:firstLine="640" w:firstLineChars="200"/>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2.实习管理</w:t>
      </w:r>
    </w:p>
    <w:p>
      <w:pPr>
        <w:adjustRightInd w:val="0"/>
        <w:snapToGrid w:val="0"/>
        <w:spacing w:line="560" w:lineRule="exact"/>
        <w:ind w:firstLine="640" w:firstLineChars="200"/>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（1）管理制度：制定必备的管理制度，见表4。</w:t>
      </w:r>
    </w:p>
    <w:p>
      <w:pPr>
        <w:adjustRightInd w:val="0"/>
        <w:snapToGrid w:val="0"/>
        <w:spacing w:line="560" w:lineRule="exact"/>
        <w:ind w:firstLine="480" w:firstLineChars="200"/>
        <w:jc w:val="center"/>
        <w:rPr>
          <w:rFonts w:ascii="黑体" w:hAnsi="黑体" w:eastAsia="黑体" w:cs="仿宋_GB2312"/>
          <w:kern w:val="0"/>
          <w:sz w:val="24"/>
        </w:rPr>
      </w:pPr>
      <w:r>
        <w:rPr>
          <w:rFonts w:hint="eastAsia" w:ascii="黑体" w:hAnsi="黑体" w:eastAsia="黑体" w:cs="仿宋_GB2312"/>
          <w:kern w:val="0"/>
          <w:sz w:val="24"/>
        </w:rPr>
        <w:t>表4 岗位实习管理制度一览表</w:t>
      </w:r>
    </w:p>
    <w:tbl>
      <w:tblPr>
        <w:tblStyle w:val="3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4"/>
        <w:gridCol w:w="3049"/>
        <w:gridCol w:w="52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51" w:type="dxa"/>
            <w:shd w:val="clear" w:color="auto" w:fill="D9D9D9"/>
            <w:vAlign w:val="center"/>
          </w:tcPr>
          <w:p>
            <w:pPr>
              <w:adjustRightInd w:val="0"/>
              <w:snapToGrid w:val="0"/>
              <w:spacing w:line="320" w:lineRule="exact"/>
              <w:jc w:val="center"/>
              <w:rPr>
                <w:rFonts w:ascii="黑体" w:hAnsi="黑体" w:eastAsia="黑体" w:cs="仿宋_GB2312"/>
                <w:kern w:val="0"/>
                <w:szCs w:val="21"/>
              </w:rPr>
            </w:pPr>
            <w:r>
              <w:rPr>
                <w:rFonts w:hint="eastAsia" w:ascii="黑体" w:hAnsi="黑体" w:eastAsia="黑体" w:cs="仿宋_GB2312"/>
                <w:kern w:val="0"/>
                <w:szCs w:val="21"/>
              </w:rPr>
              <w:t>序号</w:t>
            </w:r>
          </w:p>
        </w:tc>
        <w:tc>
          <w:tcPr>
            <w:tcW w:w="2970" w:type="dxa"/>
            <w:shd w:val="clear" w:color="auto" w:fill="D9D9D9"/>
            <w:vAlign w:val="center"/>
          </w:tcPr>
          <w:p>
            <w:pPr>
              <w:adjustRightInd w:val="0"/>
              <w:snapToGrid w:val="0"/>
              <w:spacing w:line="320" w:lineRule="exact"/>
              <w:jc w:val="center"/>
              <w:rPr>
                <w:rFonts w:ascii="黑体" w:hAnsi="黑体" w:eastAsia="黑体" w:cs="仿宋_GB2312"/>
                <w:kern w:val="0"/>
                <w:szCs w:val="21"/>
              </w:rPr>
            </w:pPr>
            <w:r>
              <w:rPr>
                <w:rFonts w:hint="eastAsia" w:ascii="黑体" w:hAnsi="黑体" w:eastAsia="黑体" w:cs="仿宋_GB2312"/>
                <w:kern w:val="0"/>
                <w:szCs w:val="21"/>
              </w:rPr>
              <w:t>管理制度</w:t>
            </w:r>
          </w:p>
        </w:tc>
        <w:tc>
          <w:tcPr>
            <w:tcW w:w="5114" w:type="dxa"/>
            <w:shd w:val="clear" w:color="auto" w:fill="D9D9D9"/>
            <w:vAlign w:val="center"/>
          </w:tcPr>
          <w:p>
            <w:pPr>
              <w:adjustRightInd w:val="0"/>
              <w:snapToGrid w:val="0"/>
              <w:spacing w:line="320" w:lineRule="exact"/>
              <w:jc w:val="center"/>
              <w:rPr>
                <w:rFonts w:ascii="黑体" w:hAnsi="黑体" w:eastAsia="黑体" w:cs="仿宋_GB2312"/>
                <w:kern w:val="0"/>
                <w:szCs w:val="21"/>
              </w:rPr>
            </w:pPr>
            <w:r>
              <w:rPr>
                <w:rFonts w:hint="eastAsia" w:ascii="黑体" w:hAnsi="黑体" w:eastAsia="黑体" w:cs="仿宋_GB2312"/>
                <w:kern w:val="0"/>
                <w:szCs w:val="21"/>
              </w:rPr>
              <w:t>制度内容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8" w:hRule="atLeast"/>
          <w:jc w:val="center"/>
        </w:trPr>
        <w:tc>
          <w:tcPr>
            <w:tcW w:w="851" w:type="dxa"/>
            <w:vAlign w:val="center"/>
          </w:tcPr>
          <w:p>
            <w:pPr>
              <w:adjustRightInd w:val="0"/>
              <w:snapToGrid w:val="0"/>
              <w:spacing w:line="320" w:lineRule="exact"/>
              <w:jc w:val="center"/>
              <w:rPr>
                <w:rFonts w:ascii="仿宋_GB2312" w:hAnsi="宋体" w:eastAsia="仿宋_GB2312" w:cs="仿宋_GB2312"/>
                <w:kern w:val="0"/>
                <w:szCs w:val="21"/>
              </w:rPr>
            </w:pPr>
            <w:r>
              <w:rPr>
                <w:rFonts w:hint="eastAsia" w:ascii="仿宋_GB2312" w:hAnsi="宋体" w:eastAsia="仿宋_GB2312" w:cs="仿宋_GB2312"/>
                <w:kern w:val="0"/>
                <w:szCs w:val="21"/>
              </w:rPr>
              <w:t>1</w:t>
            </w:r>
          </w:p>
        </w:tc>
        <w:tc>
          <w:tcPr>
            <w:tcW w:w="2970" w:type="dxa"/>
            <w:vAlign w:val="center"/>
          </w:tcPr>
          <w:p>
            <w:pPr>
              <w:adjustRightInd w:val="0"/>
              <w:snapToGrid w:val="0"/>
              <w:spacing w:line="320" w:lineRule="exact"/>
              <w:jc w:val="center"/>
              <w:rPr>
                <w:rFonts w:ascii="仿宋_GB2312" w:hAnsi="宋体" w:eastAsia="仿宋_GB2312" w:cs="仿宋_GB2312"/>
                <w:kern w:val="0"/>
                <w:szCs w:val="21"/>
              </w:rPr>
            </w:pPr>
            <w:r>
              <w:rPr>
                <w:rFonts w:hint="eastAsia" w:ascii="仿宋_GB2312" w:hAnsi="宋体" w:eastAsia="仿宋_GB2312" w:cs="仿宋_GB2312"/>
                <w:kern w:val="0"/>
                <w:szCs w:val="21"/>
              </w:rPr>
              <w:t>岗位实习校企合作协议</w:t>
            </w:r>
          </w:p>
        </w:tc>
        <w:tc>
          <w:tcPr>
            <w:tcW w:w="5114" w:type="dxa"/>
            <w:vAlign w:val="center"/>
          </w:tcPr>
          <w:p>
            <w:pPr>
              <w:adjustRightInd w:val="0"/>
              <w:snapToGrid w:val="0"/>
              <w:spacing w:line="320" w:lineRule="exact"/>
              <w:jc w:val="left"/>
              <w:rPr>
                <w:rFonts w:ascii="仿宋_GB2312" w:hAnsi="宋体" w:eastAsia="仿宋_GB2312" w:cs="仿宋_GB2312"/>
                <w:kern w:val="0"/>
                <w:szCs w:val="21"/>
              </w:rPr>
            </w:pPr>
            <w:r>
              <w:rPr>
                <w:rFonts w:hint="eastAsia" w:ascii="仿宋_GB2312" w:hAnsi="宋体" w:eastAsia="仿宋_GB2312" w:cs="仿宋_GB2312"/>
                <w:kern w:val="0"/>
                <w:szCs w:val="21"/>
              </w:rPr>
              <w:t>本着“平等自愿、公平合理、互利互惠”原则，通过岗位实习合作协议的方式，明确校企参与双方的义务和权利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851" w:type="dxa"/>
            <w:vAlign w:val="center"/>
          </w:tcPr>
          <w:p>
            <w:pPr>
              <w:adjustRightInd w:val="0"/>
              <w:snapToGrid w:val="0"/>
              <w:spacing w:line="320" w:lineRule="exact"/>
              <w:jc w:val="center"/>
              <w:rPr>
                <w:rFonts w:ascii="仿宋_GB2312" w:hAnsi="宋体" w:eastAsia="仿宋_GB2312" w:cs="仿宋_GB2312"/>
                <w:kern w:val="0"/>
                <w:szCs w:val="21"/>
              </w:rPr>
            </w:pPr>
            <w:r>
              <w:rPr>
                <w:rFonts w:hint="eastAsia" w:ascii="仿宋_GB2312" w:hAnsi="宋体" w:eastAsia="仿宋_GB2312" w:cs="仿宋_GB2312"/>
                <w:kern w:val="0"/>
                <w:szCs w:val="21"/>
              </w:rPr>
              <w:t>2</w:t>
            </w:r>
          </w:p>
        </w:tc>
        <w:tc>
          <w:tcPr>
            <w:tcW w:w="2970" w:type="dxa"/>
            <w:vAlign w:val="center"/>
          </w:tcPr>
          <w:p>
            <w:pPr>
              <w:adjustRightInd w:val="0"/>
              <w:snapToGrid w:val="0"/>
              <w:spacing w:line="320" w:lineRule="exact"/>
              <w:jc w:val="center"/>
              <w:rPr>
                <w:rFonts w:ascii="仿宋_GB2312" w:hAnsi="宋体" w:eastAsia="仿宋_GB2312" w:cs="仿宋_GB2312"/>
                <w:kern w:val="0"/>
                <w:szCs w:val="21"/>
              </w:rPr>
            </w:pPr>
            <w:r>
              <w:rPr>
                <w:rFonts w:hint="eastAsia" w:ascii="仿宋_GB2312" w:hAnsi="宋体" w:eastAsia="仿宋_GB2312" w:cs="仿宋_GB2312"/>
                <w:kern w:val="0"/>
                <w:szCs w:val="21"/>
              </w:rPr>
              <w:t>岗位实习实施办法</w:t>
            </w:r>
          </w:p>
        </w:tc>
        <w:tc>
          <w:tcPr>
            <w:tcW w:w="5114" w:type="dxa"/>
            <w:vAlign w:val="center"/>
          </w:tcPr>
          <w:p>
            <w:pPr>
              <w:adjustRightInd w:val="0"/>
              <w:snapToGrid w:val="0"/>
              <w:spacing w:line="320" w:lineRule="exact"/>
              <w:jc w:val="left"/>
              <w:rPr>
                <w:rFonts w:ascii="仿宋_GB2312" w:hAnsi="宋体" w:eastAsia="仿宋_GB2312" w:cs="仿宋_GB2312"/>
                <w:kern w:val="0"/>
                <w:szCs w:val="21"/>
              </w:rPr>
            </w:pPr>
            <w:r>
              <w:rPr>
                <w:rFonts w:hint="eastAsia" w:ascii="仿宋_GB2312" w:hAnsi="宋体" w:eastAsia="仿宋_GB2312" w:cs="仿宋_GB2312"/>
                <w:kern w:val="0"/>
                <w:szCs w:val="21"/>
              </w:rPr>
              <w:t>明确岗位实习实施机构、分要、流程、要求、成果等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5" w:hRule="atLeast"/>
          <w:jc w:val="center"/>
        </w:trPr>
        <w:tc>
          <w:tcPr>
            <w:tcW w:w="851" w:type="dxa"/>
            <w:vAlign w:val="center"/>
          </w:tcPr>
          <w:p>
            <w:pPr>
              <w:adjustRightInd w:val="0"/>
              <w:snapToGrid w:val="0"/>
              <w:spacing w:line="320" w:lineRule="exact"/>
              <w:jc w:val="center"/>
              <w:rPr>
                <w:rFonts w:ascii="仿宋_GB2312" w:hAnsi="宋体" w:eastAsia="仿宋_GB2312" w:cs="仿宋_GB2312"/>
                <w:kern w:val="0"/>
                <w:szCs w:val="21"/>
              </w:rPr>
            </w:pPr>
            <w:r>
              <w:rPr>
                <w:rFonts w:hint="eastAsia" w:ascii="仿宋_GB2312" w:hAnsi="宋体" w:eastAsia="仿宋_GB2312" w:cs="仿宋_GB2312"/>
                <w:kern w:val="0"/>
                <w:szCs w:val="21"/>
              </w:rPr>
              <w:t>3</w:t>
            </w:r>
          </w:p>
        </w:tc>
        <w:tc>
          <w:tcPr>
            <w:tcW w:w="2970" w:type="dxa"/>
            <w:vAlign w:val="center"/>
          </w:tcPr>
          <w:p>
            <w:pPr>
              <w:adjustRightInd w:val="0"/>
              <w:snapToGrid w:val="0"/>
              <w:spacing w:line="320" w:lineRule="exact"/>
              <w:jc w:val="center"/>
              <w:rPr>
                <w:rFonts w:ascii="仿宋_GB2312" w:hAnsi="宋体" w:eastAsia="仿宋_GB2312" w:cs="仿宋_GB2312"/>
                <w:kern w:val="0"/>
                <w:szCs w:val="21"/>
              </w:rPr>
            </w:pPr>
            <w:r>
              <w:rPr>
                <w:rFonts w:hint="eastAsia" w:ascii="仿宋_GB2312" w:hAnsi="宋体" w:eastAsia="仿宋_GB2312" w:cs="仿宋_GB2312"/>
                <w:kern w:val="0"/>
                <w:szCs w:val="21"/>
              </w:rPr>
              <w:t>岗位实习指导教师工作职责</w:t>
            </w:r>
          </w:p>
        </w:tc>
        <w:tc>
          <w:tcPr>
            <w:tcW w:w="5114" w:type="dxa"/>
            <w:vAlign w:val="center"/>
          </w:tcPr>
          <w:p>
            <w:pPr>
              <w:adjustRightInd w:val="0"/>
              <w:snapToGrid w:val="0"/>
              <w:spacing w:line="320" w:lineRule="exact"/>
              <w:jc w:val="left"/>
              <w:rPr>
                <w:rFonts w:ascii="仿宋_GB2312" w:hAnsi="宋体" w:eastAsia="仿宋_GB2312" w:cs="仿宋_GB2312"/>
                <w:kern w:val="0"/>
                <w:szCs w:val="21"/>
              </w:rPr>
            </w:pPr>
            <w:r>
              <w:rPr>
                <w:rFonts w:hint="eastAsia" w:ascii="仿宋_GB2312" w:hAnsi="宋体" w:eastAsia="仿宋_GB2312" w:cs="仿宋_GB2312"/>
                <w:kern w:val="0"/>
                <w:szCs w:val="21"/>
              </w:rPr>
              <w:t>明确岗位实习企业及学校指导教师职责，指导教师应负责岗位实习具体实施工作，协调、解决、指导、帮助学生完成顶企业岗实习，并考虑其工作特点，制订岗位实习企业及学校指导教师工作量考核办法。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vAlign w:val="center"/>
          </w:tcPr>
          <w:p>
            <w:pPr>
              <w:adjustRightInd w:val="0"/>
              <w:snapToGrid w:val="0"/>
              <w:spacing w:line="320" w:lineRule="exact"/>
              <w:jc w:val="center"/>
              <w:rPr>
                <w:rFonts w:ascii="仿宋_GB2312" w:hAnsi="宋体" w:eastAsia="仿宋_GB2312" w:cs="仿宋_GB2312"/>
                <w:kern w:val="0"/>
                <w:szCs w:val="21"/>
              </w:rPr>
            </w:pPr>
            <w:r>
              <w:rPr>
                <w:rFonts w:hint="eastAsia" w:ascii="仿宋_GB2312" w:hAnsi="宋体" w:eastAsia="仿宋_GB2312" w:cs="仿宋_GB2312"/>
                <w:kern w:val="0"/>
                <w:szCs w:val="21"/>
              </w:rPr>
              <w:t>4</w:t>
            </w:r>
          </w:p>
        </w:tc>
        <w:tc>
          <w:tcPr>
            <w:tcW w:w="2970" w:type="dxa"/>
            <w:vAlign w:val="center"/>
          </w:tcPr>
          <w:p>
            <w:pPr>
              <w:adjustRightInd w:val="0"/>
              <w:snapToGrid w:val="0"/>
              <w:spacing w:line="320" w:lineRule="exact"/>
              <w:jc w:val="center"/>
              <w:rPr>
                <w:rFonts w:ascii="仿宋_GB2312" w:hAnsi="宋体" w:eastAsia="仿宋_GB2312" w:cs="仿宋_GB2312"/>
                <w:kern w:val="0"/>
                <w:szCs w:val="21"/>
              </w:rPr>
            </w:pPr>
            <w:r>
              <w:rPr>
                <w:rFonts w:hint="eastAsia" w:ascii="仿宋_GB2312" w:hAnsi="宋体" w:eastAsia="仿宋_GB2312" w:cs="仿宋_GB2312"/>
                <w:kern w:val="0"/>
                <w:szCs w:val="21"/>
              </w:rPr>
              <w:t>岗位实习学生管理办法</w:t>
            </w:r>
          </w:p>
        </w:tc>
        <w:tc>
          <w:tcPr>
            <w:tcW w:w="5114" w:type="dxa"/>
            <w:vAlign w:val="center"/>
          </w:tcPr>
          <w:p>
            <w:pPr>
              <w:adjustRightInd w:val="0"/>
              <w:snapToGrid w:val="0"/>
              <w:spacing w:line="320" w:lineRule="exact"/>
              <w:jc w:val="left"/>
              <w:rPr>
                <w:rFonts w:ascii="仿宋_GB2312" w:hAnsi="宋体" w:eastAsia="仿宋_GB2312" w:cs="仿宋_GB2312"/>
                <w:kern w:val="0"/>
                <w:szCs w:val="21"/>
              </w:rPr>
            </w:pPr>
            <w:r>
              <w:rPr>
                <w:rFonts w:hint="eastAsia" w:ascii="仿宋_GB2312" w:hAnsi="宋体" w:eastAsia="仿宋_GB2312" w:cs="仿宋_GB2312"/>
                <w:kern w:val="0"/>
                <w:szCs w:val="21"/>
              </w:rPr>
              <w:t>为保障岗位实习学生的人身安全、制订交通安全、生产安全、设备安全等方面规定，并建立事故报告程序；为保障学生岗位实习期间管理环节的合理、规范，对学生岗位实习守则、作息时间、纪律、请假审批程序、信厂学生宿舍宅电等做出明确规定；为保障学生与企业的权益，制订关于企业退回实习学生的依据条例、时间限制、处理程序及补充学生的规定等。</w:t>
            </w:r>
          </w:p>
        </w:tc>
      </w:tr>
    </w:tbl>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（2）组织管理：由学校、企业共同完成对实习学生的过程管理与监控。</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实习前，学校联合企业制定实习大纲、实习计划、签订岗位实习协议，并召开学生动员会和家长会做好组织发动工作。</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实习过程中，学校指导教师全程管理学生、针对各项问题进行指导并做好记录；企业实习指导教师记录实习期间学生岗位变动情况、批阅学生实习日志及成果；岗位实习领导小组和学校管理部门不定时巡回检查、及时发现问题并解决。</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实习结束时，一是组织学生撰写岗位实习报告，反映实习过程和体会，总结岗位实习的不足与成果；二是组织学校、企业实习指导教师要对学生实习成果进行评价，并召开总结大会对优秀实习成果进行展示、交流和表彰。</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（3）安全保障：实习期间加强对学生的劳动纪律、安全（人身安全、交通安全、食品卫生安全、生产安全）、生产操作规程等方面的教育，岗位实习学生必须办理劳动保险。</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楷体" w:hAnsi="楷体" w:eastAsia="楷体" w:cs="仿宋_GB2312"/>
          <w:kern w:val="0"/>
          <w:sz w:val="32"/>
          <w:szCs w:val="32"/>
        </w:rPr>
      </w:pPr>
      <w:r>
        <w:rPr>
          <w:rFonts w:hint="eastAsia" w:ascii="楷体" w:hAnsi="楷体" w:eastAsia="楷体" w:cs="仿宋_GB2312"/>
          <w:kern w:val="0"/>
          <w:sz w:val="32"/>
          <w:szCs w:val="32"/>
        </w:rPr>
        <w:t>（四）教学资源</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1.基本的《岗位实习》多媒体网络课程资源。</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2.《冲压模具设计手册》《塑料模具设计手册》《模具制造工艺手册》《模具国家标准》和有关专业图书与期刊等图书资源。</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3.企业有关规范、生产制度、生产案例、设备说明书与操作规程等资源。</w:t>
      </w:r>
    </w:p>
    <w:p>
      <w:pPr>
        <w:pStyle w:val="8"/>
        <w:ind w:firstLine="400"/>
        <w:rPr>
          <w:lang w:val="en-US" w:eastAsia="zh-CN"/>
        </w:rPr>
      </w:pPr>
    </w:p>
    <w:p/>
    <w:p>
      <w:pPr>
        <w:pStyle w:val="8"/>
        <w:ind w:firstLine="400"/>
        <w:rPr>
          <w:lang w:val="en-US" w:eastAsia="zh-CN"/>
        </w:rPr>
      </w:pPr>
    </w:p>
    <w:sectPr>
      <w:pgSz w:w="11906" w:h="16838"/>
      <w:pgMar w:top="1474" w:right="1474" w:bottom="1474" w:left="1474" w:header="851" w:footer="992"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楷体_GB2312">
    <w:altName w:val="楷体"/>
    <w:panose1 w:val="02010609030101010101"/>
    <w:charset w:val="86"/>
    <w:family w:val="modern"/>
    <w:pitch w:val="default"/>
    <w:sig w:usb0="00000000" w:usb1="0000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等线">
    <w:panose1 w:val="02010600030101010101"/>
    <w:charset w:val="86"/>
    <w:family w:val="auto"/>
    <w:pitch w:val="default"/>
    <w:sig w:usb0="A00002BF" w:usb1="38CF7CFA" w:usb2="00000016" w:usb3="00000000" w:csb0="0004000F" w:csb1="00000000"/>
  </w:font>
  <w:font w:name="方正小标宋_GBK">
    <w:panose1 w:val="02000000000000000000"/>
    <w:charset w:val="86"/>
    <w:family w:val="script"/>
    <w:pitch w:val="default"/>
    <w:sig w:usb0="A00002BF" w:usb1="38CF7CFA" w:usb2="00082016" w:usb3="00000000" w:csb0="00040001" w:csb1="00000000"/>
  </w:font>
  <w:font w:name="方正小标宋简体">
    <w:panose1 w:val="03000509000000000000"/>
    <w:charset w:val="86"/>
    <w:family w:val="script"/>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___WRD_EMBED_SUB_46">
    <w:altName w:val="宋体"/>
    <w:panose1 w:val="00000000000000000000"/>
    <w:charset w:val="86"/>
    <w:family w:val="modern"/>
    <w:pitch w:val="default"/>
    <w:sig w:usb0="00000000" w:usb1="00000000" w:usb2="00000000" w:usb3="00000000" w:csb0="00040000" w:csb1="00000000"/>
  </w:font>
  <w:font w:name="Cambria">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adjustRightInd w:val="0"/>
      <w:snapToGrid w:val="0"/>
      <w:contextualSpacing/>
      <w:rPr>
        <w:rFonts w:eastAsia="仿宋_GB2312"/>
        <w:sz w:val="28"/>
        <w:szCs w:val="28"/>
      </w:rPr>
    </w:pPr>
  </w:p>
  <w:p>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jc w:val="center"/>
    </w:pPr>
  </w:p>
  <w:p>
    <w:pPr>
      <w:pStyle w:val="17"/>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820737585"/>
                            <w:docPartObj>
                              <w:docPartGallery w:val="autotext"/>
                            </w:docPartObj>
                          </w:sdtPr>
                          <w:sdtContent>
                            <w:p>
                              <w:pPr>
                                <w:pStyle w:val="17"/>
                                <w:jc w:val="center"/>
                              </w:pPr>
                              <w:r>
                                <w:rPr>
                                  <w:sz w:val="28"/>
                                  <w:szCs w:val="28"/>
                                </w:rPr>
                                <w:fldChar w:fldCharType="begin"/>
                              </w:r>
                              <w:r>
                                <w:rPr>
                                  <w:sz w:val="28"/>
                                  <w:szCs w:val="28"/>
                                </w:rPr>
                                <w:instrText xml:space="preserve">PAGE   \* MERGEFORMAT</w:instrText>
                              </w:r>
                              <w:r>
                                <w:rPr>
                                  <w:sz w:val="28"/>
                                  <w:szCs w:val="28"/>
                                </w:rPr>
                                <w:fldChar w:fldCharType="separate"/>
                              </w:r>
                              <w:r>
                                <w:rPr>
                                  <w:sz w:val="28"/>
                                  <w:szCs w:val="28"/>
                                  <w:lang w:val="zh-CN" w:eastAsia="zh-CN"/>
                                </w:rPr>
                                <w:t>2</w:t>
                              </w:r>
                              <w:r>
                                <w:rPr>
                                  <w:sz w:val="28"/>
                                  <w:szCs w:val="28"/>
                                </w:rPr>
                                <w:fldChar w:fldCharType="end"/>
                              </w:r>
                            </w:p>
                          </w:sdtContent>
                        </w:sdt>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sdt>
                    <w:sdtPr>
                      <w:id w:val="-820737585"/>
                      <w:docPartObj>
                        <w:docPartGallery w:val="autotext"/>
                      </w:docPartObj>
                    </w:sdtPr>
                    <w:sdtContent>
                      <w:p>
                        <w:pPr>
                          <w:pStyle w:val="17"/>
                          <w:jc w:val="center"/>
                        </w:pPr>
                        <w:r>
                          <w:rPr>
                            <w:sz w:val="28"/>
                            <w:szCs w:val="28"/>
                          </w:rPr>
                          <w:fldChar w:fldCharType="begin"/>
                        </w:r>
                        <w:r>
                          <w:rPr>
                            <w:sz w:val="28"/>
                            <w:szCs w:val="28"/>
                          </w:rPr>
                          <w:instrText xml:space="preserve">PAGE   \* MERGEFORMAT</w:instrText>
                        </w:r>
                        <w:r>
                          <w:rPr>
                            <w:sz w:val="28"/>
                            <w:szCs w:val="28"/>
                          </w:rPr>
                          <w:fldChar w:fldCharType="separate"/>
                        </w:r>
                        <w:r>
                          <w:rPr>
                            <w:sz w:val="28"/>
                            <w:szCs w:val="28"/>
                            <w:lang w:val="zh-CN" w:eastAsia="zh-CN"/>
                          </w:rPr>
                          <w:t>2</w:t>
                        </w:r>
                        <w:r>
                          <w:rPr>
                            <w:sz w:val="28"/>
                            <w:szCs w:val="28"/>
                          </w:rPr>
                          <w:fldChar w:fldCharType="end"/>
                        </w:r>
                      </w:p>
                    </w:sdtContent>
                  </w:sdt>
                  <w:p/>
                </w:txbxContent>
              </v:textbox>
            </v:shape>
          </w:pict>
        </mc:Fallback>
      </mc:AlternateContent>
    </w:r>
  </w:p>
  <w:p>
    <w:pPr>
      <w:pStyle w:val="17"/>
      <w:jc w:val="center"/>
      <w:rPr>
        <w:lang w:eastAsia="zh-CN"/>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24183002"/>
                            <w:docPartObj>
                              <w:docPartGallery w:val="autotext"/>
                            </w:docPartObj>
                          </w:sdtPr>
                          <w:sdtContent>
                            <w:p>
                              <w:pPr>
                                <w:pStyle w:val="17"/>
                                <w:jc w:val="center"/>
                              </w:pPr>
                              <w:r>
                                <w:rPr>
                                  <w:sz w:val="28"/>
                                  <w:szCs w:val="28"/>
                                </w:rPr>
                                <w:fldChar w:fldCharType="begin"/>
                              </w:r>
                              <w:r>
                                <w:rPr>
                                  <w:sz w:val="28"/>
                                  <w:szCs w:val="28"/>
                                </w:rPr>
                                <w:instrText xml:space="preserve">PAGE   \* MERGEFORMAT</w:instrText>
                              </w:r>
                              <w:r>
                                <w:rPr>
                                  <w:sz w:val="28"/>
                                  <w:szCs w:val="28"/>
                                </w:rPr>
                                <w:fldChar w:fldCharType="separate"/>
                              </w:r>
                              <w:r>
                                <w:rPr>
                                  <w:sz w:val="28"/>
                                  <w:szCs w:val="28"/>
                                  <w:lang w:val="zh-CN" w:eastAsia="zh-CN"/>
                                </w:rPr>
                                <w:t>2</w:t>
                              </w:r>
                              <w:r>
                                <w:rPr>
                                  <w:sz w:val="28"/>
                                  <w:szCs w:val="28"/>
                                </w:rPr>
                                <w:fldChar w:fldCharType="end"/>
                              </w:r>
                            </w:p>
                          </w:sdtContent>
                        </w:sdt>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sdt>
                    <w:sdtPr>
                      <w:id w:val="-24183002"/>
                      <w:docPartObj>
                        <w:docPartGallery w:val="autotext"/>
                      </w:docPartObj>
                    </w:sdtPr>
                    <w:sdtContent>
                      <w:p>
                        <w:pPr>
                          <w:pStyle w:val="17"/>
                          <w:jc w:val="center"/>
                        </w:pPr>
                        <w:r>
                          <w:rPr>
                            <w:sz w:val="28"/>
                            <w:szCs w:val="28"/>
                          </w:rPr>
                          <w:fldChar w:fldCharType="begin"/>
                        </w:r>
                        <w:r>
                          <w:rPr>
                            <w:sz w:val="28"/>
                            <w:szCs w:val="28"/>
                          </w:rPr>
                          <w:instrText xml:space="preserve">PAGE   \* MERGEFORMAT</w:instrText>
                        </w:r>
                        <w:r>
                          <w:rPr>
                            <w:sz w:val="28"/>
                            <w:szCs w:val="28"/>
                          </w:rPr>
                          <w:fldChar w:fldCharType="separate"/>
                        </w:r>
                        <w:r>
                          <w:rPr>
                            <w:sz w:val="28"/>
                            <w:szCs w:val="28"/>
                            <w:lang w:val="zh-CN" w:eastAsia="zh-CN"/>
                          </w:rPr>
                          <w:t>2</w:t>
                        </w:r>
                        <w:r>
                          <w:rPr>
                            <w:sz w:val="28"/>
                            <w:szCs w:val="28"/>
                          </w:rPr>
                          <w:fldChar w:fldCharType="end"/>
                        </w:r>
                      </w:p>
                    </w:sdtContent>
                  </w:sdt>
                  <w:p/>
                </w:txbxContent>
              </v:textbox>
            </v:shape>
          </w:pict>
        </mc:Fallback>
      </mc:AlternateContent>
    </w:r>
  </w:p>
  <w:p>
    <w:pPr>
      <w:pStyle w:val="17"/>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jc w:val="center"/>
      <w:rPr>
        <w:lang w:val="zh-CN" w:eastAsia="zh-CN"/>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rPr>
                              <w:lang w:val="zh-CN" w:eastAsia="zh-CN"/>
                            </w:rPr>
                            <w:id w:val="-46372735"/>
                            <w:docPartObj>
                              <w:docPartGallery w:val="autotext"/>
                            </w:docPartObj>
                          </w:sdtPr>
                          <w:sdtEndPr>
                            <w:rPr>
                              <w:lang w:val="zh-CN" w:eastAsia="zh-CN"/>
                            </w:rPr>
                          </w:sdtEndPr>
                          <w:sdtContent>
                            <w:p>
                              <w:pPr>
                                <w:pStyle w:val="17"/>
                                <w:jc w:val="center"/>
                                <w:rPr>
                                  <w:lang w:val="zh-CN" w:eastAsia="zh-CN"/>
                                </w:rPr>
                              </w:pPr>
                              <w:r>
                                <w:rPr>
                                  <w:sz w:val="28"/>
                                  <w:szCs w:val="28"/>
                                  <w:lang w:val="zh-CN" w:eastAsia="zh-CN"/>
                                </w:rPr>
                                <w:fldChar w:fldCharType="begin"/>
                              </w:r>
                              <w:r>
                                <w:rPr>
                                  <w:sz w:val="28"/>
                                  <w:szCs w:val="28"/>
                                  <w:lang w:val="zh-CN" w:eastAsia="zh-CN"/>
                                </w:rPr>
                                <w:instrText xml:space="preserve">PAGE   \* MERGEFORMAT</w:instrText>
                              </w:r>
                              <w:r>
                                <w:rPr>
                                  <w:sz w:val="28"/>
                                  <w:szCs w:val="28"/>
                                  <w:lang w:val="zh-CN" w:eastAsia="zh-CN"/>
                                </w:rPr>
                                <w:fldChar w:fldCharType="separate"/>
                              </w:r>
                              <w:r>
                                <w:rPr>
                                  <w:sz w:val="28"/>
                                  <w:szCs w:val="28"/>
                                  <w:lang w:val="zh-CN" w:eastAsia="zh-CN"/>
                                </w:rPr>
                                <w:t>2</w:t>
                              </w:r>
                              <w:r>
                                <w:rPr>
                                  <w:sz w:val="28"/>
                                  <w:szCs w:val="28"/>
                                  <w:lang w:val="zh-CN" w:eastAsia="zh-CN"/>
                                </w:rPr>
                                <w:fldChar w:fldCharType="end"/>
                              </w:r>
                            </w:p>
                          </w:sdtContent>
                        </w:sdt>
                        <w:p>
                          <w:pPr>
                            <w:rPr>
                              <w:lang w:val="zh-CN"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sdt>
                    <w:sdtPr>
                      <w:rPr>
                        <w:lang w:val="zh-CN" w:eastAsia="zh-CN"/>
                      </w:rPr>
                      <w:id w:val="-46372735"/>
                      <w:docPartObj>
                        <w:docPartGallery w:val="autotext"/>
                      </w:docPartObj>
                    </w:sdtPr>
                    <w:sdtEndPr>
                      <w:rPr>
                        <w:lang w:val="zh-CN" w:eastAsia="zh-CN"/>
                      </w:rPr>
                    </w:sdtEndPr>
                    <w:sdtContent>
                      <w:p>
                        <w:pPr>
                          <w:pStyle w:val="17"/>
                          <w:jc w:val="center"/>
                          <w:rPr>
                            <w:lang w:val="zh-CN" w:eastAsia="zh-CN"/>
                          </w:rPr>
                        </w:pPr>
                        <w:r>
                          <w:rPr>
                            <w:sz w:val="28"/>
                            <w:szCs w:val="28"/>
                            <w:lang w:val="zh-CN" w:eastAsia="zh-CN"/>
                          </w:rPr>
                          <w:fldChar w:fldCharType="begin"/>
                        </w:r>
                        <w:r>
                          <w:rPr>
                            <w:sz w:val="28"/>
                            <w:szCs w:val="28"/>
                            <w:lang w:val="zh-CN" w:eastAsia="zh-CN"/>
                          </w:rPr>
                          <w:instrText xml:space="preserve">PAGE   \* MERGEFORMAT</w:instrText>
                        </w:r>
                        <w:r>
                          <w:rPr>
                            <w:sz w:val="28"/>
                            <w:szCs w:val="28"/>
                            <w:lang w:val="zh-CN" w:eastAsia="zh-CN"/>
                          </w:rPr>
                          <w:fldChar w:fldCharType="separate"/>
                        </w:r>
                        <w:r>
                          <w:rPr>
                            <w:sz w:val="28"/>
                            <w:szCs w:val="28"/>
                            <w:lang w:val="zh-CN" w:eastAsia="zh-CN"/>
                          </w:rPr>
                          <w:t>2</w:t>
                        </w:r>
                        <w:r>
                          <w:rPr>
                            <w:sz w:val="28"/>
                            <w:szCs w:val="28"/>
                            <w:lang w:val="zh-CN" w:eastAsia="zh-CN"/>
                          </w:rPr>
                          <w:fldChar w:fldCharType="end"/>
                        </w:r>
                      </w:p>
                    </w:sdtContent>
                  </w:sdt>
                  <w:p>
                    <w:pPr>
                      <w:rPr>
                        <w:lang w:val="zh-CN" w:eastAsia="zh-CN"/>
                      </w:rPr>
                    </w:pPr>
                  </w:p>
                </w:txbxContent>
              </v:textbox>
            </v:shape>
          </w:pict>
        </mc:Fallback>
      </mc:AlternateContent>
    </w:r>
  </w:p>
  <w:p>
    <w:pPr>
      <w:pStyle w:val="17"/>
      <w:jc w:val="center"/>
      <w:rPr>
        <w:lang w:val="zh-CN" w:eastAsia="zh-CN"/>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87E44BF"/>
    <w:multiLevelType w:val="singleLevel"/>
    <w:tmpl w:val="187E44BF"/>
    <w:lvl w:ilvl="0" w:tentative="0">
      <w:start w:val="4"/>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hideSpellingErrors/>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jY1NjdmYmMwZDE4MmI0Y2FhMzVkNGU3MmIyMGRkYWMifQ=="/>
  </w:docVars>
  <w:rsids>
    <w:rsidRoot w:val="00035BD0"/>
    <w:rsid w:val="000025D4"/>
    <w:rsid w:val="000038AA"/>
    <w:rsid w:val="0000395A"/>
    <w:rsid w:val="0000418E"/>
    <w:rsid w:val="000067EE"/>
    <w:rsid w:val="00006FC7"/>
    <w:rsid w:val="00010CC6"/>
    <w:rsid w:val="00010DF3"/>
    <w:rsid w:val="00011C3B"/>
    <w:rsid w:val="00012032"/>
    <w:rsid w:val="00012DCB"/>
    <w:rsid w:val="00012FD9"/>
    <w:rsid w:val="00013042"/>
    <w:rsid w:val="00013734"/>
    <w:rsid w:val="00014378"/>
    <w:rsid w:val="00017983"/>
    <w:rsid w:val="000207E0"/>
    <w:rsid w:val="00021D5C"/>
    <w:rsid w:val="00022A7C"/>
    <w:rsid w:val="00022C9C"/>
    <w:rsid w:val="00024838"/>
    <w:rsid w:val="000263E9"/>
    <w:rsid w:val="00026812"/>
    <w:rsid w:val="00026E78"/>
    <w:rsid w:val="00027173"/>
    <w:rsid w:val="00031291"/>
    <w:rsid w:val="00031A67"/>
    <w:rsid w:val="00031F91"/>
    <w:rsid w:val="00032F95"/>
    <w:rsid w:val="00033331"/>
    <w:rsid w:val="00033876"/>
    <w:rsid w:val="00033F54"/>
    <w:rsid w:val="00035BD0"/>
    <w:rsid w:val="000364BB"/>
    <w:rsid w:val="00036A7C"/>
    <w:rsid w:val="00041556"/>
    <w:rsid w:val="00042820"/>
    <w:rsid w:val="00043848"/>
    <w:rsid w:val="0004498D"/>
    <w:rsid w:val="000455B3"/>
    <w:rsid w:val="0004665B"/>
    <w:rsid w:val="00046FE9"/>
    <w:rsid w:val="0004701F"/>
    <w:rsid w:val="000470C4"/>
    <w:rsid w:val="00047417"/>
    <w:rsid w:val="00047866"/>
    <w:rsid w:val="00047C68"/>
    <w:rsid w:val="00050316"/>
    <w:rsid w:val="00050CFB"/>
    <w:rsid w:val="000512B0"/>
    <w:rsid w:val="00051458"/>
    <w:rsid w:val="00051834"/>
    <w:rsid w:val="0005290E"/>
    <w:rsid w:val="00052988"/>
    <w:rsid w:val="000546E4"/>
    <w:rsid w:val="00055C5F"/>
    <w:rsid w:val="0005754F"/>
    <w:rsid w:val="00060281"/>
    <w:rsid w:val="000616FE"/>
    <w:rsid w:val="00061E7C"/>
    <w:rsid w:val="0006259D"/>
    <w:rsid w:val="00062928"/>
    <w:rsid w:val="00062CB5"/>
    <w:rsid w:val="000635AE"/>
    <w:rsid w:val="00064426"/>
    <w:rsid w:val="000652B6"/>
    <w:rsid w:val="0006573C"/>
    <w:rsid w:val="00066D21"/>
    <w:rsid w:val="000706F6"/>
    <w:rsid w:val="00070D69"/>
    <w:rsid w:val="00072B04"/>
    <w:rsid w:val="000737B2"/>
    <w:rsid w:val="00073A2A"/>
    <w:rsid w:val="00073B6A"/>
    <w:rsid w:val="000747A7"/>
    <w:rsid w:val="00075118"/>
    <w:rsid w:val="00075A6F"/>
    <w:rsid w:val="00076372"/>
    <w:rsid w:val="00077635"/>
    <w:rsid w:val="00081508"/>
    <w:rsid w:val="00084181"/>
    <w:rsid w:val="00087004"/>
    <w:rsid w:val="00087317"/>
    <w:rsid w:val="00091C9C"/>
    <w:rsid w:val="000925AE"/>
    <w:rsid w:val="000933C8"/>
    <w:rsid w:val="000944F8"/>
    <w:rsid w:val="00095078"/>
    <w:rsid w:val="000951F7"/>
    <w:rsid w:val="00095743"/>
    <w:rsid w:val="00096ABF"/>
    <w:rsid w:val="000A0256"/>
    <w:rsid w:val="000A1D61"/>
    <w:rsid w:val="000A1F83"/>
    <w:rsid w:val="000A27B9"/>
    <w:rsid w:val="000A405C"/>
    <w:rsid w:val="000A48BB"/>
    <w:rsid w:val="000A7BD8"/>
    <w:rsid w:val="000B075A"/>
    <w:rsid w:val="000B192A"/>
    <w:rsid w:val="000B19A0"/>
    <w:rsid w:val="000B1E53"/>
    <w:rsid w:val="000B208F"/>
    <w:rsid w:val="000B239F"/>
    <w:rsid w:val="000B33C3"/>
    <w:rsid w:val="000B348A"/>
    <w:rsid w:val="000B34CA"/>
    <w:rsid w:val="000B4E5B"/>
    <w:rsid w:val="000B577A"/>
    <w:rsid w:val="000B5D42"/>
    <w:rsid w:val="000B6381"/>
    <w:rsid w:val="000B66C2"/>
    <w:rsid w:val="000B6AB0"/>
    <w:rsid w:val="000B741C"/>
    <w:rsid w:val="000B797B"/>
    <w:rsid w:val="000B7B59"/>
    <w:rsid w:val="000C061B"/>
    <w:rsid w:val="000C15B7"/>
    <w:rsid w:val="000C2462"/>
    <w:rsid w:val="000C28B6"/>
    <w:rsid w:val="000C3B0E"/>
    <w:rsid w:val="000C4682"/>
    <w:rsid w:val="000C4983"/>
    <w:rsid w:val="000C51FD"/>
    <w:rsid w:val="000C55AC"/>
    <w:rsid w:val="000C590B"/>
    <w:rsid w:val="000C69D9"/>
    <w:rsid w:val="000C7B3B"/>
    <w:rsid w:val="000C7CE5"/>
    <w:rsid w:val="000C7E5C"/>
    <w:rsid w:val="000D0590"/>
    <w:rsid w:val="000D2562"/>
    <w:rsid w:val="000D31F6"/>
    <w:rsid w:val="000D43DC"/>
    <w:rsid w:val="000D703E"/>
    <w:rsid w:val="000D79AC"/>
    <w:rsid w:val="000E050D"/>
    <w:rsid w:val="000E1A28"/>
    <w:rsid w:val="000E30C8"/>
    <w:rsid w:val="000E4637"/>
    <w:rsid w:val="000E4BFE"/>
    <w:rsid w:val="000E5565"/>
    <w:rsid w:val="000E5619"/>
    <w:rsid w:val="000E6A3E"/>
    <w:rsid w:val="000F06D5"/>
    <w:rsid w:val="000F09F1"/>
    <w:rsid w:val="000F2E6B"/>
    <w:rsid w:val="000F2FC6"/>
    <w:rsid w:val="000F5024"/>
    <w:rsid w:val="000F5E7F"/>
    <w:rsid w:val="000F60E8"/>
    <w:rsid w:val="000F6F66"/>
    <w:rsid w:val="000F77AB"/>
    <w:rsid w:val="0010103C"/>
    <w:rsid w:val="0010111A"/>
    <w:rsid w:val="00101C93"/>
    <w:rsid w:val="00101CFE"/>
    <w:rsid w:val="00101DF1"/>
    <w:rsid w:val="0010219C"/>
    <w:rsid w:val="0010277C"/>
    <w:rsid w:val="001028F4"/>
    <w:rsid w:val="001036B5"/>
    <w:rsid w:val="0010375B"/>
    <w:rsid w:val="00103767"/>
    <w:rsid w:val="00103C13"/>
    <w:rsid w:val="00105B6B"/>
    <w:rsid w:val="00105C65"/>
    <w:rsid w:val="001069C5"/>
    <w:rsid w:val="00107AAA"/>
    <w:rsid w:val="00111373"/>
    <w:rsid w:val="00111770"/>
    <w:rsid w:val="00111ADA"/>
    <w:rsid w:val="00111D5A"/>
    <w:rsid w:val="0011525B"/>
    <w:rsid w:val="00116621"/>
    <w:rsid w:val="00117421"/>
    <w:rsid w:val="00120326"/>
    <w:rsid w:val="0012079C"/>
    <w:rsid w:val="00121886"/>
    <w:rsid w:val="00122E05"/>
    <w:rsid w:val="001233E7"/>
    <w:rsid w:val="00123444"/>
    <w:rsid w:val="0012663A"/>
    <w:rsid w:val="0013007E"/>
    <w:rsid w:val="00130329"/>
    <w:rsid w:val="001310F7"/>
    <w:rsid w:val="0013308F"/>
    <w:rsid w:val="00133145"/>
    <w:rsid w:val="001350B1"/>
    <w:rsid w:val="0013598A"/>
    <w:rsid w:val="00135A39"/>
    <w:rsid w:val="00135BB1"/>
    <w:rsid w:val="00136EEA"/>
    <w:rsid w:val="00141717"/>
    <w:rsid w:val="00141F21"/>
    <w:rsid w:val="00141F61"/>
    <w:rsid w:val="00142296"/>
    <w:rsid w:val="00142525"/>
    <w:rsid w:val="001428A0"/>
    <w:rsid w:val="00143202"/>
    <w:rsid w:val="00143CF3"/>
    <w:rsid w:val="001465A0"/>
    <w:rsid w:val="0015149A"/>
    <w:rsid w:val="001520F8"/>
    <w:rsid w:val="00153305"/>
    <w:rsid w:val="001537FC"/>
    <w:rsid w:val="00154321"/>
    <w:rsid w:val="00154543"/>
    <w:rsid w:val="00155B5F"/>
    <w:rsid w:val="00155BAB"/>
    <w:rsid w:val="00155F8F"/>
    <w:rsid w:val="00156DB3"/>
    <w:rsid w:val="00157406"/>
    <w:rsid w:val="00157B24"/>
    <w:rsid w:val="0016044F"/>
    <w:rsid w:val="001608DD"/>
    <w:rsid w:val="00160E87"/>
    <w:rsid w:val="00161012"/>
    <w:rsid w:val="0016121F"/>
    <w:rsid w:val="001616C7"/>
    <w:rsid w:val="00162FEF"/>
    <w:rsid w:val="00163575"/>
    <w:rsid w:val="0016481E"/>
    <w:rsid w:val="00164C08"/>
    <w:rsid w:val="00165609"/>
    <w:rsid w:val="00167898"/>
    <w:rsid w:val="00170A30"/>
    <w:rsid w:val="00170BBC"/>
    <w:rsid w:val="00170FAD"/>
    <w:rsid w:val="001714BB"/>
    <w:rsid w:val="00171DA8"/>
    <w:rsid w:val="00172807"/>
    <w:rsid w:val="00172D8B"/>
    <w:rsid w:val="00173C1E"/>
    <w:rsid w:val="00173F5E"/>
    <w:rsid w:val="001748BF"/>
    <w:rsid w:val="001756B6"/>
    <w:rsid w:val="0017624B"/>
    <w:rsid w:val="00176553"/>
    <w:rsid w:val="00176BAF"/>
    <w:rsid w:val="00177A69"/>
    <w:rsid w:val="00180B1A"/>
    <w:rsid w:val="00181646"/>
    <w:rsid w:val="00181CF0"/>
    <w:rsid w:val="00182B10"/>
    <w:rsid w:val="00182BC3"/>
    <w:rsid w:val="0018495B"/>
    <w:rsid w:val="001856B0"/>
    <w:rsid w:val="00187426"/>
    <w:rsid w:val="0019080D"/>
    <w:rsid w:val="00191849"/>
    <w:rsid w:val="00191CA5"/>
    <w:rsid w:val="00194A51"/>
    <w:rsid w:val="00194E4B"/>
    <w:rsid w:val="0019516F"/>
    <w:rsid w:val="001951B1"/>
    <w:rsid w:val="00195C32"/>
    <w:rsid w:val="00197295"/>
    <w:rsid w:val="00197ED7"/>
    <w:rsid w:val="001A05D1"/>
    <w:rsid w:val="001A0F05"/>
    <w:rsid w:val="001A2A5D"/>
    <w:rsid w:val="001A3BA1"/>
    <w:rsid w:val="001A42AD"/>
    <w:rsid w:val="001A4D66"/>
    <w:rsid w:val="001A593E"/>
    <w:rsid w:val="001A7417"/>
    <w:rsid w:val="001A7E36"/>
    <w:rsid w:val="001B0E4B"/>
    <w:rsid w:val="001B1381"/>
    <w:rsid w:val="001B1647"/>
    <w:rsid w:val="001B181B"/>
    <w:rsid w:val="001B3EFB"/>
    <w:rsid w:val="001B3F49"/>
    <w:rsid w:val="001B5B0A"/>
    <w:rsid w:val="001B61B0"/>
    <w:rsid w:val="001B6248"/>
    <w:rsid w:val="001B7A06"/>
    <w:rsid w:val="001B7D6B"/>
    <w:rsid w:val="001B7D78"/>
    <w:rsid w:val="001C145D"/>
    <w:rsid w:val="001C18DE"/>
    <w:rsid w:val="001C2D61"/>
    <w:rsid w:val="001C4C05"/>
    <w:rsid w:val="001C4D3B"/>
    <w:rsid w:val="001C5530"/>
    <w:rsid w:val="001C5856"/>
    <w:rsid w:val="001C632B"/>
    <w:rsid w:val="001C6905"/>
    <w:rsid w:val="001C6A77"/>
    <w:rsid w:val="001C6A86"/>
    <w:rsid w:val="001C77CC"/>
    <w:rsid w:val="001D0084"/>
    <w:rsid w:val="001D1D5F"/>
    <w:rsid w:val="001D20BE"/>
    <w:rsid w:val="001D425B"/>
    <w:rsid w:val="001D7146"/>
    <w:rsid w:val="001D78F6"/>
    <w:rsid w:val="001D7AAD"/>
    <w:rsid w:val="001E068D"/>
    <w:rsid w:val="001E11EC"/>
    <w:rsid w:val="001E43E5"/>
    <w:rsid w:val="001E47BC"/>
    <w:rsid w:val="001E4D75"/>
    <w:rsid w:val="001E4DBB"/>
    <w:rsid w:val="001E5816"/>
    <w:rsid w:val="001E67BB"/>
    <w:rsid w:val="001F05A7"/>
    <w:rsid w:val="001F14A0"/>
    <w:rsid w:val="001F1C74"/>
    <w:rsid w:val="001F24B3"/>
    <w:rsid w:val="001F30B2"/>
    <w:rsid w:val="001F3442"/>
    <w:rsid w:val="001F344D"/>
    <w:rsid w:val="001F352B"/>
    <w:rsid w:val="001F42BC"/>
    <w:rsid w:val="001F4C72"/>
    <w:rsid w:val="0020009A"/>
    <w:rsid w:val="0020036E"/>
    <w:rsid w:val="00200BC1"/>
    <w:rsid w:val="002012DE"/>
    <w:rsid w:val="00203C2E"/>
    <w:rsid w:val="002047C9"/>
    <w:rsid w:val="00204D4B"/>
    <w:rsid w:val="00204E88"/>
    <w:rsid w:val="00206C08"/>
    <w:rsid w:val="0020769D"/>
    <w:rsid w:val="00210D42"/>
    <w:rsid w:val="00212C93"/>
    <w:rsid w:val="00213B2C"/>
    <w:rsid w:val="00213E97"/>
    <w:rsid w:val="00215368"/>
    <w:rsid w:val="00217B62"/>
    <w:rsid w:val="00221343"/>
    <w:rsid w:val="00222650"/>
    <w:rsid w:val="00222CBE"/>
    <w:rsid w:val="00223970"/>
    <w:rsid w:val="00224CE6"/>
    <w:rsid w:val="00225171"/>
    <w:rsid w:val="00230B59"/>
    <w:rsid w:val="00232F93"/>
    <w:rsid w:val="00233FE4"/>
    <w:rsid w:val="002343E1"/>
    <w:rsid w:val="00234FEE"/>
    <w:rsid w:val="00236429"/>
    <w:rsid w:val="002364BB"/>
    <w:rsid w:val="002376FB"/>
    <w:rsid w:val="00237747"/>
    <w:rsid w:val="00237E36"/>
    <w:rsid w:val="00240A41"/>
    <w:rsid w:val="00240EB6"/>
    <w:rsid w:val="0024219F"/>
    <w:rsid w:val="002432E4"/>
    <w:rsid w:val="00244096"/>
    <w:rsid w:val="002451EA"/>
    <w:rsid w:val="00245664"/>
    <w:rsid w:val="0024616C"/>
    <w:rsid w:val="00247545"/>
    <w:rsid w:val="00247FF3"/>
    <w:rsid w:val="00250379"/>
    <w:rsid w:val="002508CF"/>
    <w:rsid w:val="00251349"/>
    <w:rsid w:val="00251DC0"/>
    <w:rsid w:val="002522E3"/>
    <w:rsid w:val="00252E57"/>
    <w:rsid w:val="002531A3"/>
    <w:rsid w:val="00254143"/>
    <w:rsid w:val="00254239"/>
    <w:rsid w:val="00254E1E"/>
    <w:rsid w:val="00255BB0"/>
    <w:rsid w:val="0025715A"/>
    <w:rsid w:val="002572F7"/>
    <w:rsid w:val="00260817"/>
    <w:rsid w:val="00260AAA"/>
    <w:rsid w:val="002625F9"/>
    <w:rsid w:val="00262643"/>
    <w:rsid w:val="0026291B"/>
    <w:rsid w:val="00263841"/>
    <w:rsid w:val="00263AC5"/>
    <w:rsid w:val="002649C2"/>
    <w:rsid w:val="00264A5D"/>
    <w:rsid w:val="00264A75"/>
    <w:rsid w:val="00265941"/>
    <w:rsid w:val="00266018"/>
    <w:rsid w:val="002660DD"/>
    <w:rsid w:val="002666C7"/>
    <w:rsid w:val="0027163A"/>
    <w:rsid w:val="002719B7"/>
    <w:rsid w:val="00271C0F"/>
    <w:rsid w:val="002720B6"/>
    <w:rsid w:val="002723BA"/>
    <w:rsid w:val="002726A1"/>
    <w:rsid w:val="00273F1A"/>
    <w:rsid w:val="00274863"/>
    <w:rsid w:val="0027620A"/>
    <w:rsid w:val="0028034F"/>
    <w:rsid w:val="002805F3"/>
    <w:rsid w:val="002815A1"/>
    <w:rsid w:val="00281DA2"/>
    <w:rsid w:val="0028201D"/>
    <w:rsid w:val="00283907"/>
    <w:rsid w:val="0028587E"/>
    <w:rsid w:val="00287F91"/>
    <w:rsid w:val="00290014"/>
    <w:rsid w:val="002900D7"/>
    <w:rsid w:val="00291505"/>
    <w:rsid w:val="00291688"/>
    <w:rsid w:val="002928B0"/>
    <w:rsid w:val="00292DD7"/>
    <w:rsid w:val="00293B12"/>
    <w:rsid w:val="00295C25"/>
    <w:rsid w:val="00296889"/>
    <w:rsid w:val="00296F77"/>
    <w:rsid w:val="00296FBF"/>
    <w:rsid w:val="00297D26"/>
    <w:rsid w:val="002A0328"/>
    <w:rsid w:val="002A06DA"/>
    <w:rsid w:val="002A300A"/>
    <w:rsid w:val="002A52BC"/>
    <w:rsid w:val="002A53AC"/>
    <w:rsid w:val="002A573F"/>
    <w:rsid w:val="002A5BE2"/>
    <w:rsid w:val="002A683B"/>
    <w:rsid w:val="002A75C2"/>
    <w:rsid w:val="002A79D2"/>
    <w:rsid w:val="002A7F31"/>
    <w:rsid w:val="002B0433"/>
    <w:rsid w:val="002B0523"/>
    <w:rsid w:val="002B1E94"/>
    <w:rsid w:val="002B208B"/>
    <w:rsid w:val="002B216C"/>
    <w:rsid w:val="002B25F9"/>
    <w:rsid w:val="002B29EF"/>
    <w:rsid w:val="002B2A6D"/>
    <w:rsid w:val="002B388F"/>
    <w:rsid w:val="002B3B82"/>
    <w:rsid w:val="002B4971"/>
    <w:rsid w:val="002B78BB"/>
    <w:rsid w:val="002C1C1C"/>
    <w:rsid w:val="002C1EEF"/>
    <w:rsid w:val="002C276A"/>
    <w:rsid w:val="002C2DFB"/>
    <w:rsid w:val="002C2E29"/>
    <w:rsid w:val="002C2F48"/>
    <w:rsid w:val="002C3932"/>
    <w:rsid w:val="002C4235"/>
    <w:rsid w:val="002C65E7"/>
    <w:rsid w:val="002C6B51"/>
    <w:rsid w:val="002C7E8C"/>
    <w:rsid w:val="002D1841"/>
    <w:rsid w:val="002D2989"/>
    <w:rsid w:val="002D32F8"/>
    <w:rsid w:val="002D4216"/>
    <w:rsid w:val="002D4EBB"/>
    <w:rsid w:val="002D5047"/>
    <w:rsid w:val="002D6283"/>
    <w:rsid w:val="002D6725"/>
    <w:rsid w:val="002E0290"/>
    <w:rsid w:val="002E04C2"/>
    <w:rsid w:val="002E073B"/>
    <w:rsid w:val="002E1465"/>
    <w:rsid w:val="002E1AF7"/>
    <w:rsid w:val="002E2132"/>
    <w:rsid w:val="002E2925"/>
    <w:rsid w:val="002E3323"/>
    <w:rsid w:val="002E3BAE"/>
    <w:rsid w:val="002E597E"/>
    <w:rsid w:val="002E5E23"/>
    <w:rsid w:val="002E6D0D"/>
    <w:rsid w:val="002E79DC"/>
    <w:rsid w:val="002F0E53"/>
    <w:rsid w:val="002F108A"/>
    <w:rsid w:val="002F2A30"/>
    <w:rsid w:val="002F3243"/>
    <w:rsid w:val="002F398F"/>
    <w:rsid w:val="002F5624"/>
    <w:rsid w:val="002F64B2"/>
    <w:rsid w:val="002F65D6"/>
    <w:rsid w:val="002F73B6"/>
    <w:rsid w:val="002F7BB5"/>
    <w:rsid w:val="00300B37"/>
    <w:rsid w:val="00301A78"/>
    <w:rsid w:val="00301E3A"/>
    <w:rsid w:val="003023B3"/>
    <w:rsid w:val="00302510"/>
    <w:rsid w:val="0030292F"/>
    <w:rsid w:val="00302B32"/>
    <w:rsid w:val="00303BFB"/>
    <w:rsid w:val="00303CB9"/>
    <w:rsid w:val="00303F1B"/>
    <w:rsid w:val="00305484"/>
    <w:rsid w:val="003077E0"/>
    <w:rsid w:val="003108F3"/>
    <w:rsid w:val="00310E0B"/>
    <w:rsid w:val="0031103A"/>
    <w:rsid w:val="0031177F"/>
    <w:rsid w:val="0031241E"/>
    <w:rsid w:val="00313014"/>
    <w:rsid w:val="003134D5"/>
    <w:rsid w:val="0031361D"/>
    <w:rsid w:val="0031384D"/>
    <w:rsid w:val="0031505E"/>
    <w:rsid w:val="003150CC"/>
    <w:rsid w:val="0031601B"/>
    <w:rsid w:val="00316258"/>
    <w:rsid w:val="00316A89"/>
    <w:rsid w:val="00316AAE"/>
    <w:rsid w:val="00316AE4"/>
    <w:rsid w:val="00316E4D"/>
    <w:rsid w:val="003178D7"/>
    <w:rsid w:val="00320344"/>
    <w:rsid w:val="003231A6"/>
    <w:rsid w:val="003236A9"/>
    <w:rsid w:val="003276B4"/>
    <w:rsid w:val="00327F80"/>
    <w:rsid w:val="003308F0"/>
    <w:rsid w:val="00330AA9"/>
    <w:rsid w:val="003317BF"/>
    <w:rsid w:val="00333570"/>
    <w:rsid w:val="00335009"/>
    <w:rsid w:val="003353C5"/>
    <w:rsid w:val="00335F0C"/>
    <w:rsid w:val="003377EB"/>
    <w:rsid w:val="00337BBC"/>
    <w:rsid w:val="00337C2F"/>
    <w:rsid w:val="00343367"/>
    <w:rsid w:val="003465C7"/>
    <w:rsid w:val="00346F65"/>
    <w:rsid w:val="00350373"/>
    <w:rsid w:val="003503F2"/>
    <w:rsid w:val="003514F1"/>
    <w:rsid w:val="00351F98"/>
    <w:rsid w:val="003522ED"/>
    <w:rsid w:val="00353786"/>
    <w:rsid w:val="003559FD"/>
    <w:rsid w:val="00355F6A"/>
    <w:rsid w:val="00356B4D"/>
    <w:rsid w:val="00357D10"/>
    <w:rsid w:val="00360DAC"/>
    <w:rsid w:val="00362ACE"/>
    <w:rsid w:val="0036799F"/>
    <w:rsid w:val="00370915"/>
    <w:rsid w:val="00371682"/>
    <w:rsid w:val="00371C63"/>
    <w:rsid w:val="0037216F"/>
    <w:rsid w:val="00373EC1"/>
    <w:rsid w:val="00373EEC"/>
    <w:rsid w:val="003761D9"/>
    <w:rsid w:val="00376216"/>
    <w:rsid w:val="00377578"/>
    <w:rsid w:val="003801EE"/>
    <w:rsid w:val="00381777"/>
    <w:rsid w:val="00381778"/>
    <w:rsid w:val="00383806"/>
    <w:rsid w:val="00383C1D"/>
    <w:rsid w:val="00384AD4"/>
    <w:rsid w:val="003863B7"/>
    <w:rsid w:val="003870F1"/>
    <w:rsid w:val="00387596"/>
    <w:rsid w:val="003877A7"/>
    <w:rsid w:val="003904C1"/>
    <w:rsid w:val="00391B18"/>
    <w:rsid w:val="0039306C"/>
    <w:rsid w:val="00394D34"/>
    <w:rsid w:val="0039508D"/>
    <w:rsid w:val="00395875"/>
    <w:rsid w:val="00395913"/>
    <w:rsid w:val="00395A30"/>
    <w:rsid w:val="0039653F"/>
    <w:rsid w:val="00396D0C"/>
    <w:rsid w:val="00396F03"/>
    <w:rsid w:val="00397323"/>
    <w:rsid w:val="003A04E5"/>
    <w:rsid w:val="003A080C"/>
    <w:rsid w:val="003A140F"/>
    <w:rsid w:val="003A1BB9"/>
    <w:rsid w:val="003A1CD5"/>
    <w:rsid w:val="003A25CC"/>
    <w:rsid w:val="003A2605"/>
    <w:rsid w:val="003A2684"/>
    <w:rsid w:val="003A36B1"/>
    <w:rsid w:val="003A3759"/>
    <w:rsid w:val="003A3C16"/>
    <w:rsid w:val="003A3F36"/>
    <w:rsid w:val="003A4908"/>
    <w:rsid w:val="003A4C61"/>
    <w:rsid w:val="003A599F"/>
    <w:rsid w:val="003A6CAF"/>
    <w:rsid w:val="003A7190"/>
    <w:rsid w:val="003B044C"/>
    <w:rsid w:val="003B0D3E"/>
    <w:rsid w:val="003B1A9E"/>
    <w:rsid w:val="003B52DC"/>
    <w:rsid w:val="003B7C13"/>
    <w:rsid w:val="003C0069"/>
    <w:rsid w:val="003C32D1"/>
    <w:rsid w:val="003C3638"/>
    <w:rsid w:val="003C3836"/>
    <w:rsid w:val="003C386B"/>
    <w:rsid w:val="003C4674"/>
    <w:rsid w:val="003C46F0"/>
    <w:rsid w:val="003C4CC4"/>
    <w:rsid w:val="003C53B7"/>
    <w:rsid w:val="003C5843"/>
    <w:rsid w:val="003C5C1B"/>
    <w:rsid w:val="003C6CF4"/>
    <w:rsid w:val="003D014F"/>
    <w:rsid w:val="003D06E1"/>
    <w:rsid w:val="003D074D"/>
    <w:rsid w:val="003D14EB"/>
    <w:rsid w:val="003D1871"/>
    <w:rsid w:val="003D1DA0"/>
    <w:rsid w:val="003D23E8"/>
    <w:rsid w:val="003D2D48"/>
    <w:rsid w:val="003D2E22"/>
    <w:rsid w:val="003D3510"/>
    <w:rsid w:val="003D4663"/>
    <w:rsid w:val="003D6C58"/>
    <w:rsid w:val="003D7548"/>
    <w:rsid w:val="003D79F2"/>
    <w:rsid w:val="003D7AA5"/>
    <w:rsid w:val="003E0160"/>
    <w:rsid w:val="003E09EB"/>
    <w:rsid w:val="003E0BAC"/>
    <w:rsid w:val="003E0DF3"/>
    <w:rsid w:val="003E25E8"/>
    <w:rsid w:val="003E2B22"/>
    <w:rsid w:val="003E4B64"/>
    <w:rsid w:val="003E5083"/>
    <w:rsid w:val="003E52F4"/>
    <w:rsid w:val="003E5B0D"/>
    <w:rsid w:val="003E6452"/>
    <w:rsid w:val="003E6F8D"/>
    <w:rsid w:val="003F0142"/>
    <w:rsid w:val="003F0AAA"/>
    <w:rsid w:val="003F1C6D"/>
    <w:rsid w:val="003F1CE4"/>
    <w:rsid w:val="003F38E7"/>
    <w:rsid w:val="003F3ACD"/>
    <w:rsid w:val="003F50CC"/>
    <w:rsid w:val="003F6320"/>
    <w:rsid w:val="003F6407"/>
    <w:rsid w:val="003F68FE"/>
    <w:rsid w:val="00400409"/>
    <w:rsid w:val="00400607"/>
    <w:rsid w:val="00402F7D"/>
    <w:rsid w:val="0040324F"/>
    <w:rsid w:val="00404156"/>
    <w:rsid w:val="00406B1D"/>
    <w:rsid w:val="00406CA0"/>
    <w:rsid w:val="00407573"/>
    <w:rsid w:val="00410527"/>
    <w:rsid w:val="00410FF9"/>
    <w:rsid w:val="0041326F"/>
    <w:rsid w:val="004139F8"/>
    <w:rsid w:val="004141CA"/>
    <w:rsid w:val="00414D02"/>
    <w:rsid w:val="00414D38"/>
    <w:rsid w:val="004157A1"/>
    <w:rsid w:val="00417F16"/>
    <w:rsid w:val="00417FE1"/>
    <w:rsid w:val="0042145C"/>
    <w:rsid w:val="00422DFC"/>
    <w:rsid w:val="00423B7E"/>
    <w:rsid w:val="00424087"/>
    <w:rsid w:val="004242D5"/>
    <w:rsid w:val="00424A2E"/>
    <w:rsid w:val="00425368"/>
    <w:rsid w:val="00425A2E"/>
    <w:rsid w:val="00425C8A"/>
    <w:rsid w:val="00426382"/>
    <w:rsid w:val="00426CBE"/>
    <w:rsid w:val="00431F38"/>
    <w:rsid w:val="0043242B"/>
    <w:rsid w:val="00432EC6"/>
    <w:rsid w:val="00433D5B"/>
    <w:rsid w:val="00434211"/>
    <w:rsid w:val="00434889"/>
    <w:rsid w:val="004357C8"/>
    <w:rsid w:val="004401F4"/>
    <w:rsid w:val="004415F4"/>
    <w:rsid w:val="00441621"/>
    <w:rsid w:val="00441B96"/>
    <w:rsid w:val="00442CD0"/>
    <w:rsid w:val="00443E43"/>
    <w:rsid w:val="004451D0"/>
    <w:rsid w:val="00446ECF"/>
    <w:rsid w:val="00447028"/>
    <w:rsid w:val="004500C0"/>
    <w:rsid w:val="004502DE"/>
    <w:rsid w:val="004523B9"/>
    <w:rsid w:val="00452FD7"/>
    <w:rsid w:val="0045332B"/>
    <w:rsid w:val="00454B2A"/>
    <w:rsid w:val="004559F2"/>
    <w:rsid w:val="00455E49"/>
    <w:rsid w:val="0045658F"/>
    <w:rsid w:val="00457076"/>
    <w:rsid w:val="004602FA"/>
    <w:rsid w:val="00460D1B"/>
    <w:rsid w:val="004613B8"/>
    <w:rsid w:val="00461C90"/>
    <w:rsid w:val="004626F2"/>
    <w:rsid w:val="00462D75"/>
    <w:rsid w:val="0046328D"/>
    <w:rsid w:val="0046355F"/>
    <w:rsid w:val="0046480F"/>
    <w:rsid w:val="00466BBE"/>
    <w:rsid w:val="00467FB1"/>
    <w:rsid w:val="00470474"/>
    <w:rsid w:val="00470C1E"/>
    <w:rsid w:val="0047153F"/>
    <w:rsid w:val="00472229"/>
    <w:rsid w:val="00472622"/>
    <w:rsid w:val="00473DC5"/>
    <w:rsid w:val="004751E0"/>
    <w:rsid w:val="00475EAE"/>
    <w:rsid w:val="00476F35"/>
    <w:rsid w:val="0047794A"/>
    <w:rsid w:val="00477AFE"/>
    <w:rsid w:val="00481563"/>
    <w:rsid w:val="00481AB7"/>
    <w:rsid w:val="00482496"/>
    <w:rsid w:val="0048259C"/>
    <w:rsid w:val="00482AC9"/>
    <w:rsid w:val="0048514A"/>
    <w:rsid w:val="00485905"/>
    <w:rsid w:val="00485FE4"/>
    <w:rsid w:val="00486376"/>
    <w:rsid w:val="00486C16"/>
    <w:rsid w:val="00491985"/>
    <w:rsid w:val="00491DC5"/>
    <w:rsid w:val="00492236"/>
    <w:rsid w:val="00492C6E"/>
    <w:rsid w:val="004936E1"/>
    <w:rsid w:val="004946E5"/>
    <w:rsid w:val="00494857"/>
    <w:rsid w:val="00495C5F"/>
    <w:rsid w:val="00496187"/>
    <w:rsid w:val="0049620D"/>
    <w:rsid w:val="00497B3A"/>
    <w:rsid w:val="00497BB1"/>
    <w:rsid w:val="00497D6A"/>
    <w:rsid w:val="004A0EDA"/>
    <w:rsid w:val="004A29E1"/>
    <w:rsid w:val="004A2A04"/>
    <w:rsid w:val="004A2D8F"/>
    <w:rsid w:val="004A2F31"/>
    <w:rsid w:val="004A403F"/>
    <w:rsid w:val="004A48C0"/>
    <w:rsid w:val="004A4BA2"/>
    <w:rsid w:val="004A4D12"/>
    <w:rsid w:val="004A540E"/>
    <w:rsid w:val="004A57E7"/>
    <w:rsid w:val="004A5B99"/>
    <w:rsid w:val="004A7695"/>
    <w:rsid w:val="004B13BC"/>
    <w:rsid w:val="004B2BE4"/>
    <w:rsid w:val="004B3F1C"/>
    <w:rsid w:val="004B5095"/>
    <w:rsid w:val="004B50C2"/>
    <w:rsid w:val="004B72EE"/>
    <w:rsid w:val="004B7B2B"/>
    <w:rsid w:val="004B7BF5"/>
    <w:rsid w:val="004B7F0C"/>
    <w:rsid w:val="004C03CB"/>
    <w:rsid w:val="004C1FAD"/>
    <w:rsid w:val="004C2180"/>
    <w:rsid w:val="004C2D71"/>
    <w:rsid w:val="004C33D2"/>
    <w:rsid w:val="004C3C81"/>
    <w:rsid w:val="004C3E53"/>
    <w:rsid w:val="004C4093"/>
    <w:rsid w:val="004C4117"/>
    <w:rsid w:val="004C442D"/>
    <w:rsid w:val="004C60E4"/>
    <w:rsid w:val="004C7200"/>
    <w:rsid w:val="004D08ED"/>
    <w:rsid w:val="004D0D4B"/>
    <w:rsid w:val="004D1CAA"/>
    <w:rsid w:val="004D1FBA"/>
    <w:rsid w:val="004D32D3"/>
    <w:rsid w:val="004D399B"/>
    <w:rsid w:val="004D47F4"/>
    <w:rsid w:val="004D53BD"/>
    <w:rsid w:val="004D6EDB"/>
    <w:rsid w:val="004D7407"/>
    <w:rsid w:val="004D7483"/>
    <w:rsid w:val="004D7E95"/>
    <w:rsid w:val="004E1625"/>
    <w:rsid w:val="004E20DA"/>
    <w:rsid w:val="004E2736"/>
    <w:rsid w:val="004E30E1"/>
    <w:rsid w:val="004E3C41"/>
    <w:rsid w:val="004E41E8"/>
    <w:rsid w:val="004E4C9D"/>
    <w:rsid w:val="004E5C50"/>
    <w:rsid w:val="004E7303"/>
    <w:rsid w:val="004F04F1"/>
    <w:rsid w:val="004F141A"/>
    <w:rsid w:val="004F1507"/>
    <w:rsid w:val="004F3DD5"/>
    <w:rsid w:val="004F4AF0"/>
    <w:rsid w:val="004F4D74"/>
    <w:rsid w:val="004F5131"/>
    <w:rsid w:val="004F6418"/>
    <w:rsid w:val="004F6878"/>
    <w:rsid w:val="004F745A"/>
    <w:rsid w:val="00500D8E"/>
    <w:rsid w:val="005014B4"/>
    <w:rsid w:val="00501DD2"/>
    <w:rsid w:val="005028CB"/>
    <w:rsid w:val="00503743"/>
    <w:rsid w:val="00505E9D"/>
    <w:rsid w:val="0050707A"/>
    <w:rsid w:val="005075CD"/>
    <w:rsid w:val="00510294"/>
    <w:rsid w:val="0051158F"/>
    <w:rsid w:val="005121CA"/>
    <w:rsid w:val="00512487"/>
    <w:rsid w:val="005157A7"/>
    <w:rsid w:val="005162E5"/>
    <w:rsid w:val="00516F68"/>
    <w:rsid w:val="00522636"/>
    <w:rsid w:val="00522F77"/>
    <w:rsid w:val="005232EA"/>
    <w:rsid w:val="00523D0F"/>
    <w:rsid w:val="00523D24"/>
    <w:rsid w:val="00525C46"/>
    <w:rsid w:val="00526118"/>
    <w:rsid w:val="00526A44"/>
    <w:rsid w:val="005270F1"/>
    <w:rsid w:val="00532357"/>
    <w:rsid w:val="00532E14"/>
    <w:rsid w:val="00534C70"/>
    <w:rsid w:val="0053560A"/>
    <w:rsid w:val="00535CAA"/>
    <w:rsid w:val="00535F2D"/>
    <w:rsid w:val="00536320"/>
    <w:rsid w:val="00536444"/>
    <w:rsid w:val="00536AE7"/>
    <w:rsid w:val="00536D87"/>
    <w:rsid w:val="005419A2"/>
    <w:rsid w:val="00542950"/>
    <w:rsid w:val="00542E68"/>
    <w:rsid w:val="005431BD"/>
    <w:rsid w:val="0054333C"/>
    <w:rsid w:val="00543611"/>
    <w:rsid w:val="00543DCA"/>
    <w:rsid w:val="00544998"/>
    <w:rsid w:val="00544E64"/>
    <w:rsid w:val="00547BC7"/>
    <w:rsid w:val="005502D4"/>
    <w:rsid w:val="00550372"/>
    <w:rsid w:val="0055115A"/>
    <w:rsid w:val="0055155F"/>
    <w:rsid w:val="00551756"/>
    <w:rsid w:val="005547E2"/>
    <w:rsid w:val="00555322"/>
    <w:rsid w:val="005570BC"/>
    <w:rsid w:val="005570C2"/>
    <w:rsid w:val="00557481"/>
    <w:rsid w:val="00557C03"/>
    <w:rsid w:val="00557E0C"/>
    <w:rsid w:val="00560252"/>
    <w:rsid w:val="0056100A"/>
    <w:rsid w:val="00561F2D"/>
    <w:rsid w:val="005640A4"/>
    <w:rsid w:val="00564FA5"/>
    <w:rsid w:val="00565A26"/>
    <w:rsid w:val="0056758C"/>
    <w:rsid w:val="00567EF9"/>
    <w:rsid w:val="00570544"/>
    <w:rsid w:val="005705C7"/>
    <w:rsid w:val="005749B2"/>
    <w:rsid w:val="005756B9"/>
    <w:rsid w:val="00575FE7"/>
    <w:rsid w:val="005765EA"/>
    <w:rsid w:val="0057689A"/>
    <w:rsid w:val="00576C40"/>
    <w:rsid w:val="00576FA7"/>
    <w:rsid w:val="0057722A"/>
    <w:rsid w:val="00580490"/>
    <w:rsid w:val="00580D8F"/>
    <w:rsid w:val="0058122E"/>
    <w:rsid w:val="00581572"/>
    <w:rsid w:val="00581F8F"/>
    <w:rsid w:val="00583C5B"/>
    <w:rsid w:val="00585A55"/>
    <w:rsid w:val="00585C37"/>
    <w:rsid w:val="00586DEE"/>
    <w:rsid w:val="00587489"/>
    <w:rsid w:val="005905C1"/>
    <w:rsid w:val="00590AAB"/>
    <w:rsid w:val="005917C1"/>
    <w:rsid w:val="00591CF2"/>
    <w:rsid w:val="00591DB5"/>
    <w:rsid w:val="00591DEB"/>
    <w:rsid w:val="005942CE"/>
    <w:rsid w:val="0059435C"/>
    <w:rsid w:val="00594F96"/>
    <w:rsid w:val="0059508A"/>
    <w:rsid w:val="005952D1"/>
    <w:rsid w:val="00596020"/>
    <w:rsid w:val="005975FB"/>
    <w:rsid w:val="005A057E"/>
    <w:rsid w:val="005A0AF3"/>
    <w:rsid w:val="005A128D"/>
    <w:rsid w:val="005A1781"/>
    <w:rsid w:val="005A1B32"/>
    <w:rsid w:val="005A1BB6"/>
    <w:rsid w:val="005A37DF"/>
    <w:rsid w:val="005A76F0"/>
    <w:rsid w:val="005B03BE"/>
    <w:rsid w:val="005B1EF1"/>
    <w:rsid w:val="005B2647"/>
    <w:rsid w:val="005B2CDF"/>
    <w:rsid w:val="005B3783"/>
    <w:rsid w:val="005B3973"/>
    <w:rsid w:val="005B4A2A"/>
    <w:rsid w:val="005B51FB"/>
    <w:rsid w:val="005B6E71"/>
    <w:rsid w:val="005C21F3"/>
    <w:rsid w:val="005C2760"/>
    <w:rsid w:val="005C3311"/>
    <w:rsid w:val="005C3D8D"/>
    <w:rsid w:val="005C3F58"/>
    <w:rsid w:val="005C49CF"/>
    <w:rsid w:val="005C4ADB"/>
    <w:rsid w:val="005C4F98"/>
    <w:rsid w:val="005C677E"/>
    <w:rsid w:val="005C6F0D"/>
    <w:rsid w:val="005D0CC0"/>
    <w:rsid w:val="005D174E"/>
    <w:rsid w:val="005D17FF"/>
    <w:rsid w:val="005D1A77"/>
    <w:rsid w:val="005D2AC3"/>
    <w:rsid w:val="005D2CAA"/>
    <w:rsid w:val="005D396C"/>
    <w:rsid w:val="005D3CA8"/>
    <w:rsid w:val="005D4DB8"/>
    <w:rsid w:val="005D69F9"/>
    <w:rsid w:val="005D7023"/>
    <w:rsid w:val="005D746A"/>
    <w:rsid w:val="005D7B19"/>
    <w:rsid w:val="005E032A"/>
    <w:rsid w:val="005E22B8"/>
    <w:rsid w:val="005E2561"/>
    <w:rsid w:val="005E3F07"/>
    <w:rsid w:val="005E44C9"/>
    <w:rsid w:val="005E494B"/>
    <w:rsid w:val="005E5326"/>
    <w:rsid w:val="005E5C6C"/>
    <w:rsid w:val="005E63E3"/>
    <w:rsid w:val="005F0B11"/>
    <w:rsid w:val="005F0C34"/>
    <w:rsid w:val="005F131D"/>
    <w:rsid w:val="005F1CF4"/>
    <w:rsid w:val="005F1E8B"/>
    <w:rsid w:val="005F506F"/>
    <w:rsid w:val="005F5EC0"/>
    <w:rsid w:val="005F612C"/>
    <w:rsid w:val="005F6704"/>
    <w:rsid w:val="005F6A81"/>
    <w:rsid w:val="005F7C22"/>
    <w:rsid w:val="00600398"/>
    <w:rsid w:val="00604054"/>
    <w:rsid w:val="006053E1"/>
    <w:rsid w:val="006072A2"/>
    <w:rsid w:val="00607C65"/>
    <w:rsid w:val="00607D8C"/>
    <w:rsid w:val="006101CE"/>
    <w:rsid w:val="00610B53"/>
    <w:rsid w:val="0061168A"/>
    <w:rsid w:val="006132DB"/>
    <w:rsid w:val="0061363C"/>
    <w:rsid w:val="006136AD"/>
    <w:rsid w:val="00616045"/>
    <w:rsid w:val="00616CB3"/>
    <w:rsid w:val="00617281"/>
    <w:rsid w:val="0061731A"/>
    <w:rsid w:val="00617581"/>
    <w:rsid w:val="00620D5F"/>
    <w:rsid w:val="006213C8"/>
    <w:rsid w:val="00623492"/>
    <w:rsid w:val="00623E57"/>
    <w:rsid w:val="0062400A"/>
    <w:rsid w:val="006247DA"/>
    <w:rsid w:val="00624FE2"/>
    <w:rsid w:val="00625AC6"/>
    <w:rsid w:val="00625B3C"/>
    <w:rsid w:val="006262FC"/>
    <w:rsid w:val="0062664E"/>
    <w:rsid w:val="00626CA2"/>
    <w:rsid w:val="00627CD3"/>
    <w:rsid w:val="0063003E"/>
    <w:rsid w:val="00630260"/>
    <w:rsid w:val="006305AA"/>
    <w:rsid w:val="00633E9C"/>
    <w:rsid w:val="0063507F"/>
    <w:rsid w:val="00635552"/>
    <w:rsid w:val="006370D8"/>
    <w:rsid w:val="00637B05"/>
    <w:rsid w:val="006401B4"/>
    <w:rsid w:val="006410AE"/>
    <w:rsid w:val="006411BD"/>
    <w:rsid w:val="00641607"/>
    <w:rsid w:val="00641CD6"/>
    <w:rsid w:val="006427EE"/>
    <w:rsid w:val="0064390E"/>
    <w:rsid w:val="006457C8"/>
    <w:rsid w:val="006469E4"/>
    <w:rsid w:val="00646C2E"/>
    <w:rsid w:val="00646D06"/>
    <w:rsid w:val="006477C6"/>
    <w:rsid w:val="0065035A"/>
    <w:rsid w:val="00650B24"/>
    <w:rsid w:val="00650E59"/>
    <w:rsid w:val="0065100D"/>
    <w:rsid w:val="0065133A"/>
    <w:rsid w:val="00651381"/>
    <w:rsid w:val="00653A49"/>
    <w:rsid w:val="00653D4B"/>
    <w:rsid w:val="00653E05"/>
    <w:rsid w:val="006546A8"/>
    <w:rsid w:val="00655FFC"/>
    <w:rsid w:val="00656450"/>
    <w:rsid w:val="00657394"/>
    <w:rsid w:val="006577C3"/>
    <w:rsid w:val="006621AC"/>
    <w:rsid w:val="0066373B"/>
    <w:rsid w:val="006637D5"/>
    <w:rsid w:val="00664A20"/>
    <w:rsid w:val="00665132"/>
    <w:rsid w:val="00665A3E"/>
    <w:rsid w:val="00666124"/>
    <w:rsid w:val="0067058C"/>
    <w:rsid w:val="00672407"/>
    <w:rsid w:val="00673337"/>
    <w:rsid w:val="00673547"/>
    <w:rsid w:val="00673573"/>
    <w:rsid w:val="00673DDF"/>
    <w:rsid w:val="0067490A"/>
    <w:rsid w:val="006765A5"/>
    <w:rsid w:val="006766DA"/>
    <w:rsid w:val="00676BBE"/>
    <w:rsid w:val="0067727B"/>
    <w:rsid w:val="0067756F"/>
    <w:rsid w:val="00683B0A"/>
    <w:rsid w:val="00685992"/>
    <w:rsid w:val="00686576"/>
    <w:rsid w:val="00687844"/>
    <w:rsid w:val="006878A7"/>
    <w:rsid w:val="00687FC2"/>
    <w:rsid w:val="00690CF6"/>
    <w:rsid w:val="006914F6"/>
    <w:rsid w:val="006937BF"/>
    <w:rsid w:val="006956AB"/>
    <w:rsid w:val="00695AC0"/>
    <w:rsid w:val="006A026B"/>
    <w:rsid w:val="006A05E6"/>
    <w:rsid w:val="006A1704"/>
    <w:rsid w:val="006A2762"/>
    <w:rsid w:val="006A30BF"/>
    <w:rsid w:val="006A4164"/>
    <w:rsid w:val="006A4E68"/>
    <w:rsid w:val="006A62F4"/>
    <w:rsid w:val="006A6493"/>
    <w:rsid w:val="006A6EE6"/>
    <w:rsid w:val="006B03A7"/>
    <w:rsid w:val="006B09F2"/>
    <w:rsid w:val="006B12D6"/>
    <w:rsid w:val="006B1A48"/>
    <w:rsid w:val="006B3295"/>
    <w:rsid w:val="006B3E97"/>
    <w:rsid w:val="006B46E9"/>
    <w:rsid w:val="006B6931"/>
    <w:rsid w:val="006B71A1"/>
    <w:rsid w:val="006B7945"/>
    <w:rsid w:val="006B7A18"/>
    <w:rsid w:val="006C0FD4"/>
    <w:rsid w:val="006C141E"/>
    <w:rsid w:val="006C15F3"/>
    <w:rsid w:val="006C413D"/>
    <w:rsid w:val="006C4EDA"/>
    <w:rsid w:val="006C57BD"/>
    <w:rsid w:val="006C5F40"/>
    <w:rsid w:val="006C66D0"/>
    <w:rsid w:val="006C6E10"/>
    <w:rsid w:val="006D05FA"/>
    <w:rsid w:val="006D0DFD"/>
    <w:rsid w:val="006D1188"/>
    <w:rsid w:val="006D1D51"/>
    <w:rsid w:val="006D2B02"/>
    <w:rsid w:val="006D37BF"/>
    <w:rsid w:val="006D5CFC"/>
    <w:rsid w:val="006D5D2C"/>
    <w:rsid w:val="006D687F"/>
    <w:rsid w:val="006D6D18"/>
    <w:rsid w:val="006D6EFC"/>
    <w:rsid w:val="006D6F49"/>
    <w:rsid w:val="006D73F4"/>
    <w:rsid w:val="006D77AF"/>
    <w:rsid w:val="006E01C2"/>
    <w:rsid w:val="006E0451"/>
    <w:rsid w:val="006E101B"/>
    <w:rsid w:val="006E12FC"/>
    <w:rsid w:val="006E1B91"/>
    <w:rsid w:val="006E4F83"/>
    <w:rsid w:val="006E55AD"/>
    <w:rsid w:val="006E5D91"/>
    <w:rsid w:val="006E6966"/>
    <w:rsid w:val="006E6973"/>
    <w:rsid w:val="006E6A7A"/>
    <w:rsid w:val="006E6FBA"/>
    <w:rsid w:val="006E70BB"/>
    <w:rsid w:val="006E71AA"/>
    <w:rsid w:val="006E7A0D"/>
    <w:rsid w:val="006F0721"/>
    <w:rsid w:val="006F1D1F"/>
    <w:rsid w:val="006F2811"/>
    <w:rsid w:val="006F32A9"/>
    <w:rsid w:val="006F39B1"/>
    <w:rsid w:val="006F58E0"/>
    <w:rsid w:val="006F5B2F"/>
    <w:rsid w:val="00702CAB"/>
    <w:rsid w:val="00703600"/>
    <w:rsid w:val="0070399D"/>
    <w:rsid w:val="007056FE"/>
    <w:rsid w:val="00706FDE"/>
    <w:rsid w:val="00710FB7"/>
    <w:rsid w:val="00711C69"/>
    <w:rsid w:val="00712450"/>
    <w:rsid w:val="007124B1"/>
    <w:rsid w:val="0071368C"/>
    <w:rsid w:val="00713B83"/>
    <w:rsid w:val="00715969"/>
    <w:rsid w:val="00717624"/>
    <w:rsid w:val="00717FBB"/>
    <w:rsid w:val="00720B40"/>
    <w:rsid w:val="0072120C"/>
    <w:rsid w:val="007225AF"/>
    <w:rsid w:val="0072421B"/>
    <w:rsid w:val="00724DAB"/>
    <w:rsid w:val="0072673E"/>
    <w:rsid w:val="00726BE3"/>
    <w:rsid w:val="007274DA"/>
    <w:rsid w:val="007317D7"/>
    <w:rsid w:val="007338BD"/>
    <w:rsid w:val="00734B0C"/>
    <w:rsid w:val="00734DB8"/>
    <w:rsid w:val="00735EE9"/>
    <w:rsid w:val="00736D53"/>
    <w:rsid w:val="00736E59"/>
    <w:rsid w:val="00736EDC"/>
    <w:rsid w:val="00740242"/>
    <w:rsid w:val="00740FB8"/>
    <w:rsid w:val="0074104F"/>
    <w:rsid w:val="00741994"/>
    <w:rsid w:val="00741B7C"/>
    <w:rsid w:val="007424BA"/>
    <w:rsid w:val="007437FD"/>
    <w:rsid w:val="00744DF8"/>
    <w:rsid w:val="00745342"/>
    <w:rsid w:val="00745695"/>
    <w:rsid w:val="007457D5"/>
    <w:rsid w:val="007459C7"/>
    <w:rsid w:val="007469A1"/>
    <w:rsid w:val="00746E5E"/>
    <w:rsid w:val="0075086A"/>
    <w:rsid w:val="00751421"/>
    <w:rsid w:val="00751D8D"/>
    <w:rsid w:val="0075234D"/>
    <w:rsid w:val="00752C70"/>
    <w:rsid w:val="00752CA8"/>
    <w:rsid w:val="00753EA6"/>
    <w:rsid w:val="0075403C"/>
    <w:rsid w:val="007556B3"/>
    <w:rsid w:val="00756365"/>
    <w:rsid w:val="0075654D"/>
    <w:rsid w:val="00756895"/>
    <w:rsid w:val="00756BE1"/>
    <w:rsid w:val="00757B1B"/>
    <w:rsid w:val="00757D32"/>
    <w:rsid w:val="00760589"/>
    <w:rsid w:val="00761028"/>
    <w:rsid w:val="00761096"/>
    <w:rsid w:val="0076165D"/>
    <w:rsid w:val="00764AC0"/>
    <w:rsid w:val="00764AF3"/>
    <w:rsid w:val="00764BA1"/>
    <w:rsid w:val="007657A3"/>
    <w:rsid w:val="00767680"/>
    <w:rsid w:val="00767A2E"/>
    <w:rsid w:val="00767CEB"/>
    <w:rsid w:val="007703D9"/>
    <w:rsid w:val="00771430"/>
    <w:rsid w:val="00771CF8"/>
    <w:rsid w:val="007724D5"/>
    <w:rsid w:val="0077626C"/>
    <w:rsid w:val="007764A8"/>
    <w:rsid w:val="00776C0E"/>
    <w:rsid w:val="00776DD7"/>
    <w:rsid w:val="00776E03"/>
    <w:rsid w:val="007772DF"/>
    <w:rsid w:val="00780172"/>
    <w:rsid w:val="0078084B"/>
    <w:rsid w:val="00782201"/>
    <w:rsid w:val="00782DA8"/>
    <w:rsid w:val="00785EEA"/>
    <w:rsid w:val="00786875"/>
    <w:rsid w:val="00786F3A"/>
    <w:rsid w:val="00787C10"/>
    <w:rsid w:val="0079139E"/>
    <w:rsid w:val="00792D09"/>
    <w:rsid w:val="0079547C"/>
    <w:rsid w:val="007958AE"/>
    <w:rsid w:val="00797BAA"/>
    <w:rsid w:val="00797C10"/>
    <w:rsid w:val="007A0ED7"/>
    <w:rsid w:val="007A1100"/>
    <w:rsid w:val="007A2C27"/>
    <w:rsid w:val="007A347F"/>
    <w:rsid w:val="007A418F"/>
    <w:rsid w:val="007A43E1"/>
    <w:rsid w:val="007A4D46"/>
    <w:rsid w:val="007A561F"/>
    <w:rsid w:val="007A5B22"/>
    <w:rsid w:val="007A6892"/>
    <w:rsid w:val="007A7292"/>
    <w:rsid w:val="007A77B6"/>
    <w:rsid w:val="007A7D39"/>
    <w:rsid w:val="007B0828"/>
    <w:rsid w:val="007B085C"/>
    <w:rsid w:val="007B0AC6"/>
    <w:rsid w:val="007B19AF"/>
    <w:rsid w:val="007B2302"/>
    <w:rsid w:val="007B32EE"/>
    <w:rsid w:val="007B3A69"/>
    <w:rsid w:val="007B3B2F"/>
    <w:rsid w:val="007B4061"/>
    <w:rsid w:val="007B530F"/>
    <w:rsid w:val="007B5409"/>
    <w:rsid w:val="007B621F"/>
    <w:rsid w:val="007B689A"/>
    <w:rsid w:val="007B6B00"/>
    <w:rsid w:val="007C01F8"/>
    <w:rsid w:val="007C047B"/>
    <w:rsid w:val="007C0F21"/>
    <w:rsid w:val="007C15B9"/>
    <w:rsid w:val="007C1BD7"/>
    <w:rsid w:val="007C1E51"/>
    <w:rsid w:val="007C29B0"/>
    <w:rsid w:val="007C3CA0"/>
    <w:rsid w:val="007C5C61"/>
    <w:rsid w:val="007C5F74"/>
    <w:rsid w:val="007C6AD6"/>
    <w:rsid w:val="007C6EC3"/>
    <w:rsid w:val="007C7671"/>
    <w:rsid w:val="007D05ED"/>
    <w:rsid w:val="007D19C6"/>
    <w:rsid w:val="007D1FA3"/>
    <w:rsid w:val="007D2ECA"/>
    <w:rsid w:val="007D2ED7"/>
    <w:rsid w:val="007D364A"/>
    <w:rsid w:val="007D371A"/>
    <w:rsid w:val="007D3A4D"/>
    <w:rsid w:val="007D4729"/>
    <w:rsid w:val="007D4E74"/>
    <w:rsid w:val="007D66B1"/>
    <w:rsid w:val="007D733D"/>
    <w:rsid w:val="007D7D93"/>
    <w:rsid w:val="007E145E"/>
    <w:rsid w:val="007E4246"/>
    <w:rsid w:val="007E5B90"/>
    <w:rsid w:val="007E6420"/>
    <w:rsid w:val="007E6EDD"/>
    <w:rsid w:val="007E70EA"/>
    <w:rsid w:val="007E7498"/>
    <w:rsid w:val="007F00BA"/>
    <w:rsid w:val="007F0A69"/>
    <w:rsid w:val="007F125D"/>
    <w:rsid w:val="007F160F"/>
    <w:rsid w:val="007F19FE"/>
    <w:rsid w:val="007F1C92"/>
    <w:rsid w:val="007F238C"/>
    <w:rsid w:val="007F2EAF"/>
    <w:rsid w:val="007F381D"/>
    <w:rsid w:val="007F4337"/>
    <w:rsid w:val="007F66AB"/>
    <w:rsid w:val="007F70B5"/>
    <w:rsid w:val="007F77AE"/>
    <w:rsid w:val="00800029"/>
    <w:rsid w:val="00800554"/>
    <w:rsid w:val="008009B6"/>
    <w:rsid w:val="00800FE9"/>
    <w:rsid w:val="00801359"/>
    <w:rsid w:val="00801D29"/>
    <w:rsid w:val="008021BD"/>
    <w:rsid w:val="00802A00"/>
    <w:rsid w:val="00802DA7"/>
    <w:rsid w:val="00807C7E"/>
    <w:rsid w:val="00807DE9"/>
    <w:rsid w:val="00810E83"/>
    <w:rsid w:val="008131D0"/>
    <w:rsid w:val="00813C23"/>
    <w:rsid w:val="00813CE1"/>
    <w:rsid w:val="0081448C"/>
    <w:rsid w:val="00814988"/>
    <w:rsid w:val="0081517E"/>
    <w:rsid w:val="008167A4"/>
    <w:rsid w:val="00817071"/>
    <w:rsid w:val="00817189"/>
    <w:rsid w:val="00821D8D"/>
    <w:rsid w:val="0082252A"/>
    <w:rsid w:val="008226D0"/>
    <w:rsid w:val="008237E4"/>
    <w:rsid w:val="00823CA3"/>
    <w:rsid w:val="008268A1"/>
    <w:rsid w:val="008271EB"/>
    <w:rsid w:val="00827F57"/>
    <w:rsid w:val="00830E54"/>
    <w:rsid w:val="0083100C"/>
    <w:rsid w:val="0083130B"/>
    <w:rsid w:val="00831692"/>
    <w:rsid w:val="008324D8"/>
    <w:rsid w:val="00832511"/>
    <w:rsid w:val="00834E20"/>
    <w:rsid w:val="008356DB"/>
    <w:rsid w:val="00836EA7"/>
    <w:rsid w:val="008376EA"/>
    <w:rsid w:val="0083788A"/>
    <w:rsid w:val="008407C7"/>
    <w:rsid w:val="00840E56"/>
    <w:rsid w:val="0084141F"/>
    <w:rsid w:val="0084168E"/>
    <w:rsid w:val="00841985"/>
    <w:rsid w:val="00841D11"/>
    <w:rsid w:val="008433C3"/>
    <w:rsid w:val="008434CF"/>
    <w:rsid w:val="008436E4"/>
    <w:rsid w:val="0084374A"/>
    <w:rsid w:val="00843F96"/>
    <w:rsid w:val="008451F3"/>
    <w:rsid w:val="00845CDA"/>
    <w:rsid w:val="00851658"/>
    <w:rsid w:val="0085367C"/>
    <w:rsid w:val="00854230"/>
    <w:rsid w:val="00855D6B"/>
    <w:rsid w:val="00856760"/>
    <w:rsid w:val="00857A27"/>
    <w:rsid w:val="008607C1"/>
    <w:rsid w:val="00861EC3"/>
    <w:rsid w:val="00863337"/>
    <w:rsid w:val="00863770"/>
    <w:rsid w:val="00863C2C"/>
    <w:rsid w:val="00863E9D"/>
    <w:rsid w:val="00864135"/>
    <w:rsid w:val="00864D1C"/>
    <w:rsid w:val="00864EEC"/>
    <w:rsid w:val="00864F32"/>
    <w:rsid w:val="00864FF5"/>
    <w:rsid w:val="008650C9"/>
    <w:rsid w:val="00867F05"/>
    <w:rsid w:val="00870AC9"/>
    <w:rsid w:val="0087105E"/>
    <w:rsid w:val="0087167C"/>
    <w:rsid w:val="00871797"/>
    <w:rsid w:val="008718F1"/>
    <w:rsid w:val="0087265C"/>
    <w:rsid w:val="00873605"/>
    <w:rsid w:val="008736AD"/>
    <w:rsid w:val="0087395B"/>
    <w:rsid w:val="00873FDD"/>
    <w:rsid w:val="008758FE"/>
    <w:rsid w:val="008759C7"/>
    <w:rsid w:val="0087603B"/>
    <w:rsid w:val="00876342"/>
    <w:rsid w:val="008766E9"/>
    <w:rsid w:val="0087752B"/>
    <w:rsid w:val="00880C7A"/>
    <w:rsid w:val="00880E77"/>
    <w:rsid w:val="00882B23"/>
    <w:rsid w:val="00882CA8"/>
    <w:rsid w:val="00884777"/>
    <w:rsid w:val="008847A1"/>
    <w:rsid w:val="00884F41"/>
    <w:rsid w:val="0088500D"/>
    <w:rsid w:val="008863AF"/>
    <w:rsid w:val="008901FB"/>
    <w:rsid w:val="008902C6"/>
    <w:rsid w:val="008912AA"/>
    <w:rsid w:val="00892833"/>
    <w:rsid w:val="0089310F"/>
    <w:rsid w:val="00893A2A"/>
    <w:rsid w:val="00893F41"/>
    <w:rsid w:val="00893F8C"/>
    <w:rsid w:val="00894037"/>
    <w:rsid w:val="00894929"/>
    <w:rsid w:val="00894EB8"/>
    <w:rsid w:val="00895BB9"/>
    <w:rsid w:val="00896ABF"/>
    <w:rsid w:val="00896B28"/>
    <w:rsid w:val="00897D9B"/>
    <w:rsid w:val="008A0259"/>
    <w:rsid w:val="008A078A"/>
    <w:rsid w:val="008A1CA5"/>
    <w:rsid w:val="008A2012"/>
    <w:rsid w:val="008A20FC"/>
    <w:rsid w:val="008A4CA0"/>
    <w:rsid w:val="008A554E"/>
    <w:rsid w:val="008A5AF8"/>
    <w:rsid w:val="008A6192"/>
    <w:rsid w:val="008A678B"/>
    <w:rsid w:val="008A68A9"/>
    <w:rsid w:val="008B25D1"/>
    <w:rsid w:val="008B287C"/>
    <w:rsid w:val="008B2EFC"/>
    <w:rsid w:val="008B4741"/>
    <w:rsid w:val="008B66AB"/>
    <w:rsid w:val="008B6896"/>
    <w:rsid w:val="008B79BC"/>
    <w:rsid w:val="008C57E0"/>
    <w:rsid w:val="008C5C73"/>
    <w:rsid w:val="008C63B5"/>
    <w:rsid w:val="008C794D"/>
    <w:rsid w:val="008D0C0A"/>
    <w:rsid w:val="008D0E4D"/>
    <w:rsid w:val="008D1C7E"/>
    <w:rsid w:val="008D363A"/>
    <w:rsid w:val="008D57A1"/>
    <w:rsid w:val="008D6D5F"/>
    <w:rsid w:val="008D7892"/>
    <w:rsid w:val="008D7F29"/>
    <w:rsid w:val="008E095D"/>
    <w:rsid w:val="008E124C"/>
    <w:rsid w:val="008E18C1"/>
    <w:rsid w:val="008E1B20"/>
    <w:rsid w:val="008E261F"/>
    <w:rsid w:val="008E2CA1"/>
    <w:rsid w:val="008E2F3B"/>
    <w:rsid w:val="008E3148"/>
    <w:rsid w:val="008E3C2F"/>
    <w:rsid w:val="008E47EB"/>
    <w:rsid w:val="008E59C2"/>
    <w:rsid w:val="008E7786"/>
    <w:rsid w:val="008F00A9"/>
    <w:rsid w:val="008F02F5"/>
    <w:rsid w:val="008F0A3F"/>
    <w:rsid w:val="008F2884"/>
    <w:rsid w:val="008F2C7F"/>
    <w:rsid w:val="008F3685"/>
    <w:rsid w:val="008F3AB7"/>
    <w:rsid w:val="008F422A"/>
    <w:rsid w:val="008F46B0"/>
    <w:rsid w:val="008F570B"/>
    <w:rsid w:val="008F57B9"/>
    <w:rsid w:val="008F5BEE"/>
    <w:rsid w:val="008F5FAB"/>
    <w:rsid w:val="008F65EC"/>
    <w:rsid w:val="008F6B33"/>
    <w:rsid w:val="008F75FE"/>
    <w:rsid w:val="008F7AE5"/>
    <w:rsid w:val="0090023F"/>
    <w:rsid w:val="009038E7"/>
    <w:rsid w:val="00903C74"/>
    <w:rsid w:val="009043C3"/>
    <w:rsid w:val="009045A8"/>
    <w:rsid w:val="009048E4"/>
    <w:rsid w:val="009057B3"/>
    <w:rsid w:val="0091077A"/>
    <w:rsid w:val="00910F55"/>
    <w:rsid w:val="009110B2"/>
    <w:rsid w:val="00911BE5"/>
    <w:rsid w:val="00912DCB"/>
    <w:rsid w:val="009137E3"/>
    <w:rsid w:val="00913FCD"/>
    <w:rsid w:val="0091444C"/>
    <w:rsid w:val="00914469"/>
    <w:rsid w:val="00914A42"/>
    <w:rsid w:val="00914B57"/>
    <w:rsid w:val="00916CD8"/>
    <w:rsid w:val="0091796F"/>
    <w:rsid w:val="00917D7A"/>
    <w:rsid w:val="009204A9"/>
    <w:rsid w:val="009235A7"/>
    <w:rsid w:val="00925FF7"/>
    <w:rsid w:val="00926A75"/>
    <w:rsid w:val="00926BAC"/>
    <w:rsid w:val="009305E5"/>
    <w:rsid w:val="00930800"/>
    <w:rsid w:val="00930D7E"/>
    <w:rsid w:val="00930E5D"/>
    <w:rsid w:val="0093217E"/>
    <w:rsid w:val="00932E9E"/>
    <w:rsid w:val="00933B76"/>
    <w:rsid w:val="00933F23"/>
    <w:rsid w:val="009359A2"/>
    <w:rsid w:val="009360C4"/>
    <w:rsid w:val="0093635A"/>
    <w:rsid w:val="0093684D"/>
    <w:rsid w:val="00936C23"/>
    <w:rsid w:val="00941145"/>
    <w:rsid w:val="00941D9E"/>
    <w:rsid w:val="00942C23"/>
    <w:rsid w:val="00944DAA"/>
    <w:rsid w:val="009457ED"/>
    <w:rsid w:val="009459C8"/>
    <w:rsid w:val="00945E7B"/>
    <w:rsid w:val="009463B2"/>
    <w:rsid w:val="00951292"/>
    <w:rsid w:val="00951571"/>
    <w:rsid w:val="009527DB"/>
    <w:rsid w:val="00953C78"/>
    <w:rsid w:val="0095575C"/>
    <w:rsid w:val="00955ABB"/>
    <w:rsid w:val="00957B1E"/>
    <w:rsid w:val="00960FD1"/>
    <w:rsid w:val="00961675"/>
    <w:rsid w:val="00961A6B"/>
    <w:rsid w:val="00961B2A"/>
    <w:rsid w:val="009631B3"/>
    <w:rsid w:val="00964C7A"/>
    <w:rsid w:val="009655FD"/>
    <w:rsid w:val="009660A4"/>
    <w:rsid w:val="009668EF"/>
    <w:rsid w:val="009676C2"/>
    <w:rsid w:val="00967BC4"/>
    <w:rsid w:val="00970F42"/>
    <w:rsid w:val="00971B1A"/>
    <w:rsid w:val="00971B1B"/>
    <w:rsid w:val="0097285E"/>
    <w:rsid w:val="00973E9A"/>
    <w:rsid w:val="00974877"/>
    <w:rsid w:val="00974C87"/>
    <w:rsid w:val="00977021"/>
    <w:rsid w:val="00977491"/>
    <w:rsid w:val="009804AB"/>
    <w:rsid w:val="00981614"/>
    <w:rsid w:val="00982448"/>
    <w:rsid w:val="00982556"/>
    <w:rsid w:val="00982E71"/>
    <w:rsid w:val="00983911"/>
    <w:rsid w:val="00984EAA"/>
    <w:rsid w:val="009857F9"/>
    <w:rsid w:val="009859D7"/>
    <w:rsid w:val="0098630C"/>
    <w:rsid w:val="009868EF"/>
    <w:rsid w:val="00986ACF"/>
    <w:rsid w:val="00986E95"/>
    <w:rsid w:val="00990332"/>
    <w:rsid w:val="00990F4D"/>
    <w:rsid w:val="00992322"/>
    <w:rsid w:val="0099455F"/>
    <w:rsid w:val="0099557F"/>
    <w:rsid w:val="009956CC"/>
    <w:rsid w:val="00995E48"/>
    <w:rsid w:val="009963FB"/>
    <w:rsid w:val="00996F6B"/>
    <w:rsid w:val="00996F7B"/>
    <w:rsid w:val="00997677"/>
    <w:rsid w:val="00997896"/>
    <w:rsid w:val="00997AEB"/>
    <w:rsid w:val="009A14C9"/>
    <w:rsid w:val="009A14EB"/>
    <w:rsid w:val="009A362F"/>
    <w:rsid w:val="009A4D98"/>
    <w:rsid w:val="009A524F"/>
    <w:rsid w:val="009A58A8"/>
    <w:rsid w:val="009A599D"/>
    <w:rsid w:val="009A6984"/>
    <w:rsid w:val="009A7A87"/>
    <w:rsid w:val="009A7BB0"/>
    <w:rsid w:val="009B05DF"/>
    <w:rsid w:val="009B1E1C"/>
    <w:rsid w:val="009B20DC"/>
    <w:rsid w:val="009B2660"/>
    <w:rsid w:val="009B2A4F"/>
    <w:rsid w:val="009B3396"/>
    <w:rsid w:val="009B35D9"/>
    <w:rsid w:val="009B3D20"/>
    <w:rsid w:val="009B4BB3"/>
    <w:rsid w:val="009B4D97"/>
    <w:rsid w:val="009B5E3D"/>
    <w:rsid w:val="009B5E7D"/>
    <w:rsid w:val="009B6753"/>
    <w:rsid w:val="009C1897"/>
    <w:rsid w:val="009C2113"/>
    <w:rsid w:val="009C24FB"/>
    <w:rsid w:val="009C312E"/>
    <w:rsid w:val="009C47F6"/>
    <w:rsid w:val="009C60F3"/>
    <w:rsid w:val="009C62A7"/>
    <w:rsid w:val="009D04A5"/>
    <w:rsid w:val="009D0AAB"/>
    <w:rsid w:val="009D0CCE"/>
    <w:rsid w:val="009D1D1E"/>
    <w:rsid w:val="009D226B"/>
    <w:rsid w:val="009D3880"/>
    <w:rsid w:val="009D4261"/>
    <w:rsid w:val="009D54B4"/>
    <w:rsid w:val="009D5635"/>
    <w:rsid w:val="009E0242"/>
    <w:rsid w:val="009E0C73"/>
    <w:rsid w:val="009E12B0"/>
    <w:rsid w:val="009E26C6"/>
    <w:rsid w:val="009E2D21"/>
    <w:rsid w:val="009E3694"/>
    <w:rsid w:val="009E3F73"/>
    <w:rsid w:val="009E5E9D"/>
    <w:rsid w:val="009F0845"/>
    <w:rsid w:val="009F0C51"/>
    <w:rsid w:val="009F13D2"/>
    <w:rsid w:val="009F1CD5"/>
    <w:rsid w:val="009F1D56"/>
    <w:rsid w:val="009F1DF4"/>
    <w:rsid w:val="009F308B"/>
    <w:rsid w:val="009F355E"/>
    <w:rsid w:val="009F5A8C"/>
    <w:rsid w:val="009F7079"/>
    <w:rsid w:val="00A00561"/>
    <w:rsid w:val="00A01AFC"/>
    <w:rsid w:val="00A0277E"/>
    <w:rsid w:val="00A02D68"/>
    <w:rsid w:val="00A03B6A"/>
    <w:rsid w:val="00A050B4"/>
    <w:rsid w:val="00A05E2B"/>
    <w:rsid w:val="00A05F8C"/>
    <w:rsid w:val="00A06EC0"/>
    <w:rsid w:val="00A07893"/>
    <w:rsid w:val="00A103A8"/>
    <w:rsid w:val="00A10E45"/>
    <w:rsid w:val="00A11E7F"/>
    <w:rsid w:val="00A12823"/>
    <w:rsid w:val="00A13332"/>
    <w:rsid w:val="00A149B0"/>
    <w:rsid w:val="00A155A0"/>
    <w:rsid w:val="00A15E15"/>
    <w:rsid w:val="00A16BBB"/>
    <w:rsid w:val="00A17243"/>
    <w:rsid w:val="00A1798E"/>
    <w:rsid w:val="00A21025"/>
    <w:rsid w:val="00A21174"/>
    <w:rsid w:val="00A2168D"/>
    <w:rsid w:val="00A2182F"/>
    <w:rsid w:val="00A21919"/>
    <w:rsid w:val="00A21FE9"/>
    <w:rsid w:val="00A2234A"/>
    <w:rsid w:val="00A22565"/>
    <w:rsid w:val="00A2263B"/>
    <w:rsid w:val="00A2462F"/>
    <w:rsid w:val="00A25B10"/>
    <w:rsid w:val="00A26DDD"/>
    <w:rsid w:val="00A27263"/>
    <w:rsid w:val="00A3010D"/>
    <w:rsid w:val="00A30930"/>
    <w:rsid w:val="00A30B7B"/>
    <w:rsid w:val="00A32263"/>
    <w:rsid w:val="00A33590"/>
    <w:rsid w:val="00A33C37"/>
    <w:rsid w:val="00A3457F"/>
    <w:rsid w:val="00A34716"/>
    <w:rsid w:val="00A37935"/>
    <w:rsid w:val="00A40480"/>
    <w:rsid w:val="00A42A8A"/>
    <w:rsid w:val="00A43D88"/>
    <w:rsid w:val="00A43DCB"/>
    <w:rsid w:val="00A43E90"/>
    <w:rsid w:val="00A44596"/>
    <w:rsid w:val="00A44662"/>
    <w:rsid w:val="00A45A30"/>
    <w:rsid w:val="00A45C1B"/>
    <w:rsid w:val="00A50D47"/>
    <w:rsid w:val="00A52A8D"/>
    <w:rsid w:val="00A54C62"/>
    <w:rsid w:val="00A54DAA"/>
    <w:rsid w:val="00A551C8"/>
    <w:rsid w:val="00A57663"/>
    <w:rsid w:val="00A57CB1"/>
    <w:rsid w:val="00A6034A"/>
    <w:rsid w:val="00A606C7"/>
    <w:rsid w:val="00A610E6"/>
    <w:rsid w:val="00A612AC"/>
    <w:rsid w:val="00A62707"/>
    <w:rsid w:val="00A634FB"/>
    <w:rsid w:val="00A63E3D"/>
    <w:rsid w:val="00A6442C"/>
    <w:rsid w:val="00A645D7"/>
    <w:rsid w:val="00A647D7"/>
    <w:rsid w:val="00A64D08"/>
    <w:rsid w:val="00A64F1F"/>
    <w:rsid w:val="00A65489"/>
    <w:rsid w:val="00A65957"/>
    <w:rsid w:val="00A66B6F"/>
    <w:rsid w:val="00A67282"/>
    <w:rsid w:val="00A67B85"/>
    <w:rsid w:val="00A67D98"/>
    <w:rsid w:val="00A67EC2"/>
    <w:rsid w:val="00A712F9"/>
    <w:rsid w:val="00A71F91"/>
    <w:rsid w:val="00A73B81"/>
    <w:rsid w:val="00A73F69"/>
    <w:rsid w:val="00A74F25"/>
    <w:rsid w:val="00A74FA6"/>
    <w:rsid w:val="00A75515"/>
    <w:rsid w:val="00A76583"/>
    <w:rsid w:val="00A766D5"/>
    <w:rsid w:val="00A77DD2"/>
    <w:rsid w:val="00A80955"/>
    <w:rsid w:val="00A80FA3"/>
    <w:rsid w:val="00A8121F"/>
    <w:rsid w:val="00A823B2"/>
    <w:rsid w:val="00A829FD"/>
    <w:rsid w:val="00A82E56"/>
    <w:rsid w:val="00A82EE7"/>
    <w:rsid w:val="00A83F89"/>
    <w:rsid w:val="00A8430B"/>
    <w:rsid w:val="00A845B2"/>
    <w:rsid w:val="00A84E23"/>
    <w:rsid w:val="00A8581D"/>
    <w:rsid w:val="00A86408"/>
    <w:rsid w:val="00A91333"/>
    <w:rsid w:val="00A95D14"/>
    <w:rsid w:val="00A9657A"/>
    <w:rsid w:val="00A96630"/>
    <w:rsid w:val="00A9703B"/>
    <w:rsid w:val="00A97A8D"/>
    <w:rsid w:val="00AA06FA"/>
    <w:rsid w:val="00AA133B"/>
    <w:rsid w:val="00AA29A1"/>
    <w:rsid w:val="00AA472D"/>
    <w:rsid w:val="00AA4D89"/>
    <w:rsid w:val="00AA7E9A"/>
    <w:rsid w:val="00AB23DF"/>
    <w:rsid w:val="00AB258D"/>
    <w:rsid w:val="00AB2FF6"/>
    <w:rsid w:val="00AB456D"/>
    <w:rsid w:val="00AB47BB"/>
    <w:rsid w:val="00AB5529"/>
    <w:rsid w:val="00AB6904"/>
    <w:rsid w:val="00AB69E8"/>
    <w:rsid w:val="00AB6AD1"/>
    <w:rsid w:val="00AB6E8B"/>
    <w:rsid w:val="00AC1A9E"/>
    <w:rsid w:val="00AC1D9C"/>
    <w:rsid w:val="00AC1F39"/>
    <w:rsid w:val="00AC314A"/>
    <w:rsid w:val="00AC595F"/>
    <w:rsid w:val="00AC5B4E"/>
    <w:rsid w:val="00AC6C27"/>
    <w:rsid w:val="00AC7A2F"/>
    <w:rsid w:val="00AD06E1"/>
    <w:rsid w:val="00AD0DBA"/>
    <w:rsid w:val="00AD2C5E"/>
    <w:rsid w:val="00AD374A"/>
    <w:rsid w:val="00AD464D"/>
    <w:rsid w:val="00AD4829"/>
    <w:rsid w:val="00AD5E30"/>
    <w:rsid w:val="00AE17D4"/>
    <w:rsid w:val="00AE1A63"/>
    <w:rsid w:val="00AE1C15"/>
    <w:rsid w:val="00AE2011"/>
    <w:rsid w:val="00AE2A80"/>
    <w:rsid w:val="00AE2CC5"/>
    <w:rsid w:val="00AE317B"/>
    <w:rsid w:val="00AE5BAC"/>
    <w:rsid w:val="00AE6066"/>
    <w:rsid w:val="00AE6E7F"/>
    <w:rsid w:val="00AF177F"/>
    <w:rsid w:val="00AF1FE7"/>
    <w:rsid w:val="00AF39A6"/>
    <w:rsid w:val="00AF51A2"/>
    <w:rsid w:val="00AF58E1"/>
    <w:rsid w:val="00AF5B7D"/>
    <w:rsid w:val="00AF7219"/>
    <w:rsid w:val="00AF73D3"/>
    <w:rsid w:val="00AF7485"/>
    <w:rsid w:val="00B00BD2"/>
    <w:rsid w:val="00B00EC2"/>
    <w:rsid w:val="00B013B9"/>
    <w:rsid w:val="00B01C1F"/>
    <w:rsid w:val="00B01DD8"/>
    <w:rsid w:val="00B0295A"/>
    <w:rsid w:val="00B02A92"/>
    <w:rsid w:val="00B03935"/>
    <w:rsid w:val="00B05558"/>
    <w:rsid w:val="00B063BD"/>
    <w:rsid w:val="00B06D23"/>
    <w:rsid w:val="00B07D75"/>
    <w:rsid w:val="00B11525"/>
    <w:rsid w:val="00B13965"/>
    <w:rsid w:val="00B139BF"/>
    <w:rsid w:val="00B13B72"/>
    <w:rsid w:val="00B15D4E"/>
    <w:rsid w:val="00B163A3"/>
    <w:rsid w:val="00B16EBB"/>
    <w:rsid w:val="00B17A83"/>
    <w:rsid w:val="00B17BAF"/>
    <w:rsid w:val="00B2088E"/>
    <w:rsid w:val="00B20C29"/>
    <w:rsid w:val="00B21A8B"/>
    <w:rsid w:val="00B25034"/>
    <w:rsid w:val="00B251DF"/>
    <w:rsid w:val="00B26A6E"/>
    <w:rsid w:val="00B27256"/>
    <w:rsid w:val="00B27EBC"/>
    <w:rsid w:val="00B3079E"/>
    <w:rsid w:val="00B323D9"/>
    <w:rsid w:val="00B32971"/>
    <w:rsid w:val="00B32F23"/>
    <w:rsid w:val="00B33014"/>
    <w:rsid w:val="00B33572"/>
    <w:rsid w:val="00B33D37"/>
    <w:rsid w:val="00B344A1"/>
    <w:rsid w:val="00B348B6"/>
    <w:rsid w:val="00B352CD"/>
    <w:rsid w:val="00B3598D"/>
    <w:rsid w:val="00B36291"/>
    <w:rsid w:val="00B37CE5"/>
    <w:rsid w:val="00B40EF7"/>
    <w:rsid w:val="00B4173E"/>
    <w:rsid w:val="00B41951"/>
    <w:rsid w:val="00B4267B"/>
    <w:rsid w:val="00B42F17"/>
    <w:rsid w:val="00B46A2B"/>
    <w:rsid w:val="00B46D83"/>
    <w:rsid w:val="00B47231"/>
    <w:rsid w:val="00B47E76"/>
    <w:rsid w:val="00B5045C"/>
    <w:rsid w:val="00B50F49"/>
    <w:rsid w:val="00B514D8"/>
    <w:rsid w:val="00B51B11"/>
    <w:rsid w:val="00B52B4F"/>
    <w:rsid w:val="00B532AC"/>
    <w:rsid w:val="00B534B6"/>
    <w:rsid w:val="00B53978"/>
    <w:rsid w:val="00B539BB"/>
    <w:rsid w:val="00B53A84"/>
    <w:rsid w:val="00B546A9"/>
    <w:rsid w:val="00B551E7"/>
    <w:rsid w:val="00B55295"/>
    <w:rsid w:val="00B55A92"/>
    <w:rsid w:val="00B57461"/>
    <w:rsid w:val="00B57F58"/>
    <w:rsid w:val="00B614DC"/>
    <w:rsid w:val="00B61F1D"/>
    <w:rsid w:val="00B643AC"/>
    <w:rsid w:val="00B64C42"/>
    <w:rsid w:val="00B656C8"/>
    <w:rsid w:val="00B660C5"/>
    <w:rsid w:val="00B666C9"/>
    <w:rsid w:val="00B66986"/>
    <w:rsid w:val="00B66F3F"/>
    <w:rsid w:val="00B67C6E"/>
    <w:rsid w:val="00B67CE5"/>
    <w:rsid w:val="00B67D0E"/>
    <w:rsid w:val="00B70103"/>
    <w:rsid w:val="00B705EF"/>
    <w:rsid w:val="00B70A86"/>
    <w:rsid w:val="00B7120A"/>
    <w:rsid w:val="00B7161C"/>
    <w:rsid w:val="00B720DC"/>
    <w:rsid w:val="00B72D0D"/>
    <w:rsid w:val="00B73BB6"/>
    <w:rsid w:val="00B73E36"/>
    <w:rsid w:val="00B74FB7"/>
    <w:rsid w:val="00B74FC7"/>
    <w:rsid w:val="00B75576"/>
    <w:rsid w:val="00B762B7"/>
    <w:rsid w:val="00B777E2"/>
    <w:rsid w:val="00B805F4"/>
    <w:rsid w:val="00B80688"/>
    <w:rsid w:val="00B841F7"/>
    <w:rsid w:val="00B84ACC"/>
    <w:rsid w:val="00B86470"/>
    <w:rsid w:val="00B86839"/>
    <w:rsid w:val="00B86CD0"/>
    <w:rsid w:val="00B86E22"/>
    <w:rsid w:val="00B907EA"/>
    <w:rsid w:val="00B90CC0"/>
    <w:rsid w:val="00B93D00"/>
    <w:rsid w:val="00B93EF4"/>
    <w:rsid w:val="00B942A7"/>
    <w:rsid w:val="00B95259"/>
    <w:rsid w:val="00B9726F"/>
    <w:rsid w:val="00B9762F"/>
    <w:rsid w:val="00B97EAD"/>
    <w:rsid w:val="00BA0E30"/>
    <w:rsid w:val="00BA1EF8"/>
    <w:rsid w:val="00BA38A1"/>
    <w:rsid w:val="00BA4519"/>
    <w:rsid w:val="00BA5126"/>
    <w:rsid w:val="00BA56D1"/>
    <w:rsid w:val="00BB124F"/>
    <w:rsid w:val="00BB18E4"/>
    <w:rsid w:val="00BB2799"/>
    <w:rsid w:val="00BB4E35"/>
    <w:rsid w:val="00BB4E39"/>
    <w:rsid w:val="00BC05D0"/>
    <w:rsid w:val="00BC08B2"/>
    <w:rsid w:val="00BC3FCA"/>
    <w:rsid w:val="00BC508C"/>
    <w:rsid w:val="00BC6C29"/>
    <w:rsid w:val="00BC7152"/>
    <w:rsid w:val="00BD049B"/>
    <w:rsid w:val="00BD1553"/>
    <w:rsid w:val="00BD1623"/>
    <w:rsid w:val="00BD1F0D"/>
    <w:rsid w:val="00BD2CD2"/>
    <w:rsid w:val="00BD31A8"/>
    <w:rsid w:val="00BD5108"/>
    <w:rsid w:val="00BD6145"/>
    <w:rsid w:val="00BD6184"/>
    <w:rsid w:val="00BD69E4"/>
    <w:rsid w:val="00BD7DB9"/>
    <w:rsid w:val="00BD7ED9"/>
    <w:rsid w:val="00BE0D2F"/>
    <w:rsid w:val="00BE2A10"/>
    <w:rsid w:val="00BE3CCC"/>
    <w:rsid w:val="00BE4DF6"/>
    <w:rsid w:val="00BE5C1F"/>
    <w:rsid w:val="00BE6FD6"/>
    <w:rsid w:val="00BF045A"/>
    <w:rsid w:val="00BF09CC"/>
    <w:rsid w:val="00BF0F98"/>
    <w:rsid w:val="00BF14DB"/>
    <w:rsid w:val="00BF1BB7"/>
    <w:rsid w:val="00BF1ECB"/>
    <w:rsid w:val="00BF1F8C"/>
    <w:rsid w:val="00BF308D"/>
    <w:rsid w:val="00BF32FC"/>
    <w:rsid w:val="00BF4D15"/>
    <w:rsid w:val="00BF5936"/>
    <w:rsid w:val="00BF78F0"/>
    <w:rsid w:val="00C00101"/>
    <w:rsid w:val="00C00780"/>
    <w:rsid w:val="00C0088F"/>
    <w:rsid w:val="00C014A0"/>
    <w:rsid w:val="00C02E4A"/>
    <w:rsid w:val="00C05453"/>
    <w:rsid w:val="00C05AE4"/>
    <w:rsid w:val="00C06505"/>
    <w:rsid w:val="00C06651"/>
    <w:rsid w:val="00C06FAF"/>
    <w:rsid w:val="00C071BC"/>
    <w:rsid w:val="00C07494"/>
    <w:rsid w:val="00C10092"/>
    <w:rsid w:val="00C105BF"/>
    <w:rsid w:val="00C11399"/>
    <w:rsid w:val="00C13A77"/>
    <w:rsid w:val="00C13DED"/>
    <w:rsid w:val="00C14085"/>
    <w:rsid w:val="00C1450C"/>
    <w:rsid w:val="00C14665"/>
    <w:rsid w:val="00C14B63"/>
    <w:rsid w:val="00C14E60"/>
    <w:rsid w:val="00C159AF"/>
    <w:rsid w:val="00C15CF1"/>
    <w:rsid w:val="00C15E64"/>
    <w:rsid w:val="00C15ECE"/>
    <w:rsid w:val="00C167D9"/>
    <w:rsid w:val="00C17396"/>
    <w:rsid w:val="00C208FA"/>
    <w:rsid w:val="00C20CD3"/>
    <w:rsid w:val="00C20EB7"/>
    <w:rsid w:val="00C20F46"/>
    <w:rsid w:val="00C2271B"/>
    <w:rsid w:val="00C22CD9"/>
    <w:rsid w:val="00C239DF"/>
    <w:rsid w:val="00C2441B"/>
    <w:rsid w:val="00C24963"/>
    <w:rsid w:val="00C2586B"/>
    <w:rsid w:val="00C25DD7"/>
    <w:rsid w:val="00C26FFF"/>
    <w:rsid w:val="00C31138"/>
    <w:rsid w:val="00C31F16"/>
    <w:rsid w:val="00C31F1B"/>
    <w:rsid w:val="00C334E2"/>
    <w:rsid w:val="00C34B5D"/>
    <w:rsid w:val="00C34DDA"/>
    <w:rsid w:val="00C36216"/>
    <w:rsid w:val="00C3642E"/>
    <w:rsid w:val="00C36D13"/>
    <w:rsid w:val="00C370C5"/>
    <w:rsid w:val="00C37722"/>
    <w:rsid w:val="00C378E3"/>
    <w:rsid w:val="00C40C4A"/>
    <w:rsid w:val="00C40DA6"/>
    <w:rsid w:val="00C415B5"/>
    <w:rsid w:val="00C41760"/>
    <w:rsid w:val="00C41B68"/>
    <w:rsid w:val="00C41C6F"/>
    <w:rsid w:val="00C42610"/>
    <w:rsid w:val="00C42BB3"/>
    <w:rsid w:val="00C42E8A"/>
    <w:rsid w:val="00C44A8D"/>
    <w:rsid w:val="00C44D5A"/>
    <w:rsid w:val="00C45D24"/>
    <w:rsid w:val="00C45EC1"/>
    <w:rsid w:val="00C46139"/>
    <w:rsid w:val="00C46BA9"/>
    <w:rsid w:val="00C51CC7"/>
    <w:rsid w:val="00C531E0"/>
    <w:rsid w:val="00C53389"/>
    <w:rsid w:val="00C54096"/>
    <w:rsid w:val="00C544BB"/>
    <w:rsid w:val="00C545B2"/>
    <w:rsid w:val="00C54E59"/>
    <w:rsid w:val="00C55598"/>
    <w:rsid w:val="00C55A9D"/>
    <w:rsid w:val="00C56062"/>
    <w:rsid w:val="00C5649C"/>
    <w:rsid w:val="00C56C6B"/>
    <w:rsid w:val="00C57B09"/>
    <w:rsid w:val="00C57B8C"/>
    <w:rsid w:val="00C60180"/>
    <w:rsid w:val="00C603FA"/>
    <w:rsid w:val="00C6053A"/>
    <w:rsid w:val="00C62070"/>
    <w:rsid w:val="00C626D6"/>
    <w:rsid w:val="00C62F26"/>
    <w:rsid w:val="00C64BEC"/>
    <w:rsid w:val="00C6522F"/>
    <w:rsid w:val="00C66531"/>
    <w:rsid w:val="00C70AFD"/>
    <w:rsid w:val="00C72752"/>
    <w:rsid w:val="00C72B2E"/>
    <w:rsid w:val="00C737CA"/>
    <w:rsid w:val="00C74D8E"/>
    <w:rsid w:val="00C74E69"/>
    <w:rsid w:val="00C76680"/>
    <w:rsid w:val="00C76DFA"/>
    <w:rsid w:val="00C77106"/>
    <w:rsid w:val="00C7766F"/>
    <w:rsid w:val="00C77CB5"/>
    <w:rsid w:val="00C77EC2"/>
    <w:rsid w:val="00C80644"/>
    <w:rsid w:val="00C80C8B"/>
    <w:rsid w:val="00C80F12"/>
    <w:rsid w:val="00C812BC"/>
    <w:rsid w:val="00C81A96"/>
    <w:rsid w:val="00C82031"/>
    <w:rsid w:val="00C824C9"/>
    <w:rsid w:val="00C8290C"/>
    <w:rsid w:val="00C82B0B"/>
    <w:rsid w:val="00C82F39"/>
    <w:rsid w:val="00C83AF9"/>
    <w:rsid w:val="00C845C0"/>
    <w:rsid w:val="00C85D0E"/>
    <w:rsid w:val="00C86874"/>
    <w:rsid w:val="00C86E93"/>
    <w:rsid w:val="00C9096F"/>
    <w:rsid w:val="00C917CE"/>
    <w:rsid w:val="00C91E89"/>
    <w:rsid w:val="00C922AD"/>
    <w:rsid w:val="00C925FF"/>
    <w:rsid w:val="00C940F3"/>
    <w:rsid w:val="00C94500"/>
    <w:rsid w:val="00C94C72"/>
    <w:rsid w:val="00C951A6"/>
    <w:rsid w:val="00C95393"/>
    <w:rsid w:val="00C95643"/>
    <w:rsid w:val="00C96628"/>
    <w:rsid w:val="00C9794D"/>
    <w:rsid w:val="00CA03B2"/>
    <w:rsid w:val="00CA2592"/>
    <w:rsid w:val="00CA3456"/>
    <w:rsid w:val="00CA3CE1"/>
    <w:rsid w:val="00CA40E4"/>
    <w:rsid w:val="00CA4363"/>
    <w:rsid w:val="00CA5534"/>
    <w:rsid w:val="00CA6593"/>
    <w:rsid w:val="00CA6B34"/>
    <w:rsid w:val="00CB05C5"/>
    <w:rsid w:val="00CB24D1"/>
    <w:rsid w:val="00CB6842"/>
    <w:rsid w:val="00CB69F6"/>
    <w:rsid w:val="00CB6E6B"/>
    <w:rsid w:val="00CB70E7"/>
    <w:rsid w:val="00CB7384"/>
    <w:rsid w:val="00CB7988"/>
    <w:rsid w:val="00CC082F"/>
    <w:rsid w:val="00CC15D3"/>
    <w:rsid w:val="00CC19AF"/>
    <w:rsid w:val="00CC19CB"/>
    <w:rsid w:val="00CC4E61"/>
    <w:rsid w:val="00CC5B19"/>
    <w:rsid w:val="00CC63D1"/>
    <w:rsid w:val="00CC6DA4"/>
    <w:rsid w:val="00CC6FC9"/>
    <w:rsid w:val="00CC7C51"/>
    <w:rsid w:val="00CD0B9B"/>
    <w:rsid w:val="00CD1221"/>
    <w:rsid w:val="00CD1EDC"/>
    <w:rsid w:val="00CD23CE"/>
    <w:rsid w:val="00CD3D17"/>
    <w:rsid w:val="00CD5203"/>
    <w:rsid w:val="00CD5426"/>
    <w:rsid w:val="00CD6582"/>
    <w:rsid w:val="00CE0C2B"/>
    <w:rsid w:val="00CE1C19"/>
    <w:rsid w:val="00CE3AE4"/>
    <w:rsid w:val="00CE4DC4"/>
    <w:rsid w:val="00CE6EC1"/>
    <w:rsid w:val="00CF07AA"/>
    <w:rsid w:val="00CF10BF"/>
    <w:rsid w:val="00CF185E"/>
    <w:rsid w:val="00CF1907"/>
    <w:rsid w:val="00CF1999"/>
    <w:rsid w:val="00CF3038"/>
    <w:rsid w:val="00CF3084"/>
    <w:rsid w:val="00CF44DA"/>
    <w:rsid w:val="00CF73E4"/>
    <w:rsid w:val="00CF7AEA"/>
    <w:rsid w:val="00D00841"/>
    <w:rsid w:val="00D00DC1"/>
    <w:rsid w:val="00D01280"/>
    <w:rsid w:val="00D0146A"/>
    <w:rsid w:val="00D020E0"/>
    <w:rsid w:val="00D02554"/>
    <w:rsid w:val="00D04C4A"/>
    <w:rsid w:val="00D05C86"/>
    <w:rsid w:val="00D0647F"/>
    <w:rsid w:val="00D06EA7"/>
    <w:rsid w:val="00D101E0"/>
    <w:rsid w:val="00D11F01"/>
    <w:rsid w:val="00D138D1"/>
    <w:rsid w:val="00D1428A"/>
    <w:rsid w:val="00D163FE"/>
    <w:rsid w:val="00D16469"/>
    <w:rsid w:val="00D16AEF"/>
    <w:rsid w:val="00D16EBD"/>
    <w:rsid w:val="00D175D6"/>
    <w:rsid w:val="00D177F9"/>
    <w:rsid w:val="00D20755"/>
    <w:rsid w:val="00D20855"/>
    <w:rsid w:val="00D20DD1"/>
    <w:rsid w:val="00D2159B"/>
    <w:rsid w:val="00D222CE"/>
    <w:rsid w:val="00D22B8D"/>
    <w:rsid w:val="00D23318"/>
    <w:rsid w:val="00D239EF"/>
    <w:rsid w:val="00D23FE8"/>
    <w:rsid w:val="00D240EE"/>
    <w:rsid w:val="00D24602"/>
    <w:rsid w:val="00D2501D"/>
    <w:rsid w:val="00D25549"/>
    <w:rsid w:val="00D25951"/>
    <w:rsid w:val="00D25E3D"/>
    <w:rsid w:val="00D262A9"/>
    <w:rsid w:val="00D26393"/>
    <w:rsid w:val="00D308CA"/>
    <w:rsid w:val="00D30EBD"/>
    <w:rsid w:val="00D30EDB"/>
    <w:rsid w:val="00D31948"/>
    <w:rsid w:val="00D3259D"/>
    <w:rsid w:val="00D32947"/>
    <w:rsid w:val="00D33D5A"/>
    <w:rsid w:val="00D40A3A"/>
    <w:rsid w:val="00D40B81"/>
    <w:rsid w:val="00D4191F"/>
    <w:rsid w:val="00D41E6A"/>
    <w:rsid w:val="00D433F3"/>
    <w:rsid w:val="00D43E56"/>
    <w:rsid w:val="00D44861"/>
    <w:rsid w:val="00D44F7D"/>
    <w:rsid w:val="00D44FB7"/>
    <w:rsid w:val="00D4616B"/>
    <w:rsid w:val="00D462AF"/>
    <w:rsid w:val="00D4650D"/>
    <w:rsid w:val="00D478CF"/>
    <w:rsid w:val="00D50376"/>
    <w:rsid w:val="00D50F84"/>
    <w:rsid w:val="00D50F86"/>
    <w:rsid w:val="00D512B2"/>
    <w:rsid w:val="00D51415"/>
    <w:rsid w:val="00D521ED"/>
    <w:rsid w:val="00D522ED"/>
    <w:rsid w:val="00D52794"/>
    <w:rsid w:val="00D52A5A"/>
    <w:rsid w:val="00D52D59"/>
    <w:rsid w:val="00D52FCC"/>
    <w:rsid w:val="00D5399B"/>
    <w:rsid w:val="00D54508"/>
    <w:rsid w:val="00D54C76"/>
    <w:rsid w:val="00D551BA"/>
    <w:rsid w:val="00D55F09"/>
    <w:rsid w:val="00D56784"/>
    <w:rsid w:val="00D56FB8"/>
    <w:rsid w:val="00D57F8A"/>
    <w:rsid w:val="00D61972"/>
    <w:rsid w:val="00D625CC"/>
    <w:rsid w:val="00D62F52"/>
    <w:rsid w:val="00D6356E"/>
    <w:rsid w:val="00D64788"/>
    <w:rsid w:val="00D66854"/>
    <w:rsid w:val="00D70AC0"/>
    <w:rsid w:val="00D713CB"/>
    <w:rsid w:val="00D731E1"/>
    <w:rsid w:val="00D74BFC"/>
    <w:rsid w:val="00D74D60"/>
    <w:rsid w:val="00D74FCC"/>
    <w:rsid w:val="00D7509B"/>
    <w:rsid w:val="00D76996"/>
    <w:rsid w:val="00D775F8"/>
    <w:rsid w:val="00D80D9E"/>
    <w:rsid w:val="00D81375"/>
    <w:rsid w:val="00D81FC1"/>
    <w:rsid w:val="00D833AA"/>
    <w:rsid w:val="00D83A3B"/>
    <w:rsid w:val="00D84198"/>
    <w:rsid w:val="00D841B0"/>
    <w:rsid w:val="00D84D88"/>
    <w:rsid w:val="00D8590C"/>
    <w:rsid w:val="00D85E0E"/>
    <w:rsid w:val="00D86911"/>
    <w:rsid w:val="00D87188"/>
    <w:rsid w:val="00D8767B"/>
    <w:rsid w:val="00D90DC5"/>
    <w:rsid w:val="00D90F1B"/>
    <w:rsid w:val="00D91D7F"/>
    <w:rsid w:val="00D91F09"/>
    <w:rsid w:val="00D932B5"/>
    <w:rsid w:val="00D93569"/>
    <w:rsid w:val="00D93C5F"/>
    <w:rsid w:val="00D93D0F"/>
    <w:rsid w:val="00D94F70"/>
    <w:rsid w:val="00D95031"/>
    <w:rsid w:val="00D9568B"/>
    <w:rsid w:val="00D957A7"/>
    <w:rsid w:val="00D959E7"/>
    <w:rsid w:val="00D965CD"/>
    <w:rsid w:val="00D9749A"/>
    <w:rsid w:val="00D9796C"/>
    <w:rsid w:val="00DA3AAB"/>
    <w:rsid w:val="00DA54EF"/>
    <w:rsid w:val="00DA6716"/>
    <w:rsid w:val="00DA6732"/>
    <w:rsid w:val="00DA6A6C"/>
    <w:rsid w:val="00DA73B8"/>
    <w:rsid w:val="00DA79C4"/>
    <w:rsid w:val="00DB044E"/>
    <w:rsid w:val="00DB1122"/>
    <w:rsid w:val="00DB2966"/>
    <w:rsid w:val="00DB6081"/>
    <w:rsid w:val="00DB64C3"/>
    <w:rsid w:val="00DB65DA"/>
    <w:rsid w:val="00DB6B30"/>
    <w:rsid w:val="00DB7044"/>
    <w:rsid w:val="00DB7A86"/>
    <w:rsid w:val="00DB7AA1"/>
    <w:rsid w:val="00DC339B"/>
    <w:rsid w:val="00DC3AB5"/>
    <w:rsid w:val="00DC3CE5"/>
    <w:rsid w:val="00DC5126"/>
    <w:rsid w:val="00DC593E"/>
    <w:rsid w:val="00DC67D0"/>
    <w:rsid w:val="00DC6B74"/>
    <w:rsid w:val="00DC70D6"/>
    <w:rsid w:val="00DC7497"/>
    <w:rsid w:val="00DD20F5"/>
    <w:rsid w:val="00DD4088"/>
    <w:rsid w:val="00DD4B05"/>
    <w:rsid w:val="00DD4FC8"/>
    <w:rsid w:val="00DD5949"/>
    <w:rsid w:val="00DD5C2B"/>
    <w:rsid w:val="00DD6366"/>
    <w:rsid w:val="00DD768F"/>
    <w:rsid w:val="00DD7C13"/>
    <w:rsid w:val="00DE02E6"/>
    <w:rsid w:val="00DE171B"/>
    <w:rsid w:val="00DE1FA9"/>
    <w:rsid w:val="00DE24FA"/>
    <w:rsid w:val="00DE2D58"/>
    <w:rsid w:val="00DE4A71"/>
    <w:rsid w:val="00DE4B8B"/>
    <w:rsid w:val="00DE56C6"/>
    <w:rsid w:val="00DF184D"/>
    <w:rsid w:val="00DF2642"/>
    <w:rsid w:val="00DF2732"/>
    <w:rsid w:val="00DF2CBE"/>
    <w:rsid w:val="00DF419A"/>
    <w:rsid w:val="00DF50A9"/>
    <w:rsid w:val="00DF6185"/>
    <w:rsid w:val="00DF6505"/>
    <w:rsid w:val="00DF6646"/>
    <w:rsid w:val="00DF7818"/>
    <w:rsid w:val="00DF7A83"/>
    <w:rsid w:val="00DF7EA2"/>
    <w:rsid w:val="00E00CA8"/>
    <w:rsid w:val="00E00D6B"/>
    <w:rsid w:val="00E01AED"/>
    <w:rsid w:val="00E02493"/>
    <w:rsid w:val="00E03678"/>
    <w:rsid w:val="00E0375B"/>
    <w:rsid w:val="00E041F8"/>
    <w:rsid w:val="00E04C4E"/>
    <w:rsid w:val="00E0608A"/>
    <w:rsid w:val="00E06A3A"/>
    <w:rsid w:val="00E075AA"/>
    <w:rsid w:val="00E07BF6"/>
    <w:rsid w:val="00E10EB6"/>
    <w:rsid w:val="00E10F84"/>
    <w:rsid w:val="00E11670"/>
    <w:rsid w:val="00E12A16"/>
    <w:rsid w:val="00E1303E"/>
    <w:rsid w:val="00E132C2"/>
    <w:rsid w:val="00E13C81"/>
    <w:rsid w:val="00E140A2"/>
    <w:rsid w:val="00E1411A"/>
    <w:rsid w:val="00E1512A"/>
    <w:rsid w:val="00E15280"/>
    <w:rsid w:val="00E1648D"/>
    <w:rsid w:val="00E17B8D"/>
    <w:rsid w:val="00E20262"/>
    <w:rsid w:val="00E20756"/>
    <w:rsid w:val="00E20AFF"/>
    <w:rsid w:val="00E21064"/>
    <w:rsid w:val="00E21B0D"/>
    <w:rsid w:val="00E222B5"/>
    <w:rsid w:val="00E23DDB"/>
    <w:rsid w:val="00E23F91"/>
    <w:rsid w:val="00E2605A"/>
    <w:rsid w:val="00E26451"/>
    <w:rsid w:val="00E269D4"/>
    <w:rsid w:val="00E26D29"/>
    <w:rsid w:val="00E26D8F"/>
    <w:rsid w:val="00E27962"/>
    <w:rsid w:val="00E306EE"/>
    <w:rsid w:val="00E30B50"/>
    <w:rsid w:val="00E30E73"/>
    <w:rsid w:val="00E30FDB"/>
    <w:rsid w:val="00E3113B"/>
    <w:rsid w:val="00E32280"/>
    <w:rsid w:val="00E32E34"/>
    <w:rsid w:val="00E33DCA"/>
    <w:rsid w:val="00E34522"/>
    <w:rsid w:val="00E36F39"/>
    <w:rsid w:val="00E370F9"/>
    <w:rsid w:val="00E403F2"/>
    <w:rsid w:val="00E42FE6"/>
    <w:rsid w:val="00E43343"/>
    <w:rsid w:val="00E43F6C"/>
    <w:rsid w:val="00E47DB1"/>
    <w:rsid w:val="00E51424"/>
    <w:rsid w:val="00E51622"/>
    <w:rsid w:val="00E52A88"/>
    <w:rsid w:val="00E52AE3"/>
    <w:rsid w:val="00E54AFA"/>
    <w:rsid w:val="00E57099"/>
    <w:rsid w:val="00E608F7"/>
    <w:rsid w:val="00E60EAF"/>
    <w:rsid w:val="00E61D6F"/>
    <w:rsid w:val="00E62A19"/>
    <w:rsid w:val="00E63D54"/>
    <w:rsid w:val="00E65671"/>
    <w:rsid w:val="00E65DB2"/>
    <w:rsid w:val="00E71185"/>
    <w:rsid w:val="00E7132F"/>
    <w:rsid w:val="00E719EF"/>
    <w:rsid w:val="00E723C0"/>
    <w:rsid w:val="00E72949"/>
    <w:rsid w:val="00E73B38"/>
    <w:rsid w:val="00E754BA"/>
    <w:rsid w:val="00E76F63"/>
    <w:rsid w:val="00E773C3"/>
    <w:rsid w:val="00E7783F"/>
    <w:rsid w:val="00E81B4B"/>
    <w:rsid w:val="00E81BDC"/>
    <w:rsid w:val="00E81DFA"/>
    <w:rsid w:val="00E82B47"/>
    <w:rsid w:val="00E83C69"/>
    <w:rsid w:val="00E83F06"/>
    <w:rsid w:val="00E84156"/>
    <w:rsid w:val="00E8436F"/>
    <w:rsid w:val="00E85B33"/>
    <w:rsid w:val="00E85D33"/>
    <w:rsid w:val="00E8676C"/>
    <w:rsid w:val="00E87F59"/>
    <w:rsid w:val="00E9027D"/>
    <w:rsid w:val="00E92279"/>
    <w:rsid w:val="00E9319E"/>
    <w:rsid w:val="00E934FE"/>
    <w:rsid w:val="00E95D24"/>
    <w:rsid w:val="00E96936"/>
    <w:rsid w:val="00EA04B3"/>
    <w:rsid w:val="00EA132E"/>
    <w:rsid w:val="00EA1841"/>
    <w:rsid w:val="00EA25D4"/>
    <w:rsid w:val="00EA29B3"/>
    <w:rsid w:val="00EA3909"/>
    <w:rsid w:val="00EA4248"/>
    <w:rsid w:val="00EA42AD"/>
    <w:rsid w:val="00EA46F5"/>
    <w:rsid w:val="00EA4FF3"/>
    <w:rsid w:val="00EA6268"/>
    <w:rsid w:val="00EB041B"/>
    <w:rsid w:val="00EB0A10"/>
    <w:rsid w:val="00EB0E38"/>
    <w:rsid w:val="00EB10CE"/>
    <w:rsid w:val="00EB138E"/>
    <w:rsid w:val="00EB17FB"/>
    <w:rsid w:val="00EB19AC"/>
    <w:rsid w:val="00EB1AC1"/>
    <w:rsid w:val="00EB2794"/>
    <w:rsid w:val="00EB2F02"/>
    <w:rsid w:val="00EB42ED"/>
    <w:rsid w:val="00EB4A10"/>
    <w:rsid w:val="00EB4FEF"/>
    <w:rsid w:val="00EB65B4"/>
    <w:rsid w:val="00EB72B0"/>
    <w:rsid w:val="00EC0E37"/>
    <w:rsid w:val="00EC2BFB"/>
    <w:rsid w:val="00EC3384"/>
    <w:rsid w:val="00EC3913"/>
    <w:rsid w:val="00EC3A0C"/>
    <w:rsid w:val="00EC3A32"/>
    <w:rsid w:val="00EC3C4A"/>
    <w:rsid w:val="00EC3EED"/>
    <w:rsid w:val="00EC4227"/>
    <w:rsid w:val="00EC47B7"/>
    <w:rsid w:val="00EC608D"/>
    <w:rsid w:val="00EC711B"/>
    <w:rsid w:val="00EC718F"/>
    <w:rsid w:val="00ED0C34"/>
    <w:rsid w:val="00ED163C"/>
    <w:rsid w:val="00ED25A9"/>
    <w:rsid w:val="00ED5B78"/>
    <w:rsid w:val="00ED614A"/>
    <w:rsid w:val="00ED67C6"/>
    <w:rsid w:val="00ED6F66"/>
    <w:rsid w:val="00EE1015"/>
    <w:rsid w:val="00EE15D5"/>
    <w:rsid w:val="00EE22D4"/>
    <w:rsid w:val="00EE29D2"/>
    <w:rsid w:val="00EE2EFB"/>
    <w:rsid w:val="00EE2F55"/>
    <w:rsid w:val="00EE4691"/>
    <w:rsid w:val="00EE4898"/>
    <w:rsid w:val="00EE4B9B"/>
    <w:rsid w:val="00EE502B"/>
    <w:rsid w:val="00EE6DF7"/>
    <w:rsid w:val="00EE744D"/>
    <w:rsid w:val="00EF1298"/>
    <w:rsid w:val="00EF3807"/>
    <w:rsid w:val="00EF3A1A"/>
    <w:rsid w:val="00EF50E2"/>
    <w:rsid w:val="00EF531E"/>
    <w:rsid w:val="00EF5747"/>
    <w:rsid w:val="00EF608F"/>
    <w:rsid w:val="00EF619B"/>
    <w:rsid w:val="00EF67AE"/>
    <w:rsid w:val="00EF702C"/>
    <w:rsid w:val="00F01306"/>
    <w:rsid w:val="00F03E7F"/>
    <w:rsid w:val="00F03EF4"/>
    <w:rsid w:val="00F07A3F"/>
    <w:rsid w:val="00F07A6B"/>
    <w:rsid w:val="00F13B88"/>
    <w:rsid w:val="00F1482B"/>
    <w:rsid w:val="00F150D7"/>
    <w:rsid w:val="00F15FA6"/>
    <w:rsid w:val="00F16BED"/>
    <w:rsid w:val="00F1768F"/>
    <w:rsid w:val="00F17D10"/>
    <w:rsid w:val="00F20213"/>
    <w:rsid w:val="00F21C20"/>
    <w:rsid w:val="00F21C55"/>
    <w:rsid w:val="00F22729"/>
    <w:rsid w:val="00F2300F"/>
    <w:rsid w:val="00F233A5"/>
    <w:rsid w:val="00F259BB"/>
    <w:rsid w:val="00F25C48"/>
    <w:rsid w:val="00F26A21"/>
    <w:rsid w:val="00F275B5"/>
    <w:rsid w:val="00F2769D"/>
    <w:rsid w:val="00F27E23"/>
    <w:rsid w:val="00F30926"/>
    <w:rsid w:val="00F3104E"/>
    <w:rsid w:val="00F313BA"/>
    <w:rsid w:val="00F31894"/>
    <w:rsid w:val="00F319C2"/>
    <w:rsid w:val="00F321AE"/>
    <w:rsid w:val="00F32531"/>
    <w:rsid w:val="00F329BA"/>
    <w:rsid w:val="00F32A49"/>
    <w:rsid w:val="00F33234"/>
    <w:rsid w:val="00F33755"/>
    <w:rsid w:val="00F3451E"/>
    <w:rsid w:val="00F34F8D"/>
    <w:rsid w:val="00F351AA"/>
    <w:rsid w:val="00F37903"/>
    <w:rsid w:val="00F37A3B"/>
    <w:rsid w:val="00F414B7"/>
    <w:rsid w:val="00F43415"/>
    <w:rsid w:val="00F43B73"/>
    <w:rsid w:val="00F43BD3"/>
    <w:rsid w:val="00F4486E"/>
    <w:rsid w:val="00F45BDF"/>
    <w:rsid w:val="00F45F0C"/>
    <w:rsid w:val="00F46348"/>
    <w:rsid w:val="00F46AE5"/>
    <w:rsid w:val="00F47E7A"/>
    <w:rsid w:val="00F50363"/>
    <w:rsid w:val="00F51526"/>
    <w:rsid w:val="00F5180D"/>
    <w:rsid w:val="00F51B91"/>
    <w:rsid w:val="00F52998"/>
    <w:rsid w:val="00F52B8D"/>
    <w:rsid w:val="00F52D96"/>
    <w:rsid w:val="00F54673"/>
    <w:rsid w:val="00F54C7B"/>
    <w:rsid w:val="00F555BE"/>
    <w:rsid w:val="00F561F2"/>
    <w:rsid w:val="00F562DB"/>
    <w:rsid w:val="00F56425"/>
    <w:rsid w:val="00F56AD7"/>
    <w:rsid w:val="00F62CBC"/>
    <w:rsid w:val="00F639EF"/>
    <w:rsid w:val="00F64010"/>
    <w:rsid w:val="00F6455E"/>
    <w:rsid w:val="00F64B01"/>
    <w:rsid w:val="00F65CA9"/>
    <w:rsid w:val="00F66380"/>
    <w:rsid w:val="00F66BCA"/>
    <w:rsid w:val="00F67A6F"/>
    <w:rsid w:val="00F72179"/>
    <w:rsid w:val="00F731F0"/>
    <w:rsid w:val="00F74F01"/>
    <w:rsid w:val="00F751F0"/>
    <w:rsid w:val="00F76032"/>
    <w:rsid w:val="00F76143"/>
    <w:rsid w:val="00F7675B"/>
    <w:rsid w:val="00F7721D"/>
    <w:rsid w:val="00F803D1"/>
    <w:rsid w:val="00F805A4"/>
    <w:rsid w:val="00F81A4C"/>
    <w:rsid w:val="00F8367D"/>
    <w:rsid w:val="00F83917"/>
    <w:rsid w:val="00F83929"/>
    <w:rsid w:val="00F83FD2"/>
    <w:rsid w:val="00F84376"/>
    <w:rsid w:val="00F84F44"/>
    <w:rsid w:val="00F85427"/>
    <w:rsid w:val="00F862CF"/>
    <w:rsid w:val="00F86691"/>
    <w:rsid w:val="00F91DDC"/>
    <w:rsid w:val="00F920FF"/>
    <w:rsid w:val="00F927AB"/>
    <w:rsid w:val="00F92CCC"/>
    <w:rsid w:val="00F94841"/>
    <w:rsid w:val="00F94EBF"/>
    <w:rsid w:val="00F962C4"/>
    <w:rsid w:val="00F96EF3"/>
    <w:rsid w:val="00F97E49"/>
    <w:rsid w:val="00F97FB1"/>
    <w:rsid w:val="00FA0966"/>
    <w:rsid w:val="00FA2040"/>
    <w:rsid w:val="00FA277D"/>
    <w:rsid w:val="00FA29F1"/>
    <w:rsid w:val="00FA2CFC"/>
    <w:rsid w:val="00FA32E1"/>
    <w:rsid w:val="00FA374C"/>
    <w:rsid w:val="00FA46D7"/>
    <w:rsid w:val="00FA46EB"/>
    <w:rsid w:val="00FA7F0F"/>
    <w:rsid w:val="00FB00A9"/>
    <w:rsid w:val="00FB0458"/>
    <w:rsid w:val="00FB0BF0"/>
    <w:rsid w:val="00FB159E"/>
    <w:rsid w:val="00FB1843"/>
    <w:rsid w:val="00FB23B8"/>
    <w:rsid w:val="00FB2496"/>
    <w:rsid w:val="00FB2D4C"/>
    <w:rsid w:val="00FB2DFA"/>
    <w:rsid w:val="00FB30A2"/>
    <w:rsid w:val="00FB3AEF"/>
    <w:rsid w:val="00FB3C1D"/>
    <w:rsid w:val="00FB3E2D"/>
    <w:rsid w:val="00FB53FF"/>
    <w:rsid w:val="00FB5C40"/>
    <w:rsid w:val="00FB7778"/>
    <w:rsid w:val="00FB7B5A"/>
    <w:rsid w:val="00FC0987"/>
    <w:rsid w:val="00FC1364"/>
    <w:rsid w:val="00FC1674"/>
    <w:rsid w:val="00FC235F"/>
    <w:rsid w:val="00FC2D28"/>
    <w:rsid w:val="00FC32AB"/>
    <w:rsid w:val="00FC331B"/>
    <w:rsid w:val="00FC3BA2"/>
    <w:rsid w:val="00FC3E55"/>
    <w:rsid w:val="00FC4264"/>
    <w:rsid w:val="00FC4599"/>
    <w:rsid w:val="00FC46BC"/>
    <w:rsid w:val="00FC5B4F"/>
    <w:rsid w:val="00FC7388"/>
    <w:rsid w:val="00FD0B4D"/>
    <w:rsid w:val="00FD12B5"/>
    <w:rsid w:val="00FD45F2"/>
    <w:rsid w:val="00FD6220"/>
    <w:rsid w:val="00FD7473"/>
    <w:rsid w:val="00FE0118"/>
    <w:rsid w:val="00FE0B8B"/>
    <w:rsid w:val="00FE21CF"/>
    <w:rsid w:val="00FE36B7"/>
    <w:rsid w:val="00FE39B7"/>
    <w:rsid w:val="00FE39CD"/>
    <w:rsid w:val="00FE57CC"/>
    <w:rsid w:val="00FE5B2E"/>
    <w:rsid w:val="00FE68BD"/>
    <w:rsid w:val="00FE691E"/>
    <w:rsid w:val="00FE7005"/>
    <w:rsid w:val="00FE7A77"/>
    <w:rsid w:val="00FF06C7"/>
    <w:rsid w:val="00FF0C7F"/>
    <w:rsid w:val="00FF244A"/>
    <w:rsid w:val="00FF4996"/>
    <w:rsid w:val="00FF6C81"/>
    <w:rsid w:val="00FF7197"/>
    <w:rsid w:val="01887FDB"/>
    <w:rsid w:val="03D06C06"/>
    <w:rsid w:val="041D2A27"/>
    <w:rsid w:val="095C5D9F"/>
    <w:rsid w:val="09F45FD8"/>
    <w:rsid w:val="0E903DF5"/>
    <w:rsid w:val="0F0A74D4"/>
    <w:rsid w:val="18A1557C"/>
    <w:rsid w:val="19B82A0F"/>
    <w:rsid w:val="1CE7691C"/>
    <w:rsid w:val="1E087E4C"/>
    <w:rsid w:val="232E2103"/>
    <w:rsid w:val="26B45E70"/>
    <w:rsid w:val="288C3979"/>
    <w:rsid w:val="289137FF"/>
    <w:rsid w:val="2F130E83"/>
    <w:rsid w:val="2F1967FD"/>
    <w:rsid w:val="33EC12BE"/>
    <w:rsid w:val="34B14942"/>
    <w:rsid w:val="355206A9"/>
    <w:rsid w:val="35EE39F2"/>
    <w:rsid w:val="36B92AAD"/>
    <w:rsid w:val="382A2A41"/>
    <w:rsid w:val="39766ECD"/>
    <w:rsid w:val="3AD0311D"/>
    <w:rsid w:val="3C990195"/>
    <w:rsid w:val="3CF950D8"/>
    <w:rsid w:val="3D654E66"/>
    <w:rsid w:val="3E9B73AF"/>
    <w:rsid w:val="3FF01368"/>
    <w:rsid w:val="44806958"/>
    <w:rsid w:val="533A4871"/>
    <w:rsid w:val="54C85664"/>
    <w:rsid w:val="58507AEA"/>
    <w:rsid w:val="5B90388B"/>
    <w:rsid w:val="5CB67E1F"/>
    <w:rsid w:val="5CFF03DF"/>
    <w:rsid w:val="5DF260A6"/>
    <w:rsid w:val="5F824661"/>
    <w:rsid w:val="5FAA42E4"/>
    <w:rsid w:val="643E149E"/>
    <w:rsid w:val="649D4417"/>
    <w:rsid w:val="67B6759E"/>
    <w:rsid w:val="69E76134"/>
    <w:rsid w:val="6A971908"/>
    <w:rsid w:val="6F9603E0"/>
    <w:rsid w:val="71F17B50"/>
    <w:rsid w:val="73F25E01"/>
    <w:rsid w:val="769767EC"/>
    <w:rsid w:val="76995003"/>
    <w:rsid w:val="77106CCA"/>
    <w:rsid w:val="78DF4BA6"/>
    <w:rsid w:val="792E3438"/>
    <w:rsid w:val="7A214D4A"/>
    <w:rsid w:val="7B4952E1"/>
    <w:rsid w:val="7BCD1BE9"/>
    <w:rsid w:val="7BD42149"/>
    <w:rsid w:val="7BF3382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qFormat="1"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99"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qFormat="1"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qFormat="1"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38"/>
    <w:autoRedefine/>
    <w:qFormat/>
    <w:uiPriority w:val="9"/>
    <w:pPr>
      <w:keepNext/>
      <w:keepLines/>
      <w:snapToGrid w:val="0"/>
      <w:spacing w:line="336" w:lineRule="auto"/>
      <w:ind w:firstLine="560" w:firstLineChars="200"/>
      <w:outlineLvl w:val="0"/>
    </w:pPr>
    <w:rPr>
      <w:rFonts w:eastAsia="黑体"/>
      <w:bCs/>
      <w:kern w:val="44"/>
      <w:sz w:val="28"/>
      <w:szCs w:val="44"/>
      <w:lang w:val="zh-CN" w:eastAsia="zh-CN"/>
    </w:rPr>
  </w:style>
  <w:style w:type="paragraph" w:styleId="3">
    <w:name w:val="heading 2"/>
    <w:basedOn w:val="1"/>
    <w:next w:val="1"/>
    <w:link w:val="39"/>
    <w:autoRedefine/>
    <w:qFormat/>
    <w:uiPriority w:val="9"/>
    <w:pPr>
      <w:keepNext/>
      <w:keepLines/>
      <w:adjustRightInd w:val="0"/>
      <w:snapToGrid w:val="0"/>
      <w:spacing w:line="336" w:lineRule="auto"/>
      <w:ind w:firstLine="200" w:firstLineChars="200"/>
      <w:jc w:val="left"/>
      <w:outlineLvl w:val="1"/>
    </w:pPr>
    <w:rPr>
      <w:rFonts w:ascii="等线 Light" w:hAnsi="等线 Light" w:eastAsia="楷体_GB2312"/>
      <w:bCs/>
      <w:sz w:val="28"/>
      <w:szCs w:val="32"/>
      <w:lang w:val="zh-CN" w:eastAsia="zh-CN"/>
    </w:rPr>
  </w:style>
  <w:style w:type="paragraph" w:styleId="4">
    <w:name w:val="heading 3"/>
    <w:basedOn w:val="1"/>
    <w:next w:val="1"/>
    <w:link w:val="40"/>
    <w:autoRedefine/>
    <w:qFormat/>
    <w:uiPriority w:val="0"/>
    <w:pPr>
      <w:keepNext/>
      <w:keepLines/>
      <w:adjustRightInd w:val="0"/>
      <w:snapToGrid w:val="0"/>
      <w:spacing w:line="336" w:lineRule="auto"/>
      <w:ind w:firstLine="220" w:firstLineChars="220"/>
      <w:contextualSpacing/>
      <w:outlineLvl w:val="2"/>
    </w:pPr>
    <w:rPr>
      <w:rFonts w:eastAsia="仿宋_GB2312"/>
      <w:b/>
      <w:bCs/>
      <w:sz w:val="28"/>
      <w:szCs w:val="32"/>
      <w:lang w:val="zh-CN" w:eastAsia="zh-CN"/>
    </w:rPr>
  </w:style>
  <w:style w:type="paragraph" w:styleId="5">
    <w:name w:val="heading 4"/>
    <w:basedOn w:val="1"/>
    <w:next w:val="1"/>
    <w:link w:val="41"/>
    <w:autoRedefine/>
    <w:qFormat/>
    <w:uiPriority w:val="0"/>
    <w:pPr>
      <w:keepNext/>
      <w:keepLines/>
      <w:adjustRightInd w:val="0"/>
      <w:snapToGrid w:val="0"/>
      <w:spacing w:before="280" w:after="290" w:line="376" w:lineRule="auto"/>
      <w:ind w:firstLine="220" w:firstLineChars="220"/>
      <w:contextualSpacing/>
      <w:outlineLvl w:val="3"/>
    </w:pPr>
    <w:rPr>
      <w:rFonts w:ascii="等线 Light" w:hAnsi="等线 Light" w:eastAsia="等线 Light"/>
      <w:b/>
      <w:bCs/>
      <w:sz w:val="28"/>
      <w:szCs w:val="28"/>
      <w:lang w:val="zh-CN" w:eastAsia="zh-CN"/>
    </w:rPr>
  </w:style>
  <w:style w:type="character" w:default="1" w:styleId="32">
    <w:name w:val="Default Paragraph Font"/>
    <w:autoRedefine/>
    <w:semiHidden/>
    <w:unhideWhenUsed/>
    <w:qFormat/>
    <w:uiPriority w:val="1"/>
  </w:style>
  <w:style w:type="table" w:default="1" w:styleId="30">
    <w:name w:val="Normal Table"/>
    <w:autoRedefine/>
    <w:semiHidden/>
    <w:unhideWhenUsed/>
    <w:qFormat/>
    <w:uiPriority w:val="99"/>
    <w:tblPr>
      <w:tblCellMar>
        <w:top w:w="0" w:type="dxa"/>
        <w:left w:w="108" w:type="dxa"/>
        <w:bottom w:w="0" w:type="dxa"/>
        <w:right w:w="108" w:type="dxa"/>
      </w:tblCellMar>
    </w:tblPr>
  </w:style>
  <w:style w:type="paragraph" w:styleId="6">
    <w:name w:val="toc 7"/>
    <w:basedOn w:val="1"/>
    <w:next w:val="1"/>
    <w:autoRedefine/>
    <w:qFormat/>
    <w:uiPriority w:val="0"/>
    <w:pPr>
      <w:ind w:left="1260"/>
      <w:jc w:val="left"/>
    </w:pPr>
    <w:rPr>
      <w:rFonts w:ascii="等线" w:eastAsia="等线"/>
      <w:sz w:val="18"/>
      <w:szCs w:val="18"/>
    </w:rPr>
  </w:style>
  <w:style w:type="paragraph" w:styleId="7">
    <w:name w:val="table of authorities"/>
    <w:basedOn w:val="1"/>
    <w:next w:val="1"/>
    <w:autoRedefine/>
    <w:qFormat/>
    <w:uiPriority w:val="0"/>
    <w:pPr>
      <w:widowControl/>
      <w:spacing w:after="160" w:line="259" w:lineRule="auto"/>
      <w:jc w:val="left"/>
    </w:pPr>
    <w:rPr>
      <w:kern w:val="0"/>
      <w:sz w:val="22"/>
      <w:szCs w:val="22"/>
    </w:rPr>
  </w:style>
  <w:style w:type="paragraph" w:styleId="8">
    <w:name w:val="Normal Indent"/>
    <w:basedOn w:val="1"/>
    <w:link w:val="37"/>
    <w:autoRedefine/>
    <w:qFormat/>
    <w:uiPriority w:val="99"/>
    <w:pPr>
      <w:ind w:firstLine="420" w:firstLineChars="200"/>
    </w:pPr>
    <w:rPr>
      <w:kern w:val="0"/>
      <w:sz w:val="20"/>
      <w:lang w:val="zh-CN" w:eastAsia="zh-CN"/>
    </w:rPr>
  </w:style>
  <w:style w:type="paragraph" w:styleId="9">
    <w:name w:val="annotation text"/>
    <w:basedOn w:val="1"/>
    <w:link w:val="42"/>
    <w:autoRedefine/>
    <w:qFormat/>
    <w:uiPriority w:val="0"/>
    <w:pPr>
      <w:jc w:val="left"/>
    </w:pPr>
    <w:rPr>
      <w:lang w:val="zh-CN" w:eastAsia="zh-CN"/>
    </w:rPr>
  </w:style>
  <w:style w:type="paragraph" w:styleId="10">
    <w:name w:val="Body Text"/>
    <w:basedOn w:val="1"/>
    <w:link w:val="43"/>
    <w:autoRedefine/>
    <w:qFormat/>
    <w:uiPriority w:val="0"/>
    <w:pPr>
      <w:adjustRightInd w:val="0"/>
      <w:snapToGrid w:val="0"/>
      <w:spacing w:after="120" w:line="336" w:lineRule="auto"/>
      <w:ind w:firstLine="220" w:firstLineChars="220"/>
      <w:contextualSpacing/>
    </w:pPr>
    <w:rPr>
      <w:rFonts w:eastAsia="仿宋_GB2312"/>
      <w:sz w:val="28"/>
      <w:lang w:val="zh-CN" w:eastAsia="zh-CN"/>
    </w:rPr>
  </w:style>
  <w:style w:type="paragraph" w:styleId="11">
    <w:name w:val="Body Text Indent"/>
    <w:basedOn w:val="1"/>
    <w:link w:val="44"/>
    <w:autoRedefine/>
    <w:qFormat/>
    <w:uiPriority w:val="0"/>
    <w:pPr>
      <w:ind w:firstLine="461" w:firstLineChars="192"/>
    </w:pPr>
    <w:rPr>
      <w:sz w:val="24"/>
      <w:lang w:val="zh-CN" w:eastAsia="zh-CN"/>
    </w:rPr>
  </w:style>
  <w:style w:type="paragraph" w:styleId="12">
    <w:name w:val="toc 5"/>
    <w:basedOn w:val="1"/>
    <w:next w:val="1"/>
    <w:autoRedefine/>
    <w:qFormat/>
    <w:uiPriority w:val="0"/>
    <w:pPr>
      <w:ind w:left="840"/>
      <w:jc w:val="left"/>
    </w:pPr>
    <w:rPr>
      <w:rFonts w:ascii="等线" w:eastAsia="等线"/>
      <w:sz w:val="18"/>
      <w:szCs w:val="18"/>
    </w:rPr>
  </w:style>
  <w:style w:type="paragraph" w:styleId="13">
    <w:name w:val="toc 3"/>
    <w:basedOn w:val="1"/>
    <w:next w:val="1"/>
    <w:autoRedefine/>
    <w:unhideWhenUsed/>
    <w:qFormat/>
    <w:uiPriority w:val="39"/>
    <w:pPr>
      <w:ind w:left="420"/>
      <w:jc w:val="left"/>
    </w:pPr>
    <w:rPr>
      <w:rFonts w:ascii="等线" w:eastAsia="等线"/>
      <w:i/>
      <w:iCs/>
      <w:sz w:val="20"/>
      <w:szCs w:val="20"/>
    </w:rPr>
  </w:style>
  <w:style w:type="paragraph" w:styleId="14">
    <w:name w:val="Plain Text"/>
    <w:basedOn w:val="1"/>
    <w:link w:val="45"/>
    <w:autoRedefine/>
    <w:unhideWhenUsed/>
    <w:qFormat/>
    <w:uiPriority w:val="0"/>
    <w:rPr>
      <w:rFonts w:ascii="宋体" w:hAnsi="Courier New"/>
      <w:szCs w:val="21"/>
      <w:lang w:val="zh-CN" w:eastAsia="zh-CN"/>
    </w:rPr>
  </w:style>
  <w:style w:type="paragraph" w:styleId="15">
    <w:name w:val="toc 8"/>
    <w:basedOn w:val="1"/>
    <w:next w:val="1"/>
    <w:autoRedefine/>
    <w:qFormat/>
    <w:uiPriority w:val="0"/>
    <w:pPr>
      <w:ind w:left="1470"/>
      <w:jc w:val="left"/>
    </w:pPr>
    <w:rPr>
      <w:rFonts w:ascii="等线" w:eastAsia="等线"/>
      <w:sz w:val="18"/>
      <w:szCs w:val="18"/>
    </w:rPr>
  </w:style>
  <w:style w:type="paragraph" w:styleId="16">
    <w:name w:val="Balloon Text"/>
    <w:basedOn w:val="1"/>
    <w:link w:val="46"/>
    <w:autoRedefine/>
    <w:qFormat/>
    <w:uiPriority w:val="0"/>
    <w:rPr>
      <w:sz w:val="18"/>
      <w:szCs w:val="18"/>
      <w:lang w:val="zh-CN" w:eastAsia="zh-CN"/>
    </w:rPr>
  </w:style>
  <w:style w:type="paragraph" w:styleId="17">
    <w:name w:val="footer"/>
    <w:basedOn w:val="1"/>
    <w:link w:val="47"/>
    <w:autoRedefine/>
    <w:qFormat/>
    <w:uiPriority w:val="99"/>
    <w:pPr>
      <w:tabs>
        <w:tab w:val="center" w:pos="4153"/>
        <w:tab w:val="right" w:pos="8306"/>
      </w:tabs>
      <w:snapToGrid w:val="0"/>
      <w:jc w:val="left"/>
    </w:pPr>
    <w:rPr>
      <w:sz w:val="18"/>
      <w:szCs w:val="18"/>
      <w:lang w:val="zh-CN" w:eastAsia="zh-CN"/>
    </w:rPr>
  </w:style>
  <w:style w:type="paragraph" w:styleId="18">
    <w:name w:val="header"/>
    <w:basedOn w:val="1"/>
    <w:link w:val="48"/>
    <w:autoRedefine/>
    <w:qFormat/>
    <w:uiPriority w:val="99"/>
    <w:pPr>
      <w:pBdr>
        <w:bottom w:val="single" w:color="auto" w:sz="6" w:space="1"/>
      </w:pBdr>
      <w:tabs>
        <w:tab w:val="center" w:pos="4153"/>
        <w:tab w:val="right" w:pos="8306"/>
      </w:tabs>
      <w:snapToGrid w:val="0"/>
      <w:jc w:val="center"/>
    </w:pPr>
    <w:rPr>
      <w:sz w:val="18"/>
      <w:szCs w:val="18"/>
      <w:lang w:val="zh-CN" w:eastAsia="zh-CN"/>
    </w:rPr>
  </w:style>
  <w:style w:type="paragraph" w:styleId="19">
    <w:name w:val="toc 1"/>
    <w:basedOn w:val="1"/>
    <w:next w:val="1"/>
    <w:autoRedefine/>
    <w:unhideWhenUsed/>
    <w:qFormat/>
    <w:uiPriority w:val="39"/>
    <w:pPr>
      <w:spacing w:before="120" w:after="120"/>
      <w:jc w:val="left"/>
    </w:pPr>
    <w:rPr>
      <w:rFonts w:ascii="等线" w:eastAsia="等线"/>
      <w:b/>
      <w:bCs/>
      <w:caps/>
      <w:sz w:val="20"/>
      <w:szCs w:val="20"/>
    </w:rPr>
  </w:style>
  <w:style w:type="paragraph" w:styleId="20">
    <w:name w:val="toc 4"/>
    <w:basedOn w:val="1"/>
    <w:next w:val="1"/>
    <w:autoRedefine/>
    <w:qFormat/>
    <w:uiPriority w:val="0"/>
    <w:pPr>
      <w:ind w:left="630"/>
      <w:jc w:val="left"/>
    </w:pPr>
    <w:rPr>
      <w:rFonts w:ascii="等线" w:eastAsia="等线"/>
      <w:sz w:val="18"/>
      <w:szCs w:val="18"/>
    </w:rPr>
  </w:style>
  <w:style w:type="paragraph" w:styleId="21">
    <w:name w:val="toc 6"/>
    <w:basedOn w:val="1"/>
    <w:next w:val="1"/>
    <w:autoRedefine/>
    <w:qFormat/>
    <w:uiPriority w:val="0"/>
    <w:pPr>
      <w:ind w:left="1050"/>
      <w:jc w:val="left"/>
    </w:pPr>
    <w:rPr>
      <w:rFonts w:ascii="等线" w:eastAsia="等线"/>
      <w:sz w:val="18"/>
      <w:szCs w:val="18"/>
    </w:rPr>
  </w:style>
  <w:style w:type="paragraph" w:styleId="22">
    <w:name w:val="toc 2"/>
    <w:basedOn w:val="1"/>
    <w:next w:val="1"/>
    <w:autoRedefine/>
    <w:unhideWhenUsed/>
    <w:qFormat/>
    <w:uiPriority w:val="39"/>
    <w:pPr>
      <w:ind w:left="210"/>
      <w:jc w:val="left"/>
    </w:pPr>
    <w:rPr>
      <w:rFonts w:ascii="等线" w:eastAsia="等线"/>
      <w:smallCaps/>
      <w:sz w:val="20"/>
      <w:szCs w:val="20"/>
    </w:rPr>
  </w:style>
  <w:style w:type="paragraph" w:styleId="23">
    <w:name w:val="toc 9"/>
    <w:basedOn w:val="1"/>
    <w:next w:val="1"/>
    <w:autoRedefine/>
    <w:qFormat/>
    <w:uiPriority w:val="0"/>
    <w:pPr>
      <w:ind w:left="1680"/>
      <w:jc w:val="left"/>
    </w:pPr>
    <w:rPr>
      <w:rFonts w:ascii="等线" w:eastAsia="等线"/>
      <w:sz w:val="18"/>
      <w:szCs w:val="18"/>
    </w:rPr>
  </w:style>
  <w:style w:type="paragraph" w:styleId="24">
    <w:name w:val="HTML Preformatted"/>
    <w:basedOn w:val="1"/>
    <w:link w:val="49"/>
    <w:autoRedefine/>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lang w:val="zh-CN" w:eastAsia="zh-CN"/>
    </w:rPr>
  </w:style>
  <w:style w:type="paragraph" w:styleId="25">
    <w:name w:val="Normal (Web)"/>
    <w:basedOn w:val="1"/>
    <w:autoRedefine/>
    <w:unhideWhenUsed/>
    <w:qFormat/>
    <w:uiPriority w:val="0"/>
    <w:pPr>
      <w:widowControl/>
      <w:spacing w:before="100" w:beforeAutospacing="1" w:after="100" w:afterAutospacing="1"/>
      <w:jc w:val="left"/>
    </w:pPr>
    <w:rPr>
      <w:rFonts w:ascii="宋体" w:hAnsi="宋体" w:cs="宋体"/>
      <w:kern w:val="0"/>
      <w:sz w:val="24"/>
    </w:rPr>
  </w:style>
  <w:style w:type="paragraph" w:styleId="26">
    <w:name w:val="Title"/>
    <w:basedOn w:val="1"/>
    <w:next w:val="1"/>
    <w:link w:val="50"/>
    <w:autoRedefine/>
    <w:qFormat/>
    <w:uiPriority w:val="0"/>
    <w:pPr>
      <w:adjustRightInd w:val="0"/>
      <w:snapToGrid w:val="0"/>
      <w:spacing w:line="336" w:lineRule="auto"/>
      <w:ind w:firstLine="220" w:firstLineChars="220"/>
      <w:contextualSpacing/>
      <w:jc w:val="left"/>
      <w:outlineLvl w:val="0"/>
    </w:pPr>
    <w:rPr>
      <w:rFonts w:ascii="等线 Light" w:hAnsi="等线 Light" w:eastAsia="黑体"/>
      <w:b/>
      <w:bCs/>
      <w:sz w:val="28"/>
      <w:szCs w:val="32"/>
      <w:lang w:val="zh-CN" w:eastAsia="zh-CN"/>
    </w:rPr>
  </w:style>
  <w:style w:type="paragraph" w:styleId="27">
    <w:name w:val="annotation subject"/>
    <w:basedOn w:val="9"/>
    <w:next w:val="9"/>
    <w:link w:val="51"/>
    <w:autoRedefine/>
    <w:unhideWhenUsed/>
    <w:qFormat/>
    <w:uiPriority w:val="0"/>
    <w:rPr>
      <w:rFonts w:ascii="等线" w:hAnsi="等线" w:eastAsia="等线"/>
      <w:b/>
      <w:bCs/>
      <w:szCs w:val="22"/>
    </w:rPr>
  </w:style>
  <w:style w:type="paragraph" w:styleId="28">
    <w:name w:val="Body Text First Indent 2"/>
    <w:basedOn w:val="11"/>
    <w:next w:val="29"/>
    <w:link w:val="52"/>
    <w:autoRedefine/>
    <w:qFormat/>
    <w:uiPriority w:val="0"/>
    <w:pPr>
      <w:adjustRightInd w:val="0"/>
      <w:snapToGrid w:val="0"/>
      <w:spacing w:after="120" w:line="336" w:lineRule="auto"/>
      <w:ind w:left="420" w:leftChars="200" w:firstLine="420" w:firstLineChars="200"/>
      <w:contextualSpacing/>
    </w:pPr>
    <w:rPr>
      <w:sz w:val="32"/>
      <w:szCs w:val="32"/>
    </w:rPr>
  </w:style>
  <w:style w:type="paragraph" w:customStyle="1" w:styleId="29">
    <w:name w:val="Default"/>
    <w:autoRedefine/>
    <w:qFormat/>
    <w:uiPriority w:val="0"/>
    <w:pPr>
      <w:widowControl w:val="0"/>
      <w:autoSpaceDE w:val="0"/>
      <w:autoSpaceDN w:val="0"/>
      <w:adjustRightInd w:val="0"/>
    </w:pPr>
    <w:rPr>
      <w:rFonts w:ascii="仿宋_GB2312" w:hAnsi="仿宋_GB2312" w:eastAsia="宋体" w:cs="仿宋_GB2312"/>
      <w:color w:val="000000"/>
      <w:sz w:val="24"/>
      <w:szCs w:val="24"/>
      <w:lang w:val="en-US" w:eastAsia="zh-CN" w:bidi="ar-SA"/>
    </w:rPr>
  </w:style>
  <w:style w:type="table" w:styleId="31">
    <w:name w:val="Table Grid"/>
    <w:basedOn w:val="30"/>
    <w:autoRedefine/>
    <w:qFormat/>
    <w:uiPriority w:val="0"/>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autoRedefine/>
    <w:qFormat/>
    <w:uiPriority w:val="22"/>
    <w:rPr>
      <w:b/>
      <w:bCs/>
    </w:rPr>
  </w:style>
  <w:style w:type="character" w:styleId="34">
    <w:name w:val="page number"/>
    <w:autoRedefine/>
    <w:qFormat/>
    <w:uiPriority w:val="0"/>
  </w:style>
  <w:style w:type="character" w:styleId="35">
    <w:name w:val="Hyperlink"/>
    <w:autoRedefine/>
    <w:unhideWhenUsed/>
    <w:qFormat/>
    <w:uiPriority w:val="99"/>
    <w:rPr>
      <w:color w:val="0563C1"/>
      <w:u w:val="single"/>
    </w:rPr>
  </w:style>
  <w:style w:type="character" w:styleId="36">
    <w:name w:val="annotation reference"/>
    <w:autoRedefine/>
    <w:qFormat/>
    <w:uiPriority w:val="0"/>
    <w:rPr>
      <w:sz w:val="21"/>
      <w:szCs w:val="21"/>
    </w:rPr>
  </w:style>
  <w:style w:type="character" w:customStyle="1" w:styleId="37">
    <w:name w:val="正文缩进 字符"/>
    <w:link w:val="8"/>
    <w:autoRedefine/>
    <w:qFormat/>
    <w:uiPriority w:val="99"/>
    <w:rPr>
      <w:rFonts w:ascii="Times New Roman" w:hAnsi="Times New Roman"/>
      <w:szCs w:val="24"/>
    </w:rPr>
  </w:style>
  <w:style w:type="character" w:customStyle="1" w:styleId="38">
    <w:name w:val="标题 1 字符"/>
    <w:link w:val="2"/>
    <w:autoRedefine/>
    <w:qFormat/>
    <w:uiPriority w:val="9"/>
    <w:rPr>
      <w:rFonts w:ascii="Times New Roman" w:hAnsi="Times New Roman" w:eastAsia="黑体"/>
      <w:bCs/>
      <w:kern w:val="44"/>
      <w:sz w:val="28"/>
      <w:szCs w:val="44"/>
    </w:rPr>
  </w:style>
  <w:style w:type="character" w:customStyle="1" w:styleId="39">
    <w:name w:val="标题 2 字符"/>
    <w:link w:val="3"/>
    <w:autoRedefine/>
    <w:qFormat/>
    <w:uiPriority w:val="9"/>
    <w:rPr>
      <w:rFonts w:ascii="等线 Light" w:hAnsi="等线 Light" w:eastAsia="楷体_GB2312" w:cs="Times New Roman"/>
      <w:bCs/>
      <w:kern w:val="2"/>
      <w:sz w:val="28"/>
      <w:szCs w:val="32"/>
    </w:rPr>
  </w:style>
  <w:style w:type="character" w:customStyle="1" w:styleId="40">
    <w:name w:val="标题 3 字符"/>
    <w:link w:val="4"/>
    <w:autoRedefine/>
    <w:qFormat/>
    <w:uiPriority w:val="0"/>
    <w:rPr>
      <w:rFonts w:ascii="Times New Roman" w:hAnsi="Times New Roman" w:eastAsia="仿宋_GB2312"/>
      <w:b/>
      <w:bCs/>
      <w:kern w:val="2"/>
      <w:sz w:val="28"/>
      <w:szCs w:val="32"/>
    </w:rPr>
  </w:style>
  <w:style w:type="character" w:customStyle="1" w:styleId="41">
    <w:name w:val="标题 4 字符"/>
    <w:link w:val="5"/>
    <w:autoRedefine/>
    <w:semiHidden/>
    <w:qFormat/>
    <w:uiPriority w:val="0"/>
    <w:rPr>
      <w:rFonts w:ascii="等线 Light" w:hAnsi="等线 Light" w:eastAsia="等线 Light"/>
      <w:b/>
      <w:bCs/>
      <w:kern w:val="2"/>
      <w:sz w:val="28"/>
      <w:szCs w:val="28"/>
    </w:rPr>
  </w:style>
  <w:style w:type="character" w:customStyle="1" w:styleId="42">
    <w:name w:val="批注文字 字符1"/>
    <w:link w:val="9"/>
    <w:autoRedefine/>
    <w:qFormat/>
    <w:uiPriority w:val="0"/>
    <w:rPr>
      <w:rFonts w:ascii="Times New Roman" w:hAnsi="Times New Roman"/>
      <w:kern w:val="2"/>
      <w:sz w:val="21"/>
      <w:szCs w:val="24"/>
    </w:rPr>
  </w:style>
  <w:style w:type="character" w:customStyle="1" w:styleId="43">
    <w:name w:val="正文文本 字符"/>
    <w:link w:val="10"/>
    <w:autoRedefine/>
    <w:qFormat/>
    <w:uiPriority w:val="0"/>
    <w:rPr>
      <w:rFonts w:ascii="Times New Roman" w:hAnsi="Times New Roman" w:eastAsia="仿宋_GB2312"/>
      <w:kern w:val="2"/>
      <w:sz w:val="28"/>
      <w:szCs w:val="24"/>
    </w:rPr>
  </w:style>
  <w:style w:type="character" w:customStyle="1" w:styleId="44">
    <w:name w:val="正文文本缩进 字符"/>
    <w:link w:val="11"/>
    <w:autoRedefine/>
    <w:qFormat/>
    <w:uiPriority w:val="0"/>
    <w:rPr>
      <w:rFonts w:ascii="Times New Roman" w:hAnsi="Times New Roman"/>
      <w:kern w:val="2"/>
      <w:sz w:val="24"/>
      <w:szCs w:val="24"/>
    </w:rPr>
  </w:style>
  <w:style w:type="character" w:customStyle="1" w:styleId="45">
    <w:name w:val="纯文本 字符"/>
    <w:link w:val="14"/>
    <w:autoRedefine/>
    <w:qFormat/>
    <w:uiPriority w:val="0"/>
    <w:rPr>
      <w:rFonts w:ascii="宋体" w:hAnsi="Courier New" w:cs="Courier New"/>
      <w:kern w:val="2"/>
      <w:sz w:val="21"/>
      <w:szCs w:val="21"/>
    </w:rPr>
  </w:style>
  <w:style w:type="character" w:customStyle="1" w:styleId="46">
    <w:name w:val="批注框文本 字符"/>
    <w:link w:val="16"/>
    <w:autoRedefine/>
    <w:qFormat/>
    <w:uiPriority w:val="0"/>
    <w:rPr>
      <w:rFonts w:ascii="Times New Roman" w:hAnsi="Times New Roman"/>
      <w:kern w:val="2"/>
      <w:sz w:val="18"/>
      <w:szCs w:val="18"/>
    </w:rPr>
  </w:style>
  <w:style w:type="character" w:customStyle="1" w:styleId="47">
    <w:name w:val="页脚 字符"/>
    <w:link w:val="17"/>
    <w:autoRedefine/>
    <w:qFormat/>
    <w:uiPriority w:val="99"/>
    <w:rPr>
      <w:rFonts w:ascii="Times New Roman" w:hAnsi="Times New Roman"/>
      <w:kern w:val="2"/>
      <w:sz w:val="18"/>
      <w:szCs w:val="18"/>
    </w:rPr>
  </w:style>
  <w:style w:type="character" w:customStyle="1" w:styleId="48">
    <w:name w:val="页眉 字符"/>
    <w:link w:val="18"/>
    <w:autoRedefine/>
    <w:qFormat/>
    <w:uiPriority w:val="99"/>
    <w:rPr>
      <w:rFonts w:ascii="Times New Roman" w:hAnsi="Times New Roman"/>
      <w:kern w:val="2"/>
      <w:sz w:val="18"/>
      <w:szCs w:val="18"/>
    </w:rPr>
  </w:style>
  <w:style w:type="character" w:customStyle="1" w:styleId="49">
    <w:name w:val="HTML 预设格式 字符"/>
    <w:link w:val="24"/>
    <w:autoRedefine/>
    <w:qFormat/>
    <w:uiPriority w:val="0"/>
    <w:rPr>
      <w:rFonts w:ascii="宋体" w:hAnsi="宋体"/>
      <w:sz w:val="24"/>
      <w:szCs w:val="24"/>
    </w:rPr>
  </w:style>
  <w:style w:type="character" w:customStyle="1" w:styleId="50">
    <w:name w:val="标题 字符"/>
    <w:link w:val="26"/>
    <w:autoRedefine/>
    <w:qFormat/>
    <w:uiPriority w:val="0"/>
    <w:rPr>
      <w:rFonts w:ascii="等线 Light" w:hAnsi="等线 Light" w:eastAsia="黑体"/>
      <w:b/>
      <w:bCs/>
      <w:kern w:val="2"/>
      <w:sz w:val="28"/>
      <w:szCs w:val="32"/>
    </w:rPr>
  </w:style>
  <w:style w:type="character" w:customStyle="1" w:styleId="51">
    <w:name w:val="批注主题 字符"/>
    <w:link w:val="27"/>
    <w:autoRedefine/>
    <w:qFormat/>
    <w:uiPriority w:val="0"/>
    <w:rPr>
      <w:rFonts w:ascii="等线" w:hAnsi="等线" w:eastAsia="等线"/>
      <w:b/>
      <w:bCs/>
      <w:kern w:val="2"/>
      <w:sz w:val="21"/>
      <w:szCs w:val="22"/>
    </w:rPr>
  </w:style>
  <w:style w:type="character" w:customStyle="1" w:styleId="52">
    <w:name w:val="正文文本首行缩进 2 字符"/>
    <w:link w:val="28"/>
    <w:autoRedefine/>
    <w:qFormat/>
    <w:uiPriority w:val="0"/>
    <w:rPr>
      <w:rFonts w:ascii="Times New Roman" w:hAnsi="Times New Roman"/>
      <w:kern w:val="2"/>
      <w:sz w:val="32"/>
      <w:szCs w:val="32"/>
    </w:rPr>
  </w:style>
  <w:style w:type="paragraph" w:customStyle="1" w:styleId="53">
    <w:name w:val="一、"/>
    <w:basedOn w:val="1"/>
    <w:autoRedefine/>
    <w:qFormat/>
    <w:uiPriority w:val="0"/>
    <w:pPr>
      <w:jc w:val="center"/>
    </w:pPr>
    <w:rPr>
      <w:sz w:val="18"/>
    </w:rPr>
  </w:style>
  <w:style w:type="paragraph" w:customStyle="1" w:styleId="54">
    <w:name w:val="样式 小四 行距: 1.5 倍行距"/>
    <w:basedOn w:val="1"/>
    <w:autoRedefine/>
    <w:qFormat/>
    <w:uiPriority w:val="0"/>
    <w:pPr>
      <w:spacing w:line="360" w:lineRule="auto"/>
    </w:pPr>
    <w:rPr>
      <w:sz w:val="24"/>
    </w:rPr>
  </w:style>
  <w:style w:type="paragraph" w:customStyle="1" w:styleId="55">
    <w:name w:val="彩色列表 - 强调文字颜色 11"/>
    <w:autoRedefine/>
    <w:qFormat/>
    <w:uiPriority w:val="0"/>
    <w:pPr>
      <w:widowControl w:val="0"/>
      <w:snapToGrid w:val="0"/>
      <w:spacing w:line="360" w:lineRule="auto"/>
      <w:ind w:firstLine="640"/>
      <w:jc w:val="both"/>
    </w:pPr>
    <w:rPr>
      <w:rFonts w:ascii="仿宋_GB2312" w:hAnsi="Times New Roman" w:eastAsia="仿宋_GB2312" w:cs="Times New Roman"/>
      <w:kern w:val="2"/>
      <w:sz w:val="32"/>
      <w:szCs w:val="32"/>
      <w:lang w:val="en-US" w:eastAsia="zh-CN" w:bidi="ar-SA"/>
    </w:rPr>
  </w:style>
  <w:style w:type="paragraph" w:customStyle="1" w:styleId="56">
    <w:name w:val="样式1"/>
    <w:basedOn w:val="1"/>
    <w:link w:val="57"/>
    <w:autoRedefine/>
    <w:qFormat/>
    <w:uiPriority w:val="0"/>
    <w:pPr>
      <w:adjustRightInd w:val="0"/>
      <w:snapToGrid w:val="0"/>
      <w:spacing w:line="336" w:lineRule="auto"/>
      <w:jc w:val="center"/>
      <w:outlineLvl w:val="0"/>
    </w:pPr>
    <w:rPr>
      <w:rFonts w:ascii="方正小标宋_GBK" w:hAnsi="方正小标宋_GBK" w:eastAsia="方正小标宋_GBK"/>
      <w:kern w:val="0"/>
      <w:sz w:val="36"/>
      <w:szCs w:val="36"/>
      <w:lang w:val="zh-CN" w:eastAsia="zh-CN"/>
    </w:rPr>
  </w:style>
  <w:style w:type="character" w:customStyle="1" w:styleId="57">
    <w:name w:val="样式1 字符"/>
    <w:link w:val="56"/>
    <w:autoRedefine/>
    <w:qFormat/>
    <w:uiPriority w:val="0"/>
    <w:rPr>
      <w:rFonts w:ascii="方正小标宋_GBK" w:hAnsi="方正小标宋_GBK" w:eastAsia="方正小标宋_GBK" w:cs="方正小标宋_GBK"/>
      <w:sz w:val="36"/>
      <w:szCs w:val="36"/>
    </w:rPr>
  </w:style>
  <w:style w:type="character" w:customStyle="1" w:styleId="58">
    <w:name w:val="批注文字 字符"/>
    <w:autoRedefine/>
    <w:qFormat/>
    <w:uiPriority w:val="0"/>
    <w:rPr>
      <w:rFonts w:ascii="Times New Roman" w:hAnsi="Times New Roman" w:eastAsia="宋体"/>
      <w:kern w:val="2"/>
      <w:sz w:val="21"/>
      <w:szCs w:val="24"/>
    </w:rPr>
  </w:style>
  <w:style w:type="paragraph" w:customStyle="1" w:styleId="59">
    <w:name w:val="Revision"/>
    <w:autoRedefine/>
    <w:semiHidden/>
    <w:qFormat/>
    <w:uiPriority w:val="99"/>
    <w:rPr>
      <w:rFonts w:ascii="等线" w:hAnsi="等线" w:eastAsia="等线" w:cs="Times New Roman"/>
      <w:kern w:val="2"/>
      <w:sz w:val="21"/>
      <w:szCs w:val="22"/>
      <w:lang w:val="en-US" w:eastAsia="zh-CN" w:bidi="ar-SA"/>
    </w:rPr>
  </w:style>
  <w:style w:type="character" w:customStyle="1" w:styleId="60">
    <w:name w:val="content-right_8zs401"/>
    <w:autoRedefine/>
    <w:qFormat/>
    <w:uiPriority w:val="0"/>
  </w:style>
  <w:style w:type="paragraph" w:customStyle="1" w:styleId="61">
    <w:name w:val="列表段落1"/>
    <w:basedOn w:val="1"/>
    <w:autoRedefine/>
    <w:qFormat/>
    <w:uiPriority w:val="0"/>
    <w:pPr>
      <w:ind w:firstLine="420" w:firstLineChars="200"/>
    </w:pPr>
  </w:style>
  <w:style w:type="paragraph" w:styleId="62">
    <w:name w:val="List Paragraph"/>
    <w:basedOn w:val="1"/>
    <w:autoRedefine/>
    <w:qFormat/>
    <w:uiPriority w:val="1"/>
    <w:pPr>
      <w:ind w:firstLine="420" w:firstLineChars="200"/>
    </w:pPr>
    <w:rPr>
      <w:sz w:val="24"/>
    </w:rPr>
  </w:style>
  <w:style w:type="paragraph" w:customStyle="1" w:styleId="63">
    <w:name w:val="TOC Heading"/>
    <w:basedOn w:val="2"/>
    <w:next w:val="1"/>
    <w:autoRedefine/>
    <w:qFormat/>
    <w:uiPriority w:val="39"/>
    <w:pPr>
      <w:widowControl/>
      <w:snapToGrid/>
      <w:spacing w:before="240" w:line="259" w:lineRule="auto"/>
      <w:ind w:firstLine="0" w:firstLineChars="0"/>
      <w:jc w:val="left"/>
      <w:outlineLvl w:val="9"/>
    </w:pPr>
    <w:rPr>
      <w:rFonts w:ascii="等线 Light" w:hAnsi="等线 Light" w:eastAsia="等线 Light"/>
      <w:bCs w:val="0"/>
      <w:color w:val="2F5496"/>
      <w:kern w:val="0"/>
      <w:sz w:val="32"/>
      <w:szCs w:val="32"/>
    </w:rPr>
  </w:style>
  <w:style w:type="paragraph" w:customStyle="1" w:styleId="64">
    <w:name w:val="表内容行距"/>
    <w:basedOn w:val="1"/>
    <w:link w:val="65"/>
    <w:autoRedefine/>
    <w:qFormat/>
    <w:uiPriority w:val="0"/>
    <w:pPr>
      <w:spacing w:line="320" w:lineRule="exact"/>
      <w:ind w:firstLine="100" w:firstLineChars="100"/>
    </w:pPr>
    <w:rPr>
      <w:sz w:val="18"/>
      <w:szCs w:val="20"/>
      <w:lang w:val="zh-CN" w:eastAsia="zh-CN"/>
    </w:rPr>
  </w:style>
  <w:style w:type="character" w:customStyle="1" w:styleId="65">
    <w:name w:val="表内容行距 Char"/>
    <w:link w:val="64"/>
    <w:autoRedefine/>
    <w:qFormat/>
    <w:uiPriority w:val="0"/>
    <w:rPr>
      <w:rFonts w:ascii="Times New Roman" w:hAnsi="Times New Roman"/>
      <w:kern w:val="2"/>
      <w:sz w:val="18"/>
    </w:rPr>
  </w:style>
  <w:style w:type="paragraph" w:customStyle="1" w:styleId="66">
    <w:name w:val="标题2"/>
    <w:basedOn w:val="1"/>
    <w:link w:val="67"/>
    <w:autoRedefine/>
    <w:qFormat/>
    <w:uiPriority w:val="0"/>
    <w:pPr>
      <w:adjustRightInd w:val="0"/>
      <w:snapToGrid w:val="0"/>
      <w:spacing w:line="336" w:lineRule="auto"/>
      <w:jc w:val="center"/>
      <w:outlineLvl w:val="1"/>
    </w:pPr>
    <w:rPr>
      <w:rFonts w:ascii="方正小标宋_GBK" w:hAnsi="方正小标宋_GBK" w:eastAsia="方正小标宋_GBK"/>
      <w:kern w:val="0"/>
      <w:sz w:val="36"/>
      <w:szCs w:val="36"/>
      <w:lang w:val="zh-CN" w:eastAsia="zh-CN"/>
    </w:rPr>
  </w:style>
  <w:style w:type="character" w:customStyle="1" w:styleId="67">
    <w:name w:val="标题2 字符"/>
    <w:link w:val="66"/>
    <w:autoRedefine/>
    <w:qFormat/>
    <w:uiPriority w:val="0"/>
    <w:rPr>
      <w:rFonts w:ascii="方正小标宋_GBK" w:hAnsi="方正小标宋_GBK" w:eastAsia="方正小标宋_GBK" w:cs="方正小标宋_GBK"/>
      <w:sz w:val="36"/>
      <w:szCs w:val="36"/>
    </w:rPr>
  </w:style>
  <w:style w:type="paragraph" w:customStyle="1" w:styleId="68">
    <w:name w:val="样式3"/>
    <w:basedOn w:val="1"/>
    <w:autoRedefine/>
    <w:qFormat/>
    <w:uiPriority w:val="0"/>
    <w:pPr>
      <w:adjustRightInd w:val="0"/>
      <w:spacing w:line="720" w:lineRule="auto"/>
      <w:jc w:val="center"/>
    </w:pPr>
    <w:rPr>
      <w:rFonts w:eastAsia="黑体"/>
      <w:sz w:val="28"/>
      <w:szCs w:val="20"/>
    </w:rPr>
  </w:style>
  <w:style w:type="table" w:customStyle="1" w:styleId="69">
    <w:name w:val="网格型1"/>
    <w:basedOn w:val="30"/>
    <w:autoRedefine/>
    <w:qFormat/>
    <w:uiPriority w:val="0"/>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70">
    <w:name w:val="Table Paragraph"/>
    <w:basedOn w:val="1"/>
    <w:autoRedefine/>
    <w:qFormat/>
    <w:uiPriority w:val="1"/>
    <w:pPr>
      <w:adjustRightInd w:val="0"/>
      <w:snapToGrid w:val="0"/>
      <w:spacing w:line="336" w:lineRule="auto"/>
      <w:ind w:firstLine="220" w:firstLineChars="220"/>
      <w:contextualSpacing/>
    </w:pPr>
    <w:rPr>
      <w:rFonts w:ascii="宋体" w:hAnsi="宋体" w:cs="宋体"/>
      <w:sz w:val="28"/>
    </w:rPr>
  </w:style>
  <w:style w:type="table" w:customStyle="1" w:styleId="71">
    <w:name w:val="Table Normal"/>
    <w:autoRedefine/>
    <w:unhideWhenUsed/>
    <w:qFormat/>
    <w:uiPriority w:val="0"/>
    <w:rPr>
      <w:rFonts w:ascii="Times New Roman" w:hAnsi="Times New Roman"/>
    </w:rPr>
    <w:tblPr>
      <w:tblCellMar>
        <w:top w:w="0" w:type="dxa"/>
        <w:left w:w="0" w:type="dxa"/>
        <w:bottom w:w="0" w:type="dxa"/>
        <w:right w:w="0" w:type="dxa"/>
      </w:tblCellMar>
    </w:tblPr>
  </w:style>
  <w:style w:type="paragraph" w:customStyle="1" w:styleId="72">
    <w:name w:val="样式2"/>
    <w:basedOn w:val="1"/>
    <w:link w:val="73"/>
    <w:autoRedefine/>
    <w:qFormat/>
    <w:uiPriority w:val="0"/>
    <w:pPr>
      <w:adjustRightInd w:val="0"/>
      <w:snapToGrid w:val="0"/>
      <w:spacing w:line="336" w:lineRule="auto"/>
      <w:jc w:val="center"/>
      <w:outlineLvl w:val="0"/>
    </w:pPr>
    <w:rPr>
      <w:rFonts w:ascii="方正小标宋_GBK" w:hAnsi="方正小标宋_GBK" w:eastAsia="方正小标宋_GBK"/>
      <w:kern w:val="0"/>
      <w:sz w:val="36"/>
      <w:szCs w:val="36"/>
      <w:lang w:val="zh-CN" w:eastAsia="zh-CN"/>
    </w:rPr>
  </w:style>
  <w:style w:type="character" w:customStyle="1" w:styleId="73">
    <w:name w:val="样式2 字符"/>
    <w:link w:val="72"/>
    <w:autoRedefine/>
    <w:qFormat/>
    <w:uiPriority w:val="0"/>
    <w:rPr>
      <w:rFonts w:ascii="方正小标宋_GBK" w:hAnsi="方正小标宋_GBK" w:eastAsia="方正小标宋_GBK" w:cs="方正小标宋_GBK"/>
      <w:sz w:val="36"/>
      <w:szCs w:val="36"/>
    </w:rPr>
  </w:style>
  <w:style w:type="paragraph" w:customStyle="1" w:styleId="74">
    <w:name w:val="样式4"/>
    <w:basedOn w:val="8"/>
    <w:link w:val="75"/>
    <w:autoRedefine/>
    <w:qFormat/>
    <w:uiPriority w:val="0"/>
    <w:pPr>
      <w:snapToGrid w:val="0"/>
      <w:spacing w:line="336" w:lineRule="auto"/>
      <w:ind w:firstLine="200"/>
    </w:pPr>
    <w:rPr>
      <w:rFonts w:ascii="仿宋_GB2312" w:hAnsi="仿宋_GB2312" w:eastAsia="仿宋_GB2312"/>
      <w:sz w:val="28"/>
      <w:szCs w:val="28"/>
    </w:rPr>
  </w:style>
  <w:style w:type="character" w:customStyle="1" w:styleId="75">
    <w:name w:val="样式4 字符"/>
    <w:link w:val="74"/>
    <w:autoRedefine/>
    <w:qFormat/>
    <w:uiPriority w:val="0"/>
    <w:rPr>
      <w:rFonts w:ascii="仿宋_GB2312" w:hAnsi="仿宋_GB2312" w:eastAsia="仿宋_GB2312" w:cs="仿宋_GB2312"/>
      <w:sz w:val="28"/>
      <w:szCs w:val="28"/>
    </w:rPr>
  </w:style>
  <w:style w:type="paragraph" w:customStyle="1" w:styleId="76">
    <w:name w:val="样式5"/>
    <w:basedOn w:val="72"/>
    <w:link w:val="77"/>
    <w:autoRedefine/>
    <w:qFormat/>
    <w:uiPriority w:val="0"/>
  </w:style>
  <w:style w:type="character" w:customStyle="1" w:styleId="77">
    <w:name w:val="样式5 字符"/>
    <w:link w:val="76"/>
    <w:autoRedefine/>
    <w:qFormat/>
    <w:uiPriority w:val="0"/>
  </w:style>
  <w:style w:type="paragraph" w:customStyle="1" w:styleId="78">
    <w:name w:val="列表段落2"/>
    <w:basedOn w:val="1"/>
    <w:autoRedefine/>
    <w:qFormat/>
    <w:uiPriority w:val="0"/>
    <w:pPr>
      <w:ind w:firstLine="420" w:firstLineChars="200"/>
    </w:pPr>
  </w:style>
  <w:style w:type="paragraph" w:customStyle="1" w:styleId="79">
    <w:name w:val="表内容"/>
    <w:basedOn w:val="1"/>
    <w:autoRedefine/>
    <w:qFormat/>
    <w:uiPriority w:val="0"/>
    <w:pPr>
      <w:widowControl/>
      <w:adjustRightInd w:val="0"/>
      <w:snapToGrid w:val="0"/>
      <w:spacing w:after="160" w:line="310" w:lineRule="atLeast"/>
      <w:jc w:val="center"/>
    </w:pPr>
    <w:rPr>
      <w:kern w:val="0"/>
      <w:sz w:val="18"/>
      <w:szCs w:val="20"/>
    </w:rPr>
  </w:style>
  <w:style w:type="paragraph" w:styleId="80">
    <w:name w:val="No Spacing"/>
    <w:link w:val="81"/>
    <w:autoRedefine/>
    <w:qFormat/>
    <w:uiPriority w:val="1"/>
    <w:rPr>
      <w:rFonts w:asciiTheme="minorHAnsi" w:hAnsiTheme="minorHAnsi" w:eastAsiaTheme="minorEastAsia" w:cstheme="minorBidi"/>
      <w:sz w:val="22"/>
      <w:szCs w:val="22"/>
      <w:lang w:val="en-US" w:eastAsia="zh-CN" w:bidi="ar-SA"/>
    </w:rPr>
  </w:style>
  <w:style w:type="character" w:customStyle="1" w:styleId="81">
    <w:name w:val="无间隔 字符"/>
    <w:basedOn w:val="32"/>
    <w:link w:val="80"/>
    <w:autoRedefine/>
    <w:qFormat/>
    <w:uiPriority w:val="1"/>
    <w:rPr>
      <w:rFonts w:asciiTheme="minorHAnsi" w:hAnsiTheme="minorHAnsi" w:eastAsiaTheme="minorEastAsia" w:cstheme="minorBidi"/>
      <w:sz w:val="22"/>
      <w:szCs w:val="22"/>
    </w:rPr>
  </w:style>
  <w:style w:type="paragraph" w:customStyle="1" w:styleId="82">
    <w:name w:val="MSG_EN_FONT_STYLE_NAME_TEMPLATE_ROLE_NUMBER MSG_EN_FONT_STYLE_NAME_BY_ROLE_TEXT 21"/>
    <w:basedOn w:val="1"/>
    <w:autoRedefine/>
    <w:qFormat/>
    <w:uiPriority w:val="0"/>
    <w:pPr>
      <w:shd w:val="clear" w:color="auto" w:fill="FFFFFF"/>
      <w:spacing w:before="480" w:line="466" w:lineRule="exact"/>
      <w:jc w:val="distribute"/>
    </w:pPr>
    <w:rPr>
      <w:rFonts w:ascii="宋体" w:hAnsi="宋体" w:cs="宋体"/>
      <w:sz w:val="22"/>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3.xml"/><Relationship Id="rId12" Type="http://schemas.openxmlformats.org/officeDocument/2006/relationships/customXml" Target="../customXml/item2.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2.xml><?xml version="1.0" encoding="utf-8"?>
<CoverPageProperties xmlns="http://schemas.microsoft.com/office/2006/coverPageProps">
  <PublishDate>2024-01-02T00:00:00</PublishDate>
  <Abstract/>
  <CompanyAddress/>
  <CompanyPhone/>
  <CompanyFax/>
  <CompanyEmail/>
</CoverPage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5AF091B-3C7A-41E3-B477-F2FDAA23CFDA}">
  <ds:schemaRefs/>
</ds:datastoreItem>
</file>

<file path=customXml/itemProps3.xml><?xml version="1.0" encoding="utf-8"?>
<ds:datastoreItem xmlns:ds="http://schemas.openxmlformats.org/officeDocument/2006/customXml" ds:itemID="{197307C3-66EE-4846-88E3-E2059C1A692C}">
  <ds:schemaRefs/>
</ds:datastoreItem>
</file>

<file path=docProps/app.xml><?xml version="1.0" encoding="utf-8"?>
<Properties xmlns="http://schemas.openxmlformats.org/officeDocument/2006/extended-properties" xmlns:vt="http://schemas.openxmlformats.org/officeDocument/2006/docPropsVTypes">
  <Template>Normal.dotm</Template>
  <Pages>126</Pages>
  <Words>70933</Words>
  <Characters>73241</Characters>
  <Lines>569</Lines>
  <Paragraphs>160</Paragraphs>
  <TotalTime>5</TotalTime>
  <ScaleCrop>false</ScaleCrop>
  <LinksUpToDate>false</LinksUpToDate>
  <CharactersWithSpaces>77147</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2024-01-26T02:34:00Z</dcterms:created>
  <dc:creator>z</dc:creator>
  <cp:lastModifiedBy>肖丙凯</cp:lastModifiedBy>
  <cp:lastPrinted>2024-02-04T04:15:00Z</cp:lastPrinted>
  <dcterms:modified xsi:type="dcterms:W3CDTF">2024-03-19T12:51:09Z</dcterms:modified>
  <dc:subject>模具制造技术专业人才培养方案</dc:subject>
  <dc:title>威海市职业中等专业学校</dc:title>
  <cp:revision>21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969692F0F1F445888E5CF1AD055457AB_13</vt:lpwstr>
  </property>
</Properties>
</file>