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688960"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焊接技术应用</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参编人员有王吉明、于海建、鞠靖宇、黄振杰、李明周、肖军等，在此表示感谢。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eastAsia" w:ascii="宋体" w:hAnsi="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default" w:ascii="宋体" w:hAnsi="宋体" w:cs="宋体"/>
          <w:b w:val="0"/>
          <w:bCs w:val="0"/>
          <w:kern w:val="44"/>
          <w:sz w:val="28"/>
          <w:szCs w:val="28"/>
          <w:lang w:val="en-US" w:eastAsia="zh-CN" w:bidi="ar"/>
        </w:rPr>
      </w:pP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28"/>
              <w:szCs w:val="28"/>
              <w:lang w:eastAsia="zh-CN"/>
            </w:rPr>
          </w:pPr>
          <w:bookmarkStart w:id="0" w:name="bookmark1"/>
          <w:bookmarkEnd w:id="0"/>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88"/>
              <w:sz w:val="28"/>
              <w:szCs w:val="28"/>
            </w:rPr>
            <w:t xml:space="preserve"> </w:t>
          </w:r>
          <w:r>
            <w:rPr>
              <w:rFonts w:hint="eastAsia" w:ascii="仿宋_GB2312" w:hAnsi="仿宋_GB2312" w:eastAsia="仿宋_GB2312" w:cs="仿宋_GB2312"/>
              <w:b/>
              <w:bCs/>
              <w:spacing w:val="-43"/>
              <w:sz w:val="28"/>
              <w:szCs w:val="28"/>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6</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17</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3</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27</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29</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1</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1</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36</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37</w:t>
          </w:r>
        </w:p>
        <w:p>
          <w:pPr>
            <w:tabs>
              <w:tab w:val="right" w:leader="dot" w:pos="8230"/>
            </w:tabs>
            <w:spacing w:before="148" w:line="220" w:lineRule="auto"/>
            <w:ind w:left="1233"/>
            <w:rPr>
              <w:rFonts w:ascii="仿宋_GB2312" w:hAnsi="仿宋_GB2312" w:eastAsia="仿宋_GB2312" w:cs="仿宋_GB2312"/>
              <w:spacing w:val="2"/>
              <w:sz w:val="28"/>
              <w:szCs w:val="28"/>
            </w:rPr>
          </w:pPr>
        </w:p>
        <w:p>
          <w:pPr>
            <w:tabs>
              <w:tab w:val="right" w:leader="dot" w:pos="8292"/>
            </w:tabs>
            <w:spacing w:before="126" w:line="222" w:lineRule="auto"/>
            <w:ind w:left="1663"/>
            <w:rPr>
              <w:rFonts w:hint="eastAsia" w:ascii="仿宋_GB2312" w:hAnsi="仿宋_GB2312" w:eastAsia="仿宋_GB2312" w:cs="仿宋_GB2312"/>
              <w:spacing w:val="-3"/>
              <w:sz w:val="28"/>
              <w:szCs w:val="2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pPr>
        </w:p>
      </w:sdtContent>
    </w:sdt>
    <w:p>
      <w:pPr>
        <w:tabs>
          <w:tab w:val="right" w:leader="dot" w:pos="8292"/>
        </w:tabs>
        <w:spacing w:before="126" w:line="222" w:lineRule="auto"/>
        <w:ind w:left="1663" w:leftChars="0"/>
        <w:rPr>
          <w:rFonts w:hint="eastAsia" w:ascii="方正小标宋简体" w:hAnsi="方正小标宋简体" w:eastAsia="方正小标宋简体" w:cs="方正小标宋简体"/>
          <w:color w:val="auto"/>
          <w:sz w:val="44"/>
          <w:szCs w:val="44"/>
          <w:lang w:val="en-US" w:eastAsia="zh-CN"/>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焊接技术应用专业人才培养方案</w:t>
      </w:r>
    </w:p>
    <w:p>
      <w:pPr>
        <w:tabs>
          <w:tab w:val="right" w:leader="dot" w:pos="8292"/>
        </w:tabs>
        <w:spacing w:before="126" w:line="222" w:lineRule="auto"/>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专业名称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焊接技术应用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2.专业代码：660105</w:t>
      </w: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初中毕业生及同等学力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三、修业年限</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3年</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四、职业面向</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面向焊工、焊接设备装配调试工、无损检测员等职业，焊接与切割生产操作、焊接工艺生产、焊接设备操作与维护、焊接质量控制与管理、焊接生产管理等岗位（群）。</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480" w:firstLineChars="200"/>
        <w:jc w:val="center"/>
        <w:textAlignment w:val="auto"/>
        <w:rPr>
          <w:rFonts w:hint="default"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24"/>
          <w:szCs w:val="24"/>
          <w:lang w:val="en-US" w:eastAsia="zh-CN" w:bidi="ar-SA"/>
        </w:rPr>
        <w:t>表1：职业面向信息表</w:t>
      </w:r>
    </w:p>
    <w:tbl>
      <w:tblPr>
        <w:tblStyle w:val="17"/>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065"/>
        <w:gridCol w:w="2094"/>
        <w:gridCol w:w="1650"/>
        <w:gridCol w:w="1821"/>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trPr>
        <w:tc>
          <w:tcPr>
            <w:tcW w:w="11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专业大类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20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对应行业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6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8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主要岗位</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职业资格证书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exact"/>
        </w:trPr>
        <w:tc>
          <w:tcPr>
            <w:tcW w:w="1185" w:type="dxa"/>
            <w:noWrap w:val="0"/>
            <w:vAlign w:val="center"/>
          </w:tcPr>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装备制造</w:t>
            </w:r>
          </w:p>
          <w:p>
            <w:pPr>
              <w:spacing w:line="280" w:lineRule="exact"/>
              <w:jc w:val="center"/>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szCs w:val="21"/>
              </w:rPr>
              <w:t>（66）</w:t>
            </w:r>
          </w:p>
        </w:tc>
        <w:tc>
          <w:tcPr>
            <w:tcW w:w="1065" w:type="dxa"/>
            <w:noWrap w:val="0"/>
            <w:vAlign w:val="center"/>
          </w:tcPr>
          <w:p>
            <w:pPr>
              <w:spacing w:line="28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机械设计</w:t>
            </w:r>
          </w:p>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制造</w:t>
            </w:r>
          </w:p>
          <w:p>
            <w:pPr>
              <w:spacing w:line="280" w:lineRule="exact"/>
              <w:jc w:val="center"/>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szCs w:val="21"/>
              </w:rPr>
              <w:t>（6601）</w:t>
            </w:r>
          </w:p>
        </w:tc>
        <w:tc>
          <w:tcPr>
            <w:tcW w:w="2094" w:type="dxa"/>
            <w:noWrap w:val="0"/>
            <w:vAlign w:val="center"/>
          </w:tcPr>
          <w:p>
            <w:pPr>
              <w:spacing w:line="280" w:lineRule="exact"/>
              <w:rPr>
                <w:rFonts w:ascii="仿宋_GB2312" w:hAnsi="仿宋_GB2312" w:eastAsia="仿宋_GB2312" w:cs="仿宋_GB2312"/>
                <w:szCs w:val="21"/>
              </w:rPr>
            </w:pPr>
            <w:r>
              <w:rPr>
                <w:rFonts w:hint="eastAsia" w:ascii="仿宋_GB2312" w:hAnsi="仿宋_GB2312" w:eastAsia="仿宋_GB2312" w:cs="仿宋_GB2312"/>
                <w:szCs w:val="21"/>
              </w:rPr>
              <w:t>金属制造业（C33）</w:t>
            </w:r>
          </w:p>
          <w:p>
            <w:pPr>
              <w:spacing w:line="280" w:lineRule="exact"/>
              <w:rPr>
                <w:rFonts w:ascii="仿宋_GB2312" w:hAnsi="仿宋_GB2312" w:eastAsia="仿宋_GB2312" w:cs="仿宋_GB2312"/>
                <w:szCs w:val="21"/>
              </w:rPr>
            </w:pPr>
            <w:r>
              <w:rPr>
                <w:rFonts w:hint="eastAsia" w:ascii="仿宋_GB2312" w:hAnsi="仿宋_GB2312" w:eastAsia="仿宋_GB2312" w:cs="仿宋_GB2312"/>
                <w:szCs w:val="21"/>
              </w:rPr>
              <w:t>通用设备制造业（C34)</w:t>
            </w:r>
          </w:p>
          <w:p>
            <w:pPr>
              <w:spacing w:line="280" w:lineRule="exact"/>
              <w:rPr>
                <w:rFonts w:ascii="仿宋_GB2312" w:hAnsi="仿宋_GB2312" w:eastAsia="仿宋_GB2312" w:cs="仿宋_GB2312"/>
                <w:szCs w:val="21"/>
              </w:rPr>
            </w:pPr>
            <w:r>
              <w:rPr>
                <w:rFonts w:hint="eastAsia" w:ascii="仿宋_GB2312" w:hAnsi="仿宋_GB2312" w:eastAsia="仿宋_GB2312" w:cs="仿宋_GB2312"/>
                <w:szCs w:val="21"/>
              </w:rPr>
              <w:t>专用设备业（C35）</w:t>
            </w:r>
          </w:p>
          <w:p>
            <w:pPr>
              <w:spacing w:line="280" w:lineRule="exact"/>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szCs w:val="21"/>
              </w:rPr>
              <w:t>铁路、船舶、航空航天和其他运输设备（C37）</w:t>
            </w:r>
          </w:p>
        </w:tc>
        <w:tc>
          <w:tcPr>
            <w:tcW w:w="1650" w:type="dxa"/>
            <w:noWrap w:val="0"/>
            <w:vAlign w:val="center"/>
          </w:tcPr>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焊工（6-18-02-04）</w:t>
            </w:r>
          </w:p>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焊接设备装配调试工（6-20-03-02）</w:t>
            </w:r>
          </w:p>
          <w:p>
            <w:pPr>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无损检测员（6310304）</w:t>
            </w:r>
          </w:p>
          <w:p>
            <w:pPr>
              <w:spacing w:line="280" w:lineRule="exact"/>
              <w:jc w:val="center"/>
              <w:rPr>
                <w:rFonts w:ascii="仿宋_GB2312" w:hAnsi="仿宋_GB2312" w:eastAsia="仿宋_GB2312" w:cs="仿宋_GB2312"/>
                <w:szCs w:val="21"/>
              </w:rPr>
            </w:pPr>
          </w:p>
          <w:p>
            <w:pPr>
              <w:spacing w:line="280" w:lineRule="exact"/>
              <w:jc w:val="center"/>
              <w:rPr>
                <w:rFonts w:hint="default" w:ascii="仿宋_GB2312" w:hAnsi="仿宋_GB2312" w:eastAsia="仿宋_GB2312" w:cs="仿宋_GB2312"/>
                <w:color w:val="auto"/>
                <w:sz w:val="21"/>
                <w:szCs w:val="21"/>
                <w:vertAlign w:val="baseline"/>
                <w:lang w:val="en-US" w:eastAsia="zh-CN"/>
              </w:rPr>
            </w:pPr>
          </w:p>
        </w:tc>
        <w:tc>
          <w:tcPr>
            <w:tcW w:w="1821" w:type="dxa"/>
            <w:noWrap w:val="0"/>
            <w:vAlign w:val="center"/>
          </w:tcPr>
          <w:p>
            <w:pPr>
              <w:spacing w:line="280" w:lineRule="exact"/>
              <w:jc w:val="center"/>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szCs w:val="21"/>
              </w:rPr>
              <w:t>焊接与切割生产操作、焊接工艺生产、焊接设备操作与维护、焊接质量控制与管理、焊接生产管理</w:t>
            </w:r>
          </w:p>
        </w:tc>
        <w:tc>
          <w:tcPr>
            <w:tcW w:w="2145" w:type="dxa"/>
            <w:noWrap w:val="0"/>
            <w:vAlign w:val="center"/>
          </w:tcPr>
          <w:p>
            <w:pPr>
              <w:spacing w:line="280" w:lineRule="exact"/>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szCs w:val="21"/>
              </w:rPr>
              <w:t>1+X特殊焊接技术</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初级）</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轨道交通焊接</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初级）</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轨道交通装备无损检测</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初级）、焊接机器人编程与维护职业等级证书（初级）</w:t>
            </w:r>
          </w:p>
        </w:tc>
      </w:tr>
    </w:tbl>
    <w:p>
      <w:pPr>
        <w:keepNext w:val="0"/>
        <w:keepLines w:val="0"/>
        <w:pageBreakBefore w:val="0"/>
        <w:widowControl w:val="0"/>
        <w:kinsoku/>
        <w:wordWrap/>
        <w:overflowPunct/>
        <w:topLinePunct w:val="0"/>
        <w:autoSpaceDE/>
        <w:autoSpaceDN/>
        <w:bidi w:val="0"/>
        <w:spacing w:line="520" w:lineRule="exact"/>
        <w:ind w:left="0" w:firstLine="640" w:firstLineChars="200"/>
        <w:textAlignment w:val="auto"/>
        <w:rPr>
          <w:color w:val="auto"/>
        </w:rPr>
      </w:pPr>
      <w:r>
        <w:rPr>
          <w:rFonts w:hint="eastAsia" w:ascii="黑体" w:hAnsi="黑体" w:eastAsia="黑体" w:cs="黑体"/>
          <w:color w:val="auto"/>
          <w:kern w:val="2"/>
          <w:sz w:val="32"/>
          <w:szCs w:val="32"/>
          <w:lang w:val="en-US" w:eastAsia="zh-CN" w:bidi="ar-SA"/>
        </w:rPr>
        <w:t>五、</w:t>
      </w:r>
      <w:r>
        <w:rPr>
          <w:rFonts w:hint="eastAsia" w:ascii="黑体" w:hAnsi="黑体" w:eastAsia="黑体" w:cs="黑体"/>
          <w:color w:val="auto"/>
          <w:kern w:val="2"/>
          <w:sz w:val="32"/>
          <w:szCs w:val="32"/>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color w:val="auto"/>
          <w:kern w:val="2"/>
          <w:sz w:val="32"/>
          <w:szCs w:val="32"/>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kern w:val="2"/>
          <w:sz w:val="32"/>
          <w:szCs w:val="32"/>
          <w:lang w:val="en-US" w:eastAsia="zh-CN" w:bidi="ar-SA"/>
        </w:rPr>
        <w:t>接续专业</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接续高职专科专业：</w:t>
      </w:r>
      <w:r>
        <w:rPr>
          <w:rFonts w:hint="eastAsia" w:ascii="仿宋_GB2312" w:eastAsia="仿宋_GB2312"/>
          <w:sz w:val="32"/>
          <w:szCs w:val="32"/>
        </w:rPr>
        <w:t>智能焊接技术、机械设计与制造、机械制造及自动化、船舶智能焊接技术、材料成型及控制技术</w:t>
      </w:r>
      <w:r>
        <w:rPr>
          <w:rFonts w:hint="eastAsia" w:ascii="仿宋_GB2312" w:eastAsia="仿宋_GB2312"/>
          <w:sz w:val="32"/>
          <w:szCs w:val="32"/>
          <w:lang w:eastAsia="zh-CN"/>
        </w:rPr>
        <w:t>。</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hint="eastAsia" w:ascii="仿宋_GB2312" w:hAnsi="黑体" w:eastAsia="仿宋_GB2312" w:cs="黑体"/>
          <w:sz w:val="32"/>
          <w:szCs w:val="32"/>
          <w:lang w:val="en-US" w:eastAsia="zh-CN"/>
        </w:rPr>
      </w:pPr>
      <w:r>
        <w:rPr>
          <w:rFonts w:hint="eastAsia" w:ascii="仿宋_GB2312" w:hAnsi="仿宋_GB2312" w:eastAsia="仿宋_GB2312" w:cs="仿宋_GB2312"/>
          <w:sz w:val="32"/>
          <w:szCs w:val="32"/>
        </w:rPr>
        <w:t>接续高职本科专业：</w:t>
      </w:r>
      <w:r>
        <w:rPr>
          <w:rFonts w:hint="eastAsia" w:ascii="仿宋_GB2312" w:eastAsia="仿宋_GB2312"/>
          <w:sz w:val="32"/>
          <w:szCs w:val="32"/>
        </w:rPr>
        <w:t>材料成型及控制工程、机械设计制造及自动化</w:t>
      </w:r>
      <w:r>
        <w:rPr>
          <w:rFonts w:hint="eastAsia" w:ascii="仿宋_GB2312" w:eastAsia="仿宋_GB2312"/>
          <w:sz w:val="32"/>
          <w:szCs w:val="32"/>
          <w:lang w:eastAsia="zh-CN"/>
        </w:rPr>
        <w:t>。</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20" w:lineRule="exact"/>
        <w:ind w:firstLine="640"/>
        <w:jc w:val="both"/>
        <w:textAlignment w:val="auto"/>
        <w:rPr>
          <w:rFonts w:hint="default" w:ascii="楷体_GB2312" w:hAnsi="仿宋_GB2312" w:eastAsia="楷体_GB2312" w:cs="仿宋_GB2312"/>
          <w:color w:val="auto"/>
          <w:sz w:val="32"/>
          <w:szCs w:val="32"/>
          <w:lang w:val="en-US" w:eastAsia="zh-CN"/>
        </w:rPr>
      </w:pPr>
      <w:r>
        <w:rPr>
          <w:rFonts w:hint="eastAsia" w:ascii="黑体" w:hAnsi="黑体" w:eastAsia="黑体" w:cs="黑体"/>
          <w:color w:val="auto"/>
          <w:kern w:val="2"/>
          <w:sz w:val="32"/>
          <w:szCs w:val="32"/>
          <w:lang w:val="en-US" w:eastAsia="zh-CN" w:bidi="ar-SA"/>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（一）培养目标</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宋体" w:hAnsi="宋体" w:cs="宋体"/>
          <w:kern w:val="2"/>
          <w:sz w:val="24"/>
          <w:szCs w:val="24"/>
        </w:rPr>
      </w:pPr>
      <w:r>
        <w:rPr>
          <w:rFonts w:hint="eastAsia" w:ascii="仿宋_GB2312" w:hAnsi="仿宋_GB2312" w:eastAsia="仿宋_GB2312" w:cs="仿宋_GB2312"/>
          <w:color w:val="auto"/>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w:t>
      </w:r>
      <w:r>
        <w:rPr>
          <w:rFonts w:hint="eastAsia" w:ascii="仿宋_GB2312" w:hAnsi="仿宋_GB2312" w:eastAsia="仿宋_GB2312" w:cs="仿宋_GB2312"/>
          <w:sz w:val="32"/>
          <w:szCs w:val="32"/>
        </w:rPr>
        <w:t>掌握机械制图、机械基础、金属材料焊接性、焊接工艺生产等专业知识；具备实施焊接工艺、进行典型焊接操作、质量检验等能力，面向焊工、焊接设备装配调试工、无损检测员等职业的焊接与切割生产操作、焊接工艺生产、焊接设备操作与维护、焊接质量控制与管理、焊接生产管理等岗位上，能够从事焊接与切割生产、焊接质量检测和焊 接设备操作与维护的高素质技术技能人才。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楷体" w:hAnsi="楷体" w:eastAsia="楷体" w:cs="楷体"/>
          <w:i w:val="0"/>
          <w:iCs w:val="0"/>
          <w:caps w:val="0"/>
          <w:color w:val="auto"/>
          <w:spacing w:val="0"/>
          <w:sz w:val="32"/>
          <w:szCs w:val="32"/>
        </w:rPr>
      </w:pPr>
      <w:r>
        <w:rPr>
          <w:rFonts w:hint="eastAsia" w:ascii="楷体" w:hAnsi="楷体" w:eastAsia="楷体" w:cs="楷体"/>
          <w:i w:val="0"/>
          <w:iCs w:val="0"/>
          <w:caps w:val="0"/>
          <w:color w:val="auto"/>
          <w:spacing w:val="0"/>
          <w:kern w:val="0"/>
          <w:sz w:val="32"/>
          <w:szCs w:val="32"/>
          <w:shd w:val="clear" w:fill="FFFFFF"/>
          <w:lang w:val="en-US" w:eastAsia="zh-CN" w:bidi="ar"/>
        </w:rPr>
        <w:t>（二）培养规格</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1.素质要求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（3）具有良好的职业道德和职业素养。崇德向善、诚实守信、爱岗敬业、具有精益求精德工匠精神；尊重劳动、热爱劳动、具有较强德实践能力；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（3）掌握机械制图等相关知识。</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（4）掌握机械制造和电工电子方面的知识。</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（5）掌握焊接设备安装与调试的知识。</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（6）掌握</w:t>
      </w:r>
      <w:r>
        <w:rPr>
          <w:rFonts w:hint="eastAsia" w:ascii="仿宋_GB2312" w:hAnsi="ABSEKN+FangSong" w:eastAsia="仿宋_GB2312" w:cs="ABSEKN+FangSong"/>
          <w:color w:val="000000"/>
          <w:sz w:val="32"/>
          <w:szCs w:val="32"/>
        </w:rPr>
        <w:t>焊接机器人编程与操作方面的理论和专业知识</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（7）掌握</w:t>
      </w:r>
      <w:r>
        <w:rPr>
          <w:rFonts w:hint="eastAsia" w:ascii="仿宋_GB2312" w:hAnsi="ABSEKN+FangSong" w:eastAsia="仿宋_GB2312" w:cs="ABSEKN+FangSong"/>
          <w:color w:val="000000"/>
          <w:sz w:val="32"/>
          <w:szCs w:val="32"/>
        </w:rPr>
        <w:t>常用焊接方法与操作方面的相关专业技术知识</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（8）掌握</w:t>
      </w:r>
      <w:r>
        <w:rPr>
          <w:rFonts w:hint="eastAsia" w:ascii="仿宋_GB2312" w:hAnsi="ABSEKN+FangSong" w:eastAsia="仿宋_GB2312" w:cs="ABSEKN+FangSong"/>
          <w:color w:val="000000"/>
          <w:sz w:val="32"/>
          <w:szCs w:val="32"/>
        </w:rPr>
        <w:t>焊接检验方面的基本知识</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（9）掌握</w:t>
      </w:r>
      <w:r>
        <w:rPr>
          <w:rFonts w:hint="eastAsia" w:ascii="仿宋_GB2312" w:hAnsi="ABSEKN+FangSong" w:eastAsia="仿宋_GB2312" w:cs="ABSEKN+FangSong"/>
          <w:color w:val="000000"/>
          <w:sz w:val="32"/>
          <w:szCs w:val="32"/>
        </w:rPr>
        <w:t>安全生产、环境保护及文献查阅等基础知识</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（1）具备合作探究、终身学习、分析和解决问题能力。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（4）具备</w:t>
      </w:r>
      <w:r>
        <w:rPr>
          <w:rFonts w:hint="eastAsia" w:ascii="仿宋_GB2312" w:hAnsi="ABSEKN+FangSong" w:eastAsia="仿宋_GB2312" w:cs="ABSEKN+FangSong"/>
          <w:color w:val="000000"/>
          <w:sz w:val="32"/>
          <w:szCs w:val="32"/>
        </w:rPr>
        <w:t>识读焊接装配图，利用计算机绘制简单机械零件图的</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（5）具备</w:t>
      </w:r>
      <w:r>
        <w:rPr>
          <w:rFonts w:hint="eastAsia" w:ascii="仿宋_GB2312" w:hAnsi="ABSEKN+FangSong" w:eastAsia="仿宋_GB2312" w:cs="ABSEKN+FangSong"/>
          <w:color w:val="000000"/>
          <w:sz w:val="32"/>
          <w:szCs w:val="32"/>
        </w:rPr>
        <w:t>实施焊接工艺，进行典型焊接操作生产与切割的</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（6）具备</w:t>
      </w:r>
      <w:r>
        <w:rPr>
          <w:rFonts w:hint="eastAsia" w:ascii="仿宋_GB2312" w:hAnsi="ABSEKN+FangSong" w:eastAsia="仿宋_GB2312" w:cs="ABSEKN+FangSong"/>
          <w:color w:val="000000"/>
          <w:sz w:val="32"/>
          <w:szCs w:val="32"/>
        </w:rPr>
        <w:t>选择检验部位、检验方法及分析和处理焊接缺陷的</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（7）具备</w:t>
      </w:r>
      <w:r>
        <w:rPr>
          <w:rFonts w:hint="eastAsia" w:ascii="仿宋_GB2312" w:hAnsi="ABSEKN+FangSong" w:eastAsia="仿宋_GB2312" w:cs="ABSEKN+FangSong"/>
          <w:color w:val="000000"/>
          <w:sz w:val="32"/>
          <w:szCs w:val="32"/>
        </w:rPr>
        <w:t>焊接机器人操作的</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（8）具备</w:t>
      </w:r>
      <w:r>
        <w:rPr>
          <w:rFonts w:hint="eastAsia" w:ascii="仿宋_GB2312" w:hAnsi="ABSEKN+FangSong" w:eastAsia="仿宋_GB2312" w:cs="ABSEKN+FangSong"/>
          <w:color w:val="000000"/>
          <w:sz w:val="32"/>
          <w:szCs w:val="32"/>
        </w:rPr>
        <w:t>焊接机器人维护的</w:t>
      </w:r>
      <w:r>
        <w:rPr>
          <w:rFonts w:hint="eastAsia" w:ascii="仿宋_GB2312" w:hAnsi="仿宋_GB2312" w:eastAsia="仿宋_GB2312" w:cs="仿宋_GB2312"/>
          <w:sz w:val="32"/>
          <w:szCs w:val="32"/>
        </w:rPr>
        <w:t>能力。</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（9）具备</w:t>
      </w:r>
      <w:r>
        <w:rPr>
          <w:rFonts w:hint="eastAsia" w:ascii="仿宋_GB2312" w:hAnsi="ABSEKN+FangSong" w:eastAsia="仿宋_GB2312" w:cs="ABSEKN+FangSong"/>
          <w:color w:val="000000"/>
          <w:sz w:val="32"/>
          <w:szCs w:val="32"/>
        </w:rPr>
        <w:t>阅读和理解焊接设备使用说明书并对资料进行收集，整理和归档的</w:t>
      </w:r>
      <w:r>
        <w:rPr>
          <w:rFonts w:hint="eastAsia" w:ascii="仿宋_GB2312" w:hAnsi="仿宋_GB2312" w:eastAsia="仿宋_GB2312" w:cs="仿宋_GB2312"/>
          <w:sz w:val="32"/>
          <w:szCs w:val="32"/>
        </w:rPr>
        <w:t>能力。</w:t>
      </w:r>
    </w:p>
    <w:p>
      <w:pPr>
        <w:keepNext w:val="0"/>
        <w:keepLines w:val="0"/>
        <w:pageBreakBefore w:val="0"/>
        <w:widowControl w:val="0"/>
        <w:kinsoku/>
        <w:wordWrap/>
        <w:overflowPunct/>
        <w:topLinePunct w:val="0"/>
        <w:autoSpaceDE/>
        <w:autoSpaceDN/>
        <w:bidi w:val="0"/>
        <w:adjustRightInd w:val="0"/>
        <w:snapToGrid w:val="0"/>
        <w:spacing w:line="520" w:lineRule="exact"/>
        <w:ind w:left="638" w:leftChars="304" w:firstLine="0" w:firstLineChars="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七、</w:t>
      </w:r>
      <w:r>
        <w:rPr>
          <w:rFonts w:hint="eastAsia" w:ascii="黑体" w:hAnsi="黑体" w:eastAsia="黑体" w:cs="黑体"/>
          <w:color w:val="auto"/>
          <w:kern w:val="0"/>
          <w:sz w:val="32"/>
          <w:szCs w:val="32"/>
        </w:rPr>
        <w:t>课程结构框架</w:t>
      </w:r>
    </w:p>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焊接技术应用专业人才培养课程体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lang w:val="en-US" w:eastAsia="zh-CN"/>
        </w:rPr>
        <w:sectPr>
          <w:footerReference r:id="rId6"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焊接技术应用专业课程体系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3870325</wp:posOffset>
                </wp:positionH>
                <wp:positionV relativeFrom="paragraph">
                  <wp:posOffset>8255</wp:posOffset>
                </wp:positionV>
                <wp:extent cx="2949575" cy="878840"/>
                <wp:effectExtent l="9525" t="9525" r="12700" b="26035"/>
                <wp:wrapNone/>
                <wp:docPr id="13" name="组合 13"/>
                <wp:cNvGraphicFramePr/>
                <a:graphic xmlns:a="http://schemas.openxmlformats.org/drawingml/2006/main">
                  <a:graphicData uri="http://schemas.microsoft.com/office/word/2010/wordprocessingGroup">
                    <wpg:wgp>
                      <wpg:cNvGrpSpPr/>
                      <wpg:grpSpPr>
                        <a:xfrm>
                          <a:off x="0" y="0"/>
                          <a:ext cx="2949575" cy="878840"/>
                          <a:chOff x="11703" y="122223"/>
                          <a:chExt cx="4645" cy="1384"/>
                        </a:xfrm>
                      </wpg:grpSpPr>
                      <wps:wsp>
                        <wps:cNvPr id="39" name="矩形 39"/>
                        <wps:cNvSpPr/>
                        <wps:spPr>
                          <a:xfrm>
                            <a:off x="11703" y="122227"/>
                            <a:ext cx="992" cy="1381"/>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矩形 1"/>
                        <wps:cNvSpPr/>
                        <wps:spPr>
                          <a:xfrm>
                            <a:off x="12610" y="122223"/>
                            <a:ext cx="3739" cy="7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金属材料焊接综合实训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12609" y="122916"/>
                            <a:ext cx="3729" cy="687"/>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焊接机器人综合实训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4.75pt;margin-top:0.65pt;height:69.2pt;width:232.25pt;z-index:251687936;mso-width-relative:page;mso-height-relative:page;" coordorigin="11703,122223" coordsize="4645,1384" o:gfxdata="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EcW5zrZAAAA&#10;CgEAAA8AAAAAAAAAAQAgAAAAIgAAAGRycy9kb3ducmV2LnhtbFBLAQIUABQAAAAIAIdO4kAv89nA&#10;cgMAAIANAAAOAAAAAAAAAAEAIAAAACgBAABkcnMvZTJvRG9jLnhtbFBLBQYAAAAABgAGAFkBAAAM&#10;BwAAAAA=&#10;">
                <o:lock v:ext="edit" aspectratio="f"/>
                <v:rect id="_x0000_s1026" o:spid="_x0000_s1026" o:spt="1" style="position:absolute;left:11703;top:122227;height:1381;width:992;v-text-anchor:middle;" fillcolor="#30C04F" filled="t" stroked="t" coordsize="21600,21600" o:gfxdata="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86MXvQAA&#10;ANsAAAAPAAAAAAAAAAEAIAAAACIAAABkcnMvZG93bnJldi54bWxQSwECFAAUAAAACACHTuJAMy8F&#10;njsAAAA5AAAAEAAAAAAAAAABACAAAAAMAQAAZHJzL3NoYXBleG1sLnhtbFBLBQYAAAAABgAGAFsB&#10;AAC2Aw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p>
                    </w:txbxContent>
                  </v:textbox>
                </v:rect>
                <v:rect id="_x0000_s1026" o:spid="_x0000_s1026" o:spt="1" style="position:absolute;left:12610;top:122223;height:795;width:3739;v-text-anchor:middle;" fillcolor="#30C04F" filled="t" stroked="t" coordsize="21600,21600" o:gfxdata="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alewugAAANoA&#10;AAAPAAAAAAAAAAEAIAAAACIAAABkcnMvZG93bnJldi54bWxQSwECFAAUAAAACACHTuJAMy8FnjsA&#10;AAA5AAAAEAAAAAAAAAABACAAAAAJAQAAZHJzL3NoYXBleG1sLnhtbFBLBQYAAAAABgAGAFsBAACz&#10;Aw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金属材料焊接综合实训</w:t>
                        </w:r>
                      </w:p>
                    </w:txbxContent>
                  </v:textbox>
                </v:rect>
                <v:rect id="_x0000_s1026" o:spid="_x0000_s1026" o:spt="1" style="position:absolute;left:12609;top:122916;height:687;width:3729;v-text-anchor:middle;" fillcolor="#30C04F" filled="t" stroked="t" coordsize="21600,21600" o:gfxdata="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uMnHugAAANoA&#10;AAAPAAAAAAAAAAEAIAAAACIAAABkcnMvZG93bnJldi54bWxQSwECFAAUAAAACACHTuJAMy8FnjsA&#10;AAA5AAAAEAAAAAAAAAABACAAAAAJAQAAZHJzL3NoYXBleG1sLnhtbFBLBQYAAAAABgAGAFsBAACz&#10;AwAAAAA=&#10;">
                  <v:fill type="gradient" on="t" color2="#30C0B4" angle="45" focus="100%" focussize="0,0" rotate="t">
                    <o:fill type="gradientUnscaled" v:ext="backwardCompatible"/>
                  </v:fill>
                  <v:stroke weight="1.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焊接机器人综合实训</w:t>
                        </w:r>
                      </w:p>
                    </w:txbxContent>
                  </v:textbox>
                </v:rect>
              </v:group>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6847840</wp:posOffset>
                </wp:positionH>
                <wp:positionV relativeFrom="paragraph">
                  <wp:posOffset>319405</wp:posOffset>
                </wp:positionV>
                <wp:extent cx="459105" cy="316230"/>
                <wp:effectExtent l="6350" t="15240" r="10795" b="30480"/>
                <wp:wrapNone/>
                <wp:docPr id="64" name="右箭头 64"/>
                <wp:cNvGraphicFramePr/>
                <a:graphic xmlns:a="http://schemas.openxmlformats.org/drawingml/2006/main">
                  <a:graphicData uri="http://schemas.microsoft.com/office/word/2010/wordprocessingShape">
                    <wps:wsp>
                      <wps:cNvSpPr/>
                      <wps:spPr>
                        <a:xfrm>
                          <a:off x="6891655" y="1687830"/>
                          <a:ext cx="459105"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39.2pt;margin-top:25.15pt;height:24.9pt;width:36.15pt;z-index:251683840;v-text-anchor:middle;mso-width-relative:page;mso-height-relative:page;" fillcolor="#4874CB" filled="t" stroked="t" coordsize="21600,21600" o:gfxdata="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WKMRbYAAAADAEAAA8AAAAAAAAAAQAgAAAAIgAAAGRycy9kb3ducmV2Lnht&#10;bFBLAQIUABQAAAAIAIdO4kBmbnuPpAIAADoFAAAOAAAAAAAAAAEAIAAAACcBAABkcnMvZTJvRG9j&#10;LnhtbFBLBQYAAAAABgAGAFkBAAA9BgAAAAA=&#10;" adj="14161,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7313295</wp:posOffset>
                </wp:positionH>
                <wp:positionV relativeFrom="paragraph">
                  <wp:posOffset>194945</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85pt;margin-top:15.35pt;height:41.3pt;width:77.75pt;z-index:251673600;v-text-anchor:middle;mso-width-relative:page;mso-height-relative:page;" fillcolor="#30C04F" filled="t" stroked="t" coordsize="21600,21600" o:gfxdata="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vhZep1wAAAAwBAAAPAAAAAAAAAAEAIAAAACIAAABkcnMvZG93bnJldi54&#10;bWxQSwECFAAUAAAACACHTuJA8OyjM6YCAABhBQAADgAAAAAAAAABACAAAAAmAQAAZHJzL2Uyb0Rv&#10;Yy54bWxQSwUGAAAAAAYABgBZAQAAPg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3380740</wp:posOffset>
                </wp:positionH>
                <wp:positionV relativeFrom="paragraph">
                  <wp:posOffset>360045</wp:posOffset>
                </wp:positionV>
                <wp:extent cx="463550" cy="308610"/>
                <wp:effectExtent l="6350" t="15240" r="25400" b="19050"/>
                <wp:wrapNone/>
                <wp:docPr id="45" name="右箭头 45"/>
                <wp:cNvGraphicFramePr/>
                <a:graphic xmlns:a="http://schemas.openxmlformats.org/drawingml/2006/main">
                  <a:graphicData uri="http://schemas.microsoft.com/office/word/2010/wordprocessingShape">
                    <wps:wsp>
                      <wps:cNvSpPr/>
                      <wps:spPr>
                        <a:xfrm>
                          <a:off x="4530725" y="1719580"/>
                          <a:ext cx="46355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6.2pt;margin-top:28.35pt;height:24.3pt;width:36.5pt;z-index:251682816;v-text-anchor:middle;mso-width-relative:page;mso-height-relative:page;" fillcolor="#4874CB" filled="t" stroked="t" coordsize="21600,21600" o:gfxdata="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HLhCF2AAAAAoBAAAPAAAAAAAAAAEAIAAAACIAAABkcnMvZG93bnJldi54bWxQ&#10;SwECFAAUAAAACACHTuJADELdb6ICAAA6BQAADgAAAAAAAAABACAAAAAnAQAAZHJzL2Uyb0RvYy54&#10;bWxQSwUGAAAAAAYABgBZAQAAOwYAAAAA&#10;" adj="14410,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2326640</wp:posOffset>
                </wp:positionH>
                <wp:positionV relativeFrom="paragraph">
                  <wp:posOffset>239395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2pt;margin-top:18.85pt;height:42.2pt;width:80.85pt;z-index:251672576;v-text-anchor:middle;mso-width-relative:page;mso-height-relative:page;" fillcolor="#30C04F" filled="t" stroked="t" coordsize="21600,21600" o:gfxdata="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e2ss7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-466090</wp:posOffset>
                </wp:positionH>
                <wp:positionV relativeFrom="paragraph">
                  <wp:posOffset>152400</wp:posOffset>
                </wp:positionV>
                <wp:extent cx="602615" cy="294386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94386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12pt;height:231.8pt;width:47.45pt;z-index:251665408;v-text-anchor:middle;mso-width-relative:page;mso-height-relative:page;" fillcolor="#92D050" filled="t" stroked="t" coordsize="21600,21600" o:gfxdata="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FyQ5JbaAAAACQEAAA8AAAAAAAAAAQAgAAAAIgAA&#10;AGRycy9kb3ducmV2LnhtbFBLAQIUABQAAAAIAIdO4kARcMV/sQIAAHMFAAAOAAAAAAAAAAEAIAAA&#10;ACkBAABkcnMvZTJvRG9jLnhtbFBLBQYAAAAABgAGAFkBAABMBg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1552;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r>
        <w:rPr>
          <w:rFonts w:hint="eastAsia" w:ascii="仿宋" w:hAnsi="仿宋" w:eastAsia="仿宋" w:cs="仿宋"/>
          <w:color w:val="auto"/>
          <w:sz w:val="28"/>
          <w:szCs w:val="28"/>
          <w:lang w:val="en-US" w:eastAsia="zh-CN"/>
        </w:rPr>
        <w:t>`</w:t>
      </w:r>
    </w:p>
    <w:p>
      <w:pPr>
        <w:tabs>
          <w:tab w:val="left" w:pos="6089"/>
        </w:tabs>
        <w:adjustRightInd w:val="0"/>
        <w:snapToGrid w:val="0"/>
        <w:spacing w:line="580" w:lineRule="exact"/>
        <w:ind w:firstLine="560" w:firstLineChars="200"/>
        <w:jc w:val="both"/>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1821180</wp:posOffset>
                </wp:positionH>
                <wp:positionV relativeFrom="paragraph">
                  <wp:posOffset>33655</wp:posOffset>
                </wp:positionV>
                <wp:extent cx="500380" cy="297815"/>
                <wp:effectExtent l="6350" t="15240" r="26670" b="29845"/>
                <wp:wrapNone/>
                <wp:docPr id="41" name="右箭头 41"/>
                <wp:cNvGraphicFramePr/>
                <a:graphic xmlns:a="http://schemas.openxmlformats.org/drawingml/2006/main">
                  <a:graphicData uri="http://schemas.microsoft.com/office/word/2010/wordprocessingShape">
                    <wps:wsp>
                      <wps:cNvSpPr/>
                      <wps:spPr>
                        <a:xfrm>
                          <a:off x="3081655" y="1754505"/>
                          <a:ext cx="500380"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39.4pt;z-index:251676672;v-text-anchor:middle;mso-width-relative:page;mso-height-relative:page;" fillcolor="#4874CB" filled="t" stroked="t" coordsize="21600,21600" o:gfxdata="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vi0FQ1gAAAAgBAAAPAAAAAAAAAAEAIAAAACIAAABkcnMvZG93bnJldi54bWxQ&#10;SwECFAAUAAAACACHTuJAyfTsHqQCAAA6BQAADgAAAAAAAAABACAAAAAlAQAAZHJzL2Uyb0RvYy54&#10;bWxQSwUGAAAAAAYABgBZAQAAOwYAAAAA&#10;" adj="15173,5400">
                <v:fill on="t" focussize="0,0"/>
                <v:stroke weight="1pt" color="#233F79" miterlimit="8" joinstyle="miter"/>
                <v:imagedata o:title=""/>
                <o:lock v:ext="edit" aspectratio="f"/>
              </v:shape>
            </w:pict>
          </mc:Fallback>
        </mc:AlternateContent>
      </w: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277495</wp:posOffset>
                </wp:positionV>
                <wp:extent cx="5668010" cy="64833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4833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现代企业管理、职业健康与安全、机床电气控制技术、多轴加工技术、质量管理与控制技术、精密加工与测量技术、工业机器人技术、人工智能（AI）应用基础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21.85pt;height:51.05pt;width:446.3pt;z-index:251659264;v-text-anchor:middle;mso-width-relative:page;mso-height-relative:page;" fillcolor="#DDF6F4" filled="t" stroked="t" coordsize="21600,21600" o:gfxdata="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GAtJdkAAAALAQAADwAAAAAAAAABACAAAAAiAAAAZHJzL2Rvd25y&#10;ZXYueG1sUEsBAhQAFAAAAAgAh07iQEk0t1OoAgAAVAUAAA4AAAAAAAAAAQAgAAAAKAEAAGRycy9l&#10;Mm9Eb2MueG1sUEsFBgAAAAAGAAYAWQEAAEIGAAAAAA==&#10;">
                <v:fill on="t" focussize="0,0"/>
                <v:stroke weight="1.5pt" color="#000000"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现代企业管理、职业健康与安全、机床电气控制技术、多轴加工技术、质量管理与控制技术、精密加工与测量技术、工业机器人技术、人工智能（AI）应用基础</w:t>
                      </w:r>
                    </w:p>
                  </w:txbxContent>
                </v:textbox>
              </v:rect>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7456;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85090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6.7pt;height:24.6pt;width:69.15pt;z-index:251680768;v-text-anchor:middle;mso-width-relative:page;mso-height-relative:page;" fillcolor="#4874CB" filled="t" stroked="t" coordsize="21600,21600" o:gfxdata="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GcK8r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240" w:lineRule="auto"/>
        <w:ind w:firstLine="0" w:firstLineChars="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2713355</wp:posOffset>
                </wp:positionH>
                <wp:positionV relativeFrom="paragraph">
                  <wp:posOffset>1905</wp:posOffset>
                </wp:positionV>
                <wp:extent cx="5658485" cy="628015"/>
                <wp:effectExtent l="9525" t="9525" r="27940" b="10160"/>
                <wp:wrapNone/>
                <wp:docPr id="48" name="矩形 48"/>
                <wp:cNvGraphicFramePr/>
                <a:graphic xmlns:a="http://schemas.openxmlformats.org/drawingml/2006/main">
                  <a:graphicData uri="http://schemas.microsoft.com/office/word/2010/wordprocessingShape">
                    <wps:wsp>
                      <wps:cNvSpPr/>
                      <wps:spPr>
                        <a:xfrm>
                          <a:off x="3973830" y="2993390"/>
                          <a:ext cx="5658485" cy="62801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rPr>
                                <w:rFonts w:hint="eastAsia" w:ascii="仿宋_GB2312" w:hAnsi="ABSEKN+FangSong" w:eastAsia="仿宋_GB2312" w:cs="ABSEKN+FangSong"/>
                                <w:color w:val="000000"/>
                                <w:sz w:val="24"/>
                              </w:rPr>
                            </w:pPr>
                            <w:r>
                              <w:rPr>
                                <w:rFonts w:hint="eastAsia" w:ascii="仿宋_GB2312" w:hAnsi="ABSEKN+FangSong" w:eastAsia="仿宋_GB2312" w:cs="ABSEKN+FangSong"/>
                                <w:color w:val="000000"/>
                                <w:sz w:val="24"/>
                              </w:rPr>
                              <w:t>金属熔化焊基础、焊接方法与工艺基础、焊接操作技术、焊接结构基础、</w:t>
                            </w:r>
                          </w:p>
                          <w:p>
                            <w:pPr>
                              <w:spacing w:line="300" w:lineRule="exact"/>
                              <w:rPr>
                                <w:rFonts w:ascii="仿宋_GB2312" w:eastAsia="仿宋_GB2312"/>
                              </w:rPr>
                            </w:pPr>
                            <w:r>
                              <w:rPr>
                                <w:rFonts w:hint="eastAsia" w:ascii="仿宋_GB2312" w:hAnsi="ABSEKN+FangSong" w:eastAsia="仿宋_GB2312" w:cs="ABSEKN+FangSong"/>
                                <w:color w:val="000000"/>
                                <w:sz w:val="24"/>
                              </w:rPr>
                              <w:t>焊接检验、焊接安全技术、焊接机器人基本操作及应用</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0.15pt;height:49.45pt;width:445.55pt;z-index:251669504;v-text-anchor:middle;mso-width-relative:page;mso-height-relative:page;" fillcolor="#DDF6F4" filled="t" stroked="t" coordsize="21600,21600" o:gfxdata="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wb2ma1wAAAAgBAAAPAAAAAAAAAAEAIAAAACIAAABkcnMvZG93bnJl&#10;di54bWxQSwECFAAUAAAACACHTuJAjwV/rakCAABUBQAADgAAAAAAAAABACAAAAAmAQAAZHJzL2Uy&#10;b0RvYy54bWxQSwUGAAAAAAYABgBZAQAAQQYAAAAA&#10;">
                <v:fill on="t" focussize="0,0"/>
                <v:stroke weight="1.5pt" color="#000000 [3213]" miterlimit="8" joinstyle="miter"/>
                <v:imagedata o:title=""/>
                <o:lock v:ext="edit" aspectratio="f"/>
                <v:textbox>
                  <w:txbxContent>
                    <w:p>
                      <w:pPr>
                        <w:spacing w:line="300" w:lineRule="exact"/>
                        <w:rPr>
                          <w:rFonts w:hint="eastAsia" w:ascii="仿宋_GB2312" w:hAnsi="ABSEKN+FangSong" w:eastAsia="仿宋_GB2312" w:cs="ABSEKN+FangSong"/>
                          <w:color w:val="000000"/>
                          <w:sz w:val="24"/>
                        </w:rPr>
                      </w:pPr>
                      <w:r>
                        <w:rPr>
                          <w:rFonts w:hint="eastAsia" w:ascii="仿宋_GB2312" w:hAnsi="ABSEKN+FangSong" w:eastAsia="仿宋_GB2312" w:cs="ABSEKN+FangSong"/>
                          <w:color w:val="000000"/>
                          <w:sz w:val="24"/>
                        </w:rPr>
                        <w:t>金属熔化焊基础、焊接方法与工艺基础、焊接操作技术、焊接结构基础、</w:t>
                      </w:r>
                    </w:p>
                    <w:p>
                      <w:pPr>
                        <w:spacing w:line="300" w:lineRule="exact"/>
                        <w:rPr>
                          <w:rFonts w:ascii="仿宋_GB2312" w:eastAsia="仿宋_GB2312"/>
                        </w:rPr>
                      </w:pPr>
                      <w:r>
                        <w:rPr>
                          <w:rFonts w:hint="eastAsia" w:ascii="仿宋_GB2312" w:hAnsi="ABSEKN+FangSong" w:eastAsia="仿宋_GB2312" w:cs="ABSEKN+FangSong"/>
                          <w:color w:val="000000"/>
                          <w:sz w:val="24"/>
                        </w:rPr>
                        <w:t>焊接检验、焊接安全技术、焊接机器人基本操作及应用</w:t>
                      </w:r>
                    </w:p>
                    <w:p>
                      <w:pPr>
                        <w:rPr>
                          <w:rFonts w:hint="eastAsia"/>
                          <w:lang w:val="en-US" w:eastAsia="zh-CN"/>
                        </w:rPr>
                      </w:pPr>
                    </w:p>
                  </w:txbxContent>
                </v:textbox>
              </v: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5648;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6432;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4624;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机械制图、机械基础、金属材料与热处理、公差配合与技术测量 、电工电子技术与技能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0528;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机械制图、机械基础、金属材料与热处理、公差配合与技术测量 、电工电子技术与技能</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8480;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343535</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27.05pt;height:122.55pt;width:47.45pt;z-index:251660288;v-text-anchor:middle;mso-width-relative:page;mso-height-relative:page;" fillcolor="#FFFF00" filled="t" stroked="t" coordsize="21600,21600" o:gfxdata="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CXN2fZAAAA&#10;CQEAAA8AAAAAAAAAAQAgAAAAIgAAAGRycy9kb3ducmV2LnhtbFBLAQIUABQAAAAIAIdO4kBWE5SM&#10;xwIAAGIFAAAOAAAAAAAAAAEAIAAAACgBAABkcnMvZTJvRG9jLnhtbFBLBQYAAAAABgAGAFkBAABh&#10;BgAAAAA=&#10;">
                <v:fill on="t" focussize="0,0"/>
                <v:stroke weight="1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6912"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86912;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nZZZXYAAAACAEAAA8AAAAAAAAAAQAgAAAAIgAAAGRycy9kb3ducmV2LnhtbFBLAQIU&#10;ABQAAAAIAIdO4kAvYQCA1wIAAJsFAAAOAAAAAAAAAAEAIAAAACcBAABkcnMvZTJvRG9jLnhtbFBL&#10;BQYAAAAABgAGAFkBAABwBgAAAAA=&#10;">
                <v:fill on="t" focussize="0,0"/>
                <v:stroke weight="1.5pt" color="#233F79"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4864;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4384;v-text-anchor:middle;mso-width-relative:page;mso-height-relative:page;" fillcolor="#FFFF00" filled="t" stroked="t" coordsize="21600,21600" o:gfxdata="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7piog2AAAAAkBAAAPAAAAAAAAAAEA&#10;IAAAACIAAABkcnMvZG93bnJldi54bWxQSwECFAAUAAAACACHTuJAMV6Cz/MCAADiBQAADgAAAAAA&#10;AAABACAAAAAnAQAAZHJzL2Uyb0RvYy54bWxQSwUGAAAAAAYABgBZAQAAjAYAAAAA&#10;">
                <v:fill type="gradient" on="t" color2="#838309" focus="100%" focussize="0,0" rotate="t">
                  <o:fill type="gradientUnscaled" v:ext="backwardCompatible"/>
                </v:fill>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3360;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7936"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87936;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0RwojYAAAACAEAAA8AAAAAAAAAAQAgAAAAIgAAAGRycy9kb3ducmV2LnhtbFBLAQIUABQA&#10;AAAIAIdO4kCv0VaR1AIAAJsFAAAOAAAAAAAAAAEAIAAAACcBAABkcnMvZTJvRG9jLnhtbFBLBQYA&#10;AAAABgAGAFkBAABtBgAAAAA=&#10;">
                <v:fill on="t" focussize="0,0"/>
                <v:stroke weight="1.5pt" color="#233F79"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85888;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decimal"/>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八、</w:t>
      </w:r>
      <w:r>
        <w:rPr>
          <w:rFonts w:hint="eastAsia" w:ascii="黑体" w:hAnsi="黑体" w:eastAsia="黑体" w:cs="黑体"/>
          <w:color w:val="auto"/>
          <w:kern w:val="0"/>
          <w:sz w:val="32"/>
          <w:szCs w:val="32"/>
        </w:rPr>
        <w:t>课程设置</w:t>
      </w:r>
      <w:r>
        <w:rPr>
          <w:rFonts w:hint="eastAsia" w:ascii="黑体" w:hAnsi="黑体" w:eastAsia="黑体" w:cs="黑体"/>
          <w:color w:val="auto"/>
          <w:kern w:val="0"/>
          <w:sz w:val="32"/>
          <w:szCs w:val="32"/>
          <w:lang w:val="en-US" w:eastAsia="zh-CN"/>
        </w:rPr>
        <w:t>及</w:t>
      </w:r>
      <w:r>
        <w:rPr>
          <w:rFonts w:hint="eastAsia" w:ascii="黑体" w:hAnsi="黑体" w:eastAsia="黑体" w:cs="黑体"/>
          <w:color w:val="auto"/>
          <w:kern w:val="0"/>
          <w:sz w:val="32"/>
          <w:szCs w:val="32"/>
        </w:rPr>
        <w:t>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公共基础课程</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将中华优秀传统文化教育、安全教育、中职生创新创业教育、语文（职业模块）、数学（拓展模块）等列为限定选修课。</w:t>
      </w:r>
    </w:p>
    <w:p>
      <w:pPr>
        <w:jc w:val="center"/>
        <w:rPr>
          <w:rFonts w:hint="eastAsia" w:ascii="仿宋" w:hAnsi="仿宋" w:eastAsia="仿宋" w:cs="仿宋"/>
          <w:color w:val="auto"/>
          <w:sz w:val="21"/>
          <w:szCs w:val="21"/>
          <w:lang w:val="en-US" w:eastAsia="zh-CN"/>
        </w:rPr>
      </w:pPr>
      <w:r>
        <w:rPr>
          <w:rFonts w:hint="eastAsia" w:ascii="黑体" w:hAnsi="黑体" w:eastAsia="黑体" w:cs="黑体"/>
          <w:color w:val="auto"/>
          <w:sz w:val="21"/>
          <w:szCs w:val="21"/>
          <w:lang w:val="en-US" w:eastAsia="zh-CN"/>
        </w:rPr>
        <w:t>表2  公共基础必修课程教学内容与要求</w:t>
      </w:r>
    </w:p>
    <w:tbl>
      <w:tblPr>
        <w:tblStyle w:val="17"/>
        <w:tblW w:w="988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9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9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96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84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b w:val="0"/>
                <w:bCs w:val="0"/>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pStyle w:val="9"/>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9"/>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840" w:type="dxa"/>
            <w:noWrap w:val="0"/>
            <w:vAlign w:val="center"/>
          </w:tcPr>
          <w:p>
            <w:pPr>
              <w:keepNext w:val="0"/>
              <w:keepLines w:val="0"/>
              <w:suppressLineNumbers w:val="0"/>
              <w:autoSpaceDE w:val="0"/>
              <w:autoSpaceDN w:val="0"/>
              <w:adjustRightInd w:val="0"/>
              <w:snapToGrid w:val="0"/>
              <w:spacing w:before="0" w:beforeAutospacing="0" w:after="0" w:afterAutospacing="0" w:line="440" w:lineRule="atLeast"/>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90"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960" w:type="dxa"/>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方法，提升职业素养，为顺利就业创业创造条件。</w:t>
            </w:r>
          </w:p>
        </w:tc>
        <w:tc>
          <w:tcPr>
            <w:tcW w:w="840"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90"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8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690" w:type="dxa"/>
            <w:noWrap w:val="0"/>
            <w:vAlign w:val="center"/>
          </w:tcPr>
          <w:p>
            <w:pPr>
              <w:pStyle w:val="9"/>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96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840"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6"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suppressLineNumbers w:val="0"/>
              <w:kinsoku/>
              <w:wordWrap/>
              <w:overflowPunct/>
              <w:topLinePunct w:val="0"/>
              <w:bidi w:val="0"/>
              <w:adjustRightInd w:val="0"/>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9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表3  公共基础选修课程教学内容与要求</w:t>
      </w:r>
    </w:p>
    <w:tbl>
      <w:tblPr>
        <w:tblStyle w:val="17"/>
        <w:tblW w:w="9787"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485"/>
        <w:gridCol w:w="6892"/>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485" w:type="dxa"/>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92" w:type="dxa"/>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60" w:type="dxa"/>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75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48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89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6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adjustRightInd w:val="0"/>
              <w:snapToGrid w:val="0"/>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485"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92" w:type="dxa"/>
            <w:noWrap w:val="0"/>
            <w:vAlign w:val="center"/>
          </w:tcPr>
          <w:p>
            <w:pPr>
              <w:keepNext w:val="0"/>
              <w:keepLines w:val="0"/>
              <w:pageBreakBefore w:val="0"/>
              <w:widowControl w:val="0"/>
              <w:kinsoku/>
              <w:wordWrap/>
              <w:overflowPunct/>
              <w:topLinePunct w:val="0"/>
              <w:bidi w:val="0"/>
              <w:adjustRightInd w:val="0"/>
              <w:snapToGrid w:val="0"/>
              <w:spacing w:line="34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660" w:type="dxa"/>
            <w:noWrap w:val="0"/>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48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92" w:type="dxa"/>
            <w:noWrap w:val="0"/>
            <w:vAlign w:val="center"/>
          </w:tcPr>
          <w:p>
            <w:pPr>
              <w:keepNext w:val="0"/>
              <w:keepLines w:val="0"/>
              <w:pageBreakBefore w:val="0"/>
              <w:widowControl w:val="0"/>
              <w:kinsoku/>
              <w:wordWrap/>
              <w:overflowPunct/>
              <w:topLinePunct w:val="0"/>
              <w:bidi w:val="0"/>
              <w:adjustRightInd w:val="0"/>
              <w:snapToGrid w:val="0"/>
              <w:spacing w:line="34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66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750" w:type="dxa"/>
            <w:noWrap w:val="0"/>
            <w:vAlign w:val="center"/>
          </w:tcPr>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4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89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6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75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4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8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6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75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4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89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6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75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14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89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6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rPr>
        <w:t>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1.专业基础课程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w:t>
      </w:r>
      <w:r>
        <w:rPr>
          <w:rFonts w:hint="eastAsia" w:ascii="仿宋_GB2312" w:hAnsi="仿宋_GB2312" w:eastAsia="仿宋_GB2312" w:cs="仿宋_GB2312"/>
          <w:sz w:val="32"/>
          <w:szCs w:val="32"/>
          <w:lang w:val="en-US" w:eastAsia="zh-CN"/>
        </w:rPr>
        <w:t>机械制图、机械基础、金属材料与热处理、公差配合与技</w:t>
      </w:r>
      <w:r>
        <w:rPr>
          <w:rFonts w:hint="eastAsia" w:ascii="仿宋_GB2312" w:hAnsi="仿宋_GB2312" w:eastAsia="仿宋_GB2312" w:cs="仿宋_GB2312"/>
          <w:color w:val="auto"/>
          <w:kern w:val="2"/>
          <w:sz w:val="32"/>
          <w:szCs w:val="32"/>
          <w:lang w:val="en-US" w:eastAsia="zh-CN" w:bidi="ar-SA"/>
        </w:rPr>
        <w:t>术测量和电工电子技术与技能5门课程，是焊接技术应用专业学生必修的专业基础课程。</w:t>
      </w:r>
    </w:p>
    <w:p>
      <w:pPr>
        <w:jc w:val="center"/>
        <w:rPr>
          <w:rFonts w:hint="eastAsia" w:ascii="仿宋" w:hAnsi="仿宋" w:eastAsia="仿宋" w:cs="仿宋"/>
          <w:color w:val="auto"/>
          <w:sz w:val="21"/>
          <w:szCs w:val="21"/>
          <w:lang w:val="en-US" w:eastAsia="zh-CN"/>
        </w:rPr>
      </w:pPr>
      <w:r>
        <w:rPr>
          <w:rFonts w:hint="eastAsia" w:ascii="黑体" w:hAnsi="黑体" w:eastAsia="黑体" w:cs="黑体"/>
          <w:color w:val="auto"/>
          <w:sz w:val="21"/>
          <w:szCs w:val="21"/>
          <w:lang w:val="en-US" w:eastAsia="zh-CN"/>
        </w:rPr>
        <w:t>表4  专业基础课程主要教学内容与要求</w:t>
      </w:r>
    </w:p>
    <w:tbl>
      <w:tblPr>
        <w:tblStyle w:val="16"/>
        <w:tblW w:w="534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4"/>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8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53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34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机械制图</w:t>
            </w:r>
          </w:p>
        </w:tc>
        <w:tc>
          <w:tcPr>
            <w:tcW w:w="3537"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本课程是焊接技术应用专业必修的专业基础课程。通过学习</w:t>
            </w:r>
            <w:r>
              <w:rPr>
                <w:rFonts w:hint="eastAsia" w:ascii="仿宋_GB2312" w:hAnsi="仿宋_GB2312" w:eastAsia="仿宋_GB2312" w:cs="仿宋_GB2312"/>
                <w:kern w:val="2"/>
                <w:sz w:val="21"/>
                <w:szCs w:val="21"/>
                <w:lang w:val="en-US" w:eastAsia="zh-CN" w:bidi="ar-SA"/>
              </w:rPr>
              <w:t>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使学生掌握计算机绘图软件的绘图方法、绘图技巧，培养绘图的逻辑性，掌握图形格式转换，掌握打印参数设置，获得计算机绘图的能力，也为学习其他相关软件打基础。</w:t>
            </w:r>
          </w:p>
        </w:tc>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机械基础</w:t>
            </w:r>
          </w:p>
        </w:tc>
        <w:tc>
          <w:tcPr>
            <w:tcW w:w="3537"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本课程是焊接技术应用专业必修的专业基础课程。通过学习</w:t>
            </w:r>
            <w:r>
              <w:rPr>
                <w:rFonts w:hint="eastAsia" w:ascii="仿宋_GB2312" w:hAnsi="仿宋_GB2312" w:eastAsia="仿宋_GB2312" w:cs="仿宋_GB2312"/>
                <w:kern w:val="2"/>
                <w:sz w:val="21"/>
                <w:szCs w:val="21"/>
                <w:lang w:val="en-US" w:eastAsia="zh-CN" w:bidi="ar-SA"/>
              </w:rPr>
              <w:t>机械基础知识和基本技能，使学生了解常用机械工程材料的种类、牌号、性能及应用，会合理选用机械工程材料；了解金属材料热处理的基本知识，了解金属材料的不同性质；掌握常用机构、机械传动、轴系零件的基本知识，初步具有分析和选用机械零部件及简单机械传动装置的能力；能熟练查阅、运用有关资料，初步具有正确操作和维护机械设备的能力；熟悉机械制造中毛坯制造方法和零件切削加工方法，为学生学习后续专业课程和解决生产实际问题奠定基础。</w:t>
            </w:r>
          </w:p>
        </w:tc>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78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金属材料与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热处理</w:t>
            </w:r>
          </w:p>
        </w:tc>
        <w:tc>
          <w:tcPr>
            <w:tcW w:w="3537"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本课程是焊接技术应用专业必修的专业基础课程。</w:t>
            </w:r>
            <w:r>
              <w:rPr>
                <w:rFonts w:hint="eastAsia" w:ascii="仿宋_GB2312" w:hAnsi="仿宋_GB2312" w:eastAsia="仿宋_GB2312" w:cs="仿宋_GB2312"/>
                <w:kern w:val="2"/>
                <w:sz w:val="21"/>
                <w:szCs w:val="21"/>
                <w:lang w:val="en-US" w:eastAsia="zh-CN" w:bidi="ar-SA"/>
              </w:rPr>
              <w:t>通过学习金属材料的基本知识，使学生了解铸造、锻压、焊接、热处理的工艺范围与应用，认识金属加工常见的设备与工具，掌握常用金属材料的种类、牌号、性能和用途，熟悉工程材料的主要热加工工艺方法，掌握金属材料铸造、锻压、焊接等热加工工艺基本知识和技能。</w:t>
            </w:r>
          </w:p>
        </w:tc>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7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公差配合与技术测量</w:t>
            </w:r>
          </w:p>
        </w:tc>
        <w:tc>
          <w:tcPr>
            <w:tcW w:w="3537" w:type="pct"/>
            <w:noWrap w:val="0"/>
            <w:vAlign w:val="top"/>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本课程是焊接技术应用专业必修的专业基础课程。</w:t>
            </w:r>
            <w:r>
              <w:rPr>
                <w:rFonts w:hint="eastAsia" w:ascii="仿宋_GB2312" w:hAnsi="仿宋_GB2312" w:eastAsia="仿宋_GB2312" w:cs="仿宋_GB2312"/>
                <w:kern w:val="2"/>
                <w:sz w:val="21"/>
                <w:szCs w:val="21"/>
                <w:lang w:val="en-US" w:eastAsia="zh-CN" w:bidi="ar-SA"/>
              </w:rPr>
              <w:t>通过本课程的学习，使学生掌握极限与配合的尺寸公差、几何公差、表面粗糙度、螺纹公差、公差检测等基本知识，具备误差检测和分析能力，能够进行公差计算，会查尺寸公差表能读懂装配图中对极限配合的要求，会使用游标卡尺、千分尺等常用量具。</w:t>
            </w:r>
          </w:p>
        </w:tc>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7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电工电子技术与技能</w:t>
            </w:r>
          </w:p>
        </w:tc>
        <w:tc>
          <w:tcPr>
            <w:tcW w:w="3537"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本课程是焊接技术应用专业必修的专业基础课程。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能够观察、分析与解释电的基本现象，具备安全用电和规范操作常识；了解电路的基本概念、基本定律和定理；熟悉常用电气设备和元器件、电路的构成和工作原理及在实际生产中的典型应用；熟练使用电工电子仪器仪表和工具，能够识读简单电路原理图和设备安装接线图，并能对电路进行调试、对简单故障进行排除和维修。</w:t>
            </w:r>
          </w:p>
        </w:tc>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2.专业核心课程</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kern w:val="2"/>
          <w:sz w:val="32"/>
          <w:szCs w:val="32"/>
          <w:lang w:val="en-US" w:eastAsia="zh-CN" w:bidi="ar-SA"/>
        </w:rPr>
        <w:t>主要</w:t>
      </w:r>
      <w:r>
        <w:rPr>
          <w:rFonts w:hint="eastAsia" w:ascii="仿宋_GB2312" w:hAnsi="仿宋_GB2312" w:eastAsia="仿宋_GB2312" w:cs="仿宋_GB2312"/>
          <w:sz w:val="32"/>
          <w:szCs w:val="32"/>
        </w:rPr>
        <w:t>包括金属熔化焊基础、焊接方法与工艺基础、焊接操作技术、焊接结构基础、焊接检验、焊接安全技术、焊接机器人基本操作及应用等7门课程，是焊接技术应用专业学生学习专业技能和培养专业能力的必修课程。</w:t>
      </w:r>
    </w:p>
    <w:p>
      <w:pPr>
        <w:jc w:val="center"/>
        <w:rPr>
          <w:rFonts w:hint="eastAsia" w:ascii="黑体" w:hAnsi="黑体" w:eastAsia="黑体" w:cs="黑体"/>
          <w:color w:val="auto"/>
          <w:sz w:val="21"/>
          <w:szCs w:val="21"/>
          <w:lang w:val="en-US" w:eastAsia="zh-CN"/>
        </w:rPr>
      </w:pP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1"/>
          <w:szCs w:val="21"/>
          <w:lang w:val="en-US" w:eastAsia="zh-CN"/>
        </w:rPr>
        <w:t>表5  专业核心课程主要教学内容与要求</w:t>
      </w:r>
    </w:p>
    <w:tbl>
      <w:tblPr>
        <w:tblStyle w:val="16"/>
        <w:tblW w:w="5389"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0"/>
        <w:gridCol w:w="6851"/>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3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8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50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37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3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83" w:type="pct"/>
            <w:noWrap w:val="0"/>
            <w:vAlign w:val="center"/>
          </w:tcPr>
          <w:p>
            <w:pPr>
              <w:spacing w:line="240" w:lineRule="exact"/>
              <w:jc w:val="center"/>
              <w:rPr>
                <w:rFonts w:hint="eastAsia" w:ascii="仿宋_GB2312" w:hAnsi="ABSEKN+FangSong" w:eastAsia="仿宋_GB2312" w:cs="ABSEKN+FangSong"/>
                <w:color w:val="000000"/>
                <w:szCs w:val="21"/>
              </w:rPr>
            </w:pPr>
            <w:r>
              <w:rPr>
                <w:rFonts w:hint="eastAsia" w:ascii="仿宋_GB2312" w:hAnsi="ABSEKN+FangSong" w:eastAsia="仿宋_GB2312" w:cs="ABSEKN+FangSong"/>
                <w:color w:val="000000"/>
                <w:szCs w:val="21"/>
              </w:rPr>
              <w:t>金属熔化焊</w:t>
            </w:r>
          </w:p>
          <w:p>
            <w:pPr>
              <w:spacing w:line="24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ABSEKN+FangSong" w:eastAsia="仿宋_GB2312" w:cs="ABSEKN+FangSong"/>
                <w:color w:val="000000"/>
                <w:szCs w:val="21"/>
              </w:rPr>
              <w:t>基础</w:t>
            </w:r>
          </w:p>
        </w:tc>
        <w:tc>
          <w:tcPr>
            <w:tcW w:w="3507" w:type="pct"/>
            <w:noWrap w:val="0"/>
            <w:vAlign w:val="center"/>
          </w:tcPr>
          <w:p>
            <w:pPr>
              <w:spacing w:line="240" w:lineRule="exact"/>
              <w:jc w:val="center"/>
              <w:rPr>
                <w:rFonts w:ascii="仿宋_GB2312" w:hAnsi="仿宋_GB2312" w:eastAsia="仿宋_GB2312" w:cs="仿宋_GB2312"/>
                <w:szCs w:val="21"/>
              </w:rPr>
            </w:pPr>
          </w:p>
          <w:p>
            <w:pPr>
              <w:spacing w:line="400" w:lineRule="exact"/>
              <w:ind w:firstLine="420" w:firstLineChars="200"/>
              <w:jc w:val="left"/>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 xml:space="preserve">  本课程是焊接技术应用专业必修的专业核心课程。课程主要内容包括熔焊过程的物理本质，常用焊接材料的分类及应用、焊接接头与坡口、焊接位置及焊缝以及焊接冶金基本知识，通过本课程的学习培养学生能正确选择焊接材料；熟悉熔焊条件下金属材料所经历的化学、物理变化过程，掌握焊接接头与坡口、焊接位置及焊缝相关理论知识。</w:t>
            </w:r>
          </w:p>
        </w:tc>
        <w:tc>
          <w:tcPr>
            <w:tcW w:w="377" w:type="pct"/>
            <w:noWrap w:val="0"/>
            <w:vAlign w:val="center"/>
          </w:tcPr>
          <w:p>
            <w:pPr>
              <w:adjustRightInd w:val="0"/>
              <w:snapToGrid w:val="0"/>
              <w:spacing w:line="40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3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83" w:type="pct"/>
            <w:noWrap w:val="0"/>
            <w:vAlign w:val="center"/>
          </w:tcPr>
          <w:p>
            <w:pPr>
              <w:spacing w:line="240" w:lineRule="exact"/>
              <w:jc w:val="center"/>
              <w:rPr>
                <w:rFonts w:hint="eastAsia" w:ascii="仿宋_GB2312" w:hAnsi="ABSEKN+FangSong" w:eastAsia="仿宋_GB2312" w:cs="ABSEKN+FangSong"/>
                <w:color w:val="000000"/>
                <w:szCs w:val="21"/>
              </w:rPr>
            </w:pPr>
            <w:r>
              <w:rPr>
                <w:rFonts w:hint="eastAsia" w:ascii="仿宋_GB2312" w:hAnsi="ABSEKN+FangSong" w:eastAsia="仿宋_GB2312" w:cs="ABSEKN+FangSong"/>
                <w:color w:val="000000"/>
                <w:szCs w:val="21"/>
              </w:rPr>
              <w:t>焊接方法与</w:t>
            </w:r>
          </w:p>
          <w:p>
            <w:pPr>
              <w:spacing w:line="24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ABSEKN+FangSong" w:eastAsia="仿宋_GB2312" w:cs="ABSEKN+FangSong"/>
                <w:color w:val="000000"/>
                <w:szCs w:val="21"/>
              </w:rPr>
              <w:t>工艺基础</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各种焊接方法的设备与选用、金属材料的焊接性、焊条电弧焊、CO2气体保护焊、氩弧焊等的基本工艺，通过本课程的学习培养学生具有一定的焊接方法与设备的选择能力、焊接材料的选择能力及焊接工艺制定能力。</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330"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p>
        </w:tc>
        <w:tc>
          <w:tcPr>
            <w:tcW w:w="783" w:type="pct"/>
            <w:noWrap w:val="0"/>
            <w:vAlign w:val="center"/>
          </w:tcPr>
          <w:p>
            <w:pPr>
              <w:spacing w:line="240" w:lineRule="exact"/>
              <w:jc w:val="center"/>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ABSEKN+FangSong" w:eastAsia="仿宋_GB2312" w:cs="ABSEKN+FangSong"/>
                <w:color w:val="000000"/>
                <w:szCs w:val="21"/>
              </w:rPr>
              <w:t>焊接操作技术</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焊条电弧焊、熔化极气体保护焊、钨极氩弧焊、弧焊机器人的操作技术及工艺，通过本课程的学习培养学生能够根据技术文件要求进行常用金属材料的焊接作业；掌握常用电弧焊的操作要领。</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330"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83" w:type="pct"/>
            <w:noWrap w:val="0"/>
            <w:vAlign w:val="center"/>
          </w:tcPr>
          <w:p>
            <w:pPr>
              <w:spacing w:line="240" w:lineRule="exact"/>
              <w:jc w:val="center"/>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ABSEKN+FangSong" w:eastAsia="仿宋_GB2312" w:cs="ABSEKN+FangSong"/>
                <w:color w:val="000000"/>
                <w:szCs w:val="21"/>
              </w:rPr>
              <w:t>焊接结构基础</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焊接变形和焊接应力、典型焊接结构生产及常用焊接工艺装备等，通过本课程的学习使学生掌握从力学角度分析材料选择的合理性，结构的工艺性及使用的可靠性；能够分析焊接过程中的焊接变形产生的原因及解决方法等。</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330"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83" w:type="pct"/>
            <w:noWrap w:val="0"/>
            <w:vAlign w:val="center"/>
          </w:tcPr>
          <w:p>
            <w:pPr>
              <w:spacing w:line="240" w:lineRule="exact"/>
              <w:jc w:val="center"/>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ABSEKN+FangSong" w:eastAsia="仿宋_GB2312" w:cs="ABSEKN+FangSong"/>
                <w:color w:val="000000"/>
                <w:szCs w:val="21"/>
              </w:rPr>
              <w:t>焊接检验</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焊接缺陷与焊缝外观质量检测、射线检测基础、超声波检测基础、磁粉检测基础及渗透检测基础等，通过本课程的学习使学生熟悉焊接质量检验设备和常用器材的基本操作，熟悉检验方法基本过程和工艺规程。</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330"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83" w:type="pct"/>
            <w:noWrap w:val="0"/>
            <w:vAlign w:val="center"/>
          </w:tcPr>
          <w:p>
            <w:pPr>
              <w:spacing w:line="240" w:lineRule="exact"/>
              <w:jc w:val="center"/>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ABSEKN+FangSong" w:eastAsia="仿宋_GB2312" w:cs="ABSEKN+FangSong"/>
                <w:color w:val="000000"/>
                <w:szCs w:val="21"/>
              </w:rPr>
              <w:t>焊接安全技术</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焊工职业认知、焊接安全生产和劳动保护等，通过本课程的学习能帮助学生掌握电弧焊、气割等作业过程应遵守的基本规范，掌握教学实训前必备的安全知识和基本操作规程。</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330"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783" w:type="pct"/>
            <w:noWrap w:val="0"/>
            <w:vAlign w:val="center"/>
          </w:tcPr>
          <w:p>
            <w:pPr>
              <w:spacing w:line="240" w:lineRule="exact"/>
              <w:jc w:val="center"/>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ABSEKN+FangSong" w:eastAsia="仿宋_GB2312" w:cs="ABSEKN+FangSong"/>
                <w:color w:val="000000"/>
                <w:szCs w:val="21"/>
              </w:rPr>
              <w:t>焊接机器人基本操作及应用</w:t>
            </w:r>
          </w:p>
        </w:tc>
        <w:tc>
          <w:tcPr>
            <w:tcW w:w="3507" w:type="pct"/>
            <w:noWrap w:val="0"/>
            <w:vAlign w:val="center"/>
          </w:tcPr>
          <w:p>
            <w:pPr>
              <w:spacing w:line="400" w:lineRule="exact"/>
              <w:ind w:firstLine="420" w:firstLineChars="200"/>
              <w:jc w:val="left"/>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焊接技术应用专业必修的专业核心课程。课程主要内容包括焊接机器人的基础知识、机器人的安全操作知识、焊接机器人的编程及应用等，通过本课程的学习使学生能够熟悉焊接机器人相关基础知识，具备焊接机器人的基本操作及编程能力。</w:t>
            </w:r>
          </w:p>
        </w:tc>
        <w:tc>
          <w:tcPr>
            <w:tcW w:w="377"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54</w:t>
            </w:r>
          </w:p>
        </w:tc>
      </w:tr>
    </w:tbl>
    <w:p>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3.专业拓展课程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lang w:val="en-US" w:eastAsia="zh-CN" w:bidi="ar-SA"/>
        </w:rPr>
        <w:t>主要包括</w:t>
      </w:r>
      <w:r>
        <w:rPr>
          <w:rFonts w:hint="eastAsia" w:ascii="仿宋_GB2312" w:hAnsi="仿宋_GB2312" w:eastAsia="仿宋_GB2312" w:cs="仿宋_GB2312"/>
          <w:sz w:val="32"/>
          <w:szCs w:val="32"/>
          <w:lang w:val="en-US" w:eastAsia="zh-CN"/>
        </w:rPr>
        <w:t>现代企业管理、职业健康与安全、电加工技术、特种加工技术、质量管理与控制技术、精密加工与测量技术、工业机器人技术等8门课程。</w:t>
      </w:r>
    </w:p>
    <w:p>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6"/>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3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9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34"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6" w:hRule="exact"/>
          <w:jc w:val="center"/>
        </w:trPr>
        <w:tc>
          <w:tcPr>
            <w:tcW w:w="320" w:type="pct"/>
            <w:tcBorders>
              <w:bottom w:val="single" w:color="auto" w:sz="4" w:space="0"/>
            </w:tcBorders>
            <w:noWrap w:val="0"/>
            <w:vAlign w:val="center"/>
          </w:tcPr>
          <w:p>
            <w:pPr>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751"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现代企业管理</w:t>
            </w:r>
          </w:p>
        </w:tc>
        <w:tc>
          <w:tcPr>
            <w:tcW w:w="3392" w:type="pct"/>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使学生了解现代企业管理的基本思想、基本方法，增强企业管理意识，具备企业管理人员的基本素质；掌握现代企业及管理的基本特征、组织结构和发展趋势；了解企业战略管理、企业市场营销、财务管理、生产管理、人力资本管理、物流管</w:t>
            </w:r>
            <w:r>
              <w:rPr>
                <w:rFonts w:hint="eastAsia" w:ascii="仿宋_GB2312" w:hAnsi="仿宋_GB2312" w:eastAsia="仿宋_GB2312" w:cs="仿宋_GB2312"/>
                <w:b w:val="0"/>
                <w:bCs w:val="0"/>
                <w:color w:val="auto"/>
                <w:kern w:val="2"/>
                <w:sz w:val="21"/>
                <w:szCs w:val="21"/>
                <w:highlight w:val="none"/>
                <w:lang w:val="en-US" w:eastAsia="zh-CN" w:bidi="ar-SA"/>
              </w:rPr>
              <w:t>理、管理信息系统和创业企业管理等基本知识。</w:t>
            </w:r>
          </w:p>
        </w:tc>
        <w:tc>
          <w:tcPr>
            <w:tcW w:w="534"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0"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职业健康</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与安全</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w:t>
            </w:r>
            <w:r>
              <w:rPr>
                <w:rFonts w:hint="eastAsia" w:ascii="仿宋_GB2312" w:hAnsi="仿宋_GB2312" w:eastAsia="仿宋_GB2312" w:cs="仿宋_GB2312"/>
                <w:b w:val="0"/>
                <w:bCs w:val="0"/>
                <w:color w:val="auto"/>
                <w:kern w:val="2"/>
                <w:sz w:val="21"/>
                <w:szCs w:val="21"/>
                <w:highlight w:val="none"/>
                <w:lang w:val="en-US" w:eastAsia="zh-CN" w:bidi="ar-SA"/>
              </w:rPr>
              <w:t>引导学生树立正确的职业健康与安全观念，掌握职业健康与安全的基础知识，具备正确的职业健康与安全观念，掌握基本的职业健康与安全技能，提高职业素质和职业能力。</w:t>
            </w:r>
            <w:r>
              <w:rPr>
                <w:rFonts w:hint="eastAsia" w:ascii="仿宋_GB2312" w:hAnsi="仿宋_GB2312" w:eastAsia="仿宋_GB2312" w:cs="仿宋_GB2312"/>
                <w:b w:val="0"/>
                <w:bCs w:val="0"/>
                <w:color w:val="auto"/>
                <w:kern w:val="2"/>
                <w:sz w:val="21"/>
                <w:szCs w:val="21"/>
                <w:highlight w:val="none"/>
                <w:lang w:val="en-US" w:eastAsia="zh-CN" w:bidi="ar-SA"/>
              </w:rPr>
              <w:tab/>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7"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机床电气</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控制技术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课程主要介绍生产设备的电气控制原理、线路以及设计方法，通过各种控制线路板的制作，采用“教、学、做”一体化的教学模式，使学生应达到以下基本要求：熟悉常用控制电气设备的结、工作原理、用途、型号、并能正确选用；熟悉电气控制线路的基本环</w:t>
            </w:r>
            <w:r>
              <w:rPr>
                <w:rFonts w:hint="eastAsia" w:ascii="仿宋_GB2312" w:hAnsi="仿宋_GB2312" w:eastAsia="仿宋_GB2312" w:cs="仿宋_GB2312"/>
                <w:b w:val="0"/>
                <w:bCs w:val="0"/>
                <w:color w:val="auto"/>
                <w:kern w:val="2"/>
                <w:sz w:val="21"/>
                <w:szCs w:val="21"/>
                <w:highlight w:val="none"/>
                <w:lang w:val="en-US" w:eastAsia="zh-CN" w:bidi="ar-SA"/>
              </w:rPr>
              <w:t>节，对一般电气控制线路具有独立分析能力；初步具有对电气控制系统进行改造和设计的能力；初步具有对一般继电器一般接触器控制线路的故障分析与检查能力；电气控制线板安装的工艺要求；电气控制线板安装的工艺要求。</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3"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多轴加工技术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增强学生对专业多轴加工知识运用的认识，让学生熟悉多轴零件焊接加工工艺和程序编制的一些常用技能，并在学习和工作过程中学会多轴零件加工工艺的编制方法，从而满足企业对相应岗位的职业能力需求。</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4"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质量管理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与控制技术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理解质量、质量管理和全面质量管理的基本理论知识，具备现代企业生产现场质量管理与质量控制的能力，初步具有保证产品生产质量的能力，会分析和处理一般生产质量事故，熟悉影响产品加工质量的主要因素及控制方法，熟悉ISO质量管理体系常识，具备实施质量管理体系的初步能力，掌握产品进行质量检验的方法。</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9"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精密加工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与测量技术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熟悉精密加工体系及发展、精密加工的特点、精密切削加工机理、精密加工方法及其分类，熟悉精密加工技术中热处理的工序安排，掌握金属精密加工工艺及超精密切削加工工艺，掌握精密测量技术和常用测量器具的使用，能够制定典型零件的精密加工工艺。</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4"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工业机器人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技术</w:t>
            </w:r>
          </w:p>
        </w:tc>
        <w:tc>
          <w:tcPr>
            <w:tcW w:w="3392" w:type="pct"/>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了解工业自动化、智能化的发展方向和水平，掌握工业机器人的基本原理、基础理论和工程应用方法。熟悉掌握机器人机械结构、机器人控制技术、特种机器人应用、生物生产机器人、仿生机械学、前沿机器人等基础知识，紧密结合当前国内和国外机器人的发展和应用情况，结合专业特点，理解焊接技术和智能化的关系。</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4"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人工智能（AI）应用基础</w:t>
            </w:r>
          </w:p>
        </w:tc>
        <w:tc>
          <w:tcPr>
            <w:tcW w:w="3392" w:type="pct"/>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本课程是焊接技术应用专业必修的专业拓展课程。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了解人工智能的基本概念、发展历程、研究方法、前沿技术、优秀研究成果及相关应用领域，掌握人工智能研究领域中的各学派的基本观点、主要代表人物及研究的主要成果，掌握产生系统的基本概念、组成部分及各部分的功能，能够设计简单的产生式系统以解决实际问题，了解两种特殊的产生式系统，掌握基本逻辑的问题求解方法和归结原理的应用，同时联系专业实际与行业发展有选择学习。</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bl>
    <w:p>
      <w:pPr>
        <w:pStyle w:val="5"/>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4.实习实训</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640" w:firstLineChars="200"/>
        <w:jc w:val="left"/>
        <w:textAlignment w:val="auto"/>
        <w:rPr>
          <w:rFonts w:hint="eastAsia"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w:t>
      </w:r>
      <w:r>
        <w:rPr>
          <w:rFonts w:hint="eastAsia" w:ascii="仿宋_GB2312" w:hAnsi="仿宋_GB2312" w:eastAsia="仿宋_GB2312" w:cs="仿宋_GB2312"/>
          <w:color w:val="auto"/>
          <w:sz w:val="32"/>
          <w:szCs w:val="32"/>
          <w:highlight w:val="none"/>
          <w:lang w:val="en-US" w:eastAsia="zh-CN"/>
        </w:rPr>
        <w:t>焊接技术应用</w:t>
      </w:r>
      <w:r>
        <w:rPr>
          <w:rFonts w:hint="eastAsia" w:ascii="仿宋_GB2312" w:hAnsi="仿宋_GB2312" w:eastAsia="仿宋_GB2312" w:cs="仿宋_GB2312"/>
          <w:color w:val="auto"/>
          <w:sz w:val="32"/>
          <w:szCs w:val="32"/>
          <w:lang w:val="en-US" w:eastAsia="zh-CN"/>
        </w:rPr>
        <w:t>专业岗位实习标准》，保证学生实习岗位与其所学专业面向的岗位（群）基本一致，内容符合标准要求。</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表7  实习实训主要教学内容与要求</w:t>
      </w:r>
    </w:p>
    <w:tbl>
      <w:tblPr>
        <w:tblStyle w:val="16"/>
        <w:tblW w:w="5240"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9"/>
        <w:gridCol w:w="3992"/>
        <w:gridCol w:w="1365"/>
        <w:gridCol w:w="130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4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8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210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718"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687"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355" w:type="pct"/>
            <w:noWrap w:val="0"/>
            <w:vAlign w:val="center"/>
          </w:tcPr>
          <w:p>
            <w:pPr>
              <w:keepNext w:val="0"/>
              <w:keepLines w:val="0"/>
              <w:suppressLineNumbers w:val="0"/>
              <w:shd w:val="clear" w:color="auto" w:fill="auto"/>
              <w:spacing w:before="0" w:beforeAutospacing="0" w:after="0" w:afterAutospacing="0"/>
              <w:ind w:right="0"/>
              <w:jc w:val="both"/>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89" w:type="pct"/>
            <w:noWrap w:val="0"/>
            <w:vAlign w:val="center"/>
          </w:tcPr>
          <w:p>
            <w:pPr>
              <w:adjustRightInd w:val="0"/>
              <w:snapToGrid w:val="0"/>
              <w:spacing w:line="44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认识实习</w:t>
            </w:r>
          </w:p>
        </w:tc>
        <w:tc>
          <w:tcPr>
            <w:tcW w:w="2102" w:type="pct"/>
            <w:noWrap w:val="0"/>
            <w:vAlign w:val="top"/>
          </w:tcPr>
          <w:p>
            <w:pPr>
              <w:adjustRightInd w:val="0"/>
              <w:snapToGrid w:val="0"/>
              <w:spacing w:line="360" w:lineRule="exact"/>
              <w:ind w:firstLine="420" w:firstLineChars="200"/>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通过组织学生到实习单位参观、和体验等方式，使学生了解焊接技术应用 等岗位的工作环境和要求，增强对未来职业岗位的感性认识，激发学生专业兴趣和培养专业情感。</w:t>
            </w:r>
          </w:p>
        </w:tc>
        <w:tc>
          <w:tcPr>
            <w:tcW w:w="718" w:type="pct"/>
            <w:noWrap w:val="0"/>
            <w:vAlign w:val="center"/>
          </w:tcPr>
          <w:p>
            <w:pPr>
              <w:adjustRightInd w:val="0"/>
              <w:snapToGrid w:val="0"/>
              <w:spacing w:line="440" w:lineRule="exact"/>
              <w:jc w:val="center"/>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焊接企业</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3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89" w:type="pct"/>
            <w:noWrap w:val="0"/>
            <w:vAlign w:val="center"/>
          </w:tcPr>
          <w:p>
            <w:pPr>
              <w:adjustRightInd w:val="0"/>
              <w:snapToGrid w:val="0"/>
              <w:spacing w:line="440" w:lineRule="exact"/>
              <w:jc w:val="center"/>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ABSEKN+FangSong" w:eastAsia="仿宋_GB2312" w:cs="ABSEKN+FangSong"/>
                <w:color w:val="000000"/>
                <w:szCs w:val="21"/>
              </w:rPr>
              <w:t>金属材料焊接</w:t>
            </w:r>
            <w:r>
              <w:rPr>
                <w:rFonts w:hint="eastAsia" w:ascii="仿宋_GB2312" w:hAnsi="仿宋_GB2312" w:eastAsia="仿宋_GB2312" w:cs="仿宋_GB2312"/>
                <w:szCs w:val="21"/>
              </w:rPr>
              <w:t>综合实训</w:t>
            </w:r>
          </w:p>
        </w:tc>
        <w:tc>
          <w:tcPr>
            <w:tcW w:w="2102" w:type="pct"/>
            <w:noWrap w:val="0"/>
            <w:vAlign w:val="top"/>
          </w:tcPr>
          <w:p>
            <w:pPr>
              <w:adjustRightInd w:val="0"/>
              <w:snapToGrid w:val="0"/>
              <w:spacing w:line="360" w:lineRule="exact"/>
              <w:ind w:firstLine="420" w:firstLineChars="200"/>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通过焊接技术综合实训，使学生掌握焊条电弧焊、二氧化碳气体保护焊、等技能，具备一定的焊接方法与设备的选择能力、焊接材料的选择能力及焊接工艺制定的能力，能够分析焊接过程中的焊接变形产生的原因及解决方法，全面提升学生解决实训中遇到的实际问题能力。</w:t>
            </w:r>
          </w:p>
        </w:tc>
        <w:tc>
          <w:tcPr>
            <w:tcW w:w="7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焊接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实训室</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789" w:type="pct"/>
            <w:noWrap w:val="0"/>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焊接机器人</w:t>
            </w:r>
          </w:p>
          <w:p>
            <w:pPr>
              <w:adjustRightInd w:val="0"/>
              <w:snapToGrid w:val="0"/>
              <w:spacing w:line="440" w:lineRule="exact"/>
              <w:jc w:val="center"/>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综合实训</w:t>
            </w:r>
          </w:p>
        </w:tc>
        <w:tc>
          <w:tcPr>
            <w:tcW w:w="2102" w:type="pct"/>
            <w:noWrap w:val="0"/>
            <w:vAlign w:val="top"/>
          </w:tcPr>
          <w:p>
            <w:pPr>
              <w:adjustRightInd w:val="0"/>
              <w:snapToGrid w:val="0"/>
              <w:spacing w:line="360" w:lineRule="exact"/>
              <w:ind w:firstLine="420" w:firstLineChars="200"/>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通过焊接技术综合实训，使学生掌握氩弧焊、机器人焊接等技能，具备焊接机器人相关基础知识，具备焊接机器人的基本操作及编程能力，能够独立操作焊接机器人从事生产，，全面提升学生解决实训中遇到的实际问题能力。</w:t>
            </w:r>
          </w:p>
        </w:tc>
        <w:tc>
          <w:tcPr>
            <w:tcW w:w="718" w:type="pct"/>
            <w:noWrap w:val="0"/>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焊接</w:t>
            </w:r>
            <w:r>
              <w:rPr>
                <w:rFonts w:hint="eastAsia" w:ascii="仿宋_GB2312" w:hAnsi="仿宋_GB2312" w:eastAsia="仿宋_GB2312" w:cs="仿宋_GB2312"/>
                <w:szCs w:val="21"/>
              </w:rPr>
              <w:t>机器人</w:t>
            </w:r>
          </w:p>
          <w:p>
            <w:pPr>
              <w:adjustRightInd w:val="0"/>
              <w:snapToGrid w:val="0"/>
              <w:spacing w:line="440" w:lineRule="exact"/>
              <w:jc w:val="center"/>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综合实训</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789" w:type="pct"/>
            <w:noWrap w:val="0"/>
            <w:vAlign w:val="center"/>
          </w:tcPr>
          <w:p>
            <w:pPr>
              <w:adjustRightInd w:val="0"/>
              <w:snapToGrid w:val="0"/>
              <w:spacing w:line="44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岗位实习</w:t>
            </w:r>
          </w:p>
        </w:tc>
        <w:tc>
          <w:tcPr>
            <w:tcW w:w="2102" w:type="pct"/>
            <w:noWrap w:val="0"/>
            <w:vAlign w:val="top"/>
          </w:tcPr>
          <w:p>
            <w:pPr>
              <w:adjustRightInd w:val="0"/>
              <w:snapToGrid w:val="0"/>
              <w:spacing w:line="360" w:lineRule="exact"/>
              <w:ind w:firstLine="420" w:firstLineChars="200"/>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通过岗位实习，了解企业的组织架构、规章制度、企业文化和安全生产基本知识，运用所学专业知识和技能，进行</w:t>
            </w:r>
            <w:r>
              <w:rPr>
                <w:rFonts w:hint="eastAsia" w:ascii="仿宋_GB2312" w:hAnsi="ABSEKN+FangSong" w:eastAsia="仿宋_GB2312" w:cs="ABSEKN+FangSong"/>
                <w:color w:val="000000"/>
                <w:szCs w:val="21"/>
              </w:rPr>
              <w:t>焊条电弧焊、二氧化碳气体保护焊、氩弧焊、机器人焊接</w:t>
            </w:r>
            <w:r>
              <w:rPr>
                <w:rFonts w:hint="eastAsia" w:ascii="仿宋_GB2312" w:hAnsi="仿宋_GB2312" w:eastAsia="仿宋_GB2312" w:cs="仿宋_GB2312"/>
                <w:szCs w:val="21"/>
              </w:rPr>
              <w:t>等相关岗位的实践，提升专业技能和工作能力。初步形成良好的职业道德意识和行为规范，学会沟通交流和团队协作，提高社会适应能力，为今后真正走上工作岗位打下坚实的基础。</w:t>
            </w:r>
          </w:p>
        </w:tc>
        <w:tc>
          <w:tcPr>
            <w:tcW w:w="718" w:type="pct"/>
            <w:noWrap w:val="0"/>
            <w:vAlign w:val="center"/>
          </w:tcPr>
          <w:p>
            <w:pPr>
              <w:adjustRightInd w:val="0"/>
              <w:snapToGrid w:val="0"/>
              <w:spacing w:line="440" w:lineRule="exact"/>
              <w:jc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实习单位</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3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5"/>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520" w:lineRule="exact"/>
        <w:ind w:firstLine="640" w:firstLineChars="200"/>
        <w:jc w:val="both"/>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after="0" w:line="520" w:lineRule="exact"/>
        <w:ind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基本要求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每学年为52周，其中教学时间40周，去除复习考试、节假日休假等</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按每学期18周计算，周学时为</w:t>
      </w:r>
      <w:r>
        <w:rPr>
          <w:rFonts w:hint="eastAsia" w:ascii="仿宋_GB2312" w:hAnsi="仿宋_GB2312" w:eastAsia="仿宋_GB2312" w:cs="仿宋_GB2312"/>
          <w:color w:val="auto"/>
          <w:kern w:val="2"/>
          <w:sz w:val="32"/>
          <w:szCs w:val="32"/>
          <w:lang w:val="en-US" w:eastAsia="zh-CN"/>
        </w:rPr>
        <w:t>29</w:t>
      </w:r>
      <w:r>
        <w:rPr>
          <w:rFonts w:hint="eastAsia" w:ascii="仿宋_GB2312" w:hAnsi="仿宋_GB2312" w:eastAsia="仿宋_GB2312" w:cs="仿宋_GB2312"/>
          <w:color w:val="auto"/>
          <w:kern w:val="2"/>
          <w:sz w:val="32"/>
          <w:szCs w:val="32"/>
        </w:rPr>
        <w:t>学时，总学时数3000</w:t>
      </w:r>
      <w:r>
        <w:rPr>
          <w:rFonts w:hint="eastAsia" w:ascii="仿宋_GB2312" w:hAnsi="仿宋_GB2312" w:eastAsia="仿宋_GB2312" w:cs="仿宋_GB2312"/>
          <w:color w:val="auto"/>
          <w:kern w:val="2"/>
          <w:sz w:val="32"/>
          <w:szCs w:val="32"/>
          <w:lang w:val="en-US" w:eastAsia="zh-CN"/>
        </w:rPr>
        <w:t>-3300</w:t>
      </w:r>
      <w:r>
        <w:rPr>
          <w:rFonts w:hint="eastAsia" w:ascii="仿宋_GB2312" w:hAnsi="仿宋_GB2312" w:eastAsia="仿宋_GB2312" w:cs="仿宋_GB2312"/>
          <w:color w:val="auto"/>
          <w:kern w:val="2"/>
          <w:sz w:val="32"/>
          <w:szCs w:val="32"/>
        </w:rPr>
        <w:t>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kern w:val="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after="0" w:line="560" w:lineRule="exact"/>
        <w:ind w:left="0" w:leftChars="0" w:firstLine="640" w:firstLineChars="200"/>
        <w:textAlignment w:val="auto"/>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教学时间安排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jc w:val="center"/>
        <w:textAlignment w:val="auto"/>
        <w:rPr>
          <w:rFonts w:hint="default" w:ascii="楷体" w:hAnsi="楷体" w:eastAsia="楷体" w:cs="楷体"/>
          <w:color w:val="auto"/>
          <w:kern w:val="2"/>
          <w:sz w:val="21"/>
          <w:szCs w:val="21"/>
          <w:lang w:val="en-US" w:eastAsia="zh-CN"/>
        </w:rPr>
      </w:pPr>
      <w:r>
        <w:rPr>
          <w:rFonts w:hint="eastAsia" w:ascii="黑体" w:hAnsi="黑体" w:eastAsia="黑体" w:cs="黑体"/>
          <w:color w:val="auto"/>
          <w:kern w:val="2"/>
          <w:sz w:val="21"/>
          <w:szCs w:val="21"/>
          <w:lang w:val="en-US" w:eastAsia="zh-CN" w:bidi="ar-SA"/>
        </w:rPr>
        <w:t>表8  学年教学时间安排</w:t>
      </w:r>
    </w:p>
    <w:tbl>
      <w:tblPr>
        <w:tblStyle w:val="16"/>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0"/>
            <w:vAlign w:val="center"/>
          </w:tcPr>
          <w:p>
            <w:pPr>
              <w:keepNext w:val="0"/>
              <w:keepLines w:val="0"/>
              <w:suppressLineNumbers w:val="0"/>
              <w:spacing w:before="0" w:beforeAutospacing="0" w:after="0" w:afterAutospacing="0"/>
              <w:ind w:right="0" w:firstLine="840" w:firstLineChars="4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1792"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1792;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内容</w:t>
            </w:r>
          </w:p>
          <w:p>
            <w:pPr>
              <w:keepNext w:val="0"/>
              <w:keepLines w:val="0"/>
              <w:suppressLineNumbers w:val="0"/>
              <w:spacing w:before="0" w:beforeAutospacing="0" w:after="0" w:afterAutospacing="0"/>
              <w:ind w:left="0" w:right="0" w:firstLine="420" w:firstLineChars="2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2816;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周数</w:t>
            </w:r>
          </w:p>
          <w:p>
            <w:pPr>
              <w:keepNext w:val="0"/>
              <w:keepLines w:val="0"/>
              <w:suppressLineNumbers w:val="0"/>
              <w:spacing w:before="0" w:beforeAutospacing="0" w:after="0" w:afterAutospacing="0"/>
              <w:ind w:left="0" w:right="0"/>
              <w:rPr>
                <w:rFonts w:hint="eastAsia" w:ascii="黑体" w:hAnsi="黑体" w:eastAsia="黑体" w:cs="黑体"/>
                <w:color w:val="auto"/>
                <w:sz w:val="21"/>
                <w:szCs w:val="21"/>
              </w:rPr>
            </w:pPr>
            <w:r>
              <w:rPr>
                <w:rFonts w:hint="eastAsia" w:ascii="黑体" w:hAnsi="黑体" w:eastAsia="黑体" w:cs="黑体"/>
                <w:color w:val="auto"/>
                <w:sz w:val="21"/>
                <w:szCs w:val="21"/>
              </w:rPr>
              <w:t>学年</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教学（含理实一体教学</w:t>
            </w:r>
          </w:p>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及专门化集中实训）</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复习考试</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机动</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假期</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adjustRightInd w:val="0"/>
        <w:snapToGrid w:val="0"/>
        <w:spacing w:line="580" w:lineRule="exact"/>
        <w:rPr>
          <w:rFonts w:hint="eastAsia" w:ascii="楷体" w:hAnsi="楷体" w:eastAsia="楷体" w:cs="楷体"/>
          <w:color w:val="auto"/>
          <w:kern w:val="2"/>
          <w:sz w:val="32"/>
          <w:szCs w:val="32"/>
          <w:lang w:val="en-US" w:eastAsia="zh-CN"/>
        </w:rPr>
      </w:pPr>
    </w:p>
    <w:p>
      <w:pPr>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br w:type="page"/>
      </w:r>
    </w:p>
    <w:p>
      <w:pPr>
        <w:rPr>
          <w:rFonts w:hint="eastAsia" w:ascii="楷体" w:hAnsi="楷体" w:eastAsia="楷体" w:cs="楷体"/>
          <w:color w:val="auto"/>
          <w:kern w:val="2"/>
          <w:sz w:val="32"/>
          <w:szCs w:val="32"/>
          <w:lang w:val="en-US" w:eastAsia="zh-CN"/>
        </w:rPr>
        <w:sectPr>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
        </w:numPr>
        <w:adjustRightInd w:val="0"/>
        <w:snapToGrid w:val="0"/>
        <w:spacing w:line="580" w:lineRule="exact"/>
        <w:ind w:left="0" w:leftChars="0" w:firstLine="640" w:firstLineChars="200"/>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教学进程安排表</w:t>
      </w:r>
    </w:p>
    <w:p>
      <w:pPr>
        <w:numPr>
          <w:ilvl w:val="0"/>
          <w:numId w:val="0"/>
        </w:numPr>
        <w:adjustRightInd w:val="0"/>
        <w:snapToGrid w:val="0"/>
        <w:spacing w:line="580" w:lineRule="exact"/>
        <w:ind w:leftChars="200"/>
        <w:jc w:val="center"/>
        <w:rPr>
          <w:rFonts w:hint="default" w:ascii="楷体" w:hAnsi="楷体" w:eastAsia="楷体" w:cs="楷体"/>
          <w:color w:val="auto"/>
          <w:kern w:val="2"/>
          <w:sz w:val="32"/>
          <w:szCs w:val="32"/>
          <w:lang w:val="en-US" w:eastAsia="zh-CN"/>
        </w:rPr>
      </w:pPr>
      <w:r>
        <w:rPr>
          <w:rFonts w:hint="eastAsia" w:ascii="黑体" w:hAnsi="黑体" w:eastAsia="黑体" w:cs="黑体"/>
          <w:color w:val="auto"/>
          <w:kern w:val="2"/>
          <w:sz w:val="24"/>
          <w:szCs w:val="24"/>
          <w:lang w:val="en-US" w:eastAsia="zh-CN" w:bidi="ar-SA"/>
        </w:rPr>
        <w:t xml:space="preserve">表9  </w:t>
      </w:r>
      <w:r>
        <w:rPr>
          <w:rFonts w:hint="eastAsia" w:ascii="黑体" w:hAnsi="黑体" w:eastAsia="黑体" w:cs="黑体"/>
          <w:color w:val="auto"/>
          <w:kern w:val="2"/>
          <w:sz w:val="24"/>
          <w:szCs w:val="24"/>
          <w:highlight w:val="none"/>
          <w:lang w:val="en-US" w:eastAsia="zh-CN" w:bidi="ar-SA"/>
        </w:rPr>
        <w:t>焊接技术应用</w:t>
      </w:r>
      <w:r>
        <w:rPr>
          <w:rFonts w:hint="eastAsia" w:ascii="黑体" w:hAnsi="黑体" w:eastAsia="黑体" w:cs="黑体"/>
          <w:color w:val="auto"/>
          <w:kern w:val="2"/>
          <w:sz w:val="24"/>
          <w:szCs w:val="24"/>
          <w:lang w:val="en-US" w:eastAsia="zh-CN" w:bidi="ar-SA"/>
        </w:rPr>
        <w:t>专业教学进程安排表</w:t>
      </w:r>
    </w:p>
    <w:tbl>
      <w:tblPr>
        <w:tblStyle w:val="16"/>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3069"/>
        <w:gridCol w:w="1189"/>
        <w:gridCol w:w="975"/>
        <w:gridCol w:w="851"/>
        <w:gridCol w:w="735"/>
        <w:gridCol w:w="769"/>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blHeader/>
          <w:jc w:val="center"/>
        </w:trPr>
        <w:tc>
          <w:tcPr>
            <w:tcW w:w="1102"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类别</w:t>
            </w:r>
          </w:p>
        </w:tc>
        <w:tc>
          <w:tcPr>
            <w:tcW w:w="814"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序号</w:t>
            </w:r>
          </w:p>
        </w:tc>
        <w:tc>
          <w:tcPr>
            <w:tcW w:w="3069" w:type="dxa"/>
            <w:vMerge w:val="restart"/>
            <w:tcBorders>
              <w:top w:val="single" w:color="auto" w:sz="4" w:space="0"/>
            </w:tcBorders>
            <w:noWrap w:val="0"/>
            <w:vAlign w:val="center"/>
          </w:tcPr>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课程名称</w:t>
            </w:r>
          </w:p>
        </w:tc>
        <w:tc>
          <w:tcPr>
            <w:tcW w:w="1189"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课程代码</w:t>
            </w:r>
          </w:p>
        </w:tc>
        <w:tc>
          <w:tcPr>
            <w:tcW w:w="2561"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学时分配</w:t>
            </w:r>
          </w:p>
        </w:tc>
        <w:tc>
          <w:tcPr>
            <w:tcW w:w="769"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学分</w:t>
            </w:r>
          </w:p>
        </w:tc>
        <w:tc>
          <w:tcPr>
            <w:tcW w:w="69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方式</w:t>
            </w:r>
          </w:p>
        </w:tc>
        <w:tc>
          <w:tcPr>
            <w:tcW w:w="4500" w:type="dxa"/>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81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30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黑体" w:hAnsi="黑体" w:eastAsia="黑体" w:cs="黑体"/>
                <w:color w:val="auto"/>
                <w:sz w:val="18"/>
                <w:szCs w:val="18"/>
              </w:rPr>
            </w:pPr>
          </w:p>
        </w:tc>
        <w:tc>
          <w:tcPr>
            <w:tcW w:w="118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2561" w:type="dxa"/>
            <w:gridSpan w:val="3"/>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7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69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167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第</w:t>
            </w:r>
            <w:r>
              <w:rPr>
                <w:rFonts w:hint="eastAsia" w:ascii="黑体" w:hAnsi="黑体" w:eastAsia="黑体" w:cs="黑体"/>
                <w:color w:val="auto"/>
                <w:sz w:val="18"/>
                <w:szCs w:val="18"/>
                <w:lang w:val="en-US" w:eastAsia="zh-CN"/>
              </w:rPr>
              <w:t>一</w:t>
            </w:r>
            <w:r>
              <w:rPr>
                <w:rFonts w:hint="eastAsia" w:ascii="黑体" w:hAnsi="黑体" w:eastAsia="黑体" w:cs="黑体"/>
                <w:color w:val="auto"/>
                <w:sz w:val="18"/>
                <w:szCs w:val="18"/>
              </w:rPr>
              <w:t>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第</w:t>
            </w:r>
            <w:r>
              <w:rPr>
                <w:rFonts w:hint="eastAsia" w:ascii="黑体" w:hAnsi="黑体" w:eastAsia="黑体" w:cs="黑体"/>
                <w:color w:val="auto"/>
                <w:sz w:val="18"/>
                <w:szCs w:val="18"/>
                <w:lang w:val="en-US" w:eastAsia="zh-CN"/>
              </w:rPr>
              <w:t>二</w:t>
            </w:r>
            <w:r>
              <w:rPr>
                <w:rFonts w:hint="eastAsia" w:ascii="黑体" w:hAnsi="黑体" w:eastAsia="黑体" w:cs="黑体"/>
                <w:color w:val="auto"/>
                <w:sz w:val="18"/>
                <w:szCs w:val="18"/>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r>
              <w:rPr>
                <w:rFonts w:hint="eastAsia" w:ascii="黑体" w:hAnsi="黑体" w:eastAsia="黑体" w:cs="黑体"/>
                <w:color w:val="auto"/>
                <w:sz w:val="18"/>
                <w:szCs w:val="18"/>
              </w:rPr>
              <w:t>第</w:t>
            </w:r>
            <w:r>
              <w:rPr>
                <w:rFonts w:hint="eastAsia" w:ascii="黑体" w:hAnsi="黑体" w:eastAsia="黑体" w:cs="黑体"/>
                <w:color w:val="auto"/>
                <w:sz w:val="18"/>
                <w:szCs w:val="18"/>
                <w:lang w:val="en-US" w:eastAsia="zh-CN"/>
              </w:rPr>
              <w:t>三</w:t>
            </w:r>
            <w:r>
              <w:rPr>
                <w:rFonts w:hint="eastAsia" w:ascii="黑体" w:hAnsi="黑体" w:eastAsia="黑体" w:cs="黑体"/>
                <w:color w:val="auto"/>
                <w:sz w:val="18"/>
                <w:szCs w:val="18"/>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81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30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黑体" w:hAnsi="黑体" w:eastAsia="黑体" w:cs="黑体"/>
                <w:color w:val="auto"/>
                <w:sz w:val="18"/>
                <w:szCs w:val="18"/>
              </w:rPr>
            </w:pPr>
          </w:p>
        </w:tc>
        <w:tc>
          <w:tcPr>
            <w:tcW w:w="118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总学时</w:t>
            </w:r>
          </w:p>
        </w:tc>
        <w:tc>
          <w:tcPr>
            <w:tcW w:w="851" w:type="dxa"/>
            <w:vMerge w:val="restart"/>
            <w:noWrap w:val="0"/>
            <w:vAlign w:val="center"/>
          </w:tcPr>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理论</w:t>
            </w:r>
          </w:p>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学时</w:t>
            </w:r>
          </w:p>
        </w:tc>
        <w:tc>
          <w:tcPr>
            <w:tcW w:w="7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实践学时</w:t>
            </w:r>
          </w:p>
        </w:tc>
        <w:tc>
          <w:tcPr>
            <w:tcW w:w="7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69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167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exact"/>
          <w:tblHeader/>
          <w:jc w:val="center"/>
        </w:trPr>
        <w:tc>
          <w:tcPr>
            <w:tcW w:w="1102"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81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30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黑体" w:hAnsi="黑体" w:eastAsia="黑体" w:cs="黑体"/>
                <w:color w:val="auto"/>
                <w:sz w:val="18"/>
                <w:szCs w:val="18"/>
              </w:rPr>
            </w:pPr>
          </w:p>
        </w:tc>
        <w:tc>
          <w:tcPr>
            <w:tcW w:w="118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97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85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73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7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69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9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color w:val="auto"/>
                <w:sz w:val="18"/>
                <w:szCs w:val="18"/>
              </w:rPr>
            </w:pPr>
          </w:p>
        </w:tc>
        <w:tc>
          <w:tcPr>
            <w:tcW w:w="81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color w:val="auto"/>
                <w:sz w:val="18"/>
                <w:szCs w:val="18"/>
              </w:rPr>
            </w:pPr>
          </w:p>
        </w:tc>
        <w:tc>
          <w:tcPr>
            <w:tcW w:w="30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color w:val="auto"/>
                <w:sz w:val="18"/>
                <w:szCs w:val="18"/>
              </w:rPr>
            </w:pPr>
          </w:p>
        </w:tc>
        <w:tc>
          <w:tcPr>
            <w:tcW w:w="118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color w:val="auto"/>
                <w:sz w:val="18"/>
                <w:szCs w:val="18"/>
              </w:rPr>
            </w:pPr>
          </w:p>
        </w:tc>
        <w:tc>
          <w:tcPr>
            <w:tcW w:w="97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85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73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76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lang w:val="en-US" w:eastAsia="zh-CN"/>
              </w:rPr>
            </w:pPr>
          </w:p>
        </w:tc>
        <w:tc>
          <w:tcPr>
            <w:tcW w:w="69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color w:val="auto"/>
                <w:sz w:val="18"/>
                <w:szCs w:val="18"/>
              </w:rPr>
            </w:pP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18</w:t>
            </w:r>
            <w:r>
              <w:rPr>
                <w:rFonts w:hint="eastAsia" w:ascii="黑体" w:hAnsi="黑体" w:eastAsia="黑体" w:cs="黑体"/>
                <w:color w:val="auto"/>
                <w:sz w:val="18"/>
                <w:szCs w:val="18"/>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18</w:t>
            </w:r>
            <w:r>
              <w:rPr>
                <w:rFonts w:hint="eastAsia" w:ascii="黑体" w:hAnsi="黑体" w:eastAsia="黑体" w:cs="黑体"/>
                <w:color w:val="auto"/>
                <w:sz w:val="18"/>
                <w:szCs w:val="18"/>
              </w:rPr>
              <w:t>周</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18</w:t>
            </w:r>
            <w:r>
              <w:rPr>
                <w:rFonts w:hint="eastAsia" w:ascii="黑体" w:hAnsi="黑体" w:eastAsia="黑体" w:cs="黑体"/>
                <w:color w:val="auto"/>
                <w:sz w:val="18"/>
                <w:szCs w:val="18"/>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18</w:t>
            </w:r>
            <w:r>
              <w:rPr>
                <w:rFonts w:hint="eastAsia" w:ascii="黑体" w:hAnsi="黑体" w:eastAsia="黑体" w:cs="黑体"/>
                <w:color w:val="auto"/>
                <w:sz w:val="18"/>
                <w:szCs w:val="18"/>
              </w:rPr>
              <w:t>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18</w:t>
            </w:r>
            <w:r>
              <w:rPr>
                <w:rFonts w:hint="eastAsia" w:ascii="黑体" w:hAnsi="黑体" w:eastAsia="黑体" w:cs="黑体"/>
                <w:color w:val="auto"/>
                <w:sz w:val="18"/>
                <w:szCs w:val="18"/>
              </w:rPr>
              <w:t>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20</w:t>
            </w:r>
            <w:r>
              <w:rPr>
                <w:rFonts w:hint="eastAsia" w:ascii="黑体" w:hAnsi="黑体" w:eastAsia="黑体" w:cs="黑体"/>
                <w:color w:val="auto"/>
                <w:sz w:val="18"/>
                <w:szCs w:val="18"/>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81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306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118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97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劳动教育</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KCGG013</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24.6%</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810</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684</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126</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3069"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189"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851"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769"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3069"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189"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851"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769"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 xml:space="preserve"> </w:t>
            </w:r>
          </w:p>
        </w:tc>
        <w:tc>
          <w:tcPr>
            <w:tcW w:w="603" w:type="dxa"/>
            <w:vMerge w:val="restart"/>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机械制图</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KCJC001</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机械基础</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KCJC002</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2" w:hRule="exact"/>
          <w:jc w:val="center"/>
        </w:trPr>
        <w:tc>
          <w:tcPr>
            <w:tcW w:w="499"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金属材料与热处理</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KCJC003</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jc w:val="center"/>
        </w:trPr>
        <w:tc>
          <w:tcPr>
            <w:tcW w:w="499"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公差配合与技术测量</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KCJC004</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2" w:hRule="exact"/>
          <w:jc w:val="center"/>
        </w:trPr>
        <w:tc>
          <w:tcPr>
            <w:tcW w:w="499"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电工电子技术与技能</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KCJC005</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比例9.8%</w:t>
            </w:r>
            <w:r>
              <w:rPr>
                <w:rFonts w:hint="eastAsia" w:ascii="仿宋_GB2312" w:hAnsi="仿宋_GB2312" w:eastAsia="仿宋_GB2312" w:cs="仿宋_GB2312"/>
                <w:color w:val="auto"/>
                <w:sz w:val="21"/>
                <w:szCs w:val="21"/>
                <w:shd w:val="clear" w:color="auto" w:fill="auto"/>
              </w:rPr>
              <w:t>）</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324</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324</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专业核心课程</w:t>
            </w: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金属熔化焊基础</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KCHX001</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焊接方法与工艺基础</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KCHX002</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焊接操作技术</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KCHX003</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焊接结构基础</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KCHX004</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焊接检验</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KCHX005</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焊接安全技术</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KCHX006</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焊接机器人基本操作及应用</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KCHX007</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18.6%</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612</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252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34</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现代企业管理</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KCTZ001</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职业健康与安全</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KCTZ002</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机床电气控制技术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KCTZ003</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多轴加工技术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KCTZ004</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质量管理与控制技术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KCTZ005</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精密加工与测量技术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KCTZ006</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工业机器人技术</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KCTZ007</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30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人工智能（AI）应用基础</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KCTZ008</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4.4%</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144</w:t>
            </w:r>
          </w:p>
        </w:tc>
        <w:tc>
          <w:tcPr>
            <w:tcW w:w="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90</w:t>
            </w:r>
          </w:p>
        </w:tc>
        <w:tc>
          <w:tcPr>
            <w:tcW w:w="7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603"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1/2周</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3069" w:type="dxa"/>
            <w:noWrap w:val="0"/>
            <w:vAlign w:val="center"/>
          </w:tcPr>
          <w:p>
            <w:pPr>
              <w:adjustRightInd w:val="0"/>
              <w:snapToGrid w:val="0"/>
              <w:jc w:val="center"/>
              <w:rPr>
                <w:rFonts w:hint="default" w:ascii="仿宋_GB2312" w:hAnsi="仿宋_GB2312" w:eastAsia="仿宋_GB2312" w:cs="仿宋_GB2312"/>
                <w:color w:val="auto"/>
                <w:sz w:val="21"/>
                <w:szCs w:val="21"/>
                <w:lang w:val="en-US" w:eastAsia="zh-CN"/>
              </w:rPr>
            </w:pPr>
            <w:r>
              <w:rPr>
                <w:rFonts w:hint="eastAsia" w:ascii="仿宋_GB2312" w:hAnsi="ABSEKN+FangSong" w:eastAsia="仿宋_GB2312" w:cs="ABSEKN+FangSong"/>
                <w:color w:val="000000"/>
                <w:szCs w:val="21"/>
              </w:rPr>
              <w:t>金属熔化焊</w:t>
            </w:r>
            <w:r>
              <w:rPr>
                <w:rFonts w:hint="eastAsia" w:ascii="仿宋_GB2312" w:hAnsi="仿宋_GB2312" w:eastAsia="仿宋_GB2312" w:cs="仿宋_GB2312"/>
                <w:szCs w:val="21"/>
              </w:rPr>
              <w:t>综合实训</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3069" w:type="dxa"/>
            <w:noWrap w:val="0"/>
            <w:vAlign w:val="center"/>
          </w:tcPr>
          <w:p>
            <w:pPr>
              <w:adjustRightInd w:val="0"/>
              <w:snapToGrid w:val="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机器人焊接综合实训</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6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3883" w:type="dxa"/>
            <w:gridSpan w:val="2"/>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81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306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1周 </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30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88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1.4%</w:t>
            </w:r>
            <w:r>
              <w:rPr>
                <w:rFonts w:hint="eastAsia" w:ascii="仿宋_GB2312" w:hAnsi="仿宋_GB2312" w:eastAsia="仿宋_GB2312" w:cs="仿宋_GB2312"/>
                <w:color w:val="auto"/>
                <w:sz w:val="21"/>
                <w:szCs w:val="21"/>
              </w:rPr>
              <w:t>）</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85"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周学时及学分合计</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3294</w:t>
            </w:r>
          </w:p>
        </w:tc>
        <w:tc>
          <w:tcPr>
            <w:tcW w:w="85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1545</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1749</w:t>
            </w:r>
          </w:p>
        </w:tc>
        <w:tc>
          <w:tcPr>
            <w:tcW w:w="7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85"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总学时</w:t>
            </w:r>
          </w:p>
        </w:tc>
        <w:tc>
          <w:tcPr>
            <w:tcW w:w="118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520" w:type="dxa"/>
            <w:gridSpan w:val="1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4.本专业公共基础课程共1098课时，占比为33.3%；实践课程共1749课时，占比为53.1%。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right="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sectPr>
          <w:pgSz w:w="16838" w:h="11906" w:orient="landscape"/>
          <w:pgMar w:top="2041"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2"/>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师资队伍</w:t>
      </w:r>
    </w:p>
    <w:p>
      <w:pPr>
        <w:keepNext w:val="0"/>
        <w:keepLines w:val="0"/>
        <w:pageBreakBefore w:val="0"/>
        <w:widowControl w:val="0"/>
        <w:kinsoku/>
        <w:wordWrap/>
        <w:overflowPunct/>
        <w:topLinePunct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1.队伍结构</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lang w:val="en-US" w:eastAsia="zh-CN"/>
        </w:rPr>
        <w:t>专业作为威海市规范化专业，共有专业教师5人，师生比为1：18；其中本科学历5人，占比100%，具有“双师型”资格教师4人，占专业教师总数的80%；本专业从企业聘请2人，担任兼职专业教师，占专业教师总数的40%。</w:t>
      </w:r>
    </w:p>
    <w:p>
      <w:pPr>
        <w:keepNext w:val="0"/>
        <w:keepLines w:val="0"/>
        <w:pageBreakBefore w:val="0"/>
        <w:widowControl w:val="0"/>
        <w:kinsoku/>
        <w:wordWrap/>
        <w:overflowPunct/>
        <w:topLinePunct w:val="0"/>
        <w:autoSpaceDE w:val="0"/>
        <w:autoSpaceDN w:val="0"/>
        <w:bidi w:val="0"/>
        <w:adjustRightInd w:val="0"/>
        <w:snapToGrid/>
        <w:spacing w:after="0" w:line="560" w:lineRule="exact"/>
        <w:ind w:left="7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专业带头人</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w:t>
      </w:r>
      <w:r>
        <w:rPr>
          <w:rFonts w:hint="eastAsia" w:ascii="仿宋_GB2312" w:hAnsi="宋体" w:eastAsia="仿宋_GB2312" w:cs="宋体"/>
          <w:sz w:val="32"/>
          <w:szCs w:val="32"/>
        </w:rPr>
        <w:t>焊接技术</w:t>
      </w:r>
      <w:r>
        <w:rPr>
          <w:rFonts w:hint="eastAsia" w:ascii="仿宋_GB2312" w:hAnsi="仿宋_GB2312" w:eastAsia="仿宋_GB2312" w:cs="仿宋_GB2312"/>
          <w:sz w:val="32"/>
          <w:szCs w:val="32"/>
        </w:rPr>
        <w:t>行业发展新趋势，准确掌握行业企业用人需求，具有组织开展专业建设、课程开发、教科研工作和企业服务能力，在本专业教学改革发展中起到引领示范作用。</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3）</w:t>
      </w:r>
      <w:r>
        <w:rPr>
          <w:rFonts w:hint="eastAsia" w:ascii="仿宋_GB2312" w:hAnsi="仿宋_GB2312" w:eastAsia="仿宋_GB2312" w:cs="仿宋_GB2312"/>
          <w:b w:val="0"/>
          <w:bCs w:val="0"/>
          <w:color w:val="auto"/>
          <w:kern w:val="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4</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兼职教师</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w:t>
      </w:r>
      <w:r>
        <w:rPr>
          <w:rFonts w:hint="eastAsia" w:ascii="仿宋_GB2312" w:hAnsi="ABSEKN+FangSong" w:eastAsia="仿宋_GB2312" w:cs="ABSEKN+FangSong"/>
          <w:color w:val="000000"/>
          <w:sz w:val="32"/>
          <w:szCs w:val="32"/>
        </w:rPr>
        <w:t>金属熔化焊基础</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焊接方法与工艺基础</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焊接操作技术</w:t>
      </w:r>
      <w:r>
        <w:rPr>
          <w:rFonts w:hint="eastAsia" w:ascii="仿宋_GB2312" w:hAnsi="仿宋_GB2312" w:eastAsia="仿宋_GB2312" w:cs="仿宋_GB2312"/>
          <w:sz w:val="32"/>
          <w:szCs w:val="32"/>
        </w:rPr>
        <w:t>》等专业技能课程教学，胜任</w:t>
      </w:r>
      <w:r>
        <w:rPr>
          <w:rFonts w:hint="eastAsia" w:ascii="仿宋_GB2312" w:hAnsi="ABSEKN+FangSong" w:eastAsia="仿宋_GB2312" w:cs="ABSEKN+FangSong"/>
          <w:color w:val="000000"/>
          <w:sz w:val="32"/>
          <w:szCs w:val="32"/>
        </w:rPr>
        <w:t>焊接工艺、典型焊接操作生产</w:t>
      </w:r>
      <w:r>
        <w:rPr>
          <w:rFonts w:hint="eastAsia" w:ascii="仿宋_GB2312" w:hAnsi="仿宋_GB2312" w:eastAsia="仿宋_GB2312" w:cs="仿宋_GB2312"/>
          <w:sz w:val="32"/>
          <w:szCs w:val="32"/>
        </w:rPr>
        <w:t>、</w:t>
      </w:r>
      <w:r>
        <w:rPr>
          <w:rFonts w:hint="eastAsia" w:ascii="仿宋_GB2312" w:hAnsi="ABSEKN+FangSong" w:eastAsia="仿宋_GB2312" w:cs="ABSEKN+FangSong"/>
          <w:color w:val="000000"/>
          <w:sz w:val="32"/>
          <w:szCs w:val="32"/>
        </w:rPr>
        <w:t>处理焊接缺陷、</w:t>
      </w:r>
      <w:r>
        <w:rPr>
          <w:rFonts w:hint="eastAsia" w:ascii="仿宋_GB2312" w:hAnsi="仿宋_GB2312" w:eastAsia="仿宋_GB2312" w:cs="仿宋_GB2312"/>
          <w:sz w:val="32"/>
          <w:szCs w:val="32"/>
        </w:rPr>
        <w:t>具备</w:t>
      </w:r>
      <w:r>
        <w:rPr>
          <w:rFonts w:hint="eastAsia" w:ascii="仿宋_GB2312" w:hAnsi="ABSEKN+FangSong" w:eastAsia="仿宋_GB2312" w:cs="ABSEKN+FangSong"/>
          <w:color w:val="000000"/>
          <w:sz w:val="32"/>
          <w:szCs w:val="32"/>
        </w:rPr>
        <w:t>焊接机器人操作与维护</w:t>
      </w:r>
      <w:r>
        <w:rPr>
          <w:rFonts w:hint="eastAsia" w:ascii="仿宋_GB2312" w:hAnsi="仿宋_GB2312" w:eastAsia="仿宋_GB2312" w:cs="仿宋_GB2312"/>
          <w:sz w:val="32"/>
          <w:szCs w:val="32"/>
        </w:rPr>
        <w:t>等岗位的实习实训指导和学生职业发展规划指导等任务。</w:t>
      </w:r>
    </w:p>
    <w:p>
      <w:pPr>
        <w:keepNext w:val="0"/>
        <w:keepLines w:val="0"/>
        <w:pageBreakBefore w:val="0"/>
        <w:widowControl w:val="0"/>
        <w:numPr>
          <w:ilvl w:val="0"/>
          <w:numId w:val="2"/>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w:t>
      </w:r>
      <w:bookmarkStart w:id="23" w:name="_GoBack"/>
      <w:bookmarkEnd w:id="23"/>
      <w:r>
        <w:rPr>
          <w:rFonts w:hint="eastAsia" w:ascii="仿宋_GB2312" w:hAnsi="仿宋_GB2312" w:eastAsia="仿宋_GB2312" w:cs="仿宋_GB2312"/>
          <w:b w:val="0"/>
          <w:bCs w:val="0"/>
          <w:color w:val="auto"/>
          <w:kern w:val="2"/>
          <w:sz w:val="32"/>
          <w:szCs w:val="32"/>
          <w:lang w:val="en-US" w:eastAsia="zh-CN"/>
        </w:rPr>
        <w:t>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yellow"/>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校内实训室主要有5个，分别是</w:t>
      </w:r>
      <w:r>
        <w:rPr>
          <w:rFonts w:hint="eastAsia" w:ascii="仿宋_GB2312" w:hAnsi="仿宋_GB2312" w:eastAsia="仿宋_GB2312" w:cs="仿宋_GB2312"/>
          <w:sz w:val="32"/>
          <w:szCs w:val="32"/>
          <w:highlight w:val="none"/>
          <w:lang w:val="en-US" w:eastAsia="zh-CN"/>
        </w:rPr>
        <w:t>车</w:t>
      </w:r>
      <w:r>
        <w:rPr>
          <w:rFonts w:hint="eastAsia" w:ascii="仿宋_GB2312" w:hAnsi="仿宋_GB2312" w:eastAsia="仿宋_GB2312" w:cs="仿宋_GB2312"/>
          <w:sz w:val="32"/>
          <w:szCs w:val="32"/>
          <w:lang w:val="en-US" w:eastAsia="zh-CN"/>
        </w:rPr>
        <w:t>、铣实训车间、焊接实训车间、钣金实训车间</w:t>
      </w:r>
      <w:r>
        <w:rPr>
          <w:rFonts w:hint="eastAsia" w:ascii="仿宋_GB2312" w:hAnsi="仿宋_GB2312" w:eastAsia="仿宋_GB2312" w:cs="仿宋_GB2312"/>
          <w:b w:val="0"/>
          <w:bCs w:val="0"/>
          <w:color w:val="auto"/>
          <w:kern w:val="2"/>
          <w:sz w:val="32"/>
          <w:szCs w:val="32"/>
          <w:lang w:val="en-US" w:eastAsia="zh-CN"/>
        </w:rPr>
        <w:t>、三坐标测量实训室、焊接编程仿真加工实训室。</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表10  焊接技术应用专业实训室一览表</w:t>
      </w:r>
    </w:p>
    <w:tbl>
      <w:tblPr>
        <w:tblStyle w:val="16"/>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85"/>
        <w:gridCol w:w="1098"/>
        <w:gridCol w:w="703"/>
        <w:gridCol w:w="2072"/>
        <w:gridCol w:w="1318"/>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85"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序号</w:t>
            </w:r>
          </w:p>
        </w:tc>
        <w:tc>
          <w:tcPr>
            <w:tcW w:w="985"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实训室类别</w:t>
            </w:r>
          </w:p>
        </w:tc>
        <w:tc>
          <w:tcPr>
            <w:tcW w:w="1098"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w:t>
            </w:r>
          </w:p>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名称</w:t>
            </w:r>
          </w:p>
        </w:tc>
        <w:tc>
          <w:tcPr>
            <w:tcW w:w="703"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tc>
        <w:tc>
          <w:tcPr>
            <w:tcW w:w="2072"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主要工具和设备</w:t>
            </w:r>
          </w:p>
        </w:tc>
        <w:tc>
          <w:tcPr>
            <w:tcW w:w="1318"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（台/套）</w:t>
            </w:r>
          </w:p>
        </w:tc>
        <w:tc>
          <w:tcPr>
            <w:tcW w:w="1875"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8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技能</w:t>
            </w:r>
          </w:p>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实训室  </w:t>
            </w:r>
          </w:p>
        </w:tc>
        <w:tc>
          <w:tcPr>
            <w:tcW w:w="1098"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焊接技能实训室</w:t>
            </w:r>
            <w:r>
              <w:rPr>
                <w:rFonts w:hint="eastAsia" w:ascii="仿宋_GB2312" w:hAnsi="仿宋_GB2312" w:eastAsia="仿宋_GB2312" w:cs="仿宋_GB2312"/>
                <w:sz w:val="24"/>
              </w:rPr>
              <w:t xml:space="preserve">  </w:t>
            </w:r>
          </w:p>
        </w:tc>
        <w:tc>
          <w:tcPr>
            <w:tcW w:w="703"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61</w:t>
            </w: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手工焊机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8</w:t>
            </w:r>
          </w:p>
        </w:tc>
        <w:tc>
          <w:tcPr>
            <w:tcW w:w="1875" w:type="dxa"/>
            <w:vMerge w:val="restart"/>
            <w:vAlign w:val="center"/>
          </w:tcPr>
          <w:p>
            <w:pPr>
              <w:numPr>
                <w:ilvl w:val="0"/>
                <w:numId w:val="3"/>
              </w:numPr>
              <w:spacing w:line="240" w:lineRule="exact"/>
              <w:rPr>
                <w:rFonts w:ascii="仿宋_GB2312" w:hAnsi="宋体" w:eastAsia="仿宋_GB2312"/>
                <w:szCs w:val="21"/>
              </w:rPr>
            </w:pPr>
            <w:r>
              <w:rPr>
                <w:rFonts w:hint="eastAsia" w:ascii="仿宋_GB2312" w:hAnsi="宋体" w:eastAsia="仿宋_GB2312"/>
                <w:szCs w:val="21"/>
              </w:rPr>
              <w:t>手工焊全位置焊接</w:t>
            </w:r>
          </w:p>
          <w:p>
            <w:pPr>
              <w:numPr>
                <w:ilvl w:val="0"/>
                <w:numId w:val="3"/>
              </w:numPr>
              <w:spacing w:line="240" w:lineRule="exact"/>
              <w:rPr>
                <w:rFonts w:ascii="仿宋_GB2312" w:hAnsi="宋体" w:eastAsia="仿宋_GB2312"/>
                <w:szCs w:val="21"/>
              </w:rPr>
            </w:pPr>
            <w:r>
              <w:rPr>
                <w:rFonts w:hint="eastAsia" w:ascii="仿宋_GB2312" w:hAnsi="仿宋_GB2312" w:eastAsia="仿宋_GB2312" w:cs="仿宋_GB2312"/>
                <w:szCs w:val="21"/>
              </w:rPr>
              <w:t>氩弧焊</w:t>
            </w:r>
            <w:r>
              <w:rPr>
                <w:rFonts w:hint="eastAsia" w:ascii="仿宋_GB2312" w:hAnsi="宋体" w:eastAsia="仿宋_GB2312"/>
                <w:szCs w:val="21"/>
              </w:rPr>
              <w:t>全位置焊接</w:t>
            </w:r>
          </w:p>
          <w:p>
            <w:pPr>
              <w:autoSpaceDE w:val="0"/>
              <w:autoSpaceDN w:val="0"/>
              <w:adjustRightInd w:val="0"/>
              <w:spacing w:line="320" w:lineRule="exact"/>
              <w:rPr>
                <w:rFonts w:ascii="仿宋_GB2312" w:hAnsi="仿宋_GB2312" w:eastAsia="仿宋_GB2312" w:cs="仿宋_GB2312"/>
                <w:sz w:val="24"/>
              </w:rPr>
            </w:pPr>
            <w:r>
              <w:rPr>
                <w:rFonts w:hint="eastAsia" w:ascii="仿宋_GB2312" w:hAnsi="仿宋_GB2312" w:eastAsia="仿宋_GB2312" w:cs="仿宋_GB2312"/>
                <w:szCs w:val="21"/>
              </w:rPr>
              <w:t>3.</w:t>
            </w:r>
            <w:r>
              <w:rPr>
                <w:rFonts w:hint="eastAsia" w:ascii="仿宋_GB2312" w:hAnsi="宋体" w:eastAsia="仿宋_GB2312"/>
                <w:szCs w:val="21"/>
              </w:rPr>
              <w:t>二氧化碳气保焊全位置焊接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氩弧焊机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20</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二氧气体保护焊机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20</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点焊机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2</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坡口机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1</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角磨机</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10</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焊接机器人实训室</w:t>
            </w:r>
          </w:p>
        </w:tc>
        <w:tc>
          <w:tcPr>
            <w:tcW w:w="703"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2072" w:type="dxa"/>
            <w:vAlign w:val="center"/>
          </w:tcPr>
          <w:p>
            <w:pPr>
              <w:snapToGrid w:val="0"/>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松下机器人</w:t>
            </w:r>
          </w:p>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二氧气保焊</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2</w:t>
            </w:r>
          </w:p>
        </w:tc>
        <w:tc>
          <w:tcPr>
            <w:tcW w:w="1875" w:type="dxa"/>
            <w:vMerge w:val="restart"/>
            <w:vAlign w:val="center"/>
          </w:tcPr>
          <w:p>
            <w:pPr>
              <w:numPr>
                <w:ilvl w:val="0"/>
                <w:numId w:val="4"/>
              </w:numPr>
              <w:spacing w:line="240" w:lineRule="exact"/>
              <w:rPr>
                <w:rFonts w:ascii="仿宋_GB2312" w:hAnsi="仿宋_GB2312" w:eastAsia="仿宋_GB2312" w:cs="仿宋_GB2312"/>
                <w:szCs w:val="21"/>
              </w:rPr>
            </w:pPr>
            <w:r>
              <w:rPr>
                <w:rFonts w:hint="eastAsia" w:ascii="仿宋_GB2312" w:hAnsi="仿宋_GB2312" w:eastAsia="仿宋_GB2312" w:cs="仿宋_GB2312"/>
                <w:szCs w:val="21"/>
              </w:rPr>
              <w:t>固定件加工</w:t>
            </w:r>
          </w:p>
          <w:p>
            <w:pPr>
              <w:autoSpaceDE w:val="0"/>
              <w:autoSpaceDN w:val="0"/>
              <w:adjustRightInd w:val="0"/>
              <w:spacing w:line="320" w:lineRule="exact"/>
              <w:rPr>
                <w:rFonts w:ascii="仿宋_GB2312" w:hAnsi="仿宋_GB2312" w:eastAsia="仿宋_GB2312" w:cs="仿宋_GB2312"/>
                <w:sz w:val="24"/>
              </w:rPr>
            </w:pPr>
            <w:r>
              <w:rPr>
                <w:rFonts w:hint="eastAsia" w:ascii="仿宋_GB2312" w:hAnsi="仿宋_GB2312" w:eastAsia="仿宋_GB2312" w:cs="仿宋_GB2312"/>
                <w:szCs w:val="21"/>
              </w:rPr>
              <w:t>2. 薄板板加工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松下机器人氩弧焊</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2</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吊车</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1</w:t>
            </w:r>
          </w:p>
        </w:tc>
        <w:tc>
          <w:tcPr>
            <w:tcW w:w="1875" w:type="dxa"/>
            <w:vMerge w:val="continue"/>
            <w:vAlign w:val="center"/>
          </w:tcPr>
          <w:p>
            <w:pPr>
              <w:autoSpaceDE w:val="0"/>
              <w:autoSpaceDN w:val="0"/>
              <w:adjustRightInd w:val="0"/>
              <w:spacing w:line="32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85" w:type="dxa"/>
            <w:vMerge w:val="restart"/>
            <w:vAlign w:val="center"/>
          </w:tcPr>
          <w:p>
            <w:pPr>
              <w:snapToGrid w:val="0"/>
              <w:spacing w:line="240" w:lineRule="exact"/>
              <w:jc w:val="center"/>
              <w:rPr>
                <w:rFonts w:hint="eastAsia" w:ascii="仿宋_GB2312" w:hAnsi="MS Mincho" w:eastAsia="仿宋_GB2312" w:cs="MS Mincho"/>
                <w:szCs w:val="21"/>
              </w:rPr>
            </w:pPr>
            <w:r>
              <w:rPr>
                <w:rFonts w:hint="eastAsia" w:ascii="仿宋_GB2312" w:hAnsi="MS Mincho" w:eastAsia="仿宋_GB2312" w:cs="MS Mincho"/>
                <w:szCs w:val="21"/>
              </w:rPr>
              <w:t>仿真</w:t>
            </w:r>
          </w:p>
          <w:p>
            <w:pPr>
              <w:snapToGrid w:val="0"/>
              <w:spacing w:line="240" w:lineRule="exact"/>
              <w:jc w:val="center"/>
              <w:rPr>
                <w:rFonts w:hint="eastAsia" w:ascii="仿宋_GB2312" w:hAnsi="宋体" w:eastAsia="仿宋_GB2312" w:cs="宋体"/>
                <w:szCs w:val="21"/>
              </w:rPr>
            </w:pPr>
            <w:r>
              <w:rPr>
                <w:rFonts w:hint="eastAsia" w:ascii="仿宋_GB2312" w:hAnsi="MS Mincho" w:eastAsia="仿宋_GB2312" w:cs="MS Mincho"/>
                <w:szCs w:val="21"/>
              </w:rPr>
              <w:t>模</w:t>
            </w:r>
            <w:r>
              <w:rPr>
                <w:rFonts w:hint="eastAsia" w:ascii="仿宋_GB2312" w:hAnsi="宋体" w:eastAsia="仿宋_GB2312" w:cs="宋体"/>
                <w:szCs w:val="21"/>
              </w:rPr>
              <w:t>拟</w:t>
            </w:r>
          </w:p>
          <w:p>
            <w:pPr>
              <w:snapToGrid w:val="0"/>
              <w:spacing w:line="240" w:lineRule="exact"/>
              <w:jc w:val="center"/>
              <w:rPr>
                <w:rFonts w:ascii="仿宋_GB2312" w:hAnsi="宋体" w:eastAsia="仿宋_GB2312"/>
                <w:szCs w:val="21"/>
              </w:rPr>
            </w:pPr>
            <w:r>
              <w:rPr>
                <w:rFonts w:hint="eastAsia" w:ascii="仿宋_GB2312" w:hAnsi="宋体" w:eastAsia="仿宋_GB2312" w:cs="宋体"/>
                <w:szCs w:val="21"/>
                <w:lang w:val="en-US" w:eastAsia="zh-CN"/>
              </w:rPr>
              <w:t>实训</w:t>
            </w:r>
            <w:r>
              <w:rPr>
                <w:rFonts w:hint="eastAsia" w:ascii="仿宋_GB2312" w:hAnsi="MS Mincho" w:eastAsia="仿宋_GB2312" w:cs="MS Mincho"/>
                <w:szCs w:val="21"/>
              </w:rPr>
              <w:t>室</w:t>
            </w:r>
          </w:p>
        </w:tc>
        <w:tc>
          <w:tcPr>
            <w:tcW w:w="1098" w:type="dxa"/>
            <w:vMerge w:val="restart"/>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智能虚拟VR实训室</w:t>
            </w:r>
          </w:p>
        </w:tc>
        <w:tc>
          <w:tcPr>
            <w:tcW w:w="703"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2072" w:type="dxa"/>
            <w:vAlign w:val="center"/>
          </w:tcPr>
          <w:p>
            <w:pPr>
              <w:snapToGrid w:val="0"/>
              <w:spacing w:line="240" w:lineRule="exact"/>
              <w:jc w:val="center"/>
              <w:rPr>
                <w:rFonts w:ascii="仿宋_GB2312" w:hAnsi="宋体" w:eastAsia="仿宋_GB2312"/>
                <w:szCs w:val="21"/>
              </w:rPr>
            </w:pPr>
            <w:r>
              <w:rPr>
                <w:rFonts w:hint="eastAsia" w:ascii="仿宋_GB2312" w:hAnsi="仿宋_GB2312" w:eastAsia="仿宋_GB2312" w:cs="仿宋_GB2312"/>
                <w:szCs w:val="21"/>
              </w:rPr>
              <w:t>GSI-SLV（教师版）</w:t>
            </w:r>
          </w:p>
        </w:tc>
        <w:tc>
          <w:tcPr>
            <w:tcW w:w="1318" w:type="dxa"/>
            <w:vAlign w:val="center"/>
          </w:tcPr>
          <w:p>
            <w:pPr>
              <w:snapToGrid w:val="0"/>
              <w:spacing w:line="240" w:lineRule="exact"/>
              <w:jc w:val="center"/>
              <w:rPr>
                <w:rFonts w:ascii="仿宋_GB2312" w:hAnsi="宋体" w:eastAsia="仿宋_GB2312"/>
                <w:szCs w:val="21"/>
              </w:rPr>
            </w:pPr>
            <w:r>
              <w:rPr>
                <w:rFonts w:hint="eastAsia" w:ascii="仿宋_GB2312" w:hAnsi="宋体" w:eastAsia="仿宋_GB2312"/>
                <w:szCs w:val="21"/>
              </w:rPr>
              <w:t>1</w:t>
            </w:r>
          </w:p>
        </w:tc>
        <w:tc>
          <w:tcPr>
            <w:tcW w:w="1875" w:type="dxa"/>
            <w:vMerge w:val="restart"/>
            <w:vAlign w:val="center"/>
          </w:tcPr>
          <w:p>
            <w:pPr>
              <w:spacing w:line="240" w:lineRule="exact"/>
              <w:rPr>
                <w:rFonts w:ascii="仿宋_GB2312" w:hAnsi="宋体" w:eastAsia="仿宋_GB2312"/>
                <w:szCs w:val="21"/>
              </w:rPr>
            </w:pPr>
            <w:r>
              <w:rPr>
                <w:rFonts w:hint="eastAsia" w:ascii="仿宋_GB2312" w:hAnsi="宋体" w:eastAsia="仿宋_GB2312"/>
                <w:szCs w:val="21"/>
              </w:rPr>
              <w:t>1. 手工焊全位置焊接</w:t>
            </w:r>
          </w:p>
          <w:p>
            <w:pPr>
              <w:pStyle w:val="4"/>
              <w:numPr>
                <w:ilvl w:val="0"/>
                <w:numId w:val="5"/>
              </w:numPr>
              <w:spacing w:line="240" w:lineRule="exact"/>
              <w:rPr>
                <w:rFonts w:ascii="仿宋_GB2312" w:hAnsi="宋体" w:eastAsia="仿宋_GB2312"/>
                <w:szCs w:val="21"/>
              </w:rPr>
            </w:pPr>
            <w:r>
              <w:rPr>
                <w:rFonts w:hint="eastAsia" w:ascii="仿宋_GB2312" w:hAnsi="仿宋_GB2312" w:eastAsia="仿宋_GB2312" w:cs="仿宋_GB2312"/>
                <w:szCs w:val="21"/>
              </w:rPr>
              <w:t>氩弧焊</w:t>
            </w:r>
            <w:r>
              <w:rPr>
                <w:rFonts w:hint="eastAsia" w:ascii="仿宋_GB2312" w:hAnsi="宋体" w:eastAsia="仿宋_GB2312"/>
                <w:szCs w:val="21"/>
              </w:rPr>
              <w:t>全位置焊接</w:t>
            </w:r>
          </w:p>
          <w:p>
            <w:pPr>
              <w:autoSpaceDE w:val="0"/>
              <w:autoSpaceDN w:val="0"/>
              <w:adjustRightInd w:val="0"/>
              <w:spacing w:line="320" w:lineRule="exact"/>
              <w:rPr>
                <w:rFonts w:ascii="仿宋_GB2312" w:hAnsi="仿宋_GB2312" w:eastAsia="仿宋_GB2312" w:cs="仿宋_GB2312"/>
                <w:sz w:val="24"/>
              </w:rPr>
            </w:pPr>
            <w:r>
              <w:rPr>
                <w:rFonts w:hint="eastAsia" w:ascii="仿宋_GB2312" w:hAnsi="宋体" w:eastAsia="仿宋_GB2312"/>
                <w:szCs w:val="21"/>
              </w:rPr>
              <w:t>3. 二氧化碳气保焊全位置焊接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9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Cs w:val="21"/>
              </w:rPr>
              <w:t>GSI-SLV（教学版）</w:t>
            </w:r>
          </w:p>
        </w:tc>
        <w:tc>
          <w:tcPr>
            <w:tcW w:w="1318"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87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985" w:type="dxa"/>
            <w:vMerge w:val="restart"/>
            <w:vAlign w:val="center"/>
          </w:tcPr>
          <w:p>
            <w:pPr>
              <w:autoSpaceDE w:val="0"/>
              <w:autoSpaceDN w:val="0"/>
              <w:adjustRightInd w:val="0"/>
              <w:spacing w:line="320" w:lineRule="exact"/>
              <w:jc w:val="center"/>
              <w:rPr>
                <w:rFonts w:hint="eastAsia" w:ascii="仿宋_GB2312" w:hAnsi="宋体" w:eastAsia="仿宋_GB2312"/>
                <w:szCs w:val="21"/>
              </w:rPr>
            </w:pPr>
            <w:r>
              <w:rPr>
                <w:rFonts w:hint="eastAsia" w:ascii="仿宋_GB2312" w:hAnsi="宋体" w:eastAsia="仿宋_GB2312"/>
                <w:szCs w:val="21"/>
              </w:rPr>
              <w:t>基础</w:t>
            </w:r>
          </w:p>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实验室</w:t>
            </w:r>
          </w:p>
        </w:tc>
        <w:tc>
          <w:tcPr>
            <w:tcW w:w="1098" w:type="dxa"/>
            <w:vMerge w:val="restart"/>
            <w:vAlign w:val="center"/>
          </w:tcPr>
          <w:p>
            <w:pPr>
              <w:autoSpaceDE w:val="0"/>
              <w:autoSpaceDN w:val="0"/>
              <w:adjustRightInd w:val="0"/>
              <w:spacing w:line="320" w:lineRule="exact"/>
              <w:jc w:val="center"/>
              <w:rPr>
                <w:rFonts w:hint="eastAsia" w:ascii="仿宋_GB2312" w:hAnsi="宋体" w:eastAsia="仿宋_GB2312"/>
                <w:szCs w:val="21"/>
              </w:rPr>
            </w:pPr>
            <w:r>
              <w:rPr>
                <w:rFonts w:hint="eastAsia" w:ascii="仿宋_GB2312" w:hAnsi="宋体" w:eastAsia="仿宋_GB2312"/>
                <w:szCs w:val="21"/>
              </w:rPr>
              <w:t>焊接</w:t>
            </w:r>
          </w:p>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检验室</w:t>
            </w:r>
          </w:p>
        </w:tc>
        <w:tc>
          <w:tcPr>
            <w:tcW w:w="703"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072"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Cs w:val="21"/>
              </w:rPr>
              <w:t>射线探伤仪</w:t>
            </w:r>
          </w:p>
        </w:tc>
        <w:tc>
          <w:tcPr>
            <w:tcW w:w="1318"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87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Cs w:val="21"/>
              </w:rPr>
              <w:t>焊件的质量检测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85" w:type="dxa"/>
            <w:vMerge w:val="continue"/>
            <w:vAlign w:val="center"/>
          </w:tcPr>
          <w:p>
            <w:pPr>
              <w:autoSpaceDE w:val="0"/>
              <w:autoSpaceDN w:val="0"/>
              <w:adjustRightInd w:val="0"/>
              <w:spacing w:line="320" w:lineRule="exact"/>
              <w:jc w:val="center"/>
              <w:rPr>
                <w:rFonts w:ascii="仿宋_GB2312" w:hAnsi="宋体" w:eastAsia="仿宋_GB2312"/>
                <w:szCs w:val="21"/>
              </w:rPr>
            </w:pPr>
          </w:p>
        </w:tc>
        <w:tc>
          <w:tcPr>
            <w:tcW w:w="1098" w:type="dxa"/>
            <w:vMerge w:val="continue"/>
            <w:vAlign w:val="center"/>
          </w:tcPr>
          <w:p>
            <w:pPr>
              <w:autoSpaceDE w:val="0"/>
              <w:autoSpaceDN w:val="0"/>
              <w:adjustRightInd w:val="0"/>
              <w:spacing w:line="320" w:lineRule="exact"/>
              <w:jc w:val="center"/>
              <w:rPr>
                <w:rFonts w:ascii="仿宋_GB2312" w:hAnsi="宋体" w:eastAsia="仿宋_GB2312"/>
                <w:szCs w:val="21"/>
              </w:rPr>
            </w:pPr>
          </w:p>
        </w:tc>
        <w:tc>
          <w:tcPr>
            <w:tcW w:w="70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2072"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Cs w:val="21"/>
              </w:rPr>
              <w:t>超声波机</w:t>
            </w:r>
          </w:p>
        </w:tc>
        <w:tc>
          <w:tcPr>
            <w:tcW w:w="1318"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87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3.校外实习场所基本要求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根据本专业人才培养的需要，校外实习基地应不少于2个，能够提供</w:t>
      </w:r>
      <w:r>
        <w:rPr>
          <w:rFonts w:hint="eastAsia" w:eastAsia="仿宋_GB2312"/>
          <w:sz w:val="32"/>
          <w:szCs w:val="32"/>
        </w:rPr>
        <w:t>焊接加工技术、焊接零件质量检验、焊接生产现场管理、焊接产品设计研发</w:t>
      </w:r>
      <w:r>
        <w:rPr>
          <w:rFonts w:hint="eastAsia" w:ascii="仿宋_GB2312" w:hAnsi="仿宋_GB2312" w:eastAsia="仿宋_GB2312" w:cs="仿宋_GB2312"/>
          <w:sz w:val="32"/>
          <w:szCs w:val="32"/>
        </w:rPr>
        <w:t>等实习岗位，可接纳焊接技术应用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480" w:firstLineChars="200"/>
        <w:jc w:val="center"/>
        <w:textAlignment w:val="auto"/>
        <w:rPr>
          <w:rFonts w:hint="eastAsia" w:ascii="仿宋_GB2312" w:hAnsi="仿宋_GB2312" w:eastAsia="仿宋_GB2312" w:cs="仿宋_GB2312"/>
          <w:b w:val="0"/>
          <w:bCs w:val="0"/>
          <w:color w:val="auto"/>
          <w:sz w:val="32"/>
          <w:szCs w:val="32"/>
        </w:rPr>
      </w:pPr>
      <w:r>
        <w:rPr>
          <w:rFonts w:hint="eastAsia" w:ascii="黑体" w:hAnsi="黑体" w:eastAsia="黑体" w:cs="黑体"/>
          <w:color w:val="auto"/>
          <w:kern w:val="2"/>
          <w:sz w:val="24"/>
          <w:szCs w:val="24"/>
          <w:lang w:val="en-US" w:eastAsia="zh-CN" w:bidi="ar-SA"/>
        </w:rPr>
        <w:t>表11  焊接技术应用专业校外实习基地一览表</w:t>
      </w:r>
    </w:p>
    <w:tbl>
      <w:tblPr>
        <w:tblStyle w:val="16"/>
        <w:tblW w:w="9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序号</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实习基地名称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实习任务及要求</w:t>
            </w:r>
          </w:p>
        </w:tc>
        <w:tc>
          <w:tcPr>
            <w:tcW w:w="130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082" w:type="dxa"/>
            <w:vAlign w:val="center"/>
          </w:tcPr>
          <w:p>
            <w:pPr>
              <w:autoSpaceDE w:val="0"/>
              <w:autoSpaceDN w:val="0"/>
              <w:adjustRightIn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威海克莱特风机</w:t>
            </w:r>
          </w:p>
          <w:p>
            <w:pPr>
              <w:autoSpaceDE w:val="0"/>
              <w:autoSpaceDN w:val="0"/>
              <w:adjustRightInd w:val="0"/>
              <w:spacing w:line="400" w:lineRule="exact"/>
              <w:jc w:val="center"/>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4"/>
              </w:rPr>
              <w:t>实习基地</w:t>
            </w:r>
          </w:p>
        </w:tc>
        <w:tc>
          <w:tcPr>
            <w:tcW w:w="5253" w:type="dxa"/>
            <w:vAlign w:val="center"/>
          </w:tcPr>
          <w:p>
            <w:pPr>
              <w:autoSpaceDE w:val="0"/>
              <w:autoSpaceDN w:val="0"/>
              <w:adjustRightInd w:val="0"/>
              <w:spacing w:line="400" w:lineRule="exact"/>
              <w:ind w:firstLine="480" w:firstLineChars="200"/>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4"/>
              </w:rPr>
              <w:t>了解企业的组织架构、规章制度、企业文化和安全生产知识，通过</w:t>
            </w:r>
            <w:r>
              <w:rPr>
                <w:rFonts w:hint="eastAsia" w:eastAsia="仿宋_GB2312"/>
                <w:sz w:val="24"/>
              </w:rPr>
              <w:t>焊接加工技术、焊接零件质量检验、焊接生产现场管理、焊接产品设计研发</w:t>
            </w:r>
            <w:r>
              <w:rPr>
                <w:rFonts w:hint="eastAsia" w:ascii="仿宋_GB2312" w:hAnsi="仿宋_GB2312" w:eastAsia="仿宋_GB2312" w:cs="仿宋_GB2312"/>
                <w:sz w:val="24"/>
              </w:rPr>
              <w:t>等岗位的实践，掌握</w:t>
            </w:r>
            <w:r>
              <w:rPr>
                <w:rFonts w:hint="eastAsia" w:eastAsia="仿宋_GB2312"/>
                <w:sz w:val="24"/>
              </w:rPr>
              <w:t>焊接加工技术、焊接零件质量检验、焊接生产现场管理、焊接产品设计研发</w:t>
            </w:r>
            <w:r>
              <w:rPr>
                <w:rFonts w:hint="eastAsia" w:ascii="仿宋_GB2312" w:hAnsi="仿宋_GB2312" w:eastAsia="仿宋_GB2312" w:cs="仿宋_GB2312"/>
                <w:sz w:val="24"/>
              </w:rPr>
              <w:t>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30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36</w:t>
            </w:r>
            <w:r>
              <w:rPr>
                <w:rFonts w:hint="eastAsia" w:ascii="仿宋_GB2312" w:hAnsi="仿宋_GB2312" w:eastAsia="仿宋_GB2312" w:cs="仿宋_GB2312"/>
                <w:b w:val="0"/>
                <w:bCs w:val="0"/>
                <w:color w:val="auto"/>
                <w:kern w:val="2"/>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082" w:type="dxa"/>
            <w:vAlign w:val="center"/>
          </w:tcPr>
          <w:p>
            <w:pPr>
              <w:autoSpaceDE w:val="0"/>
              <w:autoSpaceDN w:val="0"/>
              <w:adjustRightInd w:val="0"/>
              <w:spacing w:line="560" w:lineRule="exact"/>
              <w:jc w:val="center"/>
              <w:rPr>
                <w:rFonts w:hint="eastAsia"/>
                <w:sz w:val="21"/>
                <w:szCs w:val="21"/>
              </w:rPr>
            </w:pPr>
            <w:r>
              <w:rPr>
                <w:rFonts w:hint="eastAsia" w:ascii="仿宋_GB2312" w:hAnsi="仿宋_GB2312" w:eastAsia="仿宋_GB2312" w:cs="仿宋_GB2312"/>
                <w:sz w:val="24"/>
              </w:rPr>
              <w:t>威海新北洋信息公司实习基地</w:t>
            </w:r>
          </w:p>
        </w:tc>
        <w:tc>
          <w:tcPr>
            <w:tcW w:w="5253" w:type="dxa"/>
            <w:vAlign w:val="center"/>
          </w:tcPr>
          <w:p>
            <w:pPr>
              <w:autoSpaceDE w:val="0"/>
              <w:autoSpaceDN w:val="0"/>
              <w:adjustRightInd w:val="0"/>
              <w:spacing w:line="400" w:lineRule="exact"/>
              <w:ind w:firstLine="480" w:firstLineChars="200"/>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4"/>
              </w:rPr>
              <w:t>了解企业的组织架构、规章制度、企业文化和安全生产知识，通过机器人焊接加工技术、焊接零件质量检验、焊接生产现场管理、焊接产品设计研发等岗位的实践，掌握机器人焊接加工技术、焊接零件质量检验、焊接生产现场管理、焊接产品设计研发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30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36人</w:t>
            </w:r>
          </w:p>
        </w:tc>
      </w:tr>
    </w:tbl>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（三）教学资源</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2.图书</w:t>
      </w:r>
      <w:r>
        <w:rPr>
          <w:rFonts w:hint="eastAsia" w:ascii="仿宋_GB2312" w:hAnsi="仿宋_GB2312" w:eastAsia="仿宋_GB2312" w:cs="仿宋_GB2312"/>
          <w:b w:val="0"/>
          <w:bCs w:val="0"/>
          <w:color w:val="auto"/>
          <w:kern w:val="2"/>
          <w:sz w:val="32"/>
          <w:szCs w:val="32"/>
          <w:lang w:val="en-US" w:eastAsia="zh-CN"/>
        </w:rPr>
        <w:t>资料</w:t>
      </w:r>
      <w:r>
        <w:rPr>
          <w:rFonts w:hint="eastAsia" w:ascii="仿宋_GB2312" w:hAnsi="仿宋_GB2312" w:eastAsia="仿宋_GB2312" w:cs="仿宋_GB2312"/>
          <w:b w:val="0"/>
          <w:bCs w:val="0"/>
          <w:color w:val="auto"/>
          <w:kern w:val="2"/>
          <w:sz w:val="32"/>
          <w:szCs w:val="32"/>
        </w:rPr>
        <w:t>配备要求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w:t>
      </w:r>
      <w:r>
        <w:rPr>
          <w:rFonts w:hint="eastAsia" w:ascii="仿宋_GB2312" w:hAnsi="仿宋_GB2312" w:eastAsia="仿宋_GB2312" w:cs="仿宋_GB2312"/>
          <w:b w:val="0"/>
          <w:bCs w:val="0"/>
          <w:color w:val="auto"/>
          <w:kern w:val="2"/>
          <w:sz w:val="32"/>
          <w:szCs w:val="32"/>
          <w:highlight w:val="none"/>
        </w:rPr>
        <w:t>需要，方便师生查询、借阅</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且定期更新。</w:t>
      </w:r>
      <w:r>
        <w:rPr>
          <w:rFonts w:hint="eastAsia" w:ascii="仿宋_GB2312" w:hAnsi="仿宋_GB2312" w:eastAsia="仿宋_GB2312" w:cs="仿宋_GB2312"/>
          <w:b w:val="0"/>
          <w:bCs w:val="0"/>
          <w:color w:val="auto"/>
          <w:kern w:val="2"/>
          <w:sz w:val="32"/>
          <w:szCs w:val="32"/>
          <w:highlight w:val="none"/>
        </w:rPr>
        <w:t>主要包括有关</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焊接编程与加工技术</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焊接技术及其应用》、《焊接加工机械基础》等技术类和案例类图书，以及《中国机械工程》、《学习与科普》、《工程机械与维修》等专业学术期刊</w:t>
      </w:r>
      <w:r>
        <w:rPr>
          <w:rFonts w:hint="eastAsia" w:ascii="仿宋_GB2312" w:hAnsi="仿宋_GB2312" w:eastAsia="仿宋_GB2312" w:cs="仿宋_GB2312"/>
          <w:b w:val="0"/>
          <w:bCs w:val="0"/>
          <w:color w:val="auto"/>
          <w:kern w:val="2"/>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3.</w:t>
      </w:r>
      <w:r>
        <w:rPr>
          <w:rFonts w:hint="eastAsia" w:ascii="仿宋_GB2312" w:hAnsi="仿宋_GB2312" w:eastAsia="仿宋_GB2312" w:cs="仿宋_GB2312"/>
          <w:b w:val="0"/>
          <w:bCs w:val="0"/>
          <w:color w:val="auto"/>
          <w:kern w:val="2"/>
          <w:sz w:val="32"/>
          <w:szCs w:val="32"/>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利用学校教育资源平台和智慧树等网络教学平台，开发和配备一批教学课件、数字化教学案例库、虚拟仿真软件、在线精品课程等，实训室根据承担得实训项目配备项目教学指导性文件和操作过程微课资源；对接</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1+X</w:t>
      </w:r>
      <w:r>
        <w:rPr>
          <w:rFonts w:hint="default"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lang w:val="en-US" w:eastAsia="zh-CN"/>
        </w:rPr>
        <w:t>职业技能等级证书标准，明确考核内容和形式，优化课程设置和教学内容，开发相应的校本培训教材，形成</w:t>
      </w:r>
      <w:r>
        <w:rPr>
          <w:rFonts w:hint="eastAsia" w:ascii="仿宋_GB2312" w:hAnsi="仿宋_GB2312" w:eastAsia="仿宋_GB2312" w:cs="仿宋_GB2312"/>
          <w:b w:val="0"/>
          <w:bCs w:val="0"/>
          <w:color w:val="auto"/>
          <w:kern w:val="2"/>
          <w:sz w:val="32"/>
          <w:szCs w:val="32"/>
        </w:rPr>
        <w:t>种类丰富、形成多样、使用便捷、动态更新、满足教学</w:t>
      </w:r>
      <w:r>
        <w:rPr>
          <w:rFonts w:hint="eastAsia" w:ascii="仿宋_GB2312" w:hAnsi="仿宋_GB2312" w:eastAsia="仿宋_GB2312" w:cs="仿宋_GB2312"/>
          <w:b w:val="0"/>
          <w:bCs w:val="0"/>
          <w:color w:val="auto"/>
          <w:kern w:val="2"/>
          <w:sz w:val="32"/>
          <w:szCs w:val="32"/>
          <w:lang w:val="en-US" w:eastAsia="zh-CN"/>
        </w:rPr>
        <w:t>得的数字化资源库</w:t>
      </w:r>
      <w:r>
        <w:rPr>
          <w:rFonts w:hint="eastAsia" w:ascii="仿宋_GB2312" w:hAnsi="仿宋_GB2312" w:eastAsia="仿宋_GB2312" w:cs="仿宋_GB2312"/>
          <w:b w:val="0"/>
          <w:bCs w:val="0"/>
          <w:color w:val="auto"/>
          <w:kern w:val="2"/>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lang w:eastAsia="zh-CN"/>
        </w:rPr>
        <w:t>（</w:t>
      </w:r>
      <w:r>
        <w:rPr>
          <w:rFonts w:hint="eastAsia" w:ascii="楷体" w:hAnsi="楷体" w:eastAsia="楷体" w:cs="楷体"/>
          <w:b w:val="0"/>
          <w:bCs w:val="0"/>
          <w:color w:val="auto"/>
          <w:kern w:val="2"/>
          <w:sz w:val="32"/>
          <w:szCs w:val="32"/>
          <w:lang w:val="en-US" w:eastAsia="zh-CN"/>
        </w:rPr>
        <w:t>四）</w:t>
      </w:r>
      <w:r>
        <w:rPr>
          <w:rFonts w:hint="eastAsia" w:ascii="楷体" w:hAnsi="楷体" w:eastAsia="楷体" w:cs="楷体"/>
          <w:b w:val="0"/>
          <w:bCs w:val="0"/>
          <w:color w:val="auto"/>
          <w:kern w:val="2"/>
          <w:sz w:val="32"/>
          <w:szCs w:val="32"/>
        </w:rPr>
        <w:t>教学方法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公共基础课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auto"/>
          <w:kern w:val="2"/>
          <w:sz w:val="32"/>
          <w:szCs w:val="32"/>
        </w:rPr>
        <w:t>习效率。</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（五）学习评价</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6"/>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岗位实习期满，经学校、企业共同鉴定，实习成绩合格。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黑体" w:hAnsi="黑体" w:eastAsia="黑体" w:cs="黑体"/>
          <w:b w:val="0"/>
          <w:bCs w:val="0"/>
          <w:color w:val="auto"/>
          <w:kern w:val="2"/>
          <w:sz w:val="32"/>
          <w:szCs w:val="32"/>
          <w:lang w:val="en-US" w:eastAsia="zh-CN"/>
        </w:rPr>
      </w:pPr>
      <w:r>
        <w:rPr>
          <w:rFonts w:hint="eastAsia" w:ascii="楷体" w:hAnsi="楷体" w:eastAsia="楷体" w:cs="楷体"/>
          <w:i w:val="0"/>
          <w:iCs w:val="0"/>
          <w:caps w:val="0"/>
          <w:color w:val="auto"/>
          <w:spacing w:val="0"/>
          <w:kern w:val="0"/>
          <w:sz w:val="32"/>
          <w:szCs w:val="32"/>
          <w:shd w:val="clear" w:fill="FFFFFF"/>
          <w:lang w:val="en-US" w:eastAsia="zh-CN" w:bidi="ar"/>
        </w:rPr>
        <w:t>（四）证书考核。</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参与“1+X</w:t>
      </w:r>
      <w:r>
        <w:rPr>
          <w:rFonts w:hint="default" w:ascii="仿宋_GB2312" w:hAnsi="仿宋_GB2312" w:eastAsia="仿宋_GB2312" w:cs="仿宋_GB2312"/>
          <w:i w:val="0"/>
          <w:iCs w:val="0"/>
          <w:caps w:val="0"/>
          <w:color w:val="auto"/>
          <w:spacing w:val="0"/>
          <w:kern w:val="0"/>
          <w:sz w:val="32"/>
          <w:szCs w:val="32"/>
          <w:shd w:val="clear" w:fill="FFFFFF"/>
          <w:lang w:val="en-US" w:eastAsia="zh-CN" w:bidi="ar"/>
        </w:rPr>
        <w:t>”</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职业技能等级证书试点的专业，学生毕业至少要取得“1+X</w:t>
      </w:r>
      <w:r>
        <w:rPr>
          <w:rFonts w:hint="default" w:ascii="仿宋_GB2312" w:hAnsi="仿宋_GB2312" w:eastAsia="仿宋_GB2312" w:cs="仿宋_GB2312"/>
          <w:i w:val="0"/>
          <w:iCs w:val="0"/>
          <w:caps w:val="0"/>
          <w:color w:val="auto"/>
          <w:spacing w:val="0"/>
          <w:kern w:val="0"/>
          <w:sz w:val="32"/>
          <w:szCs w:val="32"/>
          <w:shd w:val="clear" w:fill="FFFFFF"/>
          <w:lang w:val="en-US" w:eastAsia="zh-CN" w:bidi="ar"/>
        </w:rPr>
        <w:t>”</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（初级）职业技能等级证书。</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十二、附录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960" w:firstLineChars="3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1.岗课赛证与职业能力分析表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960" w:firstLineChars="3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2.教学进程变更申请表</w:t>
      </w:r>
    </w:p>
    <w:p>
      <w:pPr>
        <w:rPr>
          <w:rFonts w:hint="eastAsia" w:ascii="黑体" w:hAnsi="黑体" w:eastAsia="黑体" w:cs="黑体"/>
          <w:b w:val="0"/>
          <w:bCs w:val="0"/>
          <w:color w:val="auto"/>
          <w:kern w:val="2"/>
          <w:sz w:val="32"/>
          <w:szCs w:val="32"/>
          <w:lang w:val="en-US" w:eastAsia="zh-CN"/>
        </w:rPr>
      </w:pPr>
    </w:p>
    <w:p>
      <w:pPr>
        <w:rPr>
          <w:rFonts w:hint="eastAsia" w:ascii="黑体" w:hAnsi="黑体" w:eastAsia="黑体" w:cs="黑体"/>
          <w:b w:val="0"/>
          <w:bCs w:val="0"/>
          <w:color w:val="auto"/>
          <w:kern w:val="2"/>
          <w:sz w:val="32"/>
          <w:szCs w:val="32"/>
          <w:lang w:val="en-US" w:eastAsia="zh-CN"/>
        </w:rPr>
        <w:sectPr>
          <w:footerReference r:id="rId7" w:type="default"/>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djustRightInd w:val="0"/>
        <w:snapToGrid w:val="0"/>
        <w:spacing w:line="580" w:lineRule="exact"/>
        <w:ind w:firstLine="2880" w:firstLineChars="800"/>
        <w:jc w:val="both"/>
        <w:rPr>
          <w:rFonts w:hint="eastAsia" w:ascii="方正小标宋简体" w:hAnsi="方正小标宋简体" w:eastAsia="方正小标宋简体" w:cs="方正小标宋_GBK"/>
          <w:kern w:val="0"/>
          <w:sz w:val="36"/>
          <w:szCs w:val="36"/>
          <w:lang w:val="en-US" w:eastAsia="zh-CN"/>
        </w:rPr>
      </w:pPr>
      <w:r>
        <w:rPr>
          <w:rFonts w:hint="eastAsia" w:ascii="方正小标宋简体" w:hAnsi="方正小标宋简体" w:eastAsia="方正小标宋简体" w:cs="方正小标宋_GBK"/>
          <w:kern w:val="0"/>
          <w:sz w:val="36"/>
          <w:szCs w:val="36"/>
          <w:lang w:val="en-US" w:eastAsia="zh-CN"/>
        </w:rPr>
        <w:t>焊接技术应用</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6"/>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458"/>
        <w:gridCol w:w="3810"/>
        <w:gridCol w:w="3374"/>
        <w:gridCol w:w="2446"/>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rPr>
              <w:t>典型工作</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rPr>
              <w:t>任务</w:t>
            </w:r>
          </w:p>
        </w:tc>
        <w:tc>
          <w:tcPr>
            <w:tcW w:w="381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rPr>
              <w:t>职业能力要求</w:t>
            </w:r>
          </w:p>
        </w:tc>
        <w:tc>
          <w:tcPr>
            <w:tcW w:w="3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446"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1431"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7"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24"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焊接</w:t>
            </w:r>
          </w:p>
          <w:p>
            <w:pPr>
              <w:pStyle w:val="29"/>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24"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操作</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458"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74"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1.焊条电弧焊操作；</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74" w:line="320" w:lineRule="exact"/>
              <w:ind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2.熔化极气体保护焊操作；</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6" w:line="320" w:lineRule="exact"/>
              <w:ind w:leftChars="20" w:right="101"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3.非熔化极惰性气体保护焊；</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6" w:line="320" w:lineRule="exact"/>
              <w:ind w:leftChars="20" w:right="101"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4.火焰切割、等离子切割等；</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6" w:line="320" w:lineRule="exact"/>
              <w:ind w:leftChars="20" w:right="101"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5.焊接机器人编程与焊接。</w:t>
            </w:r>
          </w:p>
        </w:tc>
        <w:tc>
          <w:tcPr>
            <w:tcW w:w="3810"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1.掌握接头型式、焊缝类型及代号、坡口形状和图纸识别；</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2.会根据焊件的化学成分和牌号正确选择焊接材料；</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3.掌握焊接设备、工具和测量仪器的类型、原理、使用和维护；</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4.掌握常用焊接方法及特点、焊接工艺参数调节、合理焊接顺序的确定、焊接操作方法、预热、层间温度控制和焊后热处理等；</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5.掌握焊接缺陷的产生原因、危害、预防措施和返修方法；</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6.掌握焊接接头性能及影响因素；</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7.掌握焊接应力和变形的产生原因和防止措施；</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8.了解焊缝外观检查方法和要求，各类无损检测方法的特点和适用范围；</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9.掌握常见的焊接安全知识。</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10.能自主进行焊接设备的维护与保养等。</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eastAsia="zh-CN"/>
              </w:rPr>
            </w:pPr>
          </w:p>
        </w:tc>
        <w:tc>
          <w:tcPr>
            <w:tcW w:w="337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1.能够进行场地、设备、工卡具安全检查；</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2.能够正确选用和使用焊条、焊丝等焊接材料；</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3.能够进行不同位置的焊接坡口的准备，能够控制焊接变形、焊前预热、焊件组对及定位焊；</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4.能正确选择手弧焊机、埋弧焊机、气体保护焊机、电阻焊机等及辅助装置；</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5.能够运用常用的焊接方法对常用的金属材料进行焊接；</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6..能够控制焊后焊接接头中出现的各种组织，控制和改善焊接接头的性能；</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7.能够控制和矫正焊接残余变形，减少和消除焊接残余应力；</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8.能够掌握低合金结构钢、耐热钢、不锈钢等常见材料焊接工艺；</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9.能够防止焊接缺陷，进行焊接缺陷的返修；</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10.能使用语言进行简单沟通，有</w:t>
            </w:r>
          </w:p>
          <w:p>
            <w:pPr>
              <w:keepNext w:val="0"/>
              <w:keepLines w:val="0"/>
              <w:pageBreakBefore w:val="0"/>
              <w:widowControl w:val="0"/>
              <w:kinsoku/>
              <w:wordWrap/>
              <w:overflowPunct/>
              <w:topLinePunct w:val="0"/>
              <w:autoSpaceDE/>
              <w:autoSpaceDN/>
              <w:bidi w:val="0"/>
              <w:adjustRightInd/>
              <w:snapToGrid/>
              <w:spacing w:line="300" w:lineRule="exact"/>
              <w:ind w:left="42" w:leftChars="2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团队合作意识和吃苦耐劳精神。</w:t>
            </w:r>
          </w:p>
        </w:tc>
        <w:tc>
          <w:tcPr>
            <w:tcW w:w="244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1.阅读并能理解图纸及说明的能力；</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2.正确使用焊接设备、电动工具的能力；</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3.能够按照图纸要求选择焊接方法，并调整焊接参数以获得理想的焊缝；</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4.能够根据焊接方法及坡口形式选择适当的焊材类型和尺寸；</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5.能够使用常用焊接方法进行板、管的所有位置焊接；</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6.能够使用钢丝刷等清理工具，按要求清理焊缝；</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7.理解并遵守现行焊接相关标准、法规；</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bidi="ar"/>
              </w:rPr>
              <w:t>8.熟悉并能正确使用各种个人防护装备。</w:t>
            </w:r>
          </w:p>
        </w:tc>
        <w:tc>
          <w:tcPr>
            <w:tcW w:w="1431" w:type="dxa"/>
            <w:tcBorders>
              <w:top w:val="single" w:color="auto" w:sz="4" w:space="0"/>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4.焊接方法与工艺基础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5.焊接操作技术</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6.焊接机器人基本操作及应用</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7.焊接结构基础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8.金属熔化焊基础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9.职业健康与安全（拓展）</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kern w:val="0"/>
                <w:sz w:val="21"/>
                <w:szCs w:val="21"/>
                <w:lang w:val="en-US" w:eastAsia="zh-CN" w:bidi="ar-SA"/>
              </w:rPr>
            </w:pP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焊接</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质量</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检验</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1.外部检测</w:t>
            </w:r>
          </w:p>
        </w:tc>
        <w:tc>
          <w:tcPr>
            <w:tcW w:w="3810"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1.能够正确识读焊接装配图纸；</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2.能够使用标准样板和量规检测焊缝外观质量；</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3.会使用焊接检验尺对焊件尺寸、形状、位置、表面质量进行检测；</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4.能够对焊接结构的整体强度和密封性进行压力试验和致密性试验；</w:t>
            </w:r>
          </w:p>
        </w:tc>
        <w:tc>
          <w:tcPr>
            <w:tcW w:w="3374" w:type="dxa"/>
            <w:vMerge w:val="restart"/>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1.掌握焊接检验技术的基础常识；</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2.能够正确选用与维护常用量具；</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3.能够识读焊接图纸和技术条件；4.能够根据技术要求，检查母材和焊材的化学成分及力学性能；</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5.能够检查焊材一、二级库是否满足标准要求；</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6.能够检查焊接接头的制备情况，坡口尺寸是否满足图纸及规范要求。</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7.能够检查接头的组对与拼装，坡口及焊件的组对质量；</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8.检查焊工执行工艺情况；</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9.检查焊缝外观质量是否符合技术文件和标准要求，并认真填写质量记录；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10.选择焊接试验方法及评定试验结果（典型的试验包括：无损检验、水压试验、化学分析、力学性能试验）。</w:t>
            </w:r>
          </w:p>
        </w:tc>
        <w:tc>
          <w:tcPr>
            <w:tcW w:w="2446" w:type="dxa"/>
            <w:vMerge w:val="restart"/>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1.能够掌握焊接基础理论、焊接符号等；</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2.能够使用标准样板和量规检测焊缝外观质量；</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3.会使用焊接检验尺对焊件尺寸、形状、位置、表面质量进行检测；</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4.掌握破坏性检测常见的检测方法，进行焊缝力学性能试验和金相检验；</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5.掌握常见的无损检测方法，通过射线检测、超声波检测、磁粉检测、渗透检测等方法发现焊缝内部缺陷。</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p>
        </w:tc>
        <w:tc>
          <w:tcPr>
            <w:tcW w:w="1431"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4.焊接方法与工艺基础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5.焊接操作技术</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6.焊接检验</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7.焊接结构基础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8.质量管理与控制技术（拓展）</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lang w:val="en-US" w:eastAsia="zh-CN"/>
              </w:rPr>
            </w:pPr>
            <w:r>
              <w:rPr>
                <w:rFonts w:hint="eastAsia" w:ascii="仿宋_GB2312" w:hAnsi="仿宋_GB2312" w:eastAsia="仿宋_GB2312" w:cs="仿宋_GB2312"/>
                <w:color w:val="auto"/>
                <w:sz w:val="21"/>
                <w:szCs w:val="21"/>
                <w:lang w:val="en-US" w:eastAsia="zh-CN"/>
              </w:rPr>
              <w:t>9.职业健康与安全（拓展）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458"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2.内部检测</w:t>
            </w:r>
          </w:p>
        </w:tc>
        <w:tc>
          <w:tcPr>
            <w:tcW w:w="3810"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1.掌握破坏性检测常见的检测方法，进行焊缝力学性能试验和金相检验；</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2.掌握常见的无损检测方法，通过射线检测、超声波检测、磁粉检测、渗透检测等方法发现焊缝内部缺陷；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3.了解涡流检测和红外线检测等先进焊接检验方法，了解计算机质检系统应用与管理。</w:t>
            </w:r>
          </w:p>
        </w:tc>
        <w:tc>
          <w:tcPr>
            <w:tcW w:w="3374"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p>
        </w:tc>
        <w:tc>
          <w:tcPr>
            <w:tcW w:w="2446"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tc>
        <w:tc>
          <w:tcPr>
            <w:tcW w:w="143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编制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210" w:firstLineChars="1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工艺</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1.焊接工艺的编制</w:t>
            </w:r>
          </w:p>
        </w:tc>
        <w:tc>
          <w:tcPr>
            <w:tcW w:w="3810"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1.能够正确识读焊接图纸，根据焊件材质、结构、精度等条件正确选择焊接方法；</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2.能够根据焊接结构的技术要求选用合适的设备和工装；</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3.能够完成焊接结构件焊接工艺的分析与编制，并指导实施；</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4.能够选择并使用合适的测量工具对零件进行质量检验。</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5.</w:t>
            </w:r>
            <w:r>
              <w:rPr>
                <w:rFonts w:hint="eastAsia" w:ascii="仿宋_GB2312" w:hAnsi="仿宋_GB2312" w:eastAsia="仿宋_GB2312" w:cs="仿宋_GB2312"/>
                <w:kern w:val="0"/>
                <w:sz w:val="21"/>
                <w:szCs w:val="21"/>
                <w:lang w:val="en-US" w:eastAsia="zh-CN"/>
              </w:rPr>
              <w:t>熟悉各种焊接设备，能够分析和处理焊接设备的故障；</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6.能够发现焊接过程中的质量问题，改进焊接工艺；</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7.能够对焊接操作工进行岗前培训和技术培训。</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8.具备良好的沟通协调能力和团队合作精神。</w:t>
            </w:r>
          </w:p>
        </w:tc>
        <w:tc>
          <w:tcPr>
            <w:tcW w:w="3374"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1.能够正确识读中等复杂程度的焊接图纸，熟悉常用焊接方法；</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2.能够分析和编制焊接加工工艺；</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3.能够熟练使用手工或自动编程方法完成程序的编写，并能通过仿真软件验证程序正确性；</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4.能够熟练使用常见的焊接设备，掌握焊接系统的组成与控制原理；</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能够诊断和排除焊接设备故障；</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5.能够针对焊接质量问题，分析查找原因，对焊接相关参数进行调整优化。</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6.能够对机器人焊接系统焊机部分的通讯、配置进行调试；</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7.能够对焊接设备进行基本保养保全维护；</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8.能够根据焊接结构件的技术要求、材料及消耗品的市场状况及技术信息，优化焊接工艺，提高焊接质量和效率；</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9.具有吃苦耐劳精神、创新能力、团结协作意识和语言表达能力。</w:t>
            </w:r>
          </w:p>
        </w:tc>
        <w:tc>
          <w:tcPr>
            <w:tcW w:w="2446" w:type="dxa"/>
            <w:vMerge w:val="restart"/>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1.能够根据焊接结构的技术要求选用合适的设备和工装；</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2.能够完成焊接结构件焊接工艺的分析与编制，并指导实施；</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3.能够选择并使用合适的测量工具对零件进行质量检验。</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4.</w:t>
            </w:r>
            <w:r>
              <w:rPr>
                <w:rFonts w:hint="eastAsia" w:ascii="仿宋_GB2312" w:hAnsi="仿宋_GB2312" w:eastAsia="仿宋_GB2312" w:cs="仿宋_GB2312"/>
                <w:kern w:val="0"/>
                <w:sz w:val="21"/>
                <w:szCs w:val="21"/>
                <w:lang w:val="en-US" w:eastAsia="zh-CN"/>
              </w:rPr>
              <w:t>熟悉各种焊接设备，能够分析和处理焊接设备的故障；</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5.能够发现焊接过程中的质量问题，改进焊接工艺。</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left"/>
              <w:textAlignment w:val="auto"/>
              <w:rPr>
                <w:rFonts w:hint="eastAsia" w:ascii="仿宋_GB2312" w:hAnsi="仿宋_GB2312" w:eastAsia="仿宋_GB2312" w:cs="仿宋_GB2312"/>
                <w:kern w:val="0"/>
                <w:sz w:val="21"/>
                <w:szCs w:val="21"/>
                <w:lang w:val="en-US" w:eastAsia="zh-CN" w:bidi="ar-SA"/>
              </w:rPr>
            </w:pP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tc>
        <w:tc>
          <w:tcPr>
            <w:tcW w:w="1431"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4.焊接方法与工艺基础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5.焊接操作技术</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6.焊接机器人基本操作及应用</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7.焊接结构基础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8.金属熔化焊基础</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9.职业健康与安全（拓展）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10.质量管理与控制技术（拓展）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4"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458" w:type="dxa"/>
            <w:tcBorders>
              <w:top w:val="single" w:color="auto" w:sz="4" w:space="0"/>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2.程序的编制、优化和设备的调试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810" w:type="dxa"/>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1.能够</w:t>
            </w:r>
            <w:r>
              <w:rPr>
                <w:rFonts w:hint="eastAsia" w:ascii="仿宋_GB2312" w:hAnsi="仿宋_GB2312" w:eastAsia="仿宋_GB2312" w:cs="仿宋_GB2312"/>
                <w:kern w:val="0"/>
                <w:sz w:val="21"/>
                <w:szCs w:val="21"/>
                <w:lang w:val="en-US" w:eastAsia="zh-CN" w:bidi="ar-SA"/>
              </w:rPr>
              <w:t>通过编程方法编写焊接结构件的加工程序，并进行验证；</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2.能够根据图纸和工艺要求，使用软件进行焊接自动编程，生成加工程序；</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3.能够对编写的焊接程序进行调试，确保程序的正确性；</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4.能够根据焊接结构件的技术要求，优化焊接工艺，提高焊接质量和效率；</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5.具备焊接过程控制能力，能够控制焊接过程中的温度、电流、频率、时间等参数。</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p>
        </w:tc>
        <w:tc>
          <w:tcPr>
            <w:tcW w:w="3374"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p>
        </w:tc>
        <w:tc>
          <w:tcPr>
            <w:tcW w:w="2446"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tc>
        <w:tc>
          <w:tcPr>
            <w:tcW w:w="143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127" w:type="dxa"/>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both"/>
              <w:textAlignment w:val="auto"/>
              <w:rPr>
                <w:rFonts w:hint="eastAsia" w:ascii="仿宋_GB2312" w:hAnsi="仿宋_GB2312" w:eastAsia="仿宋_GB2312" w:cs="仿宋_GB2312"/>
                <w:kern w:val="0"/>
                <w:sz w:val="21"/>
                <w:szCs w:val="21"/>
                <w:lang w:val="en-US" w:eastAsia="zh-CN"/>
              </w:rPr>
            </w:pP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firstLine="210" w:firstLineChars="1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现场</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firstLine="210" w:firstLineChars="10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管理</w:t>
            </w:r>
          </w:p>
        </w:tc>
        <w:tc>
          <w:tcPr>
            <w:tcW w:w="1458" w:type="dxa"/>
            <w:tcBorders>
              <w:top w:val="single" w:color="auto" w:sz="4" w:space="0"/>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1.设备管理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2.工艺管理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3.质量管理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4.工具管理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5.计量管理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6.材料管理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7.能源管理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8.车间管理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9.安全文明生产</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810" w:type="dxa"/>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1.能够对焊接生产现场进行整体规划、协调和分工；</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2.能够对</w:t>
            </w:r>
            <w:r>
              <w:rPr>
                <w:rFonts w:hint="default" w:ascii="仿宋_GB2312" w:hAnsi="仿宋_GB2312" w:eastAsia="仿宋_GB2312" w:cs="仿宋_GB2312"/>
                <w:kern w:val="0"/>
                <w:sz w:val="21"/>
                <w:szCs w:val="21"/>
                <w:lang w:val="en-US" w:eastAsia="zh-CN" w:bidi="ar-SA"/>
              </w:rPr>
              <w:t>焊接工艺</w:t>
            </w:r>
            <w:r>
              <w:rPr>
                <w:rFonts w:hint="eastAsia" w:ascii="仿宋_GB2312" w:hAnsi="仿宋_GB2312" w:eastAsia="仿宋_GB2312" w:cs="仿宋_GB2312"/>
                <w:kern w:val="0"/>
                <w:sz w:val="21"/>
                <w:szCs w:val="21"/>
                <w:lang w:val="en-US" w:eastAsia="zh-CN" w:bidi="ar-SA"/>
              </w:rPr>
              <w:t>进行</w:t>
            </w:r>
            <w:r>
              <w:rPr>
                <w:rFonts w:hint="default" w:ascii="仿宋_GB2312" w:hAnsi="仿宋_GB2312" w:eastAsia="仿宋_GB2312" w:cs="仿宋_GB2312"/>
                <w:kern w:val="0"/>
                <w:sz w:val="21"/>
                <w:szCs w:val="21"/>
                <w:lang w:val="en-US" w:eastAsia="zh-CN" w:bidi="ar-SA"/>
              </w:rPr>
              <w:t>评定（GB标准，ASME标准，PED标准）</w:t>
            </w:r>
            <w:r>
              <w:rPr>
                <w:rFonts w:hint="default" w:ascii="仿宋_GB2312" w:hAnsi="仿宋_GB2312" w:eastAsia="仿宋_GB2312" w:cs="仿宋_GB2312"/>
                <w:kern w:val="0"/>
                <w:sz w:val="21"/>
                <w:szCs w:val="21"/>
                <w:lang w:val="en-US" w:eastAsia="zh-CN" w:bidi="ar-SA"/>
              </w:rPr>
              <w:br w:type="textWrapping"/>
            </w:r>
            <w:r>
              <w:rPr>
                <w:rFonts w:hint="default" w:ascii="仿宋_GB2312" w:hAnsi="仿宋_GB2312" w:eastAsia="仿宋_GB2312" w:cs="仿宋_GB2312"/>
                <w:kern w:val="0"/>
                <w:sz w:val="21"/>
                <w:szCs w:val="21"/>
                <w:lang w:val="en-US" w:eastAsia="zh-CN" w:bidi="ar-SA"/>
              </w:rPr>
              <w:t>3</w:t>
            </w:r>
            <w:r>
              <w:rPr>
                <w:rFonts w:hint="eastAsia" w:ascii="仿宋_GB2312" w:hAnsi="仿宋_GB2312" w:eastAsia="仿宋_GB2312" w:cs="仿宋_GB2312"/>
                <w:kern w:val="0"/>
                <w:sz w:val="21"/>
                <w:szCs w:val="21"/>
                <w:lang w:val="en-US" w:eastAsia="zh-CN" w:bidi="ar-SA"/>
              </w:rPr>
              <w:t>.能够</w:t>
            </w:r>
            <w:r>
              <w:rPr>
                <w:rFonts w:hint="default" w:ascii="仿宋_GB2312" w:hAnsi="仿宋_GB2312" w:eastAsia="仿宋_GB2312" w:cs="仿宋_GB2312"/>
                <w:kern w:val="0"/>
                <w:sz w:val="21"/>
                <w:szCs w:val="21"/>
                <w:lang w:val="en-US" w:eastAsia="zh-CN" w:bidi="ar-SA"/>
              </w:rPr>
              <w:t>编制焊接工艺指导书，焊接新技术的研究和推进，提升焊接工艺水平</w:t>
            </w:r>
            <w:r>
              <w:rPr>
                <w:rFonts w:hint="eastAsia" w:ascii="仿宋_GB2312" w:hAnsi="仿宋_GB2312" w:eastAsia="仿宋_GB2312" w:cs="仿宋_GB2312"/>
                <w:kern w:val="0"/>
                <w:sz w:val="21"/>
                <w:szCs w:val="21"/>
                <w:lang w:val="en-US" w:eastAsia="zh-CN" w:bidi="ar-SA"/>
              </w:rPr>
              <w:t>;</w:t>
            </w:r>
            <w:r>
              <w:rPr>
                <w:rFonts w:hint="default" w:ascii="仿宋_GB2312" w:hAnsi="仿宋_GB2312" w:eastAsia="仿宋_GB2312" w:cs="仿宋_GB2312"/>
                <w:kern w:val="0"/>
                <w:sz w:val="21"/>
                <w:szCs w:val="21"/>
                <w:lang w:val="en-US" w:eastAsia="zh-CN" w:bidi="ar-SA"/>
              </w:rPr>
              <w:br w:type="textWrapping"/>
            </w:r>
            <w:r>
              <w:rPr>
                <w:rFonts w:hint="default" w:ascii="仿宋_GB2312" w:hAnsi="仿宋_GB2312" w:eastAsia="仿宋_GB2312" w:cs="仿宋_GB2312"/>
                <w:kern w:val="0"/>
                <w:sz w:val="21"/>
                <w:szCs w:val="21"/>
                <w:lang w:val="en-US" w:eastAsia="zh-CN" w:bidi="ar-SA"/>
              </w:rPr>
              <w:t>4</w:t>
            </w:r>
            <w:r>
              <w:rPr>
                <w:rFonts w:hint="eastAsia" w:ascii="仿宋_GB2312" w:hAnsi="仿宋_GB2312" w:eastAsia="仿宋_GB2312" w:cs="仿宋_GB2312"/>
                <w:kern w:val="0"/>
                <w:sz w:val="21"/>
                <w:szCs w:val="21"/>
                <w:lang w:val="en-US" w:eastAsia="zh-CN" w:bidi="ar-SA"/>
              </w:rPr>
              <w:t>.能够协助</w:t>
            </w:r>
            <w:r>
              <w:rPr>
                <w:rFonts w:hint="default" w:ascii="仿宋_GB2312" w:hAnsi="仿宋_GB2312" w:eastAsia="仿宋_GB2312" w:cs="仿宋_GB2312"/>
                <w:kern w:val="0"/>
                <w:sz w:val="21"/>
                <w:szCs w:val="21"/>
                <w:lang w:val="en-US" w:eastAsia="zh-CN" w:bidi="ar-SA"/>
              </w:rPr>
              <w:t>生产部门提升生产效率和焊接质量保证</w:t>
            </w:r>
            <w:r>
              <w:rPr>
                <w:rFonts w:hint="eastAsia" w:ascii="仿宋_GB2312" w:hAnsi="仿宋_GB2312" w:eastAsia="仿宋_GB2312" w:cs="仿宋_GB2312"/>
                <w:kern w:val="0"/>
                <w:sz w:val="21"/>
                <w:szCs w:val="21"/>
                <w:lang w:val="en-US" w:eastAsia="zh-CN" w:bidi="ar-SA"/>
              </w:rPr>
              <w:t>；</w:t>
            </w:r>
            <w:r>
              <w:rPr>
                <w:rFonts w:hint="default"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5.能够组织</w:t>
            </w:r>
            <w:r>
              <w:rPr>
                <w:rFonts w:hint="default" w:ascii="仿宋_GB2312" w:hAnsi="仿宋_GB2312" w:eastAsia="仿宋_GB2312" w:cs="仿宋_GB2312"/>
                <w:kern w:val="0"/>
                <w:sz w:val="21"/>
                <w:szCs w:val="21"/>
                <w:lang w:val="en-US" w:eastAsia="zh-CN" w:bidi="ar-SA"/>
              </w:rPr>
              <w:t>焊工技能培训并提升焊工技能</w:t>
            </w:r>
            <w:r>
              <w:rPr>
                <w:rFonts w:hint="eastAsia" w:ascii="仿宋_GB2312" w:hAnsi="仿宋_GB2312" w:eastAsia="仿宋_GB2312" w:cs="仿宋_GB2312"/>
                <w:kern w:val="0"/>
                <w:sz w:val="21"/>
                <w:szCs w:val="21"/>
                <w:lang w:val="en-US" w:eastAsia="zh-CN" w:bidi="ar-SA"/>
              </w:rPr>
              <w:t>；</w:t>
            </w:r>
            <w:r>
              <w:rPr>
                <w:rFonts w:hint="default"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6.能够</w:t>
            </w:r>
            <w:r>
              <w:rPr>
                <w:rFonts w:hint="default" w:ascii="仿宋_GB2312" w:hAnsi="仿宋_GB2312" w:eastAsia="仿宋_GB2312" w:cs="仿宋_GB2312"/>
                <w:kern w:val="0"/>
                <w:sz w:val="21"/>
                <w:szCs w:val="21"/>
                <w:lang w:val="en-US" w:eastAsia="zh-CN" w:bidi="ar-SA"/>
              </w:rPr>
              <w:t>与生产、技术、质检配合，各个阶段焊接工作的推进和问题处理</w:t>
            </w:r>
            <w:r>
              <w:rPr>
                <w:rFonts w:hint="eastAsia" w:ascii="仿宋_GB2312" w:hAnsi="仿宋_GB2312" w:eastAsia="仿宋_GB2312" w:cs="仿宋_GB2312"/>
                <w:kern w:val="0"/>
                <w:sz w:val="21"/>
                <w:szCs w:val="21"/>
                <w:lang w:val="en-US" w:eastAsia="zh-CN" w:bidi="ar-SA"/>
              </w:rPr>
              <w:t>。</w:t>
            </w:r>
          </w:p>
        </w:tc>
        <w:tc>
          <w:tcPr>
            <w:tcW w:w="3374"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1.能够负责生产现场的整体工作事务；</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2.能够负责生产现场的工作筹划与控制，并执行和督导各项工作计划的落实；</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3.能够落实及分配各班组的工作计划;</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4.能够检查和审核生产部门各级员工的工作进度和绩效;</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5.能够负责生产现场的产品质量，监督生产工艺流程，提高效率和质量；</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6.能够对生产现场各项成本负责，严格控制人力、物力的浪费，优化各个生产环节；</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7.能够</w:t>
            </w:r>
            <w:r>
              <w:rPr>
                <w:rFonts w:hint="default" w:ascii="仿宋_GB2312" w:hAnsi="仿宋_GB2312" w:eastAsia="仿宋_GB2312" w:cs="仿宋_GB2312"/>
                <w:kern w:val="0"/>
                <w:sz w:val="21"/>
                <w:szCs w:val="21"/>
                <w:lang w:val="en-US" w:eastAsia="zh-CN" w:bidi="ar-SA"/>
              </w:rPr>
              <w:t>与生产、技术、质检配合</w:t>
            </w:r>
            <w:r>
              <w:rPr>
                <w:rFonts w:hint="eastAsia" w:ascii="仿宋_GB2312" w:hAnsi="仿宋_GB2312" w:eastAsia="仿宋_GB2312" w:cs="仿宋_GB2312"/>
                <w:kern w:val="0"/>
                <w:sz w:val="21"/>
                <w:szCs w:val="21"/>
                <w:lang w:val="en-US" w:eastAsia="zh-CN" w:bidi="ar-SA"/>
              </w:rPr>
              <w:t>做好日常管理工作和对临时事项的处理工作；</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8.能够制定措施确保公司财产安全，文明生产和安全生产；</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9.具有较好的文字表达能力，较</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强的团队合作意识。</w:t>
            </w:r>
          </w:p>
        </w:tc>
        <w:tc>
          <w:tcPr>
            <w:tcW w:w="2446"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42" w:leftChars="2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1.能够对</w:t>
            </w:r>
            <w:r>
              <w:rPr>
                <w:rFonts w:hint="default" w:ascii="仿宋_GB2312" w:hAnsi="仿宋_GB2312" w:eastAsia="仿宋_GB2312" w:cs="仿宋_GB2312"/>
                <w:kern w:val="0"/>
                <w:sz w:val="21"/>
                <w:szCs w:val="21"/>
                <w:lang w:val="en-US" w:eastAsia="zh-CN" w:bidi="ar-SA"/>
              </w:rPr>
              <w:t>焊接工艺</w:t>
            </w:r>
            <w:r>
              <w:rPr>
                <w:rFonts w:hint="eastAsia" w:ascii="仿宋_GB2312" w:hAnsi="仿宋_GB2312" w:eastAsia="仿宋_GB2312" w:cs="仿宋_GB2312"/>
                <w:kern w:val="0"/>
                <w:sz w:val="21"/>
                <w:szCs w:val="21"/>
                <w:lang w:val="en-US" w:eastAsia="zh-CN" w:bidi="ar-SA"/>
              </w:rPr>
              <w:t>进行</w:t>
            </w:r>
            <w:r>
              <w:rPr>
                <w:rFonts w:hint="default" w:ascii="仿宋_GB2312" w:hAnsi="仿宋_GB2312" w:eastAsia="仿宋_GB2312" w:cs="仿宋_GB2312"/>
                <w:kern w:val="0"/>
                <w:sz w:val="21"/>
                <w:szCs w:val="21"/>
                <w:lang w:val="en-US" w:eastAsia="zh-CN" w:bidi="ar-SA"/>
              </w:rPr>
              <w:t>评定</w:t>
            </w:r>
            <w:r>
              <w:rPr>
                <w:rFonts w:hint="eastAsia" w:ascii="仿宋_GB2312" w:hAnsi="仿宋_GB2312" w:eastAsia="仿宋_GB2312" w:cs="仿宋_GB2312"/>
                <w:kern w:val="0"/>
                <w:sz w:val="21"/>
                <w:szCs w:val="21"/>
                <w:lang w:val="en-US" w:eastAsia="zh-CN" w:bidi="ar-SA"/>
              </w:rPr>
              <w:t>；</w:t>
            </w:r>
            <w:r>
              <w:rPr>
                <w:rFonts w:hint="default"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2.能够</w:t>
            </w:r>
            <w:r>
              <w:rPr>
                <w:rFonts w:hint="default" w:ascii="仿宋_GB2312" w:hAnsi="仿宋_GB2312" w:eastAsia="仿宋_GB2312" w:cs="仿宋_GB2312"/>
                <w:kern w:val="0"/>
                <w:sz w:val="21"/>
                <w:szCs w:val="21"/>
                <w:lang w:val="en-US" w:eastAsia="zh-CN" w:bidi="ar-SA"/>
              </w:rPr>
              <w:t>编制焊接工艺指导书，焊接新技术的研究和推进，提升焊接工艺水平</w:t>
            </w:r>
            <w:r>
              <w:rPr>
                <w:rFonts w:hint="eastAsia" w:ascii="仿宋_GB2312" w:hAnsi="仿宋_GB2312" w:eastAsia="仿宋_GB2312" w:cs="仿宋_GB2312"/>
                <w:kern w:val="0"/>
                <w:sz w:val="21"/>
                <w:szCs w:val="21"/>
                <w:lang w:val="en-US" w:eastAsia="zh-CN" w:bidi="ar-SA"/>
              </w:rPr>
              <w:t>;</w:t>
            </w:r>
            <w:r>
              <w:rPr>
                <w:rFonts w:hint="default"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3.负责生产现场的产品质量，监督生产工艺流程，提高效率和质量；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4.各种突发事件的解决能力；</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4.团队合作与沟通技巧；</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5.职业素养与安全环保意识；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6.创新和改进能力。</w:t>
            </w:r>
          </w:p>
        </w:tc>
        <w:tc>
          <w:tcPr>
            <w:tcW w:w="1431" w:type="dxa"/>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4.焊接方法与工艺基础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5.焊接操作技术</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6.焊接机器人基本操作及应用</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7.焊接结构基础</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8.金属熔化焊基础</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9.职业健康与安全（拓展）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10.质量管理与控制技术（拓展）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11.现代企业管理（拓展）</w:t>
            </w:r>
          </w:p>
        </w:tc>
      </w:tr>
    </w:tbl>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val="0"/>
        <w:autoSpaceDE w:val="0"/>
        <w:autoSpaceDN w:val="0"/>
        <w:adjustRightInd w:val="0"/>
        <w:spacing w:after="0" w:line="520" w:lineRule="exact"/>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附件2：</w:t>
      </w: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教学进程变更申请表</w:t>
      </w:r>
    </w:p>
    <w:p>
      <w:pPr>
        <w:widowControl w:val="0"/>
        <w:autoSpaceDE w:val="0"/>
        <w:autoSpaceDN w:val="0"/>
        <w:adjustRightInd w:val="0"/>
        <w:spacing w:after="0" w:line="520" w:lineRule="exact"/>
        <w:ind w:firstLine="420" w:firstLineChars="200"/>
        <w:jc w:val="both"/>
        <w:rPr>
          <w:rFonts w:ascii="宋体" w:hAnsi="宋体" w:cs="宋体"/>
          <w:kern w:val="2"/>
          <w:sz w:val="21"/>
          <w:szCs w:val="21"/>
        </w:rPr>
      </w:pPr>
      <w:r>
        <w:rPr>
          <w:rFonts w:hint="eastAsia" w:ascii="宋体" w:hAnsi="宋体" w:cs="宋体"/>
          <w:kern w:val="2"/>
          <w:sz w:val="21"/>
          <w:szCs w:val="21"/>
        </w:rPr>
        <w:t>教学部：                                      填报日期：</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课程名称</w:t>
            </w:r>
          </w:p>
        </w:tc>
        <w:tc>
          <w:tcPr>
            <w:tcW w:w="2033" w:type="dxa"/>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年级</w:t>
            </w:r>
          </w:p>
        </w:tc>
        <w:tc>
          <w:tcPr>
            <w:tcW w:w="2433" w:type="dxa"/>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专业班级</w:t>
            </w:r>
          </w:p>
        </w:tc>
        <w:tc>
          <w:tcPr>
            <w:tcW w:w="2355" w:type="dxa"/>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widowControl w:val="0"/>
              <w:autoSpaceDE w:val="0"/>
              <w:autoSpaceDN w:val="0"/>
              <w:adjustRightInd w:val="0"/>
              <w:spacing w:after="0" w:line="520" w:lineRule="exact"/>
              <w:jc w:val="both"/>
              <w:rPr>
                <w:rFonts w:ascii="宋体" w:hAnsi="宋体" w:cs="宋体"/>
                <w:kern w:val="2"/>
                <w:sz w:val="21"/>
                <w:szCs w:val="21"/>
              </w:rPr>
            </w:pPr>
          </w:p>
        </w:tc>
        <w:tc>
          <w:tcPr>
            <w:tcW w:w="2033" w:type="dxa"/>
          </w:tcPr>
          <w:p>
            <w:pPr>
              <w:widowControl w:val="0"/>
              <w:autoSpaceDE w:val="0"/>
              <w:autoSpaceDN w:val="0"/>
              <w:adjustRightInd w:val="0"/>
              <w:spacing w:after="0" w:line="520" w:lineRule="exact"/>
              <w:jc w:val="both"/>
              <w:rPr>
                <w:rFonts w:ascii="宋体" w:hAnsi="宋体" w:cs="宋体"/>
                <w:kern w:val="2"/>
                <w:sz w:val="21"/>
                <w:szCs w:val="21"/>
              </w:rPr>
            </w:pPr>
          </w:p>
        </w:tc>
        <w:tc>
          <w:tcPr>
            <w:tcW w:w="2433" w:type="dxa"/>
          </w:tcPr>
          <w:p>
            <w:pPr>
              <w:widowControl w:val="0"/>
              <w:autoSpaceDE w:val="0"/>
              <w:autoSpaceDN w:val="0"/>
              <w:adjustRightInd w:val="0"/>
              <w:spacing w:after="0" w:line="520" w:lineRule="exact"/>
              <w:jc w:val="both"/>
              <w:rPr>
                <w:rFonts w:ascii="宋体" w:hAnsi="宋体" w:cs="宋体"/>
                <w:kern w:val="2"/>
                <w:sz w:val="21"/>
                <w:szCs w:val="21"/>
              </w:rPr>
            </w:pPr>
          </w:p>
        </w:tc>
        <w:tc>
          <w:tcPr>
            <w:tcW w:w="2355" w:type="dxa"/>
          </w:tcPr>
          <w:p>
            <w:pPr>
              <w:widowControl w:val="0"/>
              <w:autoSpaceDE w:val="0"/>
              <w:autoSpaceDN w:val="0"/>
              <w:adjustRightInd w:val="0"/>
              <w:spacing w:after="0" w:line="520" w:lineRule="exact"/>
              <w:jc w:val="both"/>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widowControl w:val="0"/>
              <w:autoSpaceDE w:val="0"/>
              <w:autoSpaceDN w:val="0"/>
              <w:adjustRightInd w:val="0"/>
              <w:spacing w:after="0" w:line="520" w:lineRule="exact"/>
              <w:jc w:val="both"/>
              <w:rPr>
                <w:rFonts w:ascii="宋体" w:hAnsi="宋体" w:cs="宋体"/>
                <w:kern w:val="2"/>
                <w:sz w:val="21"/>
                <w:szCs w:val="21"/>
              </w:rPr>
            </w:pPr>
          </w:p>
        </w:tc>
        <w:tc>
          <w:tcPr>
            <w:tcW w:w="2033" w:type="dxa"/>
          </w:tcPr>
          <w:p>
            <w:pPr>
              <w:widowControl w:val="0"/>
              <w:autoSpaceDE w:val="0"/>
              <w:autoSpaceDN w:val="0"/>
              <w:adjustRightInd w:val="0"/>
              <w:spacing w:after="0" w:line="520" w:lineRule="exact"/>
              <w:jc w:val="both"/>
              <w:rPr>
                <w:rFonts w:ascii="宋体" w:hAnsi="宋体" w:cs="宋体"/>
                <w:kern w:val="2"/>
                <w:sz w:val="21"/>
                <w:szCs w:val="21"/>
              </w:rPr>
            </w:pPr>
          </w:p>
        </w:tc>
        <w:tc>
          <w:tcPr>
            <w:tcW w:w="2433" w:type="dxa"/>
          </w:tcPr>
          <w:p>
            <w:pPr>
              <w:widowControl w:val="0"/>
              <w:autoSpaceDE w:val="0"/>
              <w:autoSpaceDN w:val="0"/>
              <w:adjustRightInd w:val="0"/>
              <w:spacing w:after="0" w:line="520" w:lineRule="exact"/>
              <w:jc w:val="both"/>
              <w:rPr>
                <w:rFonts w:ascii="宋体" w:hAnsi="宋体" w:cs="宋体"/>
                <w:kern w:val="2"/>
                <w:sz w:val="21"/>
                <w:szCs w:val="21"/>
              </w:rPr>
            </w:pPr>
          </w:p>
        </w:tc>
        <w:tc>
          <w:tcPr>
            <w:tcW w:w="2355" w:type="dxa"/>
          </w:tcPr>
          <w:p>
            <w:pPr>
              <w:widowControl w:val="0"/>
              <w:autoSpaceDE w:val="0"/>
              <w:autoSpaceDN w:val="0"/>
              <w:adjustRightInd w:val="0"/>
              <w:spacing w:after="0" w:line="520" w:lineRule="exact"/>
              <w:jc w:val="both"/>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原计划内容、进程</w:t>
            </w:r>
          </w:p>
        </w:tc>
        <w:tc>
          <w:tcPr>
            <w:tcW w:w="4788" w:type="dxa"/>
            <w:gridSpan w:val="2"/>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tc>
        <w:tc>
          <w:tcPr>
            <w:tcW w:w="4788" w:type="dxa"/>
            <w:gridSpan w:val="2"/>
          </w:tcPr>
          <w:p>
            <w:pPr>
              <w:widowControl w:val="0"/>
              <w:autoSpaceDE w:val="0"/>
              <w:autoSpaceDN w:val="0"/>
              <w:adjustRightInd w:val="0"/>
              <w:spacing w:after="0" w:line="520" w:lineRule="exact"/>
              <w:jc w:val="both"/>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变动理由</w:t>
            </w:r>
          </w:p>
        </w:tc>
        <w:tc>
          <w:tcPr>
            <w:tcW w:w="8077" w:type="dxa"/>
            <w:gridSpan w:val="4"/>
          </w:tcPr>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r>
              <w:rPr>
                <w:rFonts w:hint="eastAsia" w:ascii="宋体" w:hAnsi="宋体" w:cs="宋体"/>
                <w:kern w:val="2"/>
                <w:sz w:val="21"/>
                <w:szCs w:val="21"/>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教学部</w:t>
            </w:r>
          </w:p>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ind w:firstLine="1470" w:firstLineChars="700"/>
              <w:jc w:val="both"/>
              <w:rPr>
                <w:rFonts w:ascii="宋体" w:hAnsi="宋体" w:cs="宋体"/>
                <w:kern w:val="2"/>
                <w:sz w:val="21"/>
                <w:szCs w:val="21"/>
              </w:rPr>
            </w:pPr>
            <w:r>
              <w:rPr>
                <w:rFonts w:hint="eastAsia" w:ascii="宋体" w:hAnsi="宋体" w:cs="宋体"/>
                <w:kern w:val="2"/>
                <w:sz w:val="21"/>
                <w:szCs w:val="21"/>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教务处</w:t>
            </w:r>
          </w:p>
          <w:p>
            <w:pPr>
              <w:widowControl w:val="0"/>
              <w:autoSpaceDE w:val="0"/>
              <w:autoSpaceDN w:val="0"/>
              <w:adjustRightInd w:val="0"/>
              <w:spacing w:after="0" w:line="520" w:lineRule="exact"/>
              <w:jc w:val="center"/>
              <w:rPr>
                <w:rFonts w:ascii="宋体" w:hAnsi="宋体" w:cs="宋体"/>
                <w:kern w:val="2"/>
                <w:sz w:val="21"/>
                <w:szCs w:val="21"/>
              </w:rPr>
            </w:pPr>
            <w:r>
              <w:rPr>
                <w:rFonts w:hint="eastAsia" w:ascii="宋体" w:hAnsi="宋体" w:cs="宋体"/>
                <w:kern w:val="2"/>
                <w:sz w:val="21"/>
                <w:szCs w:val="21"/>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jc w:val="both"/>
              <w:rPr>
                <w:rFonts w:ascii="宋体" w:hAnsi="宋体" w:cs="宋体"/>
                <w:kern w:val="2"/>
                <w:sz w:val="21"/>
                <w:szCs w:val="21"/>
              </w:rPr>
            </w:pPr>
          </w:p>
          <w:p>
            <w:pPr>
              <w:widowControl w:val="0"/>
              <w:autoSpaceDE w:val="0"/>
              <w:autoSpaceDN w:val="0"/>
              <w:adjustRightInd w:val="0"/>
              <w:spacing w:after="0" w:line="520" w:lineRule="exact"/>
              <w:ind w:firstLine="1260" w:firstLineChars="600"/>
              <w:jc w:val="both"/>
              <w:rPr>
                <w:rFonts w:ascii="宋体" w:hAnsi="宋体" w:cs="宋体"/>
                <w:kern w:val="2"/>
                <w:sz w:val="21"/>
                <w:szCs w:val="21"/>
              </w:rPr>
            </w:pPr>
            <w:r>
              <w:rPr>
                <w:rFonts w:hint="eastAsia" w:ascii="宋体" w:hAnsi="宋体" w:cs="宋体"/>
                <w:kern w:val="2"/>
                <w:sz w:val="21"/>
                <w:szCs w:val="21"/>
              </w:rPr>
              <w:t>负责人签字（盖章）：                    年   月    日</w:t>
            </w:r>
          </w:p>
        </w:tc>
      </w:tr>
    </w:tbl>
    <w:p>
      <w:pPr>
        <w:widowControl w:val="0"/>
        <w:autoSpaceDE w:val="0"/>
        <w:autoSpaceDN w:val="0"/>
        <w:adjustRightInd w:val="0"/>
        <w:spacing w:after="0" w:line="520" w:lineRule="exact"/>
        <w:jc w:val="both"/>
        <w:rPr>
          <w:rFonts w:hint="eastAsia" w:ascii="宋体" w:hAnsi="宋体" w:cs="宋体"/>
          <w:kern w:val="2"/>
          <w:sz w:val="21"/>
          <w:szCs w:val="21"/>
        </w:rPr>
      </w:pPr>
      <w:r>
        <w:rPr>
          <w:rFonts w:hint="eastAsia" w:ascii="宋体" w:hAnsi="宋体" w:cs="宋体"/>
          <w:kern w:val="2"/>
          <w:sz w:val="21"/>
          <w:szCs w:val="21"/>
        </w:rPr>
        <w:t>备注：本表一式三份，教务处、教学部和授课教师各存一份。</w:t>
      </w:r>
    </w:p>
    <w:p>
      <w:pPr>
        <w:rPr>
          <w:rFonts w:hint="eastAsia" w:ascii="宋体" w:hAnsi="宋体" w:cs="宋体"/>
          <w:kern w:val="2"/>
          <w:sz w:val="24"/>
          <w:szCs w:val="24"/>
        </w:rPr>
      </w:pPr>
      <w:r>
        <w:rPr>
          <w:rFonts w:hint="eastAsia" w:ascii="宋体" w:hAnsi="宋体" w:cs="宋体"/>
          <w:kern w:val="2"/>
          <w:sz w:val="24"/>
          <w:szCs w:val="24"/>
        </w:rPr>
        <w:br w:type="page"/>
      </w:r>
    </w:p>
    <w:p>
      <w:pPr>
        <w:keepNext w:val="0"/>
        <w:keepLines w:val="0"/>
        <w:pageBreakBefore w:val="0"/>
        <w:numPr>
          <w:ilvl w:val="0"/>
          <w:numId w:val="7"/>
        </w:numPr>
        <w:kinsoku/>
        <w:wordWrap/>
        <w:overflowPunct/>
        <w:topLinePunct w:val="0"/>
        <w:bidi w:val="0"/>
        <w:snapToGrid w:val="0"/>
        <w:spacing w:before="156" w:beforeLines="50" w:after="156" w:afterLines="50" w:line="580" w:lineRule="exact"/>
        <w:jc w:val="both"/>
        <w:rPr>
          <w:rFonts w:hint="default" w:ascii="方正小标宋_GBK" w:hAnsi="宋体" w:eastAsia="方正小标宋_GBK"/>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课程标准</w:t>
      </w:r>
    </w:p>
    <w:p>
      <w:pPr>
        <w:keepNext w:val="0"/>
        <w:keepLines w:val="0"/>
        <w:pageBreakBefore w:val="0"/>
        <w:numPr>
          <w:ilvl w:val="0"/>
          <w:numId w:val="0"/>
        </w:numPr>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机械制图课程标准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焊接技术应用专业的一门专业基础课程。通过学习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（1）具有坚定的政治方向，拥护中国共产党领导和中国特色社会主义制度，具有社会主义核心价值观，理想信念坚定、民族自豪感强烈、爱国情怀深厚；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（1）掌握机械制图基本知识，具备一定的识图能力，并可根据图样进行零件的检验；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（2）掌握正投影法的基本原理，理解物体在三维空间中的表现形式，能够通过正投影法将三维物体转换为二维平面图形</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（3）掌握基本视图表达方法和相互关系，能够正确绘制和阅读基本视图，理解物体的空间结构和形状</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（4）掌握剖视图表达的基本概念、绘制方法和标注方式，能够正确绘制和阅读剖视图，理解物体的内部结构和形状</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（5）掌握零件图绘制绘制方法和标注方式，能够根据零件的实际尺寸和形状绘制出符合要求的零件图</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（6）掌握装配图绘制方法和标注方式，能够根据部件或产品的实际结构和装配关系绘制出符合要求的装配图</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（7）掌握尺寸标注方法的方法和规范，能够正确标注出各个零件或部件的实际尺寸</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（8）掌握技术要求标注方法和规范，能够根据实际需要标注出合适的技术要求。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（1）能正确查阅机械制图国家标准及其他相关标准，并遵守和贯彻执行；</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（2）</w:t>
      </w:r>
      <w:r>
        <w:rPr>
          <w:rFonts w:hint="eastAsia" w:ascii="仿宋_GB2312" w:hAnsi="Times New Roman" w:eastAsia="仿宋_GB2312" w:cs="Times New Roman"/>
          <w:kern w:val="2"/>
          <w:sz w:val="32"/>
          <w:szCs w:val="32"/>
          <w:lang w:val="en-US" w:eastAsia="zh-CN" w:bidi="ar-SA"/>
        </w:rPr>
        <w:t>能正确使用常用绘图工具进行手工绘图，并具有徒手绘图的能力；</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（3）能正确运用正投影法的基本原理和作图方法绘图；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（4）能识读和绘制中等复杂程度的零件图；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（5）能识读中等复杂程度的装配图；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（6）能绘制简单体的</w:t>
      </w:r>
      <w:r>
        <w:rPr>
          <w:rFonts w:hint="eastAsia" w:ascii="仿宋_GB2312" w:eastAsia="仿宋_GB2312" w:cs="Times New Roman"/>
          <w:kern w:val="2"/>
          <w:sz w:val="32"/>
          <w:szCs w:val="32"/>
          <w:lang w:val="en-US" w:eastAsia="zh-CN" w:bidi="ar-SA"/>
        </w:rPr>
        <w:t>焊接</w:t>
      </w:r>
      <w:r>
        <w:rPr>
          <w:rFonts w:hint="eastAsia" w:ascii="仿宋_GB2312" w:hAnsi="Times New Roman" w:eastAsia="仿宋_GB2312" w:cs="Times New Roman"/>
          <w:kern w:val="2"/>
          <w:sz w:val="32"/>
          <w:szCs w:val="32"/>
          <w:lang w:val="en-US" w:eastAsia="zh-CN" w:bidi="ar-SA"/>
        </w:rPr>
        <w:t>装配图；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（7）具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空间分析思维和空间想象能力；</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（8）具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通过</w:t>
      </w:r>
      <w:r>
        <w:rPr>
          <w:rFonts w:hint="eastAsia" w:ascii="仿宋_GB2312" w:eastAsia="仿宋_GB2312" w:cs="Times New Roman"/>
          <w:kern w:val="2"/>
          <w:sz w:val="32"/>
          <w:szCs w:val="32"/>
          <w:lang w:val="en-US" w:eastAsia="zh-CN" w:bidi="ar-SA"/>
        </w:rPr>
        <w:t>焊接</w:t>
      </w:r>
      <w:r>
        <w:rPr>
          <w:rFonts w:hint="eastAsia" w:ascii="仿宋_GB2312" w:hAnsi="Times New Roman" w:eastAsia="仿宋_GB2312" w:cs="Times New Roman"/>
          <w:kern w:val="2"/>
          <w:sz w:val="32"/>
          <w:szCs w:val="32"/>
          <w:lang w:val="en-US" w:eastAsia="zh-CN" w:bidi="ar-SA"/>
        </w:rPr>
        <w:t>专业书籍、技术手册等手段获取信息的能力；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（9）具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解决问题、分析问题的能力。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108学时。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ascii="楷体_GB2312" w:hAnsi="仿宋_GB2312" w:eastAsia="楷体_GB2312" w:cs="楷体_GB2312"/>
          <w:snapToGrid/>
          <w:color w:val="auto"/>
          <w:kern w:val="2"/>
          <w:sz w:val="24"/>
          <w:szCs w:val="24"/>
          <w:lang w:val="en-US" w:eastAsia="zh-CN" w:bidi="ar"/>
        </w:rPr>
      </w:pPr>
      <w:r>
        <w:rPr>
          <w:rFonts w:hint="eastAsia" w:ascii="黑体" w:hAnsi="黑体" w:eastAsia="黑体" w:cs="仿宋_GB2312"/>
          <w:sz w:val="24"/>
          <w:szCs w:val="24"/>
        </w:rPr>
        <w:t>课程内容设计表</w:t>
      </w:r>
    </w:p>
    <w:tbl>
      <w:tblPr>
        <w:tblStyle w:val="22"/>
        <w:tblW w:w="94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169"/>
        <w:gridCol w:w="3409"/>
        <w:gridCol w:w="3269"/>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654" w:type="dxa"/>
          </w:tcPr>
          <w:p>
            <w:pPr>
              <w:spacing w:before="181" w:line="221"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5"/>
                <w:sz w:val="21"/>
                <w:szCs w:val="21"/>
              </w:rPr>
              <w:t>序号</w:t>
            </w:r>
          </w:p>
        </w:tc>
        <w:tc>
          <w:tcPr>
            <w:tcW w:w="1169" w:type="dxa"/>
          </w:tcPr>
          <w:p>
            <w:pPr>
              <w:spacing w:before="183"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3"/>
                <w:sz w:val="21"/>
                <w:szCs w:val="21"/>
              </w:rPr>
              <w:t>教学单元</w:t>
            </w:r>
          </w:p>
        </w:tc>
        <w:tc>
          <w:tcPr>
            <w:tcW w:w="3409"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教学内容与教学要求</w:t>
            </w:r>
          </w:p>
        </w:tc>
        <w:tc>
          <w:tcPr>
            <w:tcW w:w="3269"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教学活动设计建议</w:t>
            </w:r>
          </w:p>
        </w:tc>
        <w:tc>
          <w:tcPr>
            <w:tcW w:w="900"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5"/>
                <w:sz w:val="21"/>
                <w:szCs w:val="21"/>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654"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w:t>
            </w:r>
          </w:p>
        </w:tc>
        <w:tc>
          <w:tcPr>
            <w:tcW w:w="1169"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制图基本知识和技能</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1.了解国家标准中对图纸幅面及格式、比例、字体、图线等的基本规定；</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2.掌握尺寸标注的基本规则、尺寸的组成、常见尺寸的标注方法；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3.掌握常见平面图形的画法；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4.培养质量意识。</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1.观看新时代中国制造业的发展历程视频，树立建立制造业强国的理想信念；</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2.认识机械图样。结合生活生产实际，出示工程图样实例，使学生了解机械图样及其在生产中的用途；</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3.讲解《机械制图》相关标准规定，学生完成标准线型绘制、尺寸标注及字体书写等练习；</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4.示范讲解绘图工具使用方法和绘图软件的基本操作；</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5.绘制简单平面图形，讲解平面图形的分析方法和作图步；</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6.通过学习和贯彻加深对标准规范的理解和情感，增强质量意识，逐步养成自觉遵守标准规范的习惯。</w:t>
            </w: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54"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w:t>
            </w:r>
          </w:p>
        </w:tc>
        <w:tc>
          <w:tcPr>
            <w:tcW w:w="1169"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正投影</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作图基础</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1.了解投影法分类和正投影特性；</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2.掌握三视图的形成及其投影规律；</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3.掌握点、线、面投影的画法；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4.掌握棱柱、棱锥以及圆柱、圆锥和圆球等基本体的视图画法；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5.培养严谨细致、一丝不苟的工匠精神；</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lang w:val="en-US" w:eastAsia="zh-CN"/>
              </w:rPr>
            </w:pPr>
            <w:r>
              <w:rPr>
                <w:rFonts w:hint="eastAsia" w:ascii="仿宋_GB2312" w:hAnsi="宋体" w:eastAsia="仿宋_GB2312"/>
                <w:szCs w:val="21"/>
                <w:lang w:val="en-US" w:eastAsia="zh-CN"/>
              </w:rPr>
              <w:t>6.培养自主学习和探索能力。</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1.绘制简单形体的三视图。演示和讲解正投影的原理和方法，讨论物体三视图的形成及投影规律；</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2.基本体投影与表面取点。通过构成简单形体的基本几何元素点、线、面的投影讨论，强化对投影规律和投影特性的认识。</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立体表面交线的投影</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作图</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1.掌握立体表面上点的投影；</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2.掌握基本体截交线的画法；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3.掌握圆柱相贯线的画法。</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15" w:firstLineChars="1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四通的绘制，</w:t>
            </w:r>
            <w:r>
              <w:rPr>
                <w:rFonts w:hint="eastAsia" w:ascii="仿宋_GB2312" w:hAnsi="宋体" w:eastAsia="仿宋_GB2312"/>
                <w:szCs w:val="21"/>
                <w:lang w:val="en-US" w:eastAsia="zh-CN"/>
              </w:rPr>
              <w:t>构建初步的空间思维能力和想象能力，提高分析和解决物图转换问题的综合能力。</w:t>
            </w: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轴测图</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1.了解轴测图的形成和分类，掌握轴侧投影的基本性质；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2.掌握棱柱、圆柱和圆角等基本形体正等轴测图的画法；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3.掌握带圆孔的棱柱和圆台斜二轴测图的画法；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4.了解轴测草图的画法；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5.培养团结合作、创新求真的工作作风和严谨细致的工匠精神。</w:t>
            </w:r>
          </w:p>
        </w:tc>
        <w:tc>
          <w:tcPr>
            <w:tcW w:w="326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cs="Times New Roman"/>
                <w:szCs w:val="21"/>
                <w:lang w:val="en-US" w:eastAsia="zh-CN"/>
              </w:rPr>
              <w:t>1</w:t>
            </w:r>
            <w:r>
              <w:rPr>
                <w:rFonts w:hint="eastAsia" w:ascii="仿宋_GB2312" w:hAnsi="宋体" w:eastAsia="仿宋_GB2312"/>
                <w:szCs w:val="21"/>
                <w:lang w:val="en-US" w:eastAsia="zh-CN"/>
              </w:rPr>
              <w:t>.轴是常见的车削加工零件，通过绘制六棱柱的正等轴测图，引导学生针对性的分析探究轴类零件视图的表达方法，帮助学生更好的掌握和深入理解各种方法的适用条件和画法；</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szCs w:val="21"/>
                <w:lang w:val="en-US" w:eastAsia="zh-CN"/>
              </w:rPr>
              <w:t>2.学习用辩证的观点，联系、变化、全面、发展地观察、分析和解决问题。通过学习和贯彻，养成自觉遵守标准规范的习惯，形成精益求精、团结合作、严谨细致的工作作风，树立爱岗敬业的工匠精神。</w:t>
            </w: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组合体</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1.了解组合体的组合形式；</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2.掌握组合体的三视图画法；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3.掌握组合体的尺寸标注；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4.掌握读组合体视图的方法与步骤。</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15" w:firstLineChars="1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szCs w:val="21"/>
                <w:lang w:val="en-US" w:eastAsia="zh-CN"/>
              </w:rPr>
              <w:t>绘制圆柱和平板组合体的三视图并标注尺寸，绘制简单组合体的轴测图。学生完成基本体三视图、组合体三视图、轴测图三个环节的绘图分解任务，构建初步的空间思维能力和想象能力，提高分析和解决物图转换问题的综合能力。</w:t>
            </w: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6</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机械图样的基本表示法</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1.理解基本视图的形成、名称、配置关系，掌握基本视图的画法；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2.掌握向视图、局部视图和斜视图的画法和标注；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3.掌握各种剖视图的画法、标注及识读方法；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4.掌握移出断面和重合断面的画法和标注；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5.理解局部放大图和常用图形的简化画法。</w:t>
            </w:r>
          </w:p>
        </w:tc>
        <w:tc>
          <w:tcPr>
            <w:tcW w:w="326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1.运用</w:t>
            </w:r>
            <w:r>
              <w:rPr>
                <w:rFonts w:hint="eastAsia" w:ascii="仿宋_GB2312" w:hAnsi="宋体" w:eastAsia="仿宋_GB2312" w:cs="Times New Roman"/>
                <w:szCs w:val="21"/>
                <w:lang w:val="en-US" w:eastAsia="zh-CN"/>
              </w:rPr>
              <w:t>向视图、局部视图和斜视图</w:t>
            </w:r>
            <w:r>
              <w:rPr>
                <w:rFonts w:hint="eastAsia" w:ascii="仿宋_GB2312" w:hAnsi="宋体" w:eastAsia="仿宋_GB2312"/>
                <w:szCs w:val="21"/>
                <w:lang w:val="en-US" w:eastAsia="zh-CN"/>
              </w:rPr>
              <w:t>等表达机件（如</w:t>
            </w:r>
            <w:r>
              <w:rPr>
                <w:rFonts w:hint="eastAsia" w:ascii="仿宋_GB2312" w:hAnsi="宋体" w:eastAsia="仿宋_GB2312"/>
                <w:szCs w:val="21"/>
              </w:rPr>
              <w:t>机床丝杠</w:t>
            </w:r>
            <w:r>
              <w:rPr>
                <w:rFonts w:hint="eastAsia" w:ascii="仿宋_GB2312" w:hAnsi="宋体" w:eastAsia="仿宋_GB2312"/>
                <w:szCs w:val="21"/>
                <w:lang w:val="en-US" w:eastAsia="zh-CN"/>
              </w:rPr>
              <w:t>、缸体、发动机丝杆等）的结构形状；</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2.演示和讲解视图、剖视图、断面图等机械图样，通过具体任务，以用导学，介绍其在实际生产中的应用及相关制图国家标准的规定；</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3.通过分析三视图的表达盲点进行针对性的学习，帮助学生更好的掌握和深入理解各种表示法的适用条件和画法。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7</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机械图样的特殊表示法</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1.掌握螺纹的规定画法及标注；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2.能识读螺栓连接、螺柱连接和螺钉连接的画法；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3.能识读和绘制单个及啮合的标准直齿圆柱齿轮图；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4.了解普通平键和销连接的规定画法；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5.能识读常用滚动轴承的规定画法和简化画法；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6.树立标准化意识，深入理解科教兴国战略的重大意义。</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1.联系生产和生活实际知识，通过实物及动画演示，了解螺纹及螺纹紧固件、齿轮及齿轮传动在机器中的作用、种类和使用方法，结合图例，明确物、图相应要素的对应关系，进而掌握其图样表示法；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2.通过讲解展示键、销、滚动轴承、弹簧的功用、种类和标记方法，使学生了解其规定画法、简化画法；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3.教会学生查用国家标准的方法，培养查阅工具书的能力。通过学习树立标准化意识，引领并逐渐形成自觉遵守国家法规和行业标准的工程素养。</w:t>
            </w: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8</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零件图</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1.理解零件图的作用和内容；</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2.理解零件图的视图选择原则及典型零件的表示方法；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3.了解零件上常见的工艺结构；</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4.了解尺寸基准的概念，能识读典型零件图的尺寸标注；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5.掌握表面粗糙度的标注和识读；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6.了解标准公差与基本偏差规定，理解极限尺寸的计算，掌握尺寸公差在图样上的标注和识读；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7.掌握常用几何公差的标注和识读；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8.掌握识读零件图的方法与步骤；</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9.培养严谨认真，一丝不苟的工匠精神。</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绘制典型零件（如简单的轴、轮盘、叉架及箱体等）的零件图。讲解零件图的作用和内容，视图选择原则和表达方法、尺寸标注及技术要求等。从生产实际的视角出发，依据零件在机器中的作用和工艺性，总结归纳出轴套、轮盘、叉架、箱体四类零件在结构形状、视图表达、尺寸标注和技术要求等方面的特点和规律，以便于学生识图和绘图能力的全面培养和提高；</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2.识读零件图。零件图是直接用于指导生产的图样，教学中要注意培养学生严谨认真、一丝不苟的工作作风；</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3.按够用为度的原则补充机械常识和技术要求的知识，指导学生查阅公差配合表，完成图纸技术要求标注；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4.采用实物、模型、挂图及多媒体演示等教学手段对机械零件的读画方法进行简要介绍。</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9</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装配图</w:t>
            </w:r>
          </w:p>
        </w:tc>
        <w:tc>
          <w:tcPr>
            <w:tcW w:w="340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1.了解装配图的作用和内容；</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2.理解装配图的规定画法和简化画法；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3.理解装配图的尺寸标注；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4.能识读简单的装配图；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default"/>
                <w:lang w:val="en-US" w:eastAsia="zh-CN"/>
              </w:rPr>
            </w:pPr>
            <w:r>
              <w:rPr>
                <w:rFonts w:hint="eastAsia" w:ascii="仿宋_GB2312" w:hAnsi="宋体" w:eastAsia="仿宋_GB2312" w:cs="Times New Roman"/>
                <w:szCs w:val="21"/>
                <w:lang w:val="en-US" w:eastAsia="zh-CN"/>
              </w:rPr>
              <w:t>5.焊接技术应用专业工匠光荣事迹介绍培养求实创新，精益求精的工匠精神。</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1.通过具体实例，讲解装配图的作用和内容，装配图的表达方法、尺寸标注及技术要求；</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2.通过识读典型装配体的装配图，讲解读装配图的基本要求、方法和步骤；</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3.由实际装配图拆画零件图；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4.采用实物、模型、挂图及多媒体演示等教学手段对机械零件的读画方法进行简要介绍。</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900"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rPr>
        <w:t>教学</w:t>
      </w:r>
      <w:r>
        <w:rPr>
          <w:rFonts w:hint="eastAsia" w:ascii="仿宋_GB2312" w:eastAsia="仿宋_GB2312" w:cs="Times New Roman"/>
          <w:sz w:val="32"/>
          <w:szCs w:val="32"/>
          <w:lang w:val="en-US" w:eastAsia="zh-CN"/>
        </w:rPr>
        <w:t>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本课程的教学要不断探索适合中职教育特点的教学方式。采取灵活的教学方法，启发、诱导、因材施教，注意给学生更多的思维活动空间，发挥教与学两方面的积极性，提高教学质量和教学水平。在规定的学时内，保证该标准的贯彻实施</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教学过程中，要从中职教育的目标出发，了解学生的基础和情况，结合其实际水平和能力，认真指导</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教学中要结合教学内容的特点，培养学生良好的学习习惯，开动脑筋，努力提高学习能力和创新精神，分析原因，找到解决问题的方法和技巧</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重视学生之间的团结和协作，培养共同解决问题的团队精神</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加强对学生掌握技能的指导，教师要手把手的教，多作示范</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rPr>
        <w:t>教师可根据学生情况及学校条件，设计相应难度的主题，以达到教学目的。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（1）应采用</w:t>
      </w:r>
      <w:r>
        <w:rPr>
          <w:rFonts w:hint="eastAsia" w:ascii="仿宋_GB2312" w:hAnsi="Times New Roman" w:eastAsia="仿宋_GB2312" w:cs="Times New Roman"/>
          <w:sz w:val="32"/>
          <w:szCs w:val="32"/>
        </w:rPr>
        <w:t>教师评价、学生相互评价和学生自我评价相结合</w:t>
      </w:r>
      <w:r>
        <w:rPr>
          <w:rFonts w:hint="eastAsia" w:ascii="仿宋_GB2312" w:hAnsi="Times New Roman" w:eastAsia="仿宋_GB2312" w:cs="Times New Roman"/>
          <w:sz w:val="32"/>
          <w:szCs w:val="32"/>
          <w:lang w:val="en-US" w:eastAsia="zh-CN"/>
        </w:rPr>
        <w:t>的方式</w:t>
      </w:r>
      <w:r>
        <w:rPr>
          <w:rFonts w:hint="eastAsia" w:ascii="仿宋_GB2312" w:hAnsi="Times New Roman" w:eastAsia="仿宋_GB2312" w:cs="Times New Roman"/>
          <w:sz w:val="32"/>
          <w:szCs w:val="32"/>
        </w:rPr>
        <w:t>，体现考核与评价主体的多元化</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既要注重学生对知识的理解，技能的掌握和能力的提高，又要注重对学生贯彻、执行国家和行业标准的意识，在规定学时内，保证该标准的贯彻实施</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课程考核成绩</w:t>
      </w:r>
      <w:r>
        <w:rPr>
          <w:rFonts w:hint="eastAsia" w:ascii="仿宋_GB2312" w:hAnsi="Times New Roman" w:eastAsia="仿宋_GB2312" w:cs="Times New Roman"/>
          <w:sz w:val="32"/>
          <w:szCs w:val="32"/>
          <w:lang w:val="en-US" w:eastAsia="zh-CN"/>
        </w:rPr>
        <w:t>可</w:t>
      </w:r>
      <w:r>
        <w:rPr>
          <w:rFonts w:hint="eastAsia" w:ascii="仿宋_GB2312" w:hAnsi="Times New Roman" w:eastAsia="仿宋_GB2312" w:cs="Times New Roman"/>
          <w:sz w:val="32"/>
          <w:szCs w:val="32"/>
        </w:rPr>
        <w:t>由过程性考核成绩、技能性考核成绩、理论性考核成绩三部分组成。根据课程要求与特点，采取能全面衡量和检验学生的整体水平与能力的考核形式</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①过程性考核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采用自我评价、小组评价和教师评价相结合的方式进行考核；让学生学会自我评价，教师要善于观察学生的学习过程，参照学生的自我评价、小组评价进行总评并提出改进建议。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②技能性考核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在每一学期期中阶段，对期中前的内容进行考核，主要检测学生前段时间的学习情况和学习态度，使学生对自己的学习有一个正确认识与评价，考核方式可根据具体情况多样化选择。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③理论性考核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根据每一学期的目标要求，使学生在规定时间内独立完成本学期教学任务要求。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根据课程主要教学内容和要求，</w:t>
      </w:r>
      <w:r>
        <w:rPr>
          <w:rFonts w:hint="eastAsia" w:ascii="仿宋_GB2312" w:hAnsi="Times New Roman" w:eastAsia="仿宋_GB2312" w:cs="Times New Roman"/>
          <w:sz w:val="32"/>
          <w:szCs w:val="32"/>
          <w:lang w:val="en-US" w:eastAsia="zh-CN"/>
        </w:rPr>
        <w:t>应</w:t>
      </w:r>
      <w:r>
        <w:rPr>
          <w:rFonts w:hint="eastAsia" w:ascii="仿宋_GB2312" w:hAnsi="Times New Roman" w:eastAsia="仿宋_GB2312" w:cs="Times New Roman"/>
          <w:sz w:val="32"/>
          <w:szCs w:val="32"/>
        </w:rPr>
        <w:t>配备</w:t>
      </w:r>
      <w:r>
        <w:rPr>
          <w:rFonts w:hint="eastAsia" w:ascii="仿宋_GB2312" w:hAnsi="Times New Roman" w:eastAsia="仿宋_GB2312" w:cs="Times New Roman"/>
          <w:sz w:val="32"/>
          <w:szCs w:val="32"/>
          <w:lang w:val="en-US" w:eastAsia="zh-CN"/>
        </w:rPr>
        <w:t>足量的</w:t>
      </w:r>
      <w:r>
        <w:rPr>
          <w:rFonts w:hint="eastAsia" w:ascii="仿宋_GB2312" w:hAnsi="Times New Roman" w:eastAsia="仿宋_GB2312" w:cs="Times New Roman"/>
          <w:sz w:val="32"/>
          <w:szCs w:val="32"/>
        </w:rPr>
        <w:t>校内实训实习室和校外实训基地。根据《中等职业学校教师专业标准》和《中等职业学校课程设置》的有关规定，本专业在师资结构上按照专业带头人、骨干教师、双师素质教师进行合理配置，</w:t>
      </w:r>
      <w:r>
        <w:rPr>
          <w:rFonts w:hint="eastAsia" w:ascii="仿宋_GB2312" w:hAnsi="Times New Roman" w:eastAsia="仿宋_GB2312" w:cs="Times New Roman"/>
          <w:sz w:val="32"/>
          <w:szCs w:val="32"/>
          <w:lang w:val="en-US" w:eastAsia="zh-CN"/>
        </w:rPr>
        <w:t>本</w:t>
      </w:r>
      <w:r>
        <w:rPr>
          <w:rFonts w:hint="eastAsia" w:ascii="仿宋_GB2312" w:hAnsi="Times New Roman" w:eastAsia="仿宋_GB2312" w:cs="Times New Roman"/>
          <w:sz w:val="32"/>
          <w:szCs w:val="32"/>
        </w:rPr>
        <w:t>专业学生数与专任教师数</w:t>
      </w:r>
      <w:r>
        <w:rPr>
          <w:rFonts w:hint="eastAsia" w:ascii="仿宋_GB2312" w:hAnsi="Times New Roman" w:eastAsia="仿宋_GB2312" w:cs="Times New Roman"/>
          <w:sz w:val="32"/>
          <w:szCs w:val="32"/>
          <w:lang w:val="en-US" w:eastAsia="zh-CN"/>
        </w:rPr>
        <w:t>比例</w:t>
      </w:r>
      <w:r>
        <w:rPr>
          <w:rFonts w:hint="eastAsia" w:ascii="仿宋_GB2312" w:hAnsi="Times New Roman" w:eastAsia="仿宋_GB2312" w:cs="Times New Roman"/>
          <w:sz w:val="32"/>
          <w:szCs w:val="32"/>
        </w:rPr>
        <w:t>不高于</w:t>
      </w:r>
      <w:r>
        <w:rPr>
          <w:rFonts w:hint="eastAsia" w:ascii="仿宋_GB2312" w:eastAsia="仿宋_GB2312" w:cs="Times New Roman"/>
          <w:sz w:val="32"/>
          <w:szCs w:val="32"/>
          <w:lang w:val="en-US" w:eastAsia="zh-CN"/>
        </w:rPr>
        <w:t>30</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rPr>
        <w:t>1，双师素质教师占</w:t>
      </w:r>
      <w:r>
        <w:rPr>
          <w:rFonts w:hint="eastAsia" w:ascii="仿宋_GB2312" w:hAnsi="Times New Roman" w:eastAsia="仿宋_GB2312" w:cs="Times New Roman"/>
          <w:sz w:val="32"/>
          <w:szCs w:val="32"/>
          <w:lang w:val="en-US" w:eastAsia="zh-CN"/>
        </w:rPr>
        <w:t>专业</w:t>
      </w:r>
      <w:r>
        <w:rPr>
          <w:rFonts w:hint="eastAsia" w:ascii="仿宋_GB2312" w:hAnsi="Times New Roman" w:eastAsia="仿宋_GB2312" w:cs="Times New Roman"/>
          <w:sz w:val="32"/>
          <w:szCs w:val="32"/>
        </w:rPr>
        <w:t>教师比例不低于</w:t>
      </w:r>
      <w:r>
        <w:rPr>
          <w:rFonts w:hint="eastAsia" w:ascii="仿宋_GB2312" w:eastAsia="仿宋_GB2312" w:cs="Times New Roman"/>
          <w:sz w:val="32"/>
          <w:szCs w:val="32"/>
          <w:lang w:val="en-US" w:eastAsia="zh-CN"/>
        </w:rPr>
        <w:t>5</w:t>
      </w:r>
      <w:r>
        <w:rPr>
          <w:rFonts w:hint="eastAsia" w:ascii="仿宋_GB2312" w:hAnsi="Times New Roman" w:eastAsia="仿宋_GB2312" w:cs="Times New Roman"/>
          <w:sz w:val="32"/>
          <w:szCs w:val="32"/>
        </w:rPr>
        <w:t>0%，形成一支学历达标、职称、年龄结构合理的</w:t>
      </w:r>
      <w:r>
        <w:rPr>
          <w:rFonts w:hint="eastAsia" w:ascii="仿宋_GB2312" w:hAnsi="Times New Roman" w:eastAsia="仿宋_GB2312" w:cs="Times New Roman"/>
          <w:sz w:val="32"/>
          <w:szCs w:val="32"/>
          <w:lang w:val="en-US" w:eastAsia="zh-CN"/>
        </w:rPr>
        <w:t>创新性</w:t>
      </w:r>
      <w:r>
        <w:rPr>
          <w:rFonts w:hint="eastAsia" w:ascii="仿宋_GB2312" w:hAnsi="Times New Roman" w:eastAsia="仿宋_GB2312" w:cs="Times New Roman"/>
          <w:sz w:val="32"/>
          <w:szCs w:val="32"/>
        </w:rPr>
        <w:t>专业教学团队。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教材</w:t>
      </w:r>
      <w:r>
        <w:rPr>
          <w:rFonts w:hint="eastAsia" w:ascii="仿宋_GB2312" w:hAnsi="Times New Roman" w:eastAsia="仿宋_GB2312" w:cs="Times New Roman"/>
          <w:sz w:val="32"/>
          <w:szCs w:val="32"/>
        </w:rPr>
        <w:t>编写建议</w:t>
      </w:r>
      <w:r>
        <w:rPr>
          <w:rFonts w:hint="eastAsia" w:ascii="仿宋_GB2312"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rPr>
        <w:t>依据本课程标准编写校本教材，教材应充分体现任务引领、实践导向的课程设计思想</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应将本专业职业活动，分解成若干典型的工作项目，按完成工作项目的需要和岗位操作规程，结合职业技能证书考试组织教材内容。要以实际机械加工技术为载体，引入必须的专业知识，增加实践内容，强调理论在实践过程中的应用</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教材应图文并茂，提高学生的学习兴趣，加深学生对工厂生产零件的认识和理解；教材表达必须精炼、准确、科学</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教材内容应体现先进性、通用性、实用性，要将本专业新技术、新方法、新成果及时地纳入教材，使教材更贴近本专业的发展和实际需要</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教材中的活动设计的内容要具体，并具有可操作性。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教材选用</w:t>
      </w:r>
      <w:r>
        <w:rPr>
          <w:rFonts w:hint="eastAsia" w:ascii="仿宋_GB2312" w:hAnsi="Times New Roman" w:eastAsia="仿宋_GB2312" w:cs="Times New Roman"/>
          <w:sz w:val="32"/>
          <w:szCs w:val="32"/>
          <w:lang w:val="en-US" w:eastAsia="zh-CN"/>
        </w:rPr>
        <w:t>建议</w:t>
      </w:r>
      <w:r>
        <w:rPr>
          <w:rFonts w:hint="eastAsia" w:ascii="仿宋_GB2312" w:hAnsi="Times New Roman" w:eastAsia="仿宋_GB2312" w:cs="Times New Roman"/>
          <w:sz w:val="32"/>
          <w:szCs w:val="32"/>
        </w:rPr>
        <w:t>：《机械制图》机械类</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高等教育出版社</w:t>
      </w:r>
      <w:r>
        <w:rPr>
          <w:rFonts w:hint="eastAsia" w:ascii="仿宋_GB2312" w:hAnsi="Times New Roman" w:eastAsia="仿宋_GB2312" w:cs="Times New Roman"/>
          <w:sz w:val="32"/>
          <w:szCs w:val="32"/>
          <w:lang w:val="en-US" w:eastAsia="zh-CN"/>
        </w:rPr>
        <w:t>，并应配有《机械制图习题册》</w:t>
      </w:r>
      <w:r>
        <w:rPr>
          <w:rFonts w:hint="eastAsia" w:ascii="仿宋_GB2312" w:hAnsi="Times New Roman" w:eastAsia="仿宋_GB2312" w:cs="Times New Roman"/>
          <w:sz w:val="32"/>
          <w:szCs w:val="32"/>
          <w:lang w:eastAsia="zh-CN"/>
        </w:rPr>
        <w:t>。</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制图的基本知识</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尺寸注法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3</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尺规绘图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画简单物体三视图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点、直线、平面的投影</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平面体的投影作图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曲面体的投影作图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切割体的投影作图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14、15</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两回转体相贯线的投影作图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画正等轴测图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正等轴测图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rPr>
          <w:rFonts w:hint="eastAsia" w:ascii="黑体" w:hAnsi="黑体" w:eastAsia="黑体"/>
          <w:kern w:val="0"/>
          <w:sz w:val="24"/>
          <w:szCs w:val="24"/>
          <w:lang w:val="en-US" w:eastAsia="zh-CN"/>
        </w:rPr>
      </w:pPr>
    </w:p>
    <w:p>
      <w:pPr>
        <w:pStyle w:val="4"/>
        <w:rPr>
          <w:rFonts w:hint="eastAsia" w:ascii="黑体" w:hAnsi="黑体" w:eastAsia="黑体"/>
          <w:kern w:val="0"/>
          <w:sz w:val="24"/>
          <w:szCs w:val="24"/>
          <w:lang w:val="en-US" w:eastAsia="zh-CN"/>
        </w:rPr>
      </w:pPr>
    </w:p>
    <w:p>
      <w:pPr>
        <w:pStyle w:val="4"/>
        <w:rPr>
          <w:rFonts w:hint="eastAsia" w:ascii="黑体" w:hAnsi="黑体" w:eastAsia="黑体"/>
          <w:kern w:val="0"/>
          <w:sz w:val="24"/>
          <w:szCs w:val="24"/>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斜二轴测图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组合体轴测图的画法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5</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画轴测草图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6、7</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组合体的形体分析</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组合体三视图的画法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组合体的尺寸标注</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读组合体视图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剖视图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断面图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图样的其他表达方法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第三学期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val="en-US" w:eastAsia="zh-CN"/>
              </w:rPr>
              <w:t>-4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螺纹和螺纹紧固件</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齿轮</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键、销连接</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滚动轴承</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弹簧</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认识零件图并确定零件的最佳表达方案</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合理标注零件图尺寸</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adjustRightInd w:val="0"/>
        <w:snapToGrid w:val="0"/>
        <w:spacing w:line="580" w:lineRule="exact"/>
        <w:rPr>
          <w:rFonts w:hint="eastAsia" w:ascii="黑体" w:hAnsi="黑体" w:eastAsia="黑体"/>
          <w:kern w:val="0"/>
          <w:sz w:val="24"/>
          <w:szCs w:val="24"/>
          <w:lang w:val="en-US" w:eastAsia="zh-CN"/>
        </w:rPr>
      </w:pPr>
    </w:p>
    <w:p>
      <w:pPr>
        <w:adjustRightInd w:val="0"/>
        <w:snapToGrid w:val="0"/>
        <w:spacing w:line="580" w:lineRule="exact"/>
        <w:rPr>
          <w:rFonts w:hint="eastAsia" w:ascii="仿宋_GB2312" w:hAnsi="Times New Roman" w:eastAsia="仿宋_GB2312" w:cs="Times New Roman"/>
          <w:sz w:val="32"/>
          <w:szCs w:val="32"/>
          <w:lang w:eastAsia="zh-CN"/>
        </w:rPr>
      </w:pPr>
      <w:r>
        <w:rPr>
          <w:rFonts w:hint="eastAsia" w:ascii="黑体" w:hAnsi="黑体" w:eastAsia="黑体"/>
          <w:kern w:val="0"/>
          <w:sz w:val="24"/>
          <w:szCs w:val="24"/>
          <w:lang w:val="en-US" w:eastAsia="zh-CN"/>
        </w:rPr>
        <w:t>第四学期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装配图的功用和内容</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装配图的规定画法和特殊画法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装配图的尺寸标注</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装配图的零件序号和明细栏</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常见装配结构</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highlight w:val="none"/>
              </w:rPr>
            </w:pPr>
            <w:r>
              <w:rPr>
                <w:rFonts w:hint="eastAsia" w:ascii="仿宋_GB2312" w:hAnsi="仿宋" w:eastAsia="仿宋_GB2312"/>
                <w:szCs w:val="21"/>
                <w:highlight w:val="none"/>
              </w:rPr>
              <w:t>由零件图画装配图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读装配图的方法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br w:type="page"/>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_GBK" w:hAnsi="宋体" w:eastAsia="方正小标宋_GBK" w:cs="Times New Roman"/>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机械基础课程标准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32"/>
          <w:szCs w:val="32"/>
        </w:rPr>
        <w:t>本课程是</w:t>
      </w:r>
      <w:r>
        <w:rPr>
          <w:rFonts w:hint="eastAsia" w:ascii="仿宋_GB2312" w:hAnsi="仿宋_GB2312" w:eastAsia="仿宋_GB2312" w:cs="仿宋_GB2312"/>
          <w:sz w:val="32"/>
          <w:szCs w:val="32"/>
          <w:lang w:eastAsia="zh-CN"/>
        </w:rPr>
        <w:t>焊接</w:t>
      </w:r>
      <w:r>
        <w:rPr>
          <w:rFonts w:hint="eastAsia" w:ascii="仿宋_GB2312" w:hAnsi="仿宋_GB2312" w:eastAsia="仿宋_GB2312" w:cs="仿宋_GB2312"/>
          <w:sz w:val="32"/>
          <w:szCs w:val="32"/>
        </w:rPr>
        <w:t>技术应用专业学生必修的专业基础课程。</w:t>
      </w:r>
      <w:r>
        <w:rPr>
          <w:rFonts w:hint="eastAsia" w:ascii="仿宋_GB2312" w:hAnsi="仿宋_GB2312" w:eastAsia="仿宋_GB2312" w:cs="仿宋_GB2312"/>
          <w:sz w:val="32"/>
          <w:szCs w:val="32"/>
          <w:lang w:val="en-US" w:eastAsia="zh-CN"/>
        </w:rPr>
        <w:t>通过学习机械基础知识和基本技能，使学生了解常用机械工程材料的种类、牌号、性能及应用，会合理选用机械工程材料；了解金属材料热处理的基本知识，了解金属材料的不同性质；掌握常用机构、机械传动、轴系零件的基本知识，初步具有分析和选用机械零部件及简单机械传动装置的能力；能熟练查阅、运用有关资料，初步具有正确操作和维护机械设备的能力；熟悉机械制造中毛坯制造方法和零件切削加工方法，为学生学习后续专业课程和解决生产实际问题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1．素质目标</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（1）培养学生诚实、守信、吃苦耐劳、爱岗敬业的品德；</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（2）培养学生善于动脑、勤于思考，及时发现并分析问题的学习习惯；</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（3）培养学生良好的职业道德和职业情操；</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（4）培养学生的创新精神，提高适应职业变化的能力；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（5）培养学生与他人交往、合作、共处的社会适应能力。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（1）理解机器的基本概念，掌握机器的组成；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（2）掌握平面连杆机构、凸轮机构等常用机构的组成、原理及应用；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（3）掌握带传动、齿轮传动等常用机械传动的组成、工作原理、传动特点，了解轮系的分类与应用，会计算定轴轮系的传动比；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（4）掌握轴、轴承、联轴器、离合器和制动器等轴系零件的结构、特点、常用材料和应用场合及有关标准和选用方法；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（5）了解机械的节能环保与安全防护知识；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（6）掌握液压、气压传动的基本概念和原理。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（1）初步具有分析和处理一般机械运行中发生的问题，具备维护一般机械的能力；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（2）初步具有分析和选用机械零部件及简单机械传动装置的能力；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（3）具备改善润滑、降低能耗、减少噪声等方面的基本能力；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（4）会正确使用常用液压和气压元件，并会搭建简单常用液压、气压回路；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（5）初步具有使用手册、图册等有关技术资料的能力；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（6）具有正确操作和维护机械设备的基本能力；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（7）初步具有独立寻找解决问题途径的能力，具有把已获得的知识、技能和经验运 用到新的实践中，分析解决问题的能力。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960" w:firstLineChars="300"/>
        <w:textAlignment w:val="auto"/>
        <w:rPr>
          <w:rFonts w:hint="default"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72</w:t>
      </w:r>
      <w:r>
        <w:rPr>
          <w:rFonts w:hint="eastAsia" w:ascii="仿宋_GB2312" w:hAnsi="Times New Roman" w:eastAsia="仿宋_GB2312" w:cs="Times New Roman"/>
          <w:kern w:val="2"/>
          <w:sz w:val="32"/>
          <w:szCs w:val="32"/>
          <w:lang w:val="en-US" w:eastAsia="zh-CN" w:bidi="ar-SA"/>
        </w:rPr>
        <w:t>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ascii="仿宋_GB2312" w:eastAsia="仿宋_GB2312"/>
          <w:sz w:val="32"/>
          <w:szCs w:val="32"/>
        </w:rPr>
      </w:pPr>
      <w:r>
        <w:rPr>
          <w:rFonts w:hint="eastAsia" w:ascii="仿宋_GB2312" w:eastAsia="仿宋_GB2312"/>
          <w:sz w:val="32"/>
          <w:szCs w:val="32"/>
          <w:lang w:val="en-US" w:eastAsia="zh-CN"/>
        </w:rPr>
        <w:t>4学分</w:t>
      </w:r>
      <w:r>
        <w:rPr>
          <w:rFonts w:hint="eastAsia" w:ascii="仿宋_GB2312"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320" w:firstLineChars="1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rPr>
        <w:t>课程内容和要求</w:t>
      </w:r>
    </w:p>
    <w:p>
      <w:pPr>
        <w:adjustRightInd w:val="0"/>
        <w:snapToGrid w:val="0"/>
        <w:spacing w:line="440" w:lineRule="exact"/>
        <w:jc w:val="center"/>
        <w:rPr>
          <w:rFonts w:hint="eastAsia" w:ascii="黑体" w:hAnsi="黑体" w:eastAsia="黑体" w:cs="仿宋_GB2312"/>
          <w:sz w:val="24"/>
          <w:szCs w:val="24"/>
        </w:rPr>
      </w:pPr>
    </w:p>
    <w:p>
      <w:pPr>
        <w:adjustRightInd w:val="0"/>
        <w:snapToGrid w:val="0"/>
        <w:spacing w:line="440" w:lineRule="exact"/>
        <w:jc w:val="center"/>
        <w:rPr>
          <w:rFonts w:ascii="黑体" w:hAnsi="黑体" w:eastAsia="黑体" w:cs="仿宋_GB2312"/>
          <w:sz w:val="28"/>
          <w:szCs w:val="28"/>
        </w:rPr>
      </w:pPr>
      <w:r>
        <w:rPr>
          <w:rFonts w:hint="eastAsia" w:ascii="黑体" w:hAnsi="黑体" w:eastAsia="黑体" w:cs="仿宋_GB2312"/>
          <w:sz w:val="24"/>
          <w:szCs w:val="24"/>
        </w:rPr>
        <w:t>课程内容设计表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30"/>
        <w:gridCol w:w="248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教学单元</w:t>
            </w:r>
          </w:p>
        </w:tc>
        <w:tc>
          <w:tcPr>
            <w:tcW w:w="3330"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489"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424"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认识机械</w:t>
            </w:r>
          </w:p>
        </w:tc>
        <w:tc>
          <w:tcPr>
            <w:tcW w:w="3330" w:type="dxa"/>
            <w:noWrap w:val="0"/>
            <w:vAlign w:val="top"/>
          </w:tcPr>
          <w:p>
            <w:pPr>
              <w:keepNext w:val="0"/>
              <w:keepLines w:val="0"/>
              <w:pageBreakBefore w:val="0"/>
              <w:widowControl w:val="0"/>
              <w:numPr>
                <w:ilvl w:val="0"/>
                <w:numId w:val="8"/>
              </w:numPr>
              <w:kinsoku/>
              <w:wordWrap/>
              <w:overflowPunct/>
              <w:topLinePunct w:val="0"/>
              <w:autoSpaceDE/>
              <w:autoSpaceDN/>
              <w:bidi w:val="0"/>
              <w:adjustRightInd w:val="0"/>
              <w:snapToGrid w:val="0"/>
              <w:spacing w:line="400" w:lineRule="exact"/>
              <w:ind w:firstLine="105" w:firstLineChars="50"/>
              <w:textAlignment w:val="auto"/>
              <w:rPr>
                <w:rFonts w:hint="eastAsia"/>
              </w:rPr>
            </w:pPr>
            <w:r>
              <w:rPr>
                <w:rFonts w:hint="eastAsia" w:ascii="仿宋_GB2312" w:hAnsi="宋体" w:eastAsia="仿宋_GB2312"/>
                <w:szCs w:val="21"/>
              </w:rPr>
              <w:t>理解机器与机构、构件与零件的特征及异同点，能描述机器和机构、构件和零件之间的关系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2．掌握机器的组成，能区分机器与机构的不同</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3．理解运动副的概念及其分类，能够区分低副、高副</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1．结合生活中见到的实际例子来分析概念之间的联系与区别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2．利用多媒体教学资源加深对各概念的理解</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3．通过到工厂车间参观来加深理解</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常用机构</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1．掌握铰链四杆机构的组成、基本类型及应用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2．掌握铰链四杆机构基本形式的判定方法，能准确判定铰链四杆机构的类型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3．掌握凸轮机构，能区分凸轮机构的类型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4．了解棘轮机构、槽轮机构等间歇性运动机构的组成、特点、类型及应用</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建议采用实践课，安排在陈列室中进行，通过学生动手操作来增强学生的感性认识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通过实践使学生了解各种机构的工作过程，加深理解机构的功用及原理</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4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机械零件</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1．了解轴的分类和应用特点：掌握轴的结构及轴上零件的固定方法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rPr>
            </w:pPr>
            <w:r>
              <w:rPr>
                <w:rFonts w:hint="eastAsia" w:ascii="仿宋_GB2312" w:hAnsi="宋体" w:eastAsia="仿宋_GB2312"/>
                <w:szCs w:val="21"/>
              </w:rPr>
              <w:t>2．掌握轴承的类型和功用，能够区分滑动轴承与滚动轴承，了解各类轴承的结构组成、类型及特点，能解决轴承使用中的安装、维护和润滑的问题，能区别常用的滚动轴</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承类型，会解释滚动轴承代号的含义</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3．了解键连接的类型、特点及应用，了解销连接的类型、特点及应用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4．了解联轴器、离合器、制动器的分类、结构特点和应用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5．掌握螺纹及螺纹连接的基本类型和特点，能正确装配螺纹连接，能对其进行预紧和防松</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1．教师应结合机械设备及日常生活中的实例进行教学</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2．进行一次通用零件和部分装置的采购模拟活动或市场技术调研，使学生在实践中了解、熟悉各种机械零件的结构特点、功用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3．采用实践课，增强学生的感性认识</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rPr>
            </w:pPr>
            <w:r>
              <w:rPr>
                <w:rFonts w:hint="eastAsia" w:ascii="仿宋_GB2312" w:hAnsi="宋体" w:eastAsia="仿宋_GB2312"/>
                <w:szCs w:val="21"/>
              </w:rPr>
              <w:t>机械传动</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理解带传动的原理、类型、特点及应用，会分析带传动的运动特性；能识别V带和带轮结构，会查</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阅有关资料选用普通V带，掌握V带传动的张紧及安装方法，能解决带传动的安装及维护保养相关问题</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了解链传动的工作原理、类型、特点和应用，了解滚子链的结构，会分析链传动的运动特性</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3．理解齿轮传动的工作原理、类型、特点和应用及渐开线齿轮正确啮合条件，能够对直齿圆柱齿轮、斜齿圆柱齿轮和圆锥齿轮主要参数及几何尺寸进行计算，了解齿轮的失效形式、失效原因和预防措施</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了解蜗杆传动的工作原理、类型、特点和应用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了解螺旋传动的工作原理、类型、特点和应用，会判断螺旋传动的相对运动关系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6.掌握轮系的类型，能够计算定轴轮系的传动比，了解减速器的组成及各组成部分的功能，正确使用和维护减速器</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1．教师应结合机械设备及日常生活中的实例进行教学</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2．组织1~2次学生参观企业现场教学，增加感性认识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3．开设实践课，提高学生的动手能力，增强学生的感性认识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4．利用教学模型或实物，设置传动装置的故障，让学生检查并排除，以锻炼学生对传动装置的维护能力</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rPr>
            </w:pPr>
            <w:r>
              <w:rPr>
                <w:rFonts w:hint="eastAsia" w:ascii="仿宋_GB2312" w:hAnsi="宋体" w:eastAsia="仿宋_GB2312"/>
                <w:szCs w:val="21"/>
              </w:rPr>
              <w:t>机械的节能环保与安全防护</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了解机械润滑和密封的基本知识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了解机械环保与安全防护的基本知识</w:t>
            </w:r>
            <w:r>
              <w:rPr>
                <w:rFonts w:hint="eastAsia" w:ascii="仿宋_GB2312" w:hAnsi="宋体" w:eastAsia="仿宋_GB2312"/>
                <w:szCs w:val="21"/>
                <w:lang w:eastAsia="zh-CN"/>
              </w:rPr>
              <w:t>。</w:t>
            </w:r>
          </w:p>
        </w:tc>
        <w:tc>
          <w:tcPr>
            <w:tcW w:w="24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jc w:val="both"/>
              <w:textAlignment w:val="auto"/>
              <w:rPr>
                <w:rFonts w:hint="eastAsia" w:ascii="仿宋_GB2312" w:hAnsi="宋体" w:eastAsia="仿宋_GB2312"/>
                <w:szCs w:val="21"/>
                <w:lang w:eastAsia="zh-CN"/>
              </w:rPr>
            </w:pPr>
            <w:r>
              <w:rPr>
                <w:rFonts w:hint="eastAsia" w:ascii="仿宋_GB2312" w:hAnsi="宋体" w:eastAsia="仿宋_GB2312"/>
                <w:szCs w:val="21"/>
              </w:rPr>
              <w:t>利用挂图和多媒体辅助教学</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液压与</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气压传动</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认识液压元件、气压元件的种类、符号和作用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掌握液压传动和气压传动体统的工作过程和组成</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掌握典型液压回路、气压回路的分析方法</w:t>
            </w:r>
            <w:r>
              <w:rPr>
                <w:rFonts w:hint="eastAsia" w:ascii="仿宋_GB2312" w:hAnsi="宋体" w:eastAsia="仿宋_GB2312"/>
                <w:szCs w:val="21"/>
                <w:lang w:eastAsia="zh-CN"/>
              </w:rPr>
              <w:t>。</w:t>
            </w:r>
          </w:p>
        </w:tc>
        <w:tc>
          <w:tcPr>
            <w:tcW w:w="24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eastAsia="zh-CN"/>
              </w:rPr>
            </w:pPr>
            <w:r>
              <w:rPr>
                <w:rFonts w:hint="eastAsia" w:ascii="仿宋_GB2312" w:hAnsi="宋体" w:eastAsia="仿宋_GB2312"/>
                <w:szCs w:val="21"/>
              </w:rPr>
              <w:t>利用多媒体和气液一体综合试验台辅助教学</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bl>
    <w:p>
      <w:pPr>
        <w:snapToGrid w:val="0"/>
        <w:spacing w:line="240" w:lineRule="exact"/>
        <w:ind w:firstLine="640" w:firstLineChars="200"/>
        <w:rPr>
          <w:rFonts w:ascii="宋体" w:hAnsi="宋体"/>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（1）应通过生活和生产实践中的实例，让学生认识到学习“机械基础”课程是为更好地解决生活、生产中的实际问题，以激发学生学习的兴趣</w:t>
      </w:r>
      <w:r>
        <w:rPr>
          <w:rFonts w:hint="eastAsia" w:ascii="仿宋_GB2312" w:eastAsia="仿宋_GB2312"/>
          <w:sz w:val="32"/>
          <w:szCs w:val="32"/>
          <w:lang w:eastAsia="zh-CN"/>
        </w:rPr>
        <w:t>，</w:t>
      </w:r>
      <w:r>
        <w:rPr>
          <w:rFonts w:hint="eastAsia" w:ascii="仿宋_GB2312" w:eastAsia="仿宋_GB2312"/>
          <w:sz w:val="32"/>
          <w:szCs w:val="32"/>
        </w:rPr>
        <w:t>只有真正确立“学以致用”的正确思想，才能学好“机械基础”；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建议在教学过程中充分利用各种实物、模型、挂图、录像、多媒体课件等，形象客观地展现本课程的内容精华，并进行必要的金工实习、实验、现场教学、参观、分组讨论，写出实习、见习或实验报告，培养学生发现问题、分析和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（3）根据课程内容和学生实际特点，灵活运用模型演示教学法、现场教学法、启发式教学法、讲练结合法、项目教学法、分层次教学法、理实一体化教学法等，引导学生积极思考、乐于实践，提高教学效果。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2.学生考核评价方法</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建议运用多种方法对不同目标、不同内容进行教学评价。“机械基础”课程的评价以真实的日常教学为基础，注重知识应用和动手能力的考核，注意考试和考查相结合。结合课堂提问、学生作业、平时测验、实验实训、技能竞赛及考试情况，综合评价学生成绩。其次应注重对学生在实践中分析问题、解决问题能力的考核，对在学习和应用上有创新的学生应予特别鼓励，全面综合评价学生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3.</w:t>
      </w:r>
      <w:r>
        <w:rPr>
          <w:rFonts w:hint="eastAsia" w:ascii="仿宋_GB2312" w:hAnsi="Times New Roman" w:eastAsia="仿宋_GB2312" w:cs="Times New Roman"/>
          <w:kern w:val="2"/>
          <w:sz w:val="32"/>
          <w:szCs w:val="32"/>
          <w:lang w:val="en-US" w:eastAsia="zh-CN" w:bidi="ar-SA"/>
        </w:rPr>
        <w:t>教学实施与保障</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校内教学场地：建设多媒体教室、机加工车间、电焊车间、铸造车间、压力加工车间、力学性能试验室，还要配备一定数量的常用测量工具、录像及多媒体课件等，购买或制作配套的教学模型，以加强直观性教学；</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（2）机械市场、企业环境：可以结合教学进程，组织学生开展常用工程材料、标准机械零部件的市场销售情况调查，并通过参观企业让学生了解企业实际生产活动；</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（3）运用现代教育技术以及信息技术，优化教学过程，提高教学质量和效率。教学中还可结合专业背景，选择合适的课题，制作综合实践任务书，要求学生完成综合实践报告，强化综合能力培养</w:t>
      </w:r>
      <w:r>
        <w:rPr>
          <w:rFonts w:hint="eastAsia" w:ascii="仿宋_GB2312" w:eastAsia="仿宋_GB2312" w:cs="Times New Roman"/>
          <w:kern w:val="2"/>
          <w:sz w:val="32"/>
          <w:szCs w:val="32"/>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hAnsi="Times New Roman" w:eastAsia="仿宋_GB2312" w:cs="Times New Roman"/>
          <w:kern w:val="2"/>
          <w:sz w:val="32"/>
          <w:szCs w:val="32"/>
          <w:lang w:val="en-US" w:eastAsia="zh-CN" w:bidi="ar-SA"/>
        </w:rPr>
        <w:t>（4）数字化资源开发：按照课程教学基本要求，恰当地使用文字（doc格式）、课件（ppt格式）、动画（swf格式）、三维图形源文件（注明打开软件，推荐CAXA、UG、Pro/E等）、二维图形源文件（dwg格式）、视频（rm格式及含配音）、图片（jpg.gif格式）、试题等元素来描述，拍摄教学录像，编写项目教学实训指导用书，收集学生实训作品，形成直观的梯度样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4.教材编写与选用</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rPr>
        <w:t>教材编写应以本课程标准为基本依据。教材编写者需充分领会和掌握本课程标准的基本理念、课程目标、基本内容和要求，并整体反映在教材之中</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（1）坚持以能力为本位，重视实践能力的培养，应反映时代特征与专业特色，适应不同教学模式的需求；</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（2）为方便组织教学，学生的阶段实习训练和综合实践内容可独立编册；</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（3）关于内容的选择：应采用国家最新颁布的机械类相关技术标准，力求反映机械技术的现状和发展趋势，恰当反映新知识、新技术、新工艺和新材料，与国家相关职业资格标准中的有关内容相融合；</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4）关于教材的呈现形式：教材的呈现形式应当符合中职学生的特点，要生动、活泼，富有启发性和趣味性，对中职学生具有吸引力。需要从中职学生的角度、自主学习的角度和机械基础实际生产的举例方式来表述，而不是沿用成人的方式、教师为中心的方式和接受式学习的方式来表述，充分考虑学生学习方式多样化的需要，内容载体要实现陈述、分析、提问的综合运用，文字与插图、实验与练习相互配合，引起学生的兴趣和关注，力求给学生营造一个更加直观的认知环境。设计贴近生活的导人和互动性训练等，拓展学生思维和知识面，引导学生自主学习；</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5）编写与主教材相配套的习题集。在习题集中，不但要有计算题，还应有填空题、判断题、选择题、改错题、简答题、作图题等多种形式的题目，这些习题应与培养技能型人才的目标相适应，与主教材对应部分紧密相联，难度不应太大；学生完成这些作业后，能掌握和巩固所学知识，从而为后续课程的学习奠定基础。</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4185"/>
        <w:gridCol w:w="1576"/>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0"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2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83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41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机器与机构、构件与零件的特征及异同点，机器和机构、构件和零件之间的关系</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2</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机器的组成，机器与机构的不同</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3</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运动副的概念和分类，低副、高副的区别</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4</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铰链四杆机构的组成、基本类型及应用</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5</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铰链四杆机构基本形式的判定方法，判定铰链四杆机构的类型</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6</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凸轮机构的组成及3类型。</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7</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棘轮机构的组成、特点、类型及应用</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8</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槽轮机构的组成、特点、类型及应用</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9</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轴的分类、应用特点及轴的结构</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10</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轴上零件的固定方法</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11</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滑动轴承的结构组成、类型、及特点；滑动轴承的安装、维护和润滑</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12</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滚动轴承的结构组成、类型及特点；滚动轴承使用中的安装、维护和润滑的问题；滚动轴承代号的含义</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13</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键连接的类型、特点及应用；销连接类型、特点及应用</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14</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联轴器、离合器、制动器的分类、结构特点和应用</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15</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螺纹及螺纹连接的基本类型和特点</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16</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螺纹连接的装配；螺纹连接的预紧和防松方法</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17</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带传动的原理、类型、特点及应用；带传动的运动特性</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18</w:t>
            </w:r>
          </w:p>
        </w:tc>
        <w:tc>
          <w:tcPr>
            <w:tcW w:w="2223"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V带和带轮结构，普通V带的选用；V带传动的张紧及安装方法；带传动的安装及维护保养</w:t>
            </w:r>
          </w:p>
        </w:tc>
        <w:tc>
          <w:tcPr>
            <w:tcW w:w="83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1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8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8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1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142"/>
        <w:gridCol w:w="1738"/>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460"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14"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92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396"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链传动的工作原理、类型、特点和应用；滚子链的结构及链传动的运动特性</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2</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齿轮传动的工作原理、类型、特点和应用；渐开线齿轮正确啮合条件</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3</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直齿圆柱齿轮、斜齿圆柱齿轮和圆锥齿轮主要参数及几何尺寸的计算；齿轮的失效形式、失效原因和预防措施</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4</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蜗杆传动的工作原理、类型、特点和应用；蜗杆传动的方向判断</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5</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螺旋传动的工作原理、类型、特点和应用；螺旋传动的相对运动关系</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6</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轮系的类型，定轴轮系传动比的计算</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7</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减速器的组成及各组成部分的功能，减速器使用和维护</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8</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机械润滑的基本知识</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9</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机械密封的基本知识</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10</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机械环保与安全防护的基本知识</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11</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液压与气压传动系统的工作过程、组成及传动特点</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12</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液压传动工作介质及液压传动的基础理论知识</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分析推理法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13</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常用液压元件的的作用及图形符号</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14</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液压传动基本回路的类型、特点及应用</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15</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典型液压传动系统的分析</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16</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常用气压元件的的作用及图形符号</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17</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气压传动基本回路的类型、特点及应用</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r>
              <w:rPr>
                <w:rFonts w:hint="eastAsia" w:ascii="仿宋_GB2312" w:hAnsi="仿宋_GB2312" w:eastAsia="仿宋_GB2312" w:cs="仿宋_GB2312"/>
                <w:sz w:val="21"/>
                <w:szCs w:val="21"/>
                <w:lang w:val="en-US" w:eastAsia="zh-CN"/>
              </w:rPr>
              <w:t>8</w:t>
            </w:r>
          </w:p>
        </w:tc>
        <w:tc>
          <w:tcPr>
            <w:tcW w:w="221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典型气压传动系统的分析</w:t>
            </w:r>
          </w:p>
        </w:tc>
        <w:tc>
          <w:tcPr>
            <w:tcW w:w="92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3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1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92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39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1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92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39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kinsoku/>
        <w:wordWrap/>
        <w:overflowPunct/>
        <w:topLinePunct w:val="0"/>
        <w:autoSpaceDN/>
        <w:bidi w:val="0"/>
        <w:snapToGrid w:val="0"/>
        <w:spacing w:before="156" w:beforeLines="50" w:after="156" w:afterLines="50" w:line="56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金属材料与热处理课程标准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w:t>
      </w:r>
      <w:r>
        <w:rPr>
          <w:rFonts w:hint="eastAsia" w:ascii="仿宋_GB2312" w:hAnsi="仿宋_GB2312" w:eastAsia="仿宋_GB2312" w:cs="仿宋_GB2312"/>
          <w:sz w:val="32"/>
          <w:szCs w:val="32"/>
          <w:lang w:eastAsia="zh-CN" w:bidi="ar"/>
        </w:rPr>
        <w:t>焊接</w:t>
      </w:r>
      <w:r>
        <w:rPr>
          <w:rFonts w:hint="eastAsia" w:ascii="仿宋_GB2312" w:hAnsi="仿宋_GB2312" w:eastAsia="仿宋_GB2312" w:cs="仿宋_GB2312"/>
          <w:sz w:val="32"/>
          <w:szCs w:val="32"/>
          <w:lang w:bidi="ar"/>
        </w:rPr>
        <w:t>技术应用</w:t>
      </w:r>
      <w:r>
        <w:rPr>
          <w:rFonts w:hint="eastAsia" w:ascii="仿宋_GB2312" w:hAnsi="仿宋_GB2312" w:eastAsia="仿宋_GB2312" w:cs="仿宋_GB2312"/>
          <w:kern w:val="0"/>
          <w:sz w:val="32"/>
          <w:szCs w:val="32"/>
          <w:lang w:bidi="ar"/>
        </w:rPr>
        <w:t>专业的一门专业</w:t>
      </w:r>
      <w:r>
        <w:rPr>
          <w:rFonts w:hint="eastAsia" w:ascii="仿宋_GB2312" w:hAnsi="仿宋_GB2312" w:eastAsia="仿宋_GB2312" w:cs="仿宋_GB2312"/>
          <w:sz w:val="32"/>
          <w:szCs w:val="32"/>
          <w:lang w:bidi="ar"/>
        </w:rPr>
        <w:t>基础课程。通过学习金属材料、热处理等专业知识，使学生能够掌握金属材料典型组织、结构的基本概念，金属材料的成分、组织结构变化对性能的影响，热处理的基本类型及简单热处理工艺的制定，合金钢种类、牌号、热处理特点及应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具有正确认识和使用金属材料的能力、合理选择不同金属材料的</w:t>
      </w:r>
      <w:r>
        <w:rPr>
          <w:rFonts w:hint="eastAsia" w:ascii="仿宋_GB2312" w:hAnsi="仿宋_GB2312" w:eastAsia="仿宋_GB2312" w:cs="仿宋_GB2312"/>
          <w:sz w:val="32"/>
          <w:szCs w:val="32"/>
          <w:lang w:eastAsia="zh-CN" w:bidi="ar"/>
        </w:rPr>
        <w:t>焊接</w:t>
      </w:r>
      <w:r>
        <w:rPr>
          <w:rFonts w:hint="eastAsia" w:ascii="仿宋_GB2312" w:hAnsi="仿宋_GB2312" w:eastAsia="仿宋_GB2312" w:cs="仿宋_GB2312"/>
          <w:sz w:val="32"/>
          <w:szCs w:val="32"/>
          <w:lang w:bidi="ar"/>
        </w:rPr>
        <w:t>加工方法能力，能充分发挥金属材料的作用，培养学生的职业道德和工匠精神，提高学生综合素质和职业能力，为学生后续其他专业课程的学习打下基础。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1．素质目标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（1）具有坚定的政治方向，拥护中国共产党领导和中国特色社会主义制度，具</w:t>
      </w:r>
      <w:r>
        <w:rPr>
          <w:rFonts w:hint="eastAsia" w:ascii="仿宋_GB2312" w:hAnsi="仿宋_GB2312" w:eastAsia="仿宋_GB2312" w:cs="仿宋_GB2312"/>
          <w:sz w:val="32"/>
          <w:szCs w:val="32"/>
          <w:lang w:val="en-US" w:eastAsia="zh-CN" w:bidi="ar"/>
        </w:rPr>
        <w:t>有</w:t>
      </w:r>
      <w:r>
        <w:rPr>
          <w:rFonts w:hint="eastAsia" w:ascii="仿宋_GB2312" w:hAnsi="仿宋_GB2312" w:eastAsia="仿宋_GB2312" w:cs="仿宋_GB2312"/>
          <w:sz w:val="32"/>
          <w:szCs w:val="32"/>
          <w:lang w:bidi="ar"/>
        </w:rPr>
        <w:t>社会主义核心价值观，理想信念坚定、民族自豪感强烈、爱国情怀深厚；</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（2）具有良好的思想品德修养和职业道德素养；</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（3）具有严谨的学习态度，良好的学习习惯；</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（4）具有耐心细致的工作作风和严肃认真的工作态度；</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（5）具有良好的安全生产、节能环保等职业意识；</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（6）具有科学探索精神与创新意识。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2．知识目标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（1）熟悉金属的晶体结构，了解晶体缺陷，了解纯金属的结晶过程，掌握生产中常用细化晶粒的方法及纯铁的同素异构转变；</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（2）了解金属材料的物理性能、化学性能、工艺性能及其相关影响因素，掌握金属材料常用力学性能指标的含义符号和工程意义；</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（3）掌握铁碳合金的基本组织、性能及符号，熟悉Fe-Fe3C相图中特性点、特性线的含义及相区的分布情况，掌握铁碳合金成分、组织、性能三者之间的关系；</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（4）掌握钢的热处理的定义及分类，了解钢在加热和冷却时的组织转变，掌握常用热处理方法的目的及作用；</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（5）知道常用金属材料的牌号、性能、应用范围。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3．能力目标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（1）具有分析金属晶体结构和铁-渗碳体相图的基本能力；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（2）具有正确选择常用金属材料的能力；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（3）能够具</w:t>
      </w:r>
      <w:r>
        <w:rPr>
          <w:rFonts w:hint="eastAsia" w:ascii="仿宋_GB2312" w:hAnsi="仿宋_GB2312" w:eastAsia="仿宋_GB2312" w:cs="仿宋_GB2312"/>
          <w:sz w:val="32"/>
          <w:szCs w:val="32"/>
          <w:lang w:val="en-US" w:eastAsia="zh-CN" w:bidi="ar"/>
        </w:rPr>
        <w:t>有</w:t>
      </w:r>
      <w:r>
        <w:rPr>
          <w:rFonts w:hint="eastAsia" w:ascii="仿宋_GB2312" w:hAnsi="仿宋_GB2312" w:eastAsia="仿宋_GB2312" w:cs="仿宋_GB2312"/>
          <w:sz w:val="32"/>
          <w:szCs w:val="32"/>
          <w:lang w:bidi="ar"/>
        </w:rPr>
        <w:t>一定发现问题与解决问题的能力；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（4）具有根据材料特点选择加工方式的能力；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（5）具有根据需要合理选择热处理方法的能力；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（6）能够从案例中寻找共性举一反三，不断养成岗位要求需要的职业素养。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学时</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pStyle w:val="4"/>
        <w:jc w:val="center"/>
      </w:pPr>
      <w:r>
        <w:rPr>
          <w:rFonts w:hint="eastAsia" w:ascii="黑体" w:hAnsi="黑体" w:eastAsia="黑体" w:cs="仿宋_GB2312"/>
          <w:sz w:val="24"/>
          <w:szCs w:val="24"/>
        </w:rPr>
        <w:t>课程内容设计表</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bCs/>
                <w:kern w:val="0"/>
                <w:sz w:val="21"/>
                <w:szCs w:val="21"/>
                <w:lang w:bidi="ar"/>
              </w:rPr>
            </w:pPr>
            <w:r>
              <w:rPr>
                <w:rFonts w:hint="eastAsia" w:ascii="仿宋_GB2312" w:hAnsi="仿宋_GB2312" w:eastAsia="仿宋_GB2312" w:cs="仿宋_GB2312"/>
                <w:b w:val="0"/>
                <w:bCs w:val="0"/>
                <w:kern w:val="0"/>
                <w:sz w:val="21"/>
                <w:szCs w:val="21"/>
                <w:lang w:bidi="ar"/>
              </w:rPr>
              <w:t>项目一</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金属的结构与结晶</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通过本项目学习，熟悉金属的晶体结构，了解晶体的缺陷，了解纯金属的结晶过程，掌握金属晶粒大小对其性能的影响，掌握生产中常用细化晶粒的方法及纯铁的同素异构转变。</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1.利用多媒体教学手段创建虚拟环境条件，演示金属的晶体类型，让学生明白金属的晶体结构；</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生产、生活中的案例，例如：“趁热打铁”等激发学生的学习兴趣，引导学生从宏观的现象到微观的结构逐渐揭示材料的性能取决于它们的化学成分、组织结构以及热处理方法的实质，揭示材料变形及破坏的根本原因。</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项目二</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金属材料的性能</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通过本项目学习，了解金属零件失效的形式，了解金属材料塑性变形的基本原理及冷塑性变形对金属材料性能的影响，掌握金属材料常用力学性能指标的含义、符号和工程意义，了解金属材料拉伸试验、硬度试验和冲击试验的工作原理，了解金属材料物理性能、化学性能、工艺性能及其相关影响因素</w:t>
            </w:r>
            <w:r>
              <w:rPr>
                <w:rFonts w:hint="eastAsia" w:ascii="仿宋_GB2312" w:hAnsi="仿宋_GB2312" w:eastAsia="仿宋_GB2312" w:cs="仿宋_GB2312"/>
                <w:kern w:val="0"/>
                <w:sz w:val="21"/>
                <w:szCs w:val="21"/>
                <w:lang w:eastAsia="zh-CN" w:bidi="ar"/>
              </w:rPr>
              <w:t>。</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1.利用多媒体教学手段创建虚拟环境条件，演示拉伸试验、硬度试验和冲击试验的工作原理，让学生明白力学性能的指标及其与相应力学性能之间的关系；</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2.通过生产、生活中常见到的一些机械零件因受力过大被破坏，而失去了工作能力。例如：拧断的钥匙、弯曲的自行车辐条、滑扣的螺栓等</w:t>
            </w:r>
            <w:r>
              <w:rPr>
                <w:rFonts w:hint="eastAsia" w:ascii="仿宋_GB2312" w:hAnsi="仿宋_GB2312" w:eastAsia="仿宋_GB2312" w:cs="仿宋_GB2312"/>
                <w:kern w:val="0"/>
                <w:sz w:val="21"/>
                <w:szCs w:val="21"/>
                <w:lang w:eastAsia="zh-CN" w:bidi="ar"/>
              </w:rPr>
              <w:t>，</w:t>
            </w:r>
            <w:r>
              <w:rPr>
                <w:rFonts w:hint="eastAsia" w:ascii="仿宋_GB2312" w:hAnsi="仿宋_GB2312" w:eastAsia="仿宋_GB2312" w:cs="仿宋_GB2312"/>
                <w:kern w:val="0"/>
                <w:sz w:val="21"/>
                <w:szCs w:val="21"/>
                <w:lang w:bidi="ar"/>
              </w:rPr>
              <w:t>总结机械零件常见的损坏形式；</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3.每小组在教师指导下总结不同力学性能间的关系，能够根据需要合理选材。</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项目三</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铁碳合金</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通过本项目学习，了解合金的概念及组织的基本类型，掌握铁碳合金的基本组织、性能及符号，熟悉简化的Fe-Fe</w:t>
            </w:r>
            <w:r>
              <w:rPr>
                <w:rFonts w:hint="eastAsia" w:ascii="仿宋_GB2312" w:hAnsi="仿宋_GB2312" w:eastAsia="仿宋_GB2312" w:cs="仿宋_GB2312"/>
                <w:kern w:val="0"/>
                <w:sz w:val="21"/>
                <w:szCs w:val="21"/>
                <w:vertAlign w:val="subscript"/>
                <w:lang w:bidi="ar"/>
              </w:rPr>
              <w:t>3</w:t>
            </w:r>
            <w:r>
              <w:rPr>
                <w:rFonts w:hint="eastAsia" w:ascii="仿宋_GB2312" w:hAnsi="仿宋_GB2312" w:eastAsia="仿宋_GB2312" w:cs="仿宋_GB2312"/>
                <w:kern w:val="0"/>
                <w:sz w:val="21"/>
                <w:szCs w:val="21"/>
                <w:lang w:bidi="ar"/>
              </w:rPr>
              <w:t>C相图中特性点、特性线的含义及相区的分布情况，掌握铁碳合金成分、组织、性能三者之间的关系，了解Fe-Fe</w:t>
            </w:r>
            <w:r>
              <w:rPr>
                <w:rFonts w:hint="eastAsia" w:ascii="仿宋_GB2312" w:hAnsi="仿宋_GB2312" w:eastAsia="仿宋_GB2312" w:cs="仿宋_GB2312"/>
                <w:kern w:val="0"/>
                <w:sz w:val="21"/>
                <w:szCs w:val="21"/>
                <w:vertAlign w:val="subscript"/>
                <w:lang w:bidi="ar"/>
              </w:rPr>
              <w:t>3</w:t>
            </w:r>
            <w:r>
              <w:rPr>
                <w:rFonts w:hint="eastAsia" w:ascii="仿宋_GB2312" w:hAnsi="仿宋_GB2312" w:eastAsia="仿宋_GB2312" w:cs="仿宋_GB2312"/>
                <w:kern w:val="0"/>
                <w:sz w:val="21"/>
                <w:szCs w:val="21"/>
                <w:lang w:bidi="ar"/>
              </w:rPr>
              <w:t>C相图应用。</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1.利用演示板、图片和电子课件等加强教学直观性；</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2.建议工厂参观实地教学，加深学生的直观印象；</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3.教师可引导学生利用已知的纯金属的性能特点，分析合金应用广泛的原因。</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项目四</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非合金钢</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通过本项目学习，了解杂质元素对非合金钢性能的影响，掌握非合金钢的分类、牌号及其与成分、组织、性能和用途之间的关系，能根据零件的使用条件和要求，正确选择非合金钢。</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1.本项目内容理论性和实用性较强，教学中可多理论联系实际。</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2.通过开材料超市，角色扮演让学生熟悉不同类别的非合金钢的牌号、性能及用途。</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项目五</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钢的</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热处理</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通过本项目学习，了解钢在加热和冷却时的组织转变过程看，掌握热处理的定义和分类，掌握常用热处理方法的目的和应用范围，能正确分析典型非合金钢零件热处理工艺的目的及作用。</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1.利用多媒体教学手段创建虚拟环境条件，演示不同热处理方法的原理，让学生明白热处理的目的及应用，增强教学的直观性与课堂的互动性；</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2.通过参观热处理车间，了解各种热处理设备及工艺方法。</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项目六</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低合金钢与合金钢</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通过本项目学习，了解合金元素在钢中的作用，了解低合金钢与合金钢的热处理特点，熟悉低合金钢与合金钢的分类、牌号、性能特点和应用。</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1.本项目与项目四和项目五，关系比较密切，教学时可引导学生边复习前面的知识边学习新知识，提高学生的分析问题、解决问题的能力；</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2.每小组在教师指导下总结非合金钢、低合金钢和合金钢的分类、牌号、性能特点及应用。</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7</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项目七</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铸铁</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通过本项目学习，了解铸铁石墨化的概念及其影响因素，掌握铸铁的特点和分类，掌握常用铸铁的组织、性能、牌号及应用。</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1.利用多媒体教学手段创建虚拟环境条件，让学生明白铸铁的组织、性能及应用；</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2.通过观察铸铁与钢断口情况，分析比较铸铁与钢的晶体状况。</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8</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项目八</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有色金属与硬质合金</w:t>
            </w:r>
          </w:p>
        </w:tc>
        <w:tc>
          <w:tcPr>
            <w:tcW w:w="1824"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通过本项目学习，了解常用有色金属及其合金的分类、编号、性能及用途，了解部分有色金属及其合金的强化手段，掌握常用硬质合金的牌号、性能及主要用途。</w:t>
            </w:r>
          </w:p>
        </w:tc>
        <w:tc>
          <w:tcPr>
            <w:tcW w:w="1313"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1.利用多媒体教学手段创建虚拟环境条件，让学生明白有色金属与硬质合金的组织、性能及应用；</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2.结合学生实训情况，分析比较有色金属、硬质合金与黑色金属的性能及应用。</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（1）坚持正确的育人理念，充分挖掘本课程思政元素，积极组织课程思政教育，养成正确的</w:t>
      </w:r>
      <w:r>
        <w:rPr>
          <w:rFonts w:hint="eastAsia" w:ascii="仿宋_GB2312" w:hAnsi="仿宋_GB2312" w:eastAsia="仿宋_GB2312" w:cs="仿宋_GB2312"/>
          <w:sz w:val="32"/>
          <w:szCs w:val="32"/>
          <w:lang w:eastAsia="zh-CN" w:bidi="ar"/>
        </w:rPr>
        <w:t>焊接</w:t>
      </w:r>
      <w:r>
        <w:rPr>
          <w:rFonts w:hint="eastAsia" w:ascii="仿宋_GB2312" w:hAnsi="仿宋_GB2312" w:eastAsia="仿宋_GB2312" w:cs="仿宋_GB2312"/>
          <w:sz w:val="32"/>
          <w:szCs w:val="32"/>
          <w:lang w:bidi="ar"/>
        </w:rPr>
        <w:t>技术</w:t>
      </w:r>
      <w:r>
        <w:rPr>
          <w:rFonts w:ascii="仿宋_GB2312" w:hAnsi="仿宋_GB2312" w:eastAsia="仿宋_GB2312" w:cs="仿宋_GB2312"/>
          <w:sz w:val="32"/>
          <w:szCs w:val="32"/>
          <w:lang w:bidi="ar"/>
        </w:rPr>
        <w:t>专业</w:t>
      </w:r>
      <w:r>
        <w:rPr>
          <w:rFonts w:hint="eastAsia" w:ascii="仿宋_GB2312" w:hAnsi="仿宋_GB2312" w:eastAsia="仿宋_GB2312" w:cs="仿宋_GB2312"/>
          <w:sz w:val="32"/>
          <w:szCs w:val="32"/>
          <w:lang w:bidi="ar"/>
        </w:rPr>
        <w:t>从业人员职业道德意识，将立德树人贯穿于课程实施全过程</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3</w:t>
      </w:r>
      <w:r>
        <w:rPr>
          <w:rFonts w:hint="eastAsia" w:ascii="仿宋_GB2312" w:hAnsi="仿宋_GB2312" w:eastAsia="仿宋_GB2312" w:cs="仿宋_GB2312"/>
          <w:sz w:val="32"/>
          <w:szCs w:val="32"/>
          <w:lang w:bidi="ar"/>
        </w:rPr>
        <w:t>）教学过程中注重学生自主学习，引导学生从多个角度提出问题，用多种方法解决问题，运用多种信息技术手段丰富教学内容，采用视频、动画、教学平台等手段把抽象知识具体化，使学生对金属材料的</w:t>
      </w:r>
      <w:r>
        <w:rPr>
          <w:rFonts w:ascii="仿宋_GB2312" w:hAnsi="仿宋_GB2312" w:eastAsia="仿宋_GB2312" w:cs="仿宋_GB2312"/>
          <w:sz w:val="32"/>
          <w:szCs w:val="32"/>
          <w:lang w:bidi="ar"/>
        </w:rPr>
        <w:t>性能</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应用</w:t>
      </w:r>
      <w:r>
        <w:rPr>
          <w:rFonts w:hint="eastAsia" w:ascii="仿宋_GB2312" w:hAnsi="仿宋_GB2312" w:eastAsia="仿宋_GB2312" w:cs="仿宋_GB2312"/>
          <w:sz w:val="32"/>
          <w:szCs w:val="32"/>
          <w:lang w:bidi="ar"/>
        </w:rPr>
        <w:t>及</w:t>
      </w:r>
      <w:r>
        <w:rPr>
          <w:rFonts w:ascii="仿宋_GB2312" w:hAnsi="仿宋_GB2312" w:eastAsia="仿宋_GB2312" w:cs="仿宋_GB2312"/>
          <w:sz w:val="32"/>
          <w:szCs w:val="32"/>
          <w:lang w:bidi="ar"/>
        </w:rPr>
        <w:t>加工</w:t>
      </w:r>
      <w:r>
        <w:rPr>
          <w:rFonts w:hint="eastAsia" w:ascii="仿宋_GB2312" w:hAnsi="仿宋_GB2312" w:eastAsia="仿宋_GB2312" w:cs="仿宋_GB2312"/>
          <w:sz w:val="32"/>
          <w:szCs w:val="32"/>
          <w:lang w:bidi="ar"/>
        </w:rPr>
        <w:t>方法有全面的了解，提高教学效果</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4</w:t>
      </w:r>
      <w:r>
        <w:rPr>
          <w:rFonts w:hint="eastAsia" w:ascii="仿宋_GB2312" w:hAnsi="仿宋_GB2312" w:eastAsia="仿宋_GB2312" w:cs="仿宋_GB2312"/>
          <w:sz w:val="32"/>
          <w:szCs w:val="32"/>
          <w:lang w:bidi="ar"/>
        </w:rPr>
        <w:t>）针对不同的学习内容和学生个体差异，采用小组合作的学习方式，加强组员之间、小组之间的及时沟通和交流，促进学生在教师指导下主动地、富有个性地学习。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（3）发挥不同评价主体的评价作用，将教师的评价与学生的自评、互评等有机结合起来</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(1)建立材料实训室，按标准配备设备，加强实践技能培养的教学环境，让学生在实际的生产环境中学习</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480" w:firstLineChars="15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2</w:t>
      </w:r>
      <w:r>
        <w:rPr>
          <w:rFonts w:hint="eastAsia" w:ascii="仿宋_GB2312" w:hAnsi="仿宋_GB2312" w:eastAsia="仿宋_GB2312" w:cs="仿宋_GB2312"/>
          <w:sz w:val="32"/>
          <w:szCs w:val="32"/>
          <w:lang w:bidi="ar"/>
        </w:rPr>
        <w:t>）充分发挥现代信息技术优势，开发符合教学要求的微课、多媒体课件、动画、资料文献等资源，形成网络教学资源库，实现教学资源和成果共享；充分、合理使用已开放的校外课程教学资源库，形成引进优质教学资源通畅渠道</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（1）以必需和够用为原则</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（2）以国家职业标准为依据，其深度与培养应用型人才或高技能人才相适应，强调知识的适用性和针对性</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（3）突出教材的先进性，缩短学校教育与企业需求的距离</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（4）教材内容体现先进性、通用性、实用性，要将本专业新技术、新设备、新标准及时地纳入教材，使教材更贴近本专业的发展和实际生产需要</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5</w:t>
      </w:r>
      <w:r>
        <w:rPr>
          <w:rFonts w:hint="eastAsia" w:ascii="仿宋_GB2312" w:hAnsi="仿宋_GB2312" w:eastAsia="仿宋_GB2312" w:cs="仿宋_GB2312"/>
          <w:sz w:val="32"/>
          <w:szCs w:val="32"/>
          <w:lang w:bidi="ar"/>
        </w:rPr>
        <w:t>）教材表现形式做到图文并茂，形象生动，有利于提高学生学习兴趣，教材配套资料应该与信息化教学资源建设相互补充，充分满足教学需要</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b/>
          <w:bCs/>
          <w:spacing w:val="-2"/>
          <w:sz w:val="32"/>
          <w:szCs w:val="32"/>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6</w:t>
      </w:r>
      <w:r>
        <w:rPr>
          <w:rFonts w:hint="eastAsia" w:ascii="仿宋_GB2312" w:hAnsi="仿宋_GB2312" w:eastAsia="仿宋_GB2312" w:cs="仿宋_GB2312"/>
          <w:sz w:val="32"/>
          <w:szCs w:val="32"/>
          <w:lang w:bidi="ar"/>
        </w:rPr>
        <w:t>）教材选用应按照《职业院校教材管理办法》中的要求，规范选用教材，优先选用国家和省级规划教材，鼓励使用新型活页式、工作手册式教材。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黑体" w:hAnsi="黑体" w:eastAsia="黑体"/>
          <w:kern w:val="0"/>
          <w:sz w:val="24"/>
          <w:szCs w:val="24"/>
        </w:rPr>
        <w:t>授课进程建议表</w:t>
      </w:r>
    </w:p>
    <w:p>
      <w:pPr>
        <w:pStyle w:val="4"/>
        <w:rPr>
          <w:rFonts w:eastAsia="黑体"/>
          <w:sz w:val="24"/>
          <w:szCs w:val="24"/>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6"/>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4" w:type="pct"/>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80"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绪论</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1</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2</w:t>
            </w:r>
            <w:r>
              <w:rPr>
                <w:rFonts w:ascii="仿宋_GB2312" w:hAnsi="仿宋" w:eastAsia="仿宋_GB2312"/>
                <w:szCs w:val="21"/>
              </w:rPr>
              <w:t>-5</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金属的</w:t>
            </w:r>
            <w:r>
              <w:rPr>
                <w:rFonts w:ascii="仿宋_GB2312" w:hAnsi="仿宋" w:eastAsia="仿宋_GB2312"/>
                <w:szCs w:val="21"/>
              </w:rPr>
              <w:t>结构与结晶</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4</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6-10</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金属材料的</w:t>
            </w:r>
            <w:r>
              <w:rPr>
                <w:rFonts w:ascii="仿宋_GB2312" w:hAnsi="仿宋" w:eastAsia="仿宋_GB2312"/>
                <w:szCs w:val="21"/>
              </w:rPr>
              <w:t>性能</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11</w:t>
            </w:r>
            <w:r>
              <w:rPr>
                <w:rFonts w:hint="eastAsia" w:ascii="仿宋_GB2312" w:hAnsi="仿宋" w:eastAsia="仿宋_GB2312"/>
                <w:szCs w:val="21"/>
              </w:rPr>
              <w:t>-</w:t>
            </w:r>
            <w:r>
              <w:rPr>
                <w:rFonts w:ascii="仿宋_GB2312" w:hAnsi="仿宋" w:eastAsia="仿宋_GB2312"/>
                <w:szCs w:val="21"/>
              </w:rPr>
              <w:t>15</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铁碳合金</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16</w:t>
            </w:r>
            <w:r>
              <w:rPr>
                <w:rFonts w:hint="eastAsia" w:ascii="仿宋_GB2312" w:hAnsi="仿宋" w:eastAsia="仿宋_GB2312"/>
                <w:szCs w:val="21"/>
              </w:rPr>
              <w:t>-</w:t>
            </w:r>
            <w:r>
              <w:rPr>
                <w:rFonts w:ascii="仿宋_GB2312" w:hAnsi="仿宋" w:eastAsia="仿宋_GB2312"/>
                <w:szCs w:val="21"/>
              </w:rPr>
              <w:t>18</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非合金钢</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3</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19</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20</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理论考试</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笔试</w:t>
            </w:r>
          </w:p>
        </w:tc>
      </w:tr>
    </w:tbl>
    <w:p>
      <w:pPr>
        <w:pStyle w:val="4"/>
        <w:rPr>
          <w:rFonts w:ascii="黑体" w:hAnsi="黑体" w:eastAsia="黑体"/>
          <w:kern w:val="0"/>
          <w:sz w:val="24"/>
          <w:szCs w:val="24"/>
        </w:rPr>
      </w:pPr>
      <w:r>
        <w:rPr>
          <w:rFonts w:hint="eastAsia" w:ascii="黑体" w:hAnsi="黑体" w:eastAsia="黑体"/>
          <w:kern w:val="0"/>
          <w:sz w:val="24"/>
          <w:szCs w:val="24"/>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6"/>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4" w:type="pct"/>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80"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w:t>
            </w:r>
            <w:r>
              <w:rPr>
                <w:rFonts w:ascii="仿宋_GB2312" w:hAnsi="仿宋" w:eastAsia="仿宋_GB2312"/>
                <w:szCs w:val="21"/>
              </w:rPr>
              <w:t>8</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钢的</w:t>
            </w:r>
            <w:r>
              <w:rPr>
                <w:rFonts w:ascii="仿宋_GB2312" w:hAnsi="仿宋" w:eastAsia="仿宋_GB2312"/>
                <w:szCs w:val="21"/>
              </w:rPr>
              <w:t>热处理</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8</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9-13</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低合金钢</w:t>
            </w:r>
            <w:r>
              <w:rPr>
                <w:rFonts w:ascii="仿宋_GB2312" w:hAnsi="仿宋" w:eastAsia="仿宋_GB2312"/>
                <w:szCs w:val="21"/>
              </w:rPr>
              <w:t>与合金钢</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14-15</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铸铁</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2</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w:t>
            </w:r>
            <w:r>
              <w:rPr>
                <w:rFonts w:hint="eastAsia" w:ascii="仿宋_GB2312" w:hAnsi="仿宋" w:eastAsia="仿宋_GB2312"/>
                <w:szCs w:val="21"/>
              </w:rPr>
              <w:t>6-</w:t>
            </w:r>
            <w:r>
              <w:rPr>
                <w:rFonts w:ascii="仿宋_GB2312" w:hAnsi="仿宋" w:eastAsia="仿宋_GB2312"/>
                <w:szCs w:val="21"/>
              </w:rPr>
              <w:t>18</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有色金属与</w:t>
            </w:r>
            <w:r>
              <w:rPr>
                <w:rFonts w:ascii="仿宋_GB2312" w:hAnsi="仿宋" w:eastAsia="仿宋_GB2312"/>
                <w:szCs w:val="21"/>
              </w:rPr>
              <w:t>硬质合金</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3</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19</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20</w:t>
            </w:r>
          </w:p>
        </w:tc>
        <w:tc>
          <w:tcPr>
            <w:tcW w:w="159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理论考试</w:t>
            </w:r>
          </w:p>
        </w:tc>
        <w:tc>
          <w:tcPr>
            <w:tcW w:w="1157"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笔试</w:t>
            </w:r>
          </w:p>
        </w:tc>
      </w:tr>
    </w:tbl>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公差配合与技术测量</w:t>
      </w:r>
      <w:r>
        <w:rPr>
          <w:rFonts w:hint="eastAsia" w:ascii="方正小标宋简体" w:hAnsi="方正小标宋简体" w:eastAsia="方正小标宋简体" w:cs="方正小标宋简体"/>
          <w:sz w:val="36"/>
          <w:szCs w:val="36"/>
        </w:rPr>
        <w:t>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公差配合与技术测量是</w:t>
      </w:r>
      <w:r>
        <w:rPr>
          <w:rFonts w:hint="eastAsia" w:ascii="仿宋_GB2312" w:hAnsi="仿宋_GB2312" w:eastAsia="仿宋_GB2312" w:cs="仿宋_GB2312"/>
          <w:sz w:val="32"/>
          <w:szCs w:val="32"/>
          <w:highlight w:val="none"/>
          <w:lang w:val="en-US" w:eastAsia="zh-CN"/>
        </w:rPr>
        <w:t>焊接技术应用</w:t>
      </w:r>
      <w:r>
        <w:rPr>
          <w:rFonts w:hint="eastAsia" w:ascii="仿宋_GB2312" w:hAnsi="仿宋_GB2312" w:eastAsia="仿宋_GB2312" w:cs="仿宋_GB2312"/>
          <w:sz w:val="32"/>
          <w:szCs w:val="32"/>
          <w:highlight w:val="none"/>
        </w:rPr>
        <w:t>专业基础课。</w:t>
      </w:r>
      <w:r>
        <w:rPr>
          <w:rFonts w:hint="eastAsia" w:ascii="仿宋_GB2312" w:hAnsi="仿宋_GB2312" w:eastAsia="仿宋_GB2312" w:cs="仿宋_GB2312"/>
          <w:sz w:val="32"/>
          <w:szCs w:val="32"/>
          <w:highlight w:val="none"/>
          <w:lang w:val="en-US" w:eastAsia="zh-CN"/>
        </w:rPr>
        <w:t>通过本课程的学习，使学生掌握极限与配合的尺寸公差、几何公差、表面粗糙度、螺纹公差、公差检测等基本知识，具备误差检测和分析能力，能够进行公差计算，会查尺寸公差表能读懂装配图中对极限配合的要求，会使用游标卡尺、千分尺等常用量具，</w:t>
      </w:r>
      <w:r>
        <w:rPr>
          <w:rFonts w:hint="eastAsia" w:ascii="仿宋_GB2312" w:hAnsi="仿宋_GB2312" w:eastAsia="仿宋_GB2312" w:cs="仿宋_GB2312"/>
          <w:sz w:val="32"/>
          <w:szCs w:val="32"/>
          <w:highlight w:val="none"/>
        </w:rPr>
        <w:t>为专业应用能力的培养打下基础，是连接专业基础知识和应用能力的一个桥梁，起到承前启后的作用。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3" w:name="_Toc531700753"/>
      <w:r>
        <w:rPr>
          <w:rFonts w:hint="eastAsia" w:ascii="仿宋_GB2312" w:hAnsi="仿宋_GB2312" w:eastAsia="仿宋_GB2312" w:cs="仿宋_GB2312"/>
          <w:sz w:val="32"/>
          <w:szCs w:val="32"/>
          <w:highlight w:val="none"/>
        </w:rPr>
        <w:t>1.知识目标</w:t>
      </w:r>
      <w:bookmarkEnd w:id="3"/>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（1）掌握光滑圆柱的公差与配合；</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（2）熟悉测量基础知识，掌握测量器具的使用方法；</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（3）掌握形状与位置公差的公差带的形状与选用；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（4）掌握圆锥公差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了解其测量方法；</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（5）了解螺纹结合，圆柱齿轮公差与测量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4" w:name="_Toc531700754"/>
      <w:r>
        <w:rPr>
          <w:rFonts w:hint="eastAsia" w:ascii="仿宋_GB2312" w:hAnsi="仿宋_GB2312" w:eastAsia="仿宋_GB2312" w:cs="仿宋_GB2312"/>
          <w:sz w:val="32"/>
          <w:szCs w:val="32"/>
          <w:highlight w:val="none"/>
        </w:rPr>
        <w:t>2.能力目标</w:t>
      </w:r>
      <w:bookmarkEnd w:id="4"/>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（1）光滑圆柱公差的标注；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（2）测量器具的使用；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（3）形状和位置公差选用；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（4）圆锥角度与锥度检测；</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（5）螺纹的测量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5" w:name="_Toc531700755"/>
      <w:r>
        <w:rPr>
          <w:rFonts w:hint="eastAsia" w:ascii="仿宋_GB2312" w:hAnsi="仿宋_GB2312" w:eastAsia="仿宋_GB2312" w:cs="仿宋_GB2312"/>
          <w:sz w:val="32"/>
          <w:szCs w:val="32"/>
          <w:highlight w:val="none"/>
        </w:rPr>
        <w:t>3.素质目标</w:t>
      </w:r>
      <w:bookmarkEnd w:id="5"/>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（1）信息获取能力</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（2）良好职业行为</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（3）团结协作精神</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（4）自我学习能力</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36</w:t>
      </w:r>
      <w:r>
        <w:rPr>
          <w:rFonts w:hint="eastAsia" w:ascii="仿宋_GB2312" w:hAnsi="仿宋_GB2312" w:eastAsia="仿宋_GB2312" w:cs="仿宋_GB2312"/>
          <w:sz w:val="32"/>
          <w:szCs w:val="32"/>
          <w:highlight w:val="none"/>
        </w:rPr>
        <w:t>学时</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学分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pStyle w:val="4"/>
        <w:rPr>
          <w:rFonts w:hint="eastAsia"/>
        </w:rPr>
      </w:pPr>
    </w:p>
    <w:p>
      <w:pPr>
        <w:jc w:val="center"/>
        <w:rPr>
          <w:rFonts w:hint="eastAsia"/>
          <w:sz w:val="24"/>
          <w:szCs w:val="24"/>
        </w:rPr>
      </w:pPr>
      <w:r>
        <w:rPr>
          <w:rFonts w:hint="eastAsia" w:ascii="黑体" w:hAnsi="黑体" w:eastAsia="黑体" w:cs="仿宋_GB2312"/>
          <w:sz w:val="24"/>
          <w:szCs w:val="24"/>
        </w:rPr>
        <w:t>课程内容设计表</w:t>
      </w:r>
    </w:p>
    <w:tbl>
      <w:tblPr>
        <w:tblStyle w:val="16"/>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40"/>
        <w:gridCol w:w="3810"/>
        <w:gridCol w:w="2685"/>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6"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序号</w:t>
            </w:r>
          </w:p>
        </w:tc>
        <w:tc>
          <w:tcPr>
            <w:tcW w:w="1140"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教学项目</w:t>
            </w:r>
          </w:p>
        </w:tc>
        <w:tc>
          <w:tcPr>
            <w:tcW w:w="3810"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课程内容与教学要求</w:t>
            </w:r>
          </w:p>
        </w:tc>
        <w:tc>
          <w:tcPr>
            <w:tcW w:w="2685"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活动设计建议</w:t>
            </w:r>
          </w:p>
        </w:tc>
        <w:tc>
          <w:tcPr>
            <w:tcW w:w="1065"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0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互换性</w:t>
            </w:r>
          </w:p>
        </w:tc>
        <w:tc>
          <w:tcPr>
            <w:tcW w:w="3810" w:type="dxa"/>
            <w:noWrap w:val="0"/>
            <w:vAlign w:val="top"/>
          </w:tcPr>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1.了解互换性的概念及实现互换性生产条件及技术标准简介</w:t>
            </w:r>
            <w:r>
              <w:rPr>
                <w:rFonts w:hint="eastAsia" w:ascii="仿宋_GB2312" w:hAnsi="仿宋_GB2312" w:eastAsia="仿宋_GB2312" w:cs="仿宋_GB2312"/>
                <w:color w:val="000000"/>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2.熟悉本课程的性质和任务要求。</w:t>
            </w:r>
          </w:p>
        </w:tc>
        <w:tc>
          <w:tcPr>
            <w:tcW w:w="2685" w:type="dxa"/>
            <w:noWrap w:val="0"/>
            <w:vAlign w:val="top"/>
          </w:tcPr>
          <w:p>
            <w:pPr>
              <w:keepNext w:val="0"/>
              <w:keepLines w:val="0"/>
              <w:pageBreakBefore w:val="0"/>
              <w:kinsoku/>
              <w:wordWrap/>
              <w:overflowPunct/>
              <w:topLinePunct w:val="0"/>
              <w:autoSpaceDE/>
              <w:autoSpaceDN/>
              <w:bidi w:val="0"/>
              <w:adjustRightInd/>
              <w:snapToGrid/>
              <w:spacing w:line="360" w:lineRule="exact"/>
              <w:ind w:firstLine="210" w:firstLineChars="1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让学生观察中等复杂程度的图纸，对互换性、几何误差、公差及测量间的关系有正确的认识。</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kern w:val="0"/>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706"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极限与</w:t>
            </w:r>
          </w:p>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配合</w:t>
            </w:r>
          </w:p>
        </w:tc>
        <w:tc>
          <w:tcPr>
            <w:tcW w:w="3810" w:type="dxa"/>
            <w:noWrap w:val="0"/>
            <w:vAlign w:val="top"/>
          </w:tcPr>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1.了解国家标准中有关极限与配合的基本术语及其定义，掌握极限与配合方面的基本计算方法及代号的标注与识读；</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2.理解极限与配合的基本规定，掌握有关公差表格的使用方法；</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3.熟悉公差带与配合的选用方法与原则，能够对典型应用场合做出初步选择。</w:t>
            </w:r>
          </w:p>
        </w:tc>
        <w:tc>
          <w:tcPr>
            <w:tcW w:w="2685" w:type="dxa"/>
            <w:noWrap w:val="0"/>
            <w:vAlign w:val="top"/>
          </w:tcPr>
          <w:p>
            <w:pPr>
              <w:keepNext w:val="0"/>
              <w:keepLines w:val="0"/>
              <w:pageBreakBefore w:val="0"/>
              <w:kinsoku/>
              <w:wordWrap/>
              <w:overflowPunct/>
              <w:topLinePunct w:val="0"/>
              <w:autoSpaceDE/>
              <w:autoSpaceDN/>
              <w:bidi w:val="0"/>
              <w:adjustRightInd/>
              <w:snapToGrid/>
              <w:spacing w:line="36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w:t>
            </w:r>
          </w:p>
          <w:p>
            <w:pPr>
              <w:keepNext w:val="0"/>
              <w:keepLines w:val="0"/>
              <w:pageBreakBefore w:val="0"/>
              <w:kinsoku/>
              <w:wordWrap/>
              <w:overflowPunct/>
              <w:topLinePunct w:val="0"/>
              <w:autoSpaceDE/>
              <w:autoSpaceDN/>
              <w:bidi w:val="0"/>
              <w:adjustRightInd/>
              <w:snapToGrid/>
              <w:spacing w:line="36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1.识读图样，熟练识读图样中的术语、代号；</w:t>
            </w:r>
          </w:p>
          <w:p>
            <w:pPr>
              <w:keepNext w:val="0"/>
              <w:keepLines w:val="0"/>
              <w:pageBreakBefore w:val="0"/>
              <w:kinsoku/>
              <w:wordWrap/>
              <w:overflowPunct/>
              <w:topLinePunct w:val="0"/>
              <w:autoSpaceDE/>
              <w:autoSpaceDN/>
              <w:bidi w:val="0"/>
              <w:adjustRightInd/>
              <w:snapToGrid/>
              <w:spacing w:line="36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2.根据生产要求通过查表、计算等方法进一步确定图样中有关术语的大小。</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测量基础</w:t>
            </w:r>
          </w:p>
        </w:tc>
        <w:tc>
          <w:tcPr>
            <w:tcW w:w="381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1.了解有关测量的基本知识及测量误差的来源；</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2.理解常用计量器具的读数原理；</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3.掌握计量器具的使用方法。</w:t>
            </w:r>
          </w:p>
        </w:tc>
        <w:tc>
          <w:tcPr>
            <w:tcW w:w="2685"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本部分内容实践性较强，教学中采用理实一体化的形式，选取有代表意义的零件进行测量实训。</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1.展示常用计量器具，区分其类别及其基本计量参数；</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2.使用游标卡尺测量零件实际（组成）要素的尺寸；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3.使用千分尺测量零件实际（组成）要素的尺寸；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4.使用能角度尺测量零件的实际角度；</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5.使用光滑极限量规检验孔轴的尺寸是否合格；</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6．使用圆锥量规检验零件的锥角和尺寸是否合格。</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几何公差</w:t>
            </w:r>
          </w:p>
        </w:tc>
        <w:tc>
          <w:tcPr>
            <w:tcW w:w="381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1.了解几何公差的基本内容；</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2．了解尺寸公差与几何公差的关系；</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3.熟悉几何公差代号的含义；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4.掌握几何公差代号的标注方法及识读。</w:t>
            </w:r>
          </w:p>
        </w:tc>
        <w:tc>
          <w:tcPr>
            <w:tcW w:w="2685"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创设工作情景，选取生产图纸，让学生理论联系实践，解决生产实际问题，同时选取典型零件进行几何误差的测量实训。</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1.识读图样，熟练识读图样中几何公差的含义；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2.用百分表、千分表、表架、顶尖等器具测量典型零件的形状误差；</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3.利用百分表、平板、表架、偏摆仪、精密直角尺、塞尺等检测典型零件的方向、位置、跳动误差。</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5" w:hRule="atLeast"/>
          <w:jc w:val="center"/>
        </w:trPr>
        <w:tc>
          <w:tcPr>
            <w:tcW w:w="70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表面结构要求</w:t>
            </w:r>
          </w:p>
        </w:tc>
        <w:tc>
          <w:tcPr>
            <w:tcW w:w="381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1.了解表面粗糙度的评定标准及基本检测方法；</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2</w:t>
            </w:r>
            <w:r>
              <w:rPr>
                <w:rFonts w:hint="eastAsia" w:ascii="仿宋_GB2312" w:hAnsi="仿宋_GB2312" w:eastAsia="仿宋_GB2312" w:cs="仿宋_GB2312"/>
                <w:color w:val="000000"/>
                <w:sz w:val="21"/>
                <w:szCs w:val="21"/>
              </w:rPr>
              <w:t>.掌握表面结构代号的标注方法。</w:t>
            </w:r>
          </w:p>
        </w:tc>
        <w:tc>
          <w:tcPr>
            <w:tcW w:w="2685"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创设工作情景，选取生产图纸，让学生理论联系实践，解决生产实际问题，同时让学生用标准粗糙度样块检测零件的粗糙度数值，体验车间常用的粗糙度检测方法。</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1.识读图样，熟练识读图样中表面结构代号的意义；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2.用标准粗糙度样块检测零件的粗糙度数值。</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w:t>
            </w:r>
          </w:p>
        </w:tc>
        <w:tc>
          <w:tcPr>
            <w:tcW w:w="11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螺纹的公差与检测</w:t>
            </w:r>
          </w:p>
        </w:tc>
        <w:tc>
          <w:tcPr>
            <w:tcW w:w="381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1.了解螺纹的分类及应用；</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2.了解普通螺纹的主要参数及其公差的特点；</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3.熟悉螺纹标记的组成及含义</w:t>
            </w:r>
            <w:r>
              <w:rPr>
                <w:rFonts w:hint="eastAsia" w:ascii="仿宋_GB2312" w:hAnsi="仿宋_GB2312" w:eastAsia="仿宋_GB2312" w:cs="仿宋_GB2312"/>
                <w:color w:val="00000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4.掌握螺纹的检验方法。</w:t>
            </w:r>
          </w:p>
        </w:tc>
        <w:tc>
          <w:tcPr>
            <w:tcW w:w="2685"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1.识读图样中的螺纹代号，利用相关的公差表格确定螺纹各项几何参数的大小；</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用三针测量法测量螺纹中径尺寸；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3.用螺纹量规综合检验检验螺纹的合格性；</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4.用螺纹千分尺检测螺纹的中径尺寸。</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5</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设计基于行动导向的教学法</w:t>
      </w:r>
      <w:r>
        <w:rPr>
          <w:rFonts w:hint="eastAsia" w:ascii="仿宋_GB2312" w:hAnsi="仿宋" w:eastAsia="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eastAsia="仿宋_GB2312"/>
          <w:sz w:val="32"/>
          <w:szCs w:val="32"/>
          <w:lang w:eastAsia="zh-CN"/>
        </w:rPr>
      </w:pPr>
      <w:r>
        <w:rPr>
          <w:rFonts w:hint="eastAsia" w:ascii="仿宋_GB2312" w:hAnsi="Cambria" w:eastAsia="仿宋_GB2312"/>
          <w:bCs/>
          <w:kern w:val="28"/>
          <w:sz w:val="32"/>
          <w:szCs w:val="32"/>
          <w:highlight w:val="none"/>
        </w:rPr>
        <w:t>建立过程考评（任务考评）与期末考评（课程考评）相结合的方法，强调过程考评的重要性。过程考评占70分，期末考评占30分</w:t>
      </w:r>
      <w:r>
        <w:rPr>
          <w:rFonts w:hint="eastAsia" w:ascii="仿宋_GB2312" w:hAnsi="Cambria" w:eastAsia="仿宋_GB2312"/>
          <w:bCs/>
          <w:kern w:val="28"/>
          <w:sz w:val="32"/>
          <w:szCs w:val="32"/>
          <w:highlight w:val="none"/>
          <w:lang w:eastAsia="zh-CN"/>
        </w:rPr>
        <w:t>。</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034"/>
        <w:gridCol w:w="1745"/>
        <w:gridCol w:w="2906"/>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restart"/>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考评方式</w:t>
            </w:r>
          </w:p>
        </w:tc>
        <w:tc>
          <w:tcPr>
            <w:tcW w:w="6685" w:type="dxa"/>
            <w:gridSpan w:val="3"/>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过程考评（项目考评）70</w:t>
            </w:r>
          </w:p>
        </w:tc>
        <w:tc>
          <w:tcPr>
            <w:tcW w:w="1996" w:type="dxa"/>
            <w:vMerge w:val="restart"/>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期末考评</w:t>
            </w:r>
          </w:p>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（卷面考评）30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continue"/>
            <w:tcBorders>
              <w:tl2br w:val="nil"/>
              <w:tr2bl w:val="nil"/>
            </w:tcBorders>
            <w:noWrap w:val="0"/>
            <w:vAlign w:val="center"/>
          </w:tcPr>
          <w:p>
            <w:pPr>
              <w:jc w:val="center"/>
              <w:rPr>
                <w:rFonts w:hint="eastAsia" w:ascii="黑体" w:hAnsi="黑体" w:eastAsia="黑体" w:cs="黑体"/>
                <w:b w:val="0"/>
                <w:bCs w:val="0"/>
                <w:highlight w:val="none"/>
              </w:rPr>
            </w:pPr>
          </w:p>
        </w:tc>
        <w:tc>
          <w:tcPr>
            <w:tcW w:w="2034"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素质考评</w:t>
            </w:r>
          </w:p>
        </w:tc>
        <w:tc>
          <w:tcPr>
            <w:tcW w:w="1745"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工单考评</w:t>
            </w:r>
          </w:p>
        </w:tc>
        <w:tc>
          <w:tcPr>
            <w:tcW w:w="2906"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实操考评</w:t>
            </w:r>
          </w:p>
        </w:tc>
        <w:tc>
          <w:tcPr>
            <w:tcW w:w="1996" w:type="dxa"/>
            <w:vMerge w:val="continue"/>
            <w:tcBorders>
              <w:tl2br w:val="nil"/>
              <w:tr2bl w:val="nil"/>
            </w:tcBorders>
            <w:noWrap w:val="0"/>
            <w:vAlign w:val="center"/>
          </w:tcPr>
          <w:p>
            <w:pPr>
              <w:rPr>
                <w:rFonts w:hint="eastAsia" w:ascii="黑体" w:hAnsi="黑体" w:eastAsia="黑体" w:cs="黑体"/>
                <w:b w:val="0"/>
                <w:bCs w:val="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continue"/>
            <w:tcBorders>
              <w:tl2br w:val="nil"/>
              <w:tr2bl w:val="nil"/>
            </w:tcBorders>
            <w:noWrap w:val="0"/>
            <w:vAlign w:val="center"/>
          </w:tcPr>
          <w:p>
            <w:pPr>
              <w:jc w:val="center"/>
              <w:rPr>
                <w:rFonts w:hint="eastAsia" w:ascii="黑体" w:hAnsi="黑体" w:eastAsia="黑体" w:cs="黑体"/>
                <w:b w:val="0"/>
                <w:bCs w:val="0"/>
                <w:highlight w:val="none"/>
              </w:rPr>
            </w:pPr>
          </w:p>
        </w:tc>
        <w:tc>
          <w:tcPr>
            <w:tcW w:w="2034"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10</w:t>
            </w:r>
          </w:p>
        </w:tc>
        <w:tc>
          <w:tcPr>
            <w:tcW w:w="1745"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20</w:t>
            </w:r>
          </w:p>
        </w:tc>
        <w:tc>
          <w:tcPr>
            <w:tcW w:w="2906"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40</w:t>
            </w:r>
          </w:p>
        </w:tc>
        <w:tc>
          <w:tcPr>
            <w:tcW w:w="1996"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考评实施</w:t>
            </w:r>
          </w:p>
        </w:tc>
        <w:tc>
          <w:tcPr>
            <w:tcW w:w="2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由指导教师根据学生表现集中考评</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由主讲教师根据学生完成的工单情况考评</w:t>
            </w:r>
          </w:p>
        </w:tc>
        <w:tc>
          <w:tcPr>
            <w:tcW w:w="2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由实训指导教师对学生进行项目操作考评。</w:t>
            </w:r>
          </w:p>
        </w:tc>
        <w:tc>
          <w:tcPr>
            <w:tcW w:w="1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按照教考分离原则，由学校教务处组织考评。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tcBorders>
              <w:tl2br w:val="nil"/>
              <w:tr2bl w:val="nil"/>
            </w:tcBorders>
            <w:noWrap w:val="0"/>
            <w:vAlign w:val="center"/>
          </w:tcPr>
          <w:p>
            <w:pPr>
              <w:jc w:val="center"/>
              <w:rPr>
                <w:rFonts w:hint="eastAsia" w:ascii="黑体" w:hAnsi="黑体" w:eastAsia="黑体" w:cs="黑体"/>
                <w:b w:val="0"/>
                <w:bCs w:val="0"/>
                <w:highlight w:val="none"/>
              </w:rPr>
            </w:pPr>
            <w:r>
              <w:rPr>
                <w:rFonts w:hint="eastAsia" w:ascii="黑体" w:hAnsi="黑体" w:eastAsia="黑体" w:cs="黑体"/>
                <w:b w:val="0"/>
                <w:bCs w:val="0"/>
                <w:highlight w:val="none"/>
              </w:rPr>
              <w:t>考评标准</w:t>
            </w:r>
          </w:p>
        </w:tc>
        <w:tc>
          <w:tcPr>
            <w:tcW w:w="2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根据遵守设备安全、人身安全和生产纪律等情况进行打分10分</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1.预习内容10分；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lang w:eastAsia="zh-CN"/>
              </w:rPr>
            </w:pPr>
            <w:r>
              <w:rPr>
                <w:rFonts w:hint="eastAsia" w:ascii="仿宋_GB2312" w:eastAsia="仿宋_GB2312"/>
                <w:b w:val="0"/>
                <w:bCs w:val="0"/>
                <w:highlight w:val="none"/>
              </w:rPr>
              <w:t>2.项目操作过程记录10分</w:t>
            </w:r>
            <w:r>
              <w:rPr>
                <w:rFonts w:hint="eastAsia" w:ascii="仿宋_GB2312" w:eastAsia="仿宋_GB2312"/>
                <w:b w:val="0"/>
                <w:bCs w:val="0"/>
                <w:highlight w:val="none"/>
                <w:lang w:eastAsia="zh-CN"/>
              </w:rPr>
              <w:t>。</w:t>
            </w:r>
          </w:p>
        </w:tc>
        <w:tc>
          <w:tcPr>
            <w:tcW w:w="2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1.任务方案正确7分；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2.工具使用正确3分；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3.操作过程正确7分；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4.任务完成良好3分。</w:t>
            </w:r>
          </w:p>
        </w:tc>
        <w:tc>
          <w:tcPr>
            <w:tcW w:w="1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b w:val="0"/>
                <w:bCs w:val="0"/>
                <w:highlight w:val="none"/>
              </w:rPr>
            </w:pPr>
            <w:r>
              <w:rPr>
                <w:rFonts w:hint="eastAsia" w:ascii="仿宋_GB2312" w:eastAsia="仿宋_GB2312"/>
                <w:b w:val="0"/>
                <w:bCs w:val="0"/>
                <w:highlight w:val="none"/>
              </w:rPr>
              <w:t>建议题型：1.填空；2.选择；3.判断； 4.名词解释；5.问答题；6.论述题。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14" w:type="dxa"/>
            <w:gridSpan w:val="5"/>
            <w:tcBorders>
              <w:tl2br w:val="nil"/>
              <w:tr2bl w:val="nil"/>
            </w:tcBorders>
            <w:noWrap w:val="0"/>
            <w:vAlign w:val="center"/>
          </w:tcPr>
          <w:p>
            <w:pPr>
              <w:rPr>
                <w:rFonts w:hint="eastAsia" w:ascii="仿宋_GB2312" w:eastAsia="仿宋_GB2312"/>
                <w:b w:val="0"/>
                <w:bCs w:val="0"/>
                <w:highlight w:val="none"/>
              </w:rPr>
            </w:pPr>
            <w:r>
              <w:rPr>
                <w:rFonts w:hint="eastAsia" w:ascii="仿宋_GB2312" w:eastAsia="仿宋_GB2312"/>
                <w:b w:val="0"/>
                <w:bCs w:val="0"/>
                <w:highlight w:val="none"/>
              </w:rPr>
              <w:t>注：造成设备损坏或人身伤害的本项目计0分</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rPr>
        <w:t>教学条件</w:t>
      </w:r>
    </w:p>
    <w:p>
      <w:pPr>
        <w:keepNext w:val="0"/>
        <w:keepLines w:val="0"/>
        <w:pageBreakBefore w:val="0"/>
        <w:widowControl w:val="0"/>
        <w:kinsoku/>
        <w:wordWrap/>
        <w:overflowPunct/>
        <w:topLinePunct w:val="0"/>
        <w:autoSpaceDE/>
        <w:autoSpaceDN/>
        <w:bidi w:val="0"/>
        <w:adjustRightInd w:val="0"/>
        <w:snapToGrid w:val="0"/>
        <w:spacing w:line="560" w:lineRule="exact"/>
        <w:ind w:firstLine="3120" w:firstLineChars="130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学习场地、设施要求</w:t>
      </w:r>
    </w:p>
    <w:tbl>
      <w:tblPr>
        <w:tblStyle w:val="16"/>
        <w:tblW w:w="92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095"/>
        <w:gridCol w:w="1103"/>
        <w:gridCol w:w="720"/>
        <w:gridCol w:w="1590"/>
        <w:gridCol w:w="795"/>
        <w:gridCol w:w="975"/>
        <w:gridCol w:w="18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restart"/>
            <w:tcBorders>
              <w:top w:val="single" w:color="auto" w:sz="8" w:space="0"/>
              <w:left w:val="single" w:color="auto" w:sz="8"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w:t>
            </w:r>
          </w:p>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（实训）教学类别</w:t>
            </w:r>
          </w:p>
        </w:tc>
        <w:tc>
          <w:tcPr>
            <w:tcW w:w="1095" w:type="dxa"/>
            <w:vMerge w:val="restart"/>
            <w:tcBorders>
              <w:top w:val="single" w:color="auto" w:sz="8" w:space="0"/>
              <w:left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w:t>
            </w:r>
          </w:p>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（实训）教学场所</w:t>
            </w:r>
          </w:p>
        </w:tc>
        <w:tc>
          <w:tcPr>
            <w:tcW w:w="1103" w:type="dxa"/>
            <w:vMerge w:val="restart"/>
            <w:tcBorders>
              <w:top w:val="single" w:color="auto" w:sz="8" w:space="0"/>
              <w:left w:val="single" w:color="auto" w:sz="4" w:space="0"/>
              <w:bottom w:val="single" w:color="auto" w:sz="8" w:space="0"/>
              <w:right w:val="single" w:color="auto" w:sz="4" w:space="0"/>
            </w:tcBorders>
            <w:noWrap w:val="0"/>
            <w:vAlign w:val="center"/>
          </w:tcPr>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实验</w:t>
            </w:r>
          </w:p>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（实训）教学任务</w:t>
            </w:r>
          </w:p>
        </w:tc>
        <w:tc>
          <w:tcPr>
            <w:tcW w:w="5889" w:type="dxa"/>
            <w:gridSpan w:val="5"/>
            <w:tcBorders>
              <w:top w:val="single" w:color="auto" w:sz="8" w:space="0"/>
              <w:left w:val="single" w:color="auto" w:sz="4" w:space="0"/>
              <w:bottom w:val="single" w:color="auto" w:sz="4" w:space="0"/>
              <w:right w:val="single" w:color="auto" w:sz="8"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实验（实训）设备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continue"/>
            <w:tcBorders>
              <w:left w:val="single" w:color="auto" w:sz="8"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1095" w:type="dxa"/>
            <w:vMerge w:val="continue"/>
            <w:tcBorders>
              <w:left w:val="single" w:color="auto" w:sz="4"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1103"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序号</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名  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单位</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数量</w:t>
            </w:r>
          </w:p>
        </w:tc>
        <w:tc>
          <w:tcPr>
            <w:tcW w:w="1809" w:type="dxa"/>
            <w:tcBorders>
              <w:top w:val="single" w:color="auto" w:sz="4" w:space="0"/>
              <w:left w:val="single" w:color="auto" w:sz="4" w:space="0"/>
              <w:bottom w:val="single" w:color="auto" w:sz="4" w:space="0"/>
              <w:right w:val="single" w:color="auto" w:sz="8" w:space="0"/>
            </w:tcBorders>
            <w:noWrap w:val="0"/>
            <w:vAlign w:val="center"/>
          </w:tcPr>
          <w:p>
            <w:pPr>
              <w:snapToGrid w:val="0"/>
              <w:spacing w:line="312" w:lineRule="auto"/>
              <w:ind w:left="57"/>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参考价格（元）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128" w:type="dxa"/>
            <w:vMerge w:val="restart"/>
            <w:tcBorders>
              <w:top w:val="single" w:color="auto" w:sz="8" w:space="0"/>
              <w:left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实训</w:t>
            </w:r>
          </w:p>
        </w:tc>
        <w:tc>
          <w:tcPr>
            <w:tcW w:w="1095" w:type="dxa"/>
            <w:vMerge w:val="restart"/>
            <w:tcBorders>
              <w:top w:val="single" w:color="auto" w:sz="8"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5号</w:t>
            </w:r>
          </w:p>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lang w:val="en-US" w:eastAsia="zh-CN"/>
              </w:rPr>
              <w:t>实训</w:t>
            </w:r>
            <w:r>
              <w:rPr>
                <w:rFonts w:hint="eastAsia" w:ascii="仿宋_GB2312" w:hAnsi="Cambria" w:eastAsia="仿宋_GB2312"/>
                <w:bCs/>
                <w:kern w:val="28"/>
                <w:szCs w:val="21"/>
                <w:highlight w:val="none"/>
              </w:rPr>
              <w:t>楼</w:t>
            </w:r>
          </w:p>
        </w:tc>
        <w:tc>
          <w:tcPr>
            <w:tcW w:w="1103" w:type="dxa"/>
            <w:vMerge w:val="restart"/>
            <w:tcBorders>
              <w:top w:val="single" w:color="auto" w:sz="8"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测量</w:t>
            </w:r>
          </w:p>
        </w:tc>
        <w:tc>
          <w:tcPr>
            <w:tcW w:w="72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159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游标卡尺</w:t>
            </w:r>
          </w:p>
        </w:tc>
        <w:tc>
          <w:tcPr>
            <w:tcW w:w="79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97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809"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128" w:type="dxa"/>
            <w:vMerge w:val="continue"/>
            <w:tcBorders>
              <w:left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095"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2</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内径百分表</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80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6800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continue"/>
            <w:tcBorders>
              <w:left w:val="single" w:color="auto" w:sz="8" w:space="0"/>
              <w:bottom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095" w:type="dxa"/>
            <w:vMerge w:val="continue"/>
            <w:tcBorders>
              <w:left w:val="single" w:color="auto" w:sz="4" w:space="0"/>
              <w:bottom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103" w:type="dxa"/>
            <w:vMerge w:val="continue"/>
            <w:tcBorders>
              <w:left w:val="single" w:color="auto" w:sz="4"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72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3</w:t>
            </w:r>
          </w:p>
        </w:tc>
        <w:tc>
          <w:tcPr>
            <w:tcW w:w="159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螺纹千分尺</w:t>
            </w:r>
          </w:p>
        </w:tc>
        <w:tc>
          <w:tcPr>
            <w:tcW w:w="79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97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809" w:type="dxa"/>
            <w:tcBorders>
              <w:top w:val="single" w:color="auto" w:sz="4"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7500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rPr>
        <w:t>教材编选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在教材的选取上，着重从以下几个方向考虑：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）内容选取上，坚持实用性、先进性和科学性，尽可能将最新、最实用的技术出现在教材中，让学生学到的就是当前最流行的计算机硬件知识和组装技术</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）在教材内容深浅程度上，把握理论以“必需、够用”为度，加大实验实训内容，由浅入深，讲究实用，让学生较容易地掌握所学的知识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rPr>
        <w:t>）在教材结构上，主要包括两大部分计算机系统基础知识和计算机组装维护知识。</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snapToGrid w:val="0"/>
        <w:spacing w:line="336" w:lineRule="auto"/>
        <w:jc w:val="left"/>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第一学期</w:t>
      </w:r>
    </w:p>
    <w:tbl>
      <w:tblPr>
        <w:tblStyle w:val="16"/>
        <w:tblW w:w="51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4112"/>
        <w:gridCol w:w="1499"/>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08"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805"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458"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互换性的概念及实现互换性生产条件及技术标准简介</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极限与配合的基本术语及其定义</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极限与配合方面的基本计算方法及代号的标注与识读</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公差表格的使用方法</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8、9</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测量的基本知识及测量误差的来源</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常用计量器具的读数原理</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12-15</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计量器具的使用方法</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16、17</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几何公差的基本内容</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20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尺寸公差与几何公差的关系</w:t>
            </w:r>
          </w:p>
        </w:tc>
        <w:tc>
          <w:tcPr>
            <w:tcW w:w="80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45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4093"/>
        <w:gridCol w:w="1786"/>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538"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周次</w:t>
            </w:r>
          </w:p>
        </w:tc>
        <w:tc>
          <w:tcPr>
            <w:tcW w:w="2227" w:type="pct"/>
            <w:noWrap w:val="0"/>
            <w:vAlign w:val="center"/>
          </w:tcPr>
          <w:p>
            <w:pPr>
              <w:tabs>
                <w:tab w:val="center" w:pos="1524"/>
                <w:tab w:val="right" w:pos="2927"/>
              </w:tabs>
              <w:adjustRightInd w:val="0"/>
              <w:snapToGrid w:val="0"/>
              <w:jc w:val="left"/>
              <w:rPr>
                <w:rFonts w:hint="eastAsia" w:ascii="黑体" w:hAnsi="黑体" w:eastAsia="黑体" w:cs="黑体"/>
                <w:bCs/>
              </w:rPr>
            </w:pPr>
            <w:r>
              <w:rPr>
                <w:rFonts w:hint="eastAsia" w:ascii="黑体" w:hAnsi="黑体" w:eastAsia="黑体" w:cs="黑体"/>
                <w:bCs/>
              </w:rPr>
              <w:tab/>
            </w:r>
            <w:r>
              <w:rPr>
                <w:rFonts w:hint="eastAsia" w:ascii="黑体" w:hAnsi="黑体" w:eastAsia="黑体" w:cs="黑体"/>
                <w:bCs/>
                <w:kern w:val="0"/>
                <w:szCs w:val="21"/>
              </w:rPr>
              <w:t>教学章节</w:t>
            </w:r>
            <w:r>
              <w:rPr>
                <w:rFonts w:hint="eastAsia" w:ascii="黑体" w:hAnsi="黑体" w:eastAsia="黑体" w:cs="黑体"/>
                <w:bCs/>
              </w:rPr>
              <w:tab/>
            </w:r>
          </w:p>
        </w:tc>
        <w:tc>
          <w:tcPr>
            <w:tcW w:w="972"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授课时数（节）</w:t>
            </w:r>
          </w:p>
        </w:tc>
        <w:tc>
          <w:tcPr>
            <w:tcW w:w="1262"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几何公差代号的含义</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4-7</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几何公差代号的标注方法及识读</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8-10</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表面粗糙度的评定标准及基本检测方法</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11-13</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表面结构代号的标注方法</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螺纹的分类及应用</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15、16</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普通螺纹的主要参数及其公差的特点</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螺纹标记的组成及含义</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227"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color w:val="000000"/>
                <w:sz w:val="21"/>
                <w:szCs w:val="21"/>
              </w:rPr>
              <w:t>螺纹的检验方法</w:t>
            </w:r>
          </w:p>
        </w:tc>
        <w:tc>
          <w:tcPr>
            <w:tcW w:w="97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6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2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97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6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53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2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97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6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方正小标宋_GBK" w:hAnsi="宋体" w:eastAsia="方正小标宋_GBK"/>
          <w:sz w:val="32"/>
          <w:szCs w:val="32"/>
        </w:rPr>
      </w:pPr>
      <w:r>
        <w:rPr>
          <w:rFonts w:hint="eastAsia" w:ascii="方正小标宋_GBK" w:hAnsi="宋体" w:eastAsia="方正小标宋_GBK"/>
          <w:sz w:val="32"/>
          <w:szCs w:val="32"/>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电工电子技术课程标准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电工电子技术是</w:t>
      </w:r>
      <w:r>
        <w:rPr>
          <w:rFonts w:hint="eastAsia" w:ascii="仿宋_GB2312" w:hAnsi="仿宋_GB2312" w:eastAsia="仿宋_GB2312" w:cs="仿宋_GB2312"/>
          <w:sz w:val="32"/>
          <w:szCs w:val="32"/>
          <w:lang w:val="en-US" w:eastAsia="zh-CN"/>
        </w:rPr>
        <w:t>焊接技术应用</w:t>
      </w:r>
      <w:r>
        <w:rPr>
          <w:rFonts w:hint="eastAsia" w:ascii="仿宋_GB2312" w:hAnsi="仿宋_GB2312" w:eastAsia="仿宋_GB2312" w:cs="仿宋_GB2312"/>
          <w:sz w:val="32"/>
          <w:szCs w:val="32"/>
        </w:rPr>
        <w:t>专业的一门专业基础课程，本课程旨在培养学生具备从事本专业相关工作必需的电工通用技术基本知识、基本方法和基本技能，使学生具有一定的认识和分析电路、磁路、常见电子元件、数字电子电路，模拟电子电路、三相交流电以及安全用电的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通过本课程内容的学习，为</w:t>
      </w:r>
      <w:r>
        <w:rPr>
          <w:rFonts w:hint="eastAsia" w:ascii="仿宋_GB2312" w:hAnsi="仿宋_GB2312" w:eastAsia="仿宋_GB2312" w:cs="仿宋_GB2312"/>
          <w:sz w:val="32"/>
          <w:szCs w:val="32"/>
          <w:lang w:eastAsia="zh-CN"/>
        </w:rPr>
        <w:t>焊接技术应用</w:t>
      </w:r>
      <w:r>
        <w:rPr>
          <w:rFonts w:hint="eastAsia" w:ascii="仿宋_GB2312" w:hAnsi="仿宋_GB2312" w:eastAsia="仿宋_GB2312" w:cs="仿宋_GB2312"/>
          <w:sz w:val="32"/>
          <w:szCs w:val="32"/>
        </w:rPr>
        <w:t>各后续专业课程奠定基础。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（1）培养学生安全用电、节约用电的意识；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（2）培养学生养成良好逻辑思维能力；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（3）实事求是，严肃认真的科学态度与工作作风。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eastAsia="仿宋_GB2312"/>
          <w:sz w:val="32"/>
          <w:szCs w:val="32"/>
          <w:lang w:val="en-US" w:eastAsia="zh-CN"/>
        </w:rPr>
        <w:t>2.</w:t>
      </w:r>
      <w:r>
        <w:rPr>
          <w:rFonts w:hint="eastAsia" w:ascii="仿宋_GB2312" w:eastAsia="仿宋_GB2312"/>
          <w:sz w:val="32"/>
          <w:szCs w:val="32"/>
        </w:rPr>
        <w:t>知识目标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（1）掌握电路的基本概念、基本定律和定理；</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（2）掌握简单直流、交流电路的分析与计算方法，并能应用这些理论对较复杂电路进行初步分析；</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（3）掌握常见电子器件二极管和三极管的工作原理、基本特性及主要参数；</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（4）掌握放大电路的原理。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3.能力目标</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（1）能独立分析直流电路、简单的三相交流电路；</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（2）能正确使用变压器和三相异步电动机；</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（3）能认识常见的电子器件，理解其工作原理。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72学时。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4学分。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30"/>
        <w:gridCol w:w="248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序号</w:t>
            </w:r>
          </w:p>
        </w:tc>
        <w:tc>
          <w:tcPr>
            <w:tcW w:w="1163"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教学单元</w:t>
            </w:r>
          </w:p>
        </w:tc>
        <w:tc>
          <w:tcPr>
            <w:tcW w:w="3330"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教学内容与教学要求</w:t>
            </w:r>
          </w:p>
        </w:tc>
        <w:tc>
          <w:tcPr>
            <w:tcW w:w="2489"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教学活动设计建议</w:t>
            </w:r>
          </w:p>
        </w:tc>
        <w:tc>
          <w:tcPr>
            <w:tcW w:w="1424"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直流电路</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电路的基本组成及主要物理量、欧姆定律、电路的状态、电阻的连接、基尔霍夫定律、叠加定理。</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理解电路的组成及基本物理量、归纳电路三种状态的特性、掌握欧姆定律及电阻串并联、灵活运用基尔霍夫定律及叠加定理进行电路分析。</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配套相关视频动画，帮助学生理解电路基本定律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r>
              <w:rPr>
                <w:rFonts w:hint="eastAsia" w:ascii="仿宋_GB2312" w:hAnsi="宋体" w:eastAsia="仿宋_GB2312"/>
                <w:szCs w:val="21"/>
              </w:rPr>
              <w:t>技能训练--基尔霍夫定律及叠加定理的验证</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5.</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eastAsia="仿宋_GB2312"/>
              </w:rPr>
              <w:t>交流电路</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交流电的基本知识、正弦交流电的表示法、纯电阻交流电路、纯电容交流电路、纯电感交流电路、三相交流电源、三相负载的连接。</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理解正弦交流电三要素、掌握三种电路的电压电流关系、理解三相交流电源与负载的连接方法。</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配套相关视频动画，帮助学生理解三相交流电路</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技能训练--R、L、C电路特性的测量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变压器</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磁路的基本知识、变压器工作原理。</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理解磁路的基本知识、掌握变压器工作原理、辨认自耦变压器</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配套相关视频动画，帮助学生理解变压器工作原理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r>
              <w:rPr>
                <w:rFonts w:hint="eastAsia" w:ascii="仿宋_GB2312" w:hAnsi="宋体" w:eastAsia="仿宋_GB2312"/>
                <w:szCs w:val="21"/>
              </w:rPr>
              <w:t>技能训练--变压器变比测量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5.</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三相异步电动机</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三相异步电动机的基本知识、三相异步电动机的启动、调速和制动。</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掌握三相异步电动机的基本结构与工作原理、能进行三相异步电动机启动、调速和制动的操作。</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配套相关视频动画，帮助学生理解电动机工作原理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技能训练--三相异步电动机正反转控制线路的装接</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供电及安全用电</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电能的产生、输送与分配、安全用电、节约用电。</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理解电能的产生及输送过程、掌握安全用电常识、熟知电气火灾的防范及扑救常识。</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实施案例教学，引入安全用电相关典型案例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配套相关视频动画，形象展示安全用电知识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常用半导体元件</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二极管基本知识、晶体管及三种工作状态。</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识别二极管与晶体管理解二极管与晶体管工作原理、掌握晶体管特性</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配套相关视频动画，帮助学生了解半导体应用现状</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技能训练--二极管和三极管的简易测试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7</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放大电路及运算电路</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教学内容：</w:t>
            </w:r>
            <w:r>
              <w:rPr>
                <w:rFonts w:hint="eastAsia" w:ascii="仿宋_GB2312" w:hAnsi="宋体" w:eastAsia="仿宋_GB2312"/>
                <w:szCs w:val="21"/>
              </w:rPr>
              <w:t>放大电路分析、认识集成运算放大器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理解共射电路的组成能画出直流通路与交流通路、掌握静态工作点和动态参数计算、熟知常用的运算放大器、掌握简单的运算放大器的放大倍数计算</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配套相关视频动画，帮助学生了解集成运算放大器应用现状</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技能训练--集成运算放大器运算电路的测量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实施任务引导“六步”教学，遵循“行动导向”教学理念，以</w:t>
      </w:r>
      <w:r>
        <w:rPr>
          <w:rFonts w:hint="eastAsia" w:ascii="仿宋_GB2312" w:eastAsia="仿宋_GB2312"/>
          <w:sz w:val="32"/>
          <w:szCs w:val="32"/>
          <w:lang w:eastAsia="zh-CN"/>
        </w:rPr>
        <w:t>焊接</w:t>
      </w:r>
      <w:r>
        <w:rPr>
          <w:rFonts w:hint="eastAsia" w:ascii="仿宋_GB2312" w:eastAsia="仿宋_GB2312"/>
          <w:sz w:val="32"/>
          <w:szCs w:val="32"/>
        </w:rPr>
        <w:t>技术应用专业的职业能力目标培养为方向，以“教学做一体”为框架，通过项目教学法、角色扮演法、文本引导法等进行教学设计，将知识落实到情境中，通过任务引导，让学生在“做中学，学中做。”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借助学习通和大数据评价平台，紧扣三维教学目标，课前、课中、课后全过程、多阶段采集教与学的行为。以过程性评价为主，兼顾结果评价，进行学生综合评价，同时关注个体增量，绘制成长图谱，探索增值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利用现代信息技术开发新形态多媒体课件，构建网络课程资源库。通过搭建起多维、动态、活跃、自主的课程训练平台，使学生的主动性、积极性和创造性得以充分调动。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4.教材编写与选用</w:t>
      </w:r>
    </w:p>
    <w:p>
      <w:pPr>
        <w:pStyle w:val="8"/>
        <w:keepNext w:val="0"/>
        <w:keepLines w:val="0"/>
        <w:pageBreakBefore w:val="0"/>
        <w:widowControl w:val="0"/>
        <w:kinsoku/>
        <w:wordWrap/>
        <w:overflowPunct/>
        <w:topLinePunct w:val="0"/>
        <w:autoSpaceDE/>
        <w:autoSpaceDN/>
        <w:bidi w:val="0"/>
        <w:spacing w:line="560" w:lineRule="exact"/>
        <w:ind w:left="-2" w:leftChars="-1" w:right="71" w:rightChars="34" w:firstLine="560"/>
        <w:textAlignment w:val="auto"/>
        <w:rPr>
          <w:rFonts w:hint="eastAsia" w:ascii="仿宋_GB2312" w:eastAsia="仿宋_GB2312"/>
          <w:sz w:val="32"/>
          <w:szCs w:val="32"/>
        </w:rPr>
      </w:pPr>
      <w:r>
        <w:rPr>
          <w:rFonts w:hint="eastAsia" w:ascii="仿宋_GB2312" w:eastAsia="仿宋_GB2312"/>
          <w:sz w:val="32"/>
          <w:szCs w:val="32"/>
        </w:rPr>
        <w:t>按照人才培养目标对教学内容重新设计，将7个模块的教学内容打散并进行重构。探索新形态教材开发，开发活页式教材，通过对教材的“三性”（探索性、开放性和拓展性）开发，实现从“教材”到“学材”转变。</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3210"/>
        <w:gridCol w:w="1874"/>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0"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71"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34"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543"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电路的基本组成及主要物理量</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2、3</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欧姆定律</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4、5</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电路的状态</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电阻的连接</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基尔霍夫定律、叠加定理</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交流电的基本知识</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正弦交流电的表示法</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纯电阻交流电路</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纯电容交流电路</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纯电感交流电路</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三相交流电源</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三相负载的连接</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77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磁路的基本知识</w:t>
            </w:r>
          </w:p>
        </w:tc>
        <w:tc>
          <w:tcPr>
            <w:tcW w:w="10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4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77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03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77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03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jc w:val="left"/>
        <w:rPr>
          <w:rFonts w:hint="eastAsia" w:ascii="黑体" w:hAnsi="黑体" w:eastAsia="黑体"/>
          <w:kern w:val="0"/>
          <w:sz w:val="24"/>
          <w:szCs w:val="24"/>
          <w:lang w:val="en-US" w:eastAsia="zh-CN"/>
        </w:rPr>
      </w:pPr>
    </w:p>
    <w:p>
      <w:pPr>
        <w:pStyle w:val="4"/>
        <w:jc w:val="left"/>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256"/>
        <w:gridCol w:w="1845"/>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64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96" w:type="pct"/>
            <w:noWrap w:val="0"/>
            <w:vAlign w:val="center"/>
          </w:tcPr>
          <w:p>
            <w:pPr>
              <w:tabs>
                <w:tab w:val="center" w:pos="1524"/>
                <w:tab w:val="right" w:pos="2927"/>
              </w:tabs>
              <w:adjustRightInd w:val="0"/>
              <w:snapToGrid w:val="0"/>
              <w:jc w:val="center"/>
              <w:rPr>
                <w:rFonts w:ascii="黑体" w:hAnsi="黑体" w:eastAsia="黑体" w:cs="宋体"/>
                <w:bCs/>
              </w:rPr>
            </w:pPr>
            <w:r>
              <w:rPr>
                <w:rFonts w:hint="eastAsia" w:ascii="黑体" w:hAnsi="黑体" w:eastAsia="黑体" w:cs="宋体"/>
                <w:bCs/>
                <w:kern w:val="0"/>
                <w:szCs w:val="21"/>
              </w:rPr>
              <w:t>教学章节</w:t>
            </w:r>
          </w:p>
        </w:tc>
        <w:tc>
          <w:tcPr>
            <w:tcW w:w="1018"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535"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变压器工作原理</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2、3</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三相异步电动机的基本知识</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4-6</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宋体" w:eastAsia="仿宋_GB2312"/>
                <w:szCs w:val="21"/>
              </w:rPr>
              <w:t>三相异步电动机的启动、调速和制动</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电能的产生、输送与分配</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安全用电、节约用电</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二极管基本知识</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11-13</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晶体管及三种工作状态</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14、15</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宋体" w:eastAsia="仿宋_GB2312"/>
                <w:szCs w:val="21"/>
              </w:rPr>
              <w:t>放大电路分析</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16-18</w:t>
            </w:r>
          </w:p>
        </w:tc>
        <w:tc>
          <w:tcPr>
            <w:tcW w:w="1796"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宋体" w:eastAsia="仿宋_GB2312"/>
                <w:szCs w:val="21"/>
              </w:rPr>
              <w:t>集成运算放大器</w:t>
            </w:r>
          </w:p>
        </w:tc>
        <w:tc>
          <w:tcPr>
            <w:tcW w:w="101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53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53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4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53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仿宋_GB2312" w:eastAsia="仿宋_GB2312"/>
          <w:sz w:val="32"/>
          <w:szCs w:val="32"/>
        </w:rPr>
      </w:pPr>
      <w:r>
        <w:rPr>
          <w:rFonts w:hint="eastAsia" w:ascii="仿宋_GB2312" w:eastAsia="仿宋_GB2312"/>
          <w:sz w:val="32"/>
          <w:szCs w:val="32"/>
        </w:rPr>
        <w:br w:type="page"/>
      </w:r>
    </w:p>
    <w:p>
      <w:pPr>
        <w:snapToGrid w:val="0"/>
        <w:spacing w:beforeLines="50" w:afterLines="50" w:line="580" w:lineRule="exact"/>
        <w:jc w:val="center"/>
        <w:rPr>
          <w:rFonts w:ascii="方正小标宋_GBK" w:hAnsi="宋体" w:eastAsia="方正小标宋_GBK"/>
          <w:sz w:val="36"/>
          <w:szCs w:val="36"/>
        </w:rPr>
      </w:pPr>
      <w:r>
        <w:rPr>
          <w:rFonts w:hint="eastAsia" w:ascii="方正小标宋简体" w:hAnsi="仿宋_GB2312" w:eastAsia="方正小标宋简体" w:cs="仿宋_GB2312"/>
          <w:sz w:val="36"/>
          <w:szCs w:val="36"/>
        </w:rPr>
        <w:t>金属熔化焊焊接基础</w:t>
      </w:r>
      <w:r>
        <w:rPr>
          <w:rFonts w:hint="eastAsia" w:ascii="方正小标宋简体" w:hAnsi="方正小标宋简体" w:eastAsia="方正小标宋简体" w:cs="方正小标宋简体"/>
          <w:sz w:val="36"/>
          <w:szCs w:val="36"/>
        </w:rPr>
        <w:t>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spacing w:line="276" w:lineRule="auto"/>
        <w:ind w:left="26" w:firstLine="640" w:firstLineChars="200"/>
        <w:rPr>
          <w:rFonts w:ascii="仿宋" w:hAnsi="仿宋" w:eastAsia="仿宋" w:cs="仿宋"/>
          <w:kern w:val="0"/>
          <w:sz w:val="32"/>
          <w:szCs w:val="32"/>
        </w:rPr>
      </w:pPr>
      <w:r>
        <w:rPr>
          <w:rFonts w:ascii="仿宋" w:hAnsi="仿宋" w:eastAsia="仿宋" w:cs="仿宋"/>
          <w:sz w:val="32"/>
          <w:szCs w:val="32"/>
        </w:rPr>
        <w:t>金属熔化焊基础课程是焊接技术应用专业的一门专业核心课程</w:t>
      </w:r>
      <w:r>
        <w:rPr>
          <w:rFonts w:ascii="仿宋" w:hAnsi="仿宋" w:eastAsia="仿宋" w:cs="仿宋"/>
          <w:spacing w:val="-1"/>
          <w:sz w:val="28"/>
          <w:szCs w:val="28"/>
        </w:rPr>
        <w:t>，</w:t>
      </w:r>
      <w:r>
        <w:rPr>
          <w:rFonts w:ascii="仿宋" w:hAnsi="仿宋" w:eastAsia="仿宋" w:cs="仿宋"/>
          <w:kern w:val="0"/>
          <w:sz w:val="32"/>
          <w:szCs w:val="32"/>
        </w:rPr>
        <w:t>前导课程是《机械基础》等课程</w:t>
      </w:r>
      <w:r>
        <w:rPr>
          <w:rFonts w:hint="eastAsia" w:ascii="仿宋" w:hAnsi="仿宋" w:eastAsia="仿宋" w:cs="仿宋"/>
          <w:kern w:val="0"/>
          <w:sz w:val="32"/>
          <w:szCs w:val="32"/>
        </w:rPr>
        <w:t>，</w:t>
      </w:r>
      <w:r>
        <w:rPr>
          <w:rFonts w:ascii="仿宋" w:hAnsi="仿宋" w:eastAsia="仿宋" w:cs="仿宋"/>
          <w:kern w:val="0"/>
          <w:sz w:val="32"/>
          <w:szCs w:val="32"/>
        </w:rPr>
        <w:t>后续课程是《焊接方法与工艺基础》</w:t>
      </w:r>
      <w:r>
        <w:rPr>
          <w:rFonts w:hint="eastAsia" w:ascii="仿宋" w:hAnsi="仿宋" w:eastAsia="仿宋" w:cs="仿宋"/>
          <w:kern w:val="0"/>
          <w:sz w:val="32"/>
          <w:szCs w:val="32"/>
        </w:rPr>
        <w:t>、</w:t>
      </w:r>
      <w:r>
        <w:rPr>
          <w:rFonts w:ascii="仿宋" w:hAnsi="仿宋" w:eastAsia="仿宋" w:cs="仿宋"/>
          <w:kern w:val="0"/>
          <w:sz w:val="32"/>
          <w:szCs w:val="32"/>
        </w:rPr>
        <w:t>《焊接操作技术》等专业课程</w:t>
      </w:r>
      <w:r>
        <w:rPr>
          <w:rFonts w:ascii="仿宋" w:hAnsi="仿宋" w:eastAsia="仿宋" w:cs="仿宋"/>
          <w:spacing w:val="-1"/>
          <w:sz w:val="28"/>
          <w:szCs w:val="28"/>
        </w:rPr>
        <w:t>。</w:t>
      </w:r>
      <w:r>
        <w:rPr>
          <w:rFonts w:ascii="仿宋" w:hAnsi="仿宋" w:eastAsia="仿宋" w:cs="仿宋"/>
          <w:kern w:val="0"/>
          <w:sz w:val="32"/>
          <w:szCs w:val="32"/>
        </w:rPr>
        <w:t>本课程的主要任务是使学生了解焊接冶金及金属焊接性的基本概念和理论知识，掌握常用焊接材料的组成、性能及选用，常见焊接缺陷产生的原因、影响因素和防止措施等。通过本课程内容的学习，为焊接技术应用专业后续专业课程内容的学习奠定基础。</w:t>
      </w:r>
    </w:p>
    <w:p>
      <w:pPr>
        <w:pStyle w:val="15"/>
        <w:widowControl/>
        <w:autoSpaceDE w:val="0"/>
        <w:adjustRightInd w:val="0"/>
        <w:snapToGrid w:val="0"/>
        <w:spacing w:before="0" w:beforeAutospacing="0" w:after="0" w:afterAutospacing="0"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spacing w:line="335" w:lineRule="auto"/>
        <w:ind w:left="30" w:right="58" w:firstLine="562"/>
        <w:rPr>
          <w:rFonts w:ascii="仿宋" w:hAnsi="仿宋" w:eastAsia="仿宋" w:cs="仿宋"/>
          <w:kern w:val="0"/>
          <w:sz w:val="32"/>
          <w:szCs w:val="32"/>
        </w:rPr>
      </w:pPr>
      <w:r>
        <w:rPr>
          <w:rFonts w:hint="eastAsia" w:ascii="仿宋" w:hAnsi="仿宋" w:eastAsia="仿宋" w:cs="仿宋"/>
          <w:kern w:val="0"/>
          <w:sz w:val="32"/>
          <w:szCs w:val="32"/>
        </w:rPr>
        <w:t>1.素质目标</w:t>
      </w:r>
    </w:p>
    <w:p>
      <w:pPr>
        <w:spacing w:line="335" w:lineRule="auto"/>
        <w:ind w:left="30" w:right="58" w:firstLine="562"/>
        <w:rPr>
          <w:rFonts w:ascii="仿宋" w:hAnsi="仿宋" w:eastAsia="仿宋" w:cs="仿宋"/>
          <w:kern w:val="0"/>
          <w:sz w:val="32"/>
          <w:szCs w:val="32"/>
        </w:rPr>
      </w:pPr>
      <w:r>
        <w:rPr>
          <w:rFonts w:hint="eastAsia" w:ascii="仿宋" w:hAnsi="仿宋" w:eastAsia="仿宋" w:cs="仿宋"/>
          <w:kern w:val="0"/>
          <w:sz w:val="32"/>
          <w:szCs w:val="32"/>
        </w:rPr>
        <w:t>（1）</w:t>
      </w:r>
      <w:r>
        <w:rPr>
          <w:rFonts w:ascii="仿宋" w:hAnsi="仿宋" w:eastAsia="仿宋" w:cs="仿宋"/>
          <w:kern w:val="0"/>
          <w:sz w:val="32"/>
          <w:szCs w:val="32"/>
        </w:rPr>
        <w:t>具有勤奋学习的态度，严谨求实、创新的工作作风；</w:t>
      </w:r>
    </w:p>
    <w:p>
      <w:pPr>
        <w:spacing w:line="335" w:lineRule="auto"/>
        <w:ind w:left="30" w:right="58" w:firstLine="562"/>
        <w:rPr>
          <w:rFonts w:ascii="仿宋" w:hAnsi="仿宋" w:eastAsia="仿宋" w:cs="仿宋"/>
          <w:kern w:val="0"/>
          <w:sz w:val="32"/>
          <w:szCs w:val="32"/>
        </w:rPr>
      </w:pPr>
      <w:r>
        <w:rPr>
          <w:rFonts w:hint="eastAsia" w:ascii="仿宋" w:hAnsi="仿宋" w:eastAsia="仿宋" w:cs="仿宋"/>
          <w:kern w:val="0"/>
          <w:sz w:val="32"/>
          <w:szCs w:val="32"/>
        </w:rPr>
        <w:t>（2）</w:t>
      </w:r>
      <w:r>
        <w:rPr>
          <w:rFonts w:ascii="仿宋" w:hAnsi="仿宋" w:eastAsia="仿宋" w:cs="仿宋"/>
          <w:kern w:val="0"/>
          <w:sz w:val="32"/>
          <w:szCs w:val="32"/>
        </w:rPr>
        <w:t>具有良好的心理素质和职业道德素质；</w:t>
      </w:r>
    </w:p>
    <w:p>
      <w:pPr>
        <w:spacing w:line="335" w:lineRule="auto"/>
        <w:ind w:left="30" w:right="58" w:firstLine="562"/>
        <w:rPr>
          <w:rFonts w:ascii="仿宋" w:hAnsi="仿宋" w:eastAsia="仿宋" w:cs="仿宋"/>
          <w:kern w:val="0"/>
          <w:sz w:val="32"/>
          <w:szCs w:val="32"/>
        </w:rPr>
      </w:pPr>
      <w:r>
        <w:rPr>
          <w:rFonts w:ascii="仿宋" w:hAnsi="仿宋" w:eastAsia="仿宋" w:cs="仿宋"/>
          <w:kern w:val="0"/>
          <w:sz w:val="32"/>
          <w:szCs w:val="32"/>
        </w:rPr>
        <w:t>（3）具有高度责任心和良好的团队合作精神；</w:t>
      </w:r>
    </w:p>
    <w:p>
      <w:pPr>
        <w:spacing w:line="335" w:lineRule="auto"/>
        <w:ind w:left="30" w:right="58" w:firstLine="562"/>
        <w:rPr>
          <w:rFonts w:ascii="仿宋" w:hAnsi="仿宋" w:eastAsia="仿宋" w:cs="仿宋"/>
          <w:kern w:val="0"/>
          <w:sz w:val="32"/>
          <w:szCs w:val="32"/>
        </w:rPr>
      </w:pPr>
      <w:r>
        <w:rPr>
          <w:rFonts w:ascii="仿宋" w:hAnsi="仿宋" w:eastAsia="仿宋" w:cs="仿宋"/>
          <w:kern w:val="0"/>
          <w:sz w:val="32"/>
          <w:szCs w:val="32"/>
        </w:rPr>
        <w:t>（4）具有一定的科学思维方式和</w:t>
      </w:r>
      <w:r>
        <w:rPr>
          <w:rFonts w:hint="eastAsia" w:ascii="仿宋" w:hAnsi="仿宋" w:eastAsia="仿宋" w:cs="仿宋"/>
          <w:kern w:val="0"/>
          <w:sz w:val="32"/>
          <w:szCs w:val="32"/>
        </w:rPr>
        <w:t>解决难题的主动性。</w:t>
      </w:r>
    </w:p>
    <w:p>
      <w:pPr>
        <w:spacing w:line="335" w:lineRule="auto"/>
        <w:ind w:left="30" w:right="58" w:firstLine="562"/>
        <w:rPr>
          <w:rFonts w:ascii="仿宋" w:hAnsi="仿宋" w:eastAsia="仿宋" w:cs="仿宋"/>
          <w:kern w:val="0"/>
          <w:sz w:val="32"/>
          <w:szCs w:val="32"/>
        </w:rPr>
      </w:pPr>
      <w:r>
        <w:rPr>
          <w:rFonts w:hint="eastAsia" w:ascii="仿宋" w:hAnsi="仿宋" w:eastAsia="仿宋" w:cs="仿宋"/>
          <w:kern w:val="0"/>
          <w:sz w:val="32"/>
          <w:szCs w:val="32"/>
        </w:rPr>
        <w:t>2.知识目标</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（1）掌握熔化焊成形过程的基本原理；</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（2）了解焊接接头的组织及性能特点；</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（3）掌握焊接接头种类、坡口形式及坡口尺寸知识；</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（4）掌握常用焊接材料的分类、作用及型号；</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（5）掌握焊接位置及焊缝相关知识。</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3.能力目标</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（1）掌握焊接接头的组成、基本形式、常见的焊缝符号，能识读焊接焊缝符号的标注；</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（2）了解焊接接头的设计、选用原则及焊缝形式，焊接方法代号，焊接工艺评定基本要求；</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（3）能够合理选择焊接材料并进行熔化焊基本操作；</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（4）能够掌握焊接缺陷产生的原因及防止措施。</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(三)参考学时</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108学时</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widowControl/>
        <w:autoSpaceDE w:val="0"/>
        <w:adjustRightInd w:val="0"/>
        <w:snapToGrid w:val="0"/>
        <w:spacing w:line="580" w:lineRule="exact"/>
        <w:ind w:firstLine="640" w:firstLineChars="200"/>
        <w:jc w:val="left"/>
        <w:textAlignment w:val="baseline"/>
        <w:rPr>
          <w:rFonts w:ascii="仿宋_GB2312" w:hAnsi="仿宋_GB2312" w:eastAsia="仿宋_GB2312" w:cs="楷体_GB2312"/>
          <w:sz w:val="32"/>
          <w:szCs w:val="32"/>
        </w:rPr>
      </w:pPr>
      <w:r>
        <w:rPr>
          <w:rFonts w:hint="eastAsia" w:ascii="仿宋_GB2312" w:hAnsi="仿宋_GB2312" w:eastAsia="仿宋_GB2312" w:cs="楷体_GB2312"/>
          <w:sz w:val="32"/>
          <w:szCs w:val="32"/>
        </w:rPr>
        <w:t>6学分</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(五)课程内容和要求</w:t>
      </w:r>
    </w:p>
    <w:tbl>
      <w:tblPr>
        <w:tblStyle w:val="16"/>
        <w:tblW w:w="53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620"/>
        <w:gridCol w:w="3936"/>
        <w:gridCol w:w="224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rPr>
              <w:t>序号</w:t>
            </w:r>
          </w:p>
        </w:tc>
        <w:tc>
          <w:tcPr>
            <w:tcW w:w="83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rPr>
              <w:t>教学项目</w:t>
            </w:r>
          </w:p>
        </w:tc>
        <w:tc>
          <w:tcPr>
            <w:tcW w:w="202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rPr>
              <w:t>教学内容与教学要求</w:t>
            </w:r>
          </w:p>
        </w:tc>
        <w:tc>
          <w:tcPr>
            <w:tcW w:w="115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rPr>
              <w:t>教学活动设计建议</w:t>
            </w:r>
          </w:p>
        </w:tc>
        <w:tc>
          <w:tcPr>
            <w:tcW w:w="57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hint="eastAsia" w:ascii="仿宋_GB2312" w:hAnsi="仿宋_GB2312" w:eastAsia="仿宋_GB2312" w:cs="仿宋_GB2312"/>
                <w:kern w:val="0"/>
              </w:rPr>
              <w:t>1</w:t>
            </w:r>
          </w:p>
        </w:tc>
        <w:tc>
          <w:tcPr>
            <w:tcW w:w="832"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eastAsia="仿宋_GB2312"/>
                <w:spacing w:val="5"/>
                <w:sz w:val="21"/>
                <w:szCs w:val="21"/>
              </w:rPr>
              <w:t>焊接冶金</w:t>
            </w:r>
            <w:r>
              <w:rPr>
                <w:rFonts w:hint="eastAsia" w:ascii="仿宋_GB2312" w:eastAsia="仿宋_GB2312"/>
                <w:spacing w:val="2"/>
                <w:sz w:val="21"/>
                <w:szCs w:val="21"/>
              </w:rPr>
              <w:t>基础</w:t>
            </w:r>
          </w:p>
        </w:tc>
        <w:tc>
          <w:tcPr>
            <w:tcW w:w="2022" w:type="pct"/>
            <w:tcBorders>
              <w:top w:val="single" w:color="auto" w:sz="4" w:space="0"/>
              <w:left w:val="nil"/>
              <w:bottom w:val="single" w:color="auto" w:sz="4" w:space="0"/>
              <w:right w:val="single" w:color="auto" w:sz="4" w:space="0"/>
            </w:tcBorders>
          </w:tcPr>
          <w:p>
            <w:pPr>
              <w:pStyle w:val="23"/>
              <w:spacing w:before="31"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31"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接热过程及其特点；</w:t>
            </w:r>
          </w:p>
          <w:p>
            <w:pPr>
              <w:pStyle w:val="23"/>
              <w:spacing w:before="21" w:line="273" w:lineRule="exact"/>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金属的构成；</w:t>
            </w:r>
          </w:p>
          <w:p>
            <w:pPr>
              <w:pStyle w:val="23"/>
              <w:spacing w:line="230" w:lineRule="auto"/>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接化学</w:t>
            </w:r>
            <w:r>
              <w:rPr>
                <w:rFonts w:hint="eastAsia" w:ascii="仿宋_GB2312" w:hAnsi="微软雅黑" w:eastAsia="仿宋_GB2312" w:cs="微软雅黑"/>
                <w:kern w:val="0"/>
                <w:lang w:eastAsia="zh-CN"/>
              </w:rPr>
              <w:t>冶</w:t>
            </w:r>
            <w:r>
              <w:rPr>
                <w:rFonts w:hint="eastAsia" w:ascii="仿宋_GB2312" w:hAnsi="___WRD_EMBED_SUB_40" w:eastAsia="仿宋_GB2312" w:cs="___WRD_EMBED_SUB_40"/>
                <w:kern w:val="0"/>
                <w:lang w:eastAsia="zh-CN"/>
              </w:rPr>
              <w:t>金；</w:t>
            </w:r>
          </w:p>
          <w:p>
            <w:pPr>
              <w:pStyle w:val="23"/>
              <w:spacing w:before="21" w:line="229" w:lineRule="auto"/>
              <w:ind w:left="106"/>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接接头的组织和性能。</w:t>
            </w:r>
          </w:p>
          <w:p>
            <w:pPr>
              <w:pStyle w:val="23"/>
              <w:spacing w:before="23"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3" w:line="241" w:lineRule="auto"/>
              <w:ind w:left="110" w:right="48" w:firstLine="12"/>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1.了解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材加热过程、</w:t>
            </w:r>
            <w:r>
              <w:rPr>
                <w:rFonts w:hint="eastAsia" w:ascii="仿宋_GB2312" w:hAnsi="微软雅黑" w:eastAsia="仿宋_GB2312" w:cs="微软雅黑"/>
                <w:kern w:val="0"/>
                <w:lang w:eastAsia="zh-CN"/>
              </w:rPr>
              <w:t>熔池</w:t>
            </w:r>
            <w:r>
              <w:rPr>
                <w:rFonts w:hint="eastAsia" w:ascii="仿宋_GB2312" w:hAnsi="___WRD_EMBED_SUB_40" w:eastAsia="仿宋_GB2312" w:cs="___WRD_EMBED_SUB_40"/>
                <w:kern w:val="0"/>
                <w:lang w:eastAsia="zh-CN"/>
              </w:rPr>
              <w:t>的形成过程；</w:t>
            </w:r>
          </w:p>
          <w:p>
            <w:pPr>
              <w:pStyle w:val="23"/>
              <w:spacing w:before="23" w:line="241" w:lineRule="auto"/>
              <w:ind w:left="110" w:right="48" w:firstLine="1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接热源类型及其特点；</w:t>
            </w:r>
          </w:p>
          <w:p>
            <w:pPr>
              <w:pStyle w:val="23"/>
              <w:spacing w:before="23" w:line="231" w:lineRule="auto"/>
              <w:ind w:left="111"/>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3.了解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接接头形成过程；</w:t>
            </w:r>
          </w:p>
          <w:p>
            <w:pPr>
              <w:pStyle w:val="23"/>
              <w:spacing w:before="23" w:line="231" w:lineRule="auto"/>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4.明确</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区</w:t>
            </w:r>
            <w:r>
              <w:rPr>
                <w:rFonts w:hint="eastAsia" w:ascii="仿宋_GB2312" w:hAnsi="___WRD_EMBED_SUB_40" w:eastAsia="仿宋_GB2312" w:cs="___WRD_EMBED_SUB_40"/>
                <w:kern w:val="0"/>
                <w:lang w:eastAsia="zh-CN"/>
              </w:rPr>
              <w:t>气体的来源，掌握气相对</w:t>
            </w:r>
            <w:r>
              <w:rPr>
                <w:rFonts w:hint="eastAsia" w:ascii="仿宋_GB2312" w:hAnsi="仿宋_GB2312" w:eastAsia="仿宋_GB2312" w:cs="仿宋_GB2312"/>
                <w:kern w:val="0"/>
                <w:lang w:eastAsia="zh-CN"/>
              </w:rPr>
              <w:t>金属的作用规律。</w:t>
            </w:r>
          </w:p>
        </w:tc>
        <w:tc>
          <w:tcPr>
            <w:tcW w:w="1155" w:type="pct"/>
            <w:tcBorders>
              <w:top w:val="single" w:color="auto" w:sz="4" w:space="0"/>
              <w:left w:val="nil"/>
              <w:bottom w:val="single" w:color="auto" w:sz="4" w:space="0"/>
              <w:right w:val="single" w:color="auto" w:sz="4" w:space="0"/>
            </w:tcBorders>
          </w:tcPr>
          <w:p>
            <w:pPr>
              <w:pStyle w:val="23"/>
              <w:spacing w:before="23" w:line="231"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通过VR的方式多角度、全方位的实现；运用VR 教学资源，将课程中难以理解的熔池的形成、温度场、应力场、焊接内部缺陷的形成等书本上平面、静态的知识转化为立体、沉浸、互动的内容。</w:t>
            </w:r>
          </w:p>
        </w:tc>
        <w:tc>
          <w:tcPr>
            <w:tcW w:w="573"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hint="eastAsia"/>
                <w:spacing w:val="-7"/>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2</w:t>
            </w:r>
          </w:p>
        </w:tc>
        <w:tc>
          <w:tcPr>
            <w:tcW w:w="832"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接材料</w:t>
            </w:r>
          </w:p>
        </w:tc>
        <w:tc>
          <w:tcPr>
            <w:tcW w:w="2022" w:type="pct"/>
            <w:tcBorders>
              <w:top w:val="single" w:color="auto" w:sz="4" w:space="0"/>
              <w:left w:val="nil"/>
              <w:bottom w:val="single" w:color="auto" w:sz="4" w:space="0"/>
              <w:right w:val="single" w:color="auto" w:sz="4" w:space="0"/>
            </w:tcBorders>
          </w:tcPr>
          <w:p>
            <w:pPr>
              <w:pStyle w:val="23"/>
              <w:spacing w:before="36"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45" w:lineRule="auto"/>
              <w:ind w:left="110" w:right="48" w:firstLine="12"/>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的类型及基本作用；</w:t>
            </w:r>
          </w:p>
          <w:p>
            <w:pPr>
              <w:pStyle w:val="23"/>
              <w:spacing w:before="23" w:line="245" w:lineRule="auto"/>
              <w:ind w:left="110" w:right="48" w:firstLine="1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条型号和牌号的的编制方法，</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w:t>
            </w:r>
            <w:r>
              <w:rPr>
                <w:rFonts w:hint="eastAsia" w:ascii="仿宋_GB2312" w:hAnsi="仿宋_GB2312" w:eastAsia="仿宋_GB2312" w:cs="仿宋_GB2312"/>
                <w:kern w:val="0"/>
                <w:lang w:eastAsia="zh-CN"/>
              </w:rPr>
              <w:t>工艺性能的主要指标及典型</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条的</w:t>
            </w:r>
            <w:r>
              <w:rPr>
                <w:rFonts w:hint="eastAsia" w:ascii="仿宋_GB2312" w:hAnsi="微软雅黑" w:eastAsia="仿宋_GB2312" w:cs="微软雅黑"/>
                <w:kern w:val="0"/>
                <w:lang w:eastAsia="zh-CN"/>
              </w:rPr>
              <w:t>冶</w:t>
            </w:r>
            <w:r>
              <w:rPr>
                <w:rFonts w:hint="eastAsia" w:ascii="仿宋_GB2312" w:hAnsi="___WRD_EMBED_SUB_40" w:eastAsia="仿宋_GB2312" w:cs="___WRD_EMBED_SUB_40"/>
                <w:kern w:val="0"/>
                <w:lang w:eastAsia="zh-CN"/>
              </w:rPr>
              <w:t>金</w:t>
            </w:r>
            <w:r>
              <w:rPr>
                <w:rFonts w:hint="eastAsia" w:ascii="仿宋_GB2312" w:hAnsi="仿宋_GB2312" w:eastAsia="仿宋_GB2312" w:cs="仿宋_GB2312"/>
                <w:kern w:val="0"/>
                <w:lang w:eastAsia="zh-CN"/>
              </w:rPr>
              <w:t xml:space="preserve"> 性能；</w:t>
            </w:r>
          </w:p>
          <w:p>
            <w:pPr>
              <w:pStyle w:val="23"/>
              <w:spacing w:before="25" w:line="247" w:lineRule="auto"/>
              <w:ind w:left="114" w:right="106" w:hanging="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的种类、</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及</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的型号</w:t>
            </w:r>
            <w:r>
              <w:rPr>
                <w:rFonts w:hint="eastAsia" w:ascii="仿宋_GB2312" w:hAnsi="仿宋_GB2312" w:eastAsia="仿宋_GB2312" w:cs="仿宋_GB2312"/>
                <w:kern w:val="0"/>
                <w:lang w:eastAsia="zh-CN"/>
              </w:rPr>
              <w:t>,编制方法，熟悉典型</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的性能及用</w:t>
            </w:r>
            <w:r>
              <w:rPr>
                <w:rFonts w:hint="eastAsia" w:ascii="仿宋_GB2312" w:hAnsi="仿宋_GB2312" w:eastAsia="仿宋_GB2312" w:cs="仿宋_GB2312"/>
                <w:kern w:val="0"/>
                <w:lang w:eastAsia="zh-CN"/>
              </w:rPr>
              <w:t>途。</w:t>
            </w:r>
          </w:p>
          <w:p>
            <w:pPr>
              <w:pStyle w:val="23"/>
              <w:spacing w:before="13"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2" w:line="241" w:lineRule="auto"/>
              <w:ind w:left="113" w:right="118" w:firstLine="9"/>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接材料</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及保</w:t>
            </w:r>
            <w:r>
              <w:rPr>
                <w:rFonts w:hint="eastAsia" w:ascii="仿宋_GB2312" w:hAnsi="仿宋_GB2312" w:eastAsia="仿宋_GB2312" w:cs="仿宋_GB2312"/>
                <w:kern w:val="0"/>
                <w:lang w:eastAsia="zh-CN"/>
              </w:rPr>
              <w:t>护气体的类型及应用；</w:t>
            </w:r>
          </w:p>
          <w:p>
            <w:pPr>
              <w:pStyle w:val="23"/>
              <w:spacing w:before="23" w:line="244" w:lineRule="auto"/>
              <w:ind w:left="111" w:right="118" w:hanging="1"/>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2.掌握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条型号和牌号的的编制方法；</w:t>
            </w:r>
          </w:p>
          <w:p>
            <w:pPr>
              <w:pStyle w:val="23"/>
              <w:spacing w:before="23" w:line="244" w:lineRule="auto"/>
              <w:ind w:left="111" w:right="118" w:hanging="1"/>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3.熟悉</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条工艺性能的主要指标及典型</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条的</w:t>
            </w:r>
            <w:r>
              <w:rPr>
                <w:rFonts w:hint="eastAsia" w:ascii="仿宋_GB2312" w:hAnsi="微软雅黑" w:eastAsia="仿宋_GB2312" w:cs="微软雅黑"/>
                <w:kern w:val="0"/>
                <w:lang w:eastAsia="zh-CN"/>
              </w:rPr>
              <w:t>冶</w:t>
            </w:r>
            <w:r>
              <w:rPr>
                <w:rFonts w:hint="eastAsia" w:ascii="仿宋_GB2312" w:hAnsi="___WRD_EMBED_SUB_40" w:eastAsia="仿宋_GB2312" w:cs="___WRD_EMBED_SUB_40"/>
                <w:kern w:val="0"/>
                <w:lang w:eastAsia="zh-CN"/>
              </w:rPr>
              <w:t>金性能；</w:t>
            </w:r>
          </w:p>
          <w:p>
            <w:pPr>
              <w:pStyle w:val="23"/>
              <w:spacing w:before="23" w:line="244" w:lineRule="auto"/>
              <w:ind w:left="111" w:right="118" w:hanging="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4.了解</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及</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的型号编制方法，熟</w:t>
            </w:r>
            <w:r>
              <w:rPr>
                <w:rFonts w:hint="eastAsia" w:ascii="仿宋_GB2312" w:hAnsi="仿宋_GB2312" w:eastAsia="仿宋_GB2312" w:cs="仿宋_GB2312"/>
                <w:kern w:val="0"/>
                <w:lang w:eastAsia="zh-CN"/>
              </w:rPr>
              <w:t>悉典型</w:t>
            </w:r>
            <w:r>
              <w:rPr>
                <w:rFonts w:hint="eastAsia" w:ascii="仿宋_GB2312" w:hAnsi="微软雅黑" w:eastAsia="仿宋_GB2312" w:cs="微软雅黑"/>
                <w:kern w:val="0"/>
                <w:lang w:eastAsia="zh-CN"/>
              </w:rPr>
              <w:t>焊剂</w:t>
            </w:r>
            <w:r>
              <w:rPr>
                <w:rFonts w:hint="eastAsia" w:ascii="仿宋_GB2312" w:hAnsi="___WRD_EMBED_SUB_40" w:eastAsia="仿宋_GB2312" w:cs="___WRD_EMBED_SUB_40"/>
                <w:kern w:val="0"/>
                <w:lang w:eastAsia="zh-CN"/>
              </w:rPr>
              <w:t>、</w:t>
            </w:r>
            <w:r>
              <w:rPr>
                <w:rFonts w:hint="eastAsia" w:ascii="仿宋_GB2312" w:hAnsi="微软雅黑" w:eastAsia="仿宋_GB2312" w:cs="微软雅黑"/>
                <w:kern w:val="0"/>
                <w:lang w:eastAsia="zh-CN"/>
              </w:rPr>
              <w:t>焊丝</w:t>
            </w:r>
            <w:r>
              <w:rPr>
                <w:rFonts w:hint="eastAsia" w:ascii="仿宋_GB2312" w:hAnsi="___WRD_EMBED_SUB_40" w:eastAsia="仿宋_GB2312" w:cs="___WRD_EMBED_SUB_40"/>
                <w:kern w:val="0"/>
                <w:lang w:eastAsia="zh-CN"/>
              </w:rPr>
              <w:t>的性能及用途。</w:t>
            </w:r>
          </w:p>
        </w:tc>
        <w:tc>
          <w:tcPr>
            <w:tcW w:w="1155" w:type="pct"/>
            <w:tcBorders>
              <w:top w:val="single" w:color="auto" w:sz="4" w:space="0"/>
              <w:left w:val="nil"/>
              <w:bottom w:val="single" w:color="auto" w:sz="4" w:space="0"/>
              <w:right w:val="single" w:color="auto" w:sz="4" w:space="0"/>
            </w:tcBorders>
            <w:vAlign w:val="center"/>
          </w:tcPr>
          <w:p>
            <w:pPr>
              <w:spacing w:line="265" w:lineRule="auto"/>
              <w:jc w:val="center"/>
              <w:rPr>
                <w:rFonts w:ascii="仿宋_GB2312" w:hAnsi="仿宋_GB2312" w:eastAsia="仿宋_GB2312" w:cs="仿宋_GB2312"/>
                <w:kern w:val="0"/>
                <w:szCs w:val="21"/>
              </w:rPr>
            </w:pPr>
          </w:p>
          <w:p>
            <w:pPr>
              <w:pStyle w:val="23"/>
              <w:spacing w:before="23" w:line="231" w:lineRule="auto"/>
              <w:ind w:left="123"/>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1.利用数字化教学资  源学习相关焊接知识；</w:t>
            </w:r>
          </w:p>
          <w:p>
            <w:pPr>
              <w:pStyle w:val="23"/>
              <w:spacing w:before="23" w:line="231" w:lineRule="auto"/>
              <w:ind w:left="123"/>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2.教师利用实物现场讲解焊接材料的选用。</w:t>
            </w:r>
          </w:p>
        </w:tc>
        <w:tc>
          <w:tcPr>
            <w:tcW w:w="573"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3</w:t>
            </w:r>
          </w:p>
        </w:tc>
        <w:tc>
          <w:tcPr>
            <w:tcW w:w="832" w:type="pct"/>
            <w:tcBorders>
              <w:top w:val="single" w:color="auto" w:sz="4" w:space="0"/>
              <w:left w:val="nil"/>
              <w:bottom w:val="single" w:color="auto" w:sz="4" w:space="0"/>
              <w:right w:val="single" w:color="auto" w:sz="4" w:space="0"/>
            </w:tcBorders>
            <w:vAlign w:val="center"/>
          </w:tcPr>
          <w:p>
            <w:pPr>
              <w:pStyle w:val="23"/>
              <w:spacing w:before="65" w:line="231" w:lineRule="auto"/>
              <w:ind w:left="177"/>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常用金属材料的</w:t>
            </w:r>
            <w:r>
              <w:rPr>
                <w:rFonts w:hint="eastAsia" w:ascii="仿宋_GB2312" w:hAnsi="微软雅黑" w:eastAsia="仿宋_GB2312" w:cs="微软雅黑"/>
                <w:kern w:val="0"/>
                <w:lang w:eastAsia="zh-CN"/>
              </w:rPr>
              <w:t>焊</w:t>
            </w:r>
            <w:r>
              <w:rPr>
                <w:rFonts w:hint="eastAsia" w:ascii="仿宋_GB2312" w:hAnsi="仿宋_GB2312" w:eastAsia="仿宋_GB2312" w:cs="仿宋_GB2312"/>
                <w:kern w:val="0"/>
                <w:lang w:eastAsia="zh-CN"/>
              </w:rPr>
              <w:t>接性</w:t>
            </w:r>
          </w:p>
        </w:tc>
        <w:tc>
          <w:tcPr>
            <w:tcW w:w="2022" w:type="pct"/>
            <w:tcBorders>
              <w:top w:val="single" w:color="auto" w:sz="4" w:space="0"/>
              <w:left w:val="nil"/>
              <w:bottom w:val="single" w:color="auto" w:sz="4" w:space="0"/>
              <w:right w:val="single" w:color="auto" w:sz="4" w:space="0"/>
            </w:tcBorders>
          </w:tcPr>
          <w:p>
            <w:pPr>
              <w:pStyle w:val="23"/>
              <w:spacing w:before="38"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71" w:lineRule="exact"/>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1.低</w:t>
            </w:r>
            <w:r>
              <w:rPr>
                <w:rFonts w:hint="eastAsia" w:ascii="仿宋_GB2312" w:hAnsi="微软雅黑" w:eastAsia="仿宋_GB2312" w:cs="微软雅黑"/>
                <w:kern w:val="0"/>
                <w:lang w:eastAsia="zh-CN"/>
              </w:rPr>
              <w:t>碳钢</w:t>
            </w:r>
            <w:r>
              <w:rPr>
                <w:rFonts w:hint="eastAsia" w:ascii="仿宋_GB2312" w:hAnsi="___WRD_EMBED_SUB_40" w:eastAsia="仿宋_GB2312" w:cs="___WRD_EMBED_SUB_40"/>
                <w:kern w:val="0"/>
                <w:lang w:eastAsia="zh-CN"/>
              </w:rPr>
              <w:t>的</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接性；</w:t>
            </w:r>
          </w:p>
          <w:p>
            <w:pPr>
              <w:pStyle w:val="23"/>
              <w:spacing w:line="228"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2.低合金的</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接性；</w:t>
            </w:r>
          </w:p>
          <w:p>
            <w:pPr>
              <w:pStyle w:val="23"/>
              <w:spacing w:before="26" w:line="271" w:lineRule="exact"/>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w:t>
            </w:r>
            <w:r>
              <w:rPr>
                <w:rFonts w:hint="eastAsia" w:ascii="仿宋_GB2312" w:hAnsi="微软雅黑" w:eastAsia="仿宋_GB2312" w:cs="微软雅黑"/>
                <w:kern w:val="0"/>
                <w:lang w:eastAsia="zh-CN"/>
              </w:rPr>
              <w:t>奥氏</w:t>
            </w:r>
            <w:r>
              <w:rPr>
                <w:rFonts w:hint="eastAsia" w:ascii="仿宋_GB2312" w:hAnsi="___WRD_EMBED_SUB_40" w:eastAsia="仿宋_GB2312" w:cs="___WRD_EMBED_SUB_40"/>
                <w:kern w:val="0"/>
                <w:lang w:eastAsia="zh-CN"/>
              </w:rPr>
              <w:t>体不</w:t>
            </w:r>
            <w:r>
              <w:rPr>
                <w:rFonts w:hint="eastAsia" w:ascii="仿宋_GB2312" w:hAnsi="微软雅黑" w:eastAsia="仿宋_GB2312" w:cs="微软雅黑"/>
                <w:kern w:val="0"/>
                <w:lang w:eastAsia="zh-CN"/>
              </w:rPr>
              <w:t>锈钢</w:t>
            </w:r>
            <w:r>
              <w:rPr>
                <w:rFonts w:hint="eastAsia" w:ascii="仿宋_GB2312" w:hAnsi="___WRD_EMBED_SUB_40" w:eastAsia="仿宋_GB2312" w:cs="___WRD_EMBED_SUB_40"/>
                <w:kern w:val="0"/>
                <w:lang w:eastAsia="zh-CN"/>
              </w:rPr>
              <w:t>的</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接性；</w:t>
            </w:r>
          </w:p>
          <w:p>
            <w:pPr>
              <w:pStyle w:val="23"/>
              <w:spacing w:line="228" w:lineRule="auto"/>
              <w:ind w:left="106"/>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w:t>
            </w:r>
            <w:r>
              <w:rPr>
                <w:rFonts w:hint="eastAsia" w:ascii="仿宋_GB2312" w:hAnsi="微软雅黑" w:eastAsia="仿宋_GB2312" w:cs="微软雅黑"/>
                <w:kern w:val="0"/>
                <w:lang w:eastAsia="zh-CN"/>
              </w:rPr>
              <w:t>铝</w:t>
            </w:r>
            <w:r>
              <w:rPr>
                <w:rFonts w:hint="eastAsia" w:ascii="仿宋_GB2312" w:hAnsi="___WRD_EMBED_SUB_40" w:eastAsia="仿宋_GB2312" w:cs="___WRD_EMBED_SUB_40"/>
                <w:kern w:val="0"/>
                <w:lang w:eastAsia="zh-CN"/>
              </w:rPr>
              <w:t>及</w:t>
            </w:r>
            <w:r>
              <w:rPr>
                <w:rFonts w:hint="eastAsia" w:ascii="仿宋_GB2312" w:hAnsi="微软雅黑" w:eastAsia="仿宋_GB2312" w:cs="微软雅黑"/>
                <w:kern w:val="0"/>
                <w:lang w:eastAsia="zh-CN"/>
              </w:rPr>
              <w:t>铝</w:t>
            </w:r>
            <w:r>
              <w:rPr>
                <w:rFonts w:hint="eastAsia" w:ascii="仿宋_GB2312" w:hAnsi="___WRD_EMBED_SUB_40" w:eastAsia="仿宋_GB2312" w:cs="___WRD_EMBED_SUB_40"/>
                <w:kern w:val="0"/>
                <w:lang w:eastAsia="zh-CN"/>
              </w:rPr>
              <w:t>合金的</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接性。</w:t>
            </w:r>
          </w:p>
          <w:p>
            <w:pPr>
              <w:pStyle w:val="23"/>
              <w:spacing w:before="24"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3" w:line="231"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掌握低碳钢、低合金钢、不锈钢、铝及铝合金的焊接性及焊接工艺要点。</w:t>
            </w:r>
          </w:p>
        </w:tc>
        <w:tc>
          <w:tcPr>
            <w:tcW w:w="1155" w:type="pct"/>
            <w:tcBorders>
              <w:top w:val="single" w:color="auto" w:sz="4" w:space="0"/>
              <w:left w:val="nil"/>
              <w:bottom w:val="single" w:color="auto" w:sz="4" w:space="0"/>
              <w:right w:val="single" w:color="auto" w:sz="4" w:space="0"/>
            </w:tcBorders>
            <w:vAlign w:val="center"/>
          </w:tcPr>
          <w:p>
            <w:pPr>
              <w:pStyle w:val="23"/>
              <w:spacing w:before="65" w:line="239" w:lineRule="auto"/>
              <w:ind w:left="122" w:right="99" w:firstLine="6"/>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1.教师讲解操作方法,并进行操作示范；</w:t>
            </w:r>
          </w:p>
          <w:p>
            <w:pPr>
              <w:pStyle w:val="23"/>
              <w:spacing w:before="65" w:line="239" w:lineRule="auto"/>
              <w:ind w:left="122" w:right="99" w:firstLine="6"/>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2.利用</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接设备进行</w:t>
            </w:r>
            <w:r>
              <w:rPr>
                <w:rFonts w:hint="eastAsia" w:ascii="仿宋_GB2312" w:hAnsi="仿宋_GB2312" w:eastAsia="仿宋_GB2312" w:cs="仿宋_GB2312"/>
                <w:kern w:val="0"/>
                <w:lang w:eastAsia="zh-CN"/>
              </w:rPr>
              <w:t>现场操作。</w:t>
            </w:r>
          </w:p>
        </w:tc>
        <w:tc>
          <w:tcPr>
            <w:tcW w:w="573"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hint="eastAsia" w:ascii="仿宋_GB2312" w:hAnsi="仿宋_GB2312" w:eastAsia="仿宋_GB2312" w:cs="仿宋_GB2312"/>
                <w:kern w:val="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4</w:t>
            </w:r>
          </w:p>
        </w:tc>
        <w:tc>
          <w:tcPr>
            <w:tcW w:w="832" w:type="pct"/>
            <w:tcBorders>
              <w:top w:val="single" w:color="auto" w:sz="4" w:space="0"/>
              <w:left w:val="nil"/>
              <w:bottom w:val="single" w:color="auto" w:sz="4" w:space="0"/>
              <w:right w:val="single" w:color="auto" w:sz="4" w:space="0"/>
            </w:tcBorders>
            <w:vAlign w:val="center"/>
          </w:tcPr>
          <w:p>
            <w:pPr>
              <w:pStyle w:val="23"/>
              <w:spacing w:before="65" w:line="231" w:lineRule="auto"/>
              <w:ind w:left="166"/>
              <w:jc w:val="center"/>
              <w:rPr>
                <w:rFonts w:ascii="仿宋_GB2312" w:hAnsi="仿宋_GB2312" w:eastAsia="仿宋_GB2312" w:cs="仿宋_GB2312"/>
                <w:kern w:val="0"/>
                <w:lang w:eastAsia="zh-CN"/>
              </w:rPr>
            </w:pP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缺欠</w:t>
            </w:r>
            <w:r>
              <w:rPr>
                <w:rFonts w:hint="eastAsia" w:ascii="仿宋_GB2312" w:hAnsi="仿宋_GB2312" w:eastAsia="仿宋_GB2312" w:cs="仿宋_GB2312"/>
                <w:kern w:val="0"/>
                <w:lang w:eastAsia="zh-CN"/>
              </w:rPr>
              <w:t>的产生与防</w:t>
            </w:r>
            <w:r>
              <w:rPr>
                <w:rFonts w:hint="eastAsia" w:ascii="仿宋_GB2312" w:hAnsi="微软雅黑" w:eastAsia="仿宋_GB2312" w:cs="微软雅黑"/>
                <w:kern w:val="0"/>
                <w:lang w:eastAsia="zh-CN"/>
              </w:rPr>
              <w:t>止</w:t>
            </w:r>
          </w:p>
        </w:tc>
        <w:tc>
          <w:tcPr>
            <w:tcW w:w="2022" w:type="pct"/>
            <w:tcBorders>
              <w:top w:val="single" w:color="auto" w:sz="4" w:space="0"/>
              <w:left w:val="nil"/>
              <w:bottom w:val="single" w:color="auto" w:sz="4" w:space="0"/>
              <w:right w:val="single" w:color="auto" w:sz="4" w:space="0"/>
            </w:tcBorders>
          </w:tcPr>
          <w:p>
            <w:pPr>
              <w:pStyle w:val="23"/>
              <w:spacing w:before="42"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2" w:line="241" w:lineRule="auto"/>
              <w:ind w:left="117" w:right="118" w:firstLine="5"/>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焊缝偏</w:t>
            </w:r>
            <w:r>
              <w:rPr>
                <w:rFonts w:hint="eastAsia" w:ascii="仿宋_GB2312" w:hAnsi="___WRD_EMBED_SUB_40" w:eastAsia="仿宋_GB2312" w:cs="___WRD_EMBED_SUB_40"/>
                <w:kern w:val="0"/>
                <w:lang w:eastAsia="zh-CN"/>
              </w:rPr>
              <w:t>析、</w:t>
            </w:r>
            <w:r>
              <w:rPr>
                <w:rFonts w:hint="eastAsia" w:ascii="仿宋_GB2312" w:hAnsi="微软雅黑" w:eastAsia="仿宋_GB2312" w:cs="微软雅黑"/>
                <w:kern w:val="0"/>
                <w:lang w:eastAsia="zh-CN"/>
              </w:rPr>
              <w:t>夹杂</w:t>
            </w:r>
            <w:r>
              <w:rPr>
                <w:rFonts w:hint="eastAsia" w:ascii="仿宋_GB2312" w:hAnsi="___WRD_EMBED_SUB_40" w:eastAsia="仿宋_GB2312" w:cs="___WRD_EMBED_SUB_40"/>
                <w:kern w:val="0"/>
                <w:lang w:eastAsia="zh-CN"/>
              </w:rPr>
              <w:t>，气</w:t>
            </w:r>
            <w:r>
              <w:rPr>
                <w:rFonts w:hint="eastAsia" w:ascii="仿宋_GB2312" w:hAnsi="微软雅黑" w:eastAsia="仿宋_GB2312" w:cs="微软雅黑"/>
                <w:kern w:val="0"/>
                <w:lang w:eastAsia="zh-CN"/>
              </w:rPr>
              <w:t>孔</w:t>
            </w:r>
            <w:r>
              <w:rPr>
                <w:rFonts w:hint="eastAsia" w:ascii="仿宋_GB2312" w:hAnsi="___WRD_EMBED_SUB_40" w:eastAsia="仿宋_GB2312" w:cs="___WRD_EMBED_SUB_40"/>
                <w:kern w:val="0"/>
                <w:lang w:eastAsia="zh-CN"/>
              </w:rPr>
              <w:t>产生机理及防</w:t>
            </w:r>
            <w:r>
              <w:rPr>
                <w:rFonts w:hint="eastAsia" w:ascii="仿宋_GB2312" w:hAnsi="仿宋_GB2312" w:eastAsia="仿宋_GB2312" w:cs="仿宋_GB2312"/>
                <w:kern w:val="0"/>
                <w:lang w:eastAsia="zh-CN"/>
              </w:rPr>
              <w:t>治措施；</w:t>
            </w:r>
          </w:p>
          <w:p>
            <w:pPr>
              <w:pStyle w:val="23"/>
              <w:spacing w:before="22" w:line="241" w:lineRule="auto"/>
              <w:ind w:left="125" w:right="118" w:hanging="15"/>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裂纹</w:t>
            </w:r>
            <w:r>
              <w:rPr>
                <w:rFonts w:hint="eastAsia" w:ascii="仿宋_GB2312" w:hAnsi="___WRD_EMBED_SUB_40" w:eastAsia="仿宋_GB2312" w:cs="___WRD_EMBED_SUB_40"/>
                <w:kern w:val="0"/>
                <w:lang w:eastAsia="zh-CN"/>
              </w:rPr>
              <w:t>的类型，各种</w:t>
            </w:r>
            <w:r>
              <w:rPr>
                <w:rFonts w:hint="eastAsia" w:ascii="仿宋_GB2312" w:hAnsi="微软雅黑" w:eastAsia="仿宋_GB2312" w:cs="微软雅黑"/>
                <w:kern w:val="0"/>
                <w:lang w:eastAsia="zh-CN"/>
              </w:rPr>
              <w:t>裂纹</w:t>
            </w:r>
            <w:r>
              <w:rPr>
                <w:rFonts w:hint="eastAsia" w:ascii="仿宋_GB2312" w:hAnsi="___WRD_EMBED_SUB_40" w:eastAsia="仿宋_GB2312" w:cs="___WRD_EMBED_SUB_40"/>
                <w:kern w:val="0"/>
                <w:lang w:eastAsia="zh-CN"/>
              </w:rPr>
              <w:t>的基本特</w:t>
            </w:r>
            <w:r>
              <w:rPr>
                <w:rFonts w:hint="eastAsia" w:ascii="仿宋_GB2312" w:hAnsi="仿宋_GB2312" w:eastAsia="仿宋_GB2312" w:cs="仿宋_GB2312"/>
                <w:kern w:val="0"/>
                <w:lang w:eastAsia="zh-CN"/>
              </w:rPr>
              <w:t>点、产生机理及防治措施。</w:t>
            </w:r>
          </w:p>
          <w:p>
            <w:pPr>
              <w:pStyle w:val="23"/>
              <w:spacing w:before="20"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3" w:line="231"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掌握气孔、夹渣、咬边、裂纹等常见焊接缺陷产生的原因及防止措施。</w:t>
            </w:r>
          </w:p>
        </w:tc>
        <w:tc>
          <w:tcPr>
            <w:tcW w:w="1155" w:type="pct"/>
            <w:tcBorders>
              <w:top w:val="single" w:color="auto" w:sz="4" w:space="0"/>
              <w:left w:val="nil"/>
              <w:bottom w:val="single" w:color="auto" w:sz="4" w:space="0"/>
              <w:right w:val="single" w:color="auto" w:sz="4" w:space="0"/>
            </w:tcBorders>
            <w:vAlign w:val="center"/>
          </w:tcPr>
          <w:p>
            <w:pPr>
              <w:pStyle w:val="23"/>
              <w:spacing w:before="23" w:line="231" w:lineRule="auto"/>
              <w:ind w:left="123"/>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充分利用视频、动画、虚拟仿真资源等教学手段讲解焊接缺陷的产生原因和预防措施。</w:t>
            </w:r>
          </w:p>
        </w:tc>
        <w:tc>
          <w:tcPr>
            <w:tcW w:w="573"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5</w:t>
            </w:r>
          </w:p>
        </w:tc>
        <w:tc>
          <w:tcPr>
            <w:tcW w:w="832" w:type="pct"/>
            <w:tcBorders>
              <w:top w:val="single" w:color="auto" w:sz="4" w:space="0"/>
              <w:left w:val="nil"/>
              <w:bottom w:val="single" w:color="auto" w:sz="4" w:space="0"/>
              <w:right w:val="single" w:color="auto" w:sz="4" w:space="0"/>
            </w:tcBorders>
            <w:vAlign w:val="center"/>
          </w:tcPr>
          <w:p>
            <w:pPr>
              <w:pStyle w:val="23"/>
              <w:spacing w:before="65" w:line="231" w:lineRule="auto"/>
              <w:ind w:left="166"/>
              <w:jc w:val="center"/>
              <w:rPr>
                <w:rFonts w:ascii="仿宋_GB2312" w:hAnsi="仿宋_GB2312" w:eastAsia="仿宋_GB2312" w:cs="仿宋_GB2312"/>
                <w:kern w:val="0"/>
              </w:rPr>
            </w:pP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w:t>
            </w:r>
            <w:r>
              <w:rPr>
                <w:rFonts w:hint="eastAsia" w:ascii="仿宋_GB2312" w:hAnsi="仿宋_GB2312" w:eastAsia="仿宋_GB2312" w:cs="仿宋_GB2312"/>
                <w:kern w:val="0"/>
              </w:rPr>
              <w:t>与</w:t>
            </w:r>
            <w:r>
              <w:rPr>
                <w:rFonts w:hint="eastAsia" w:ascii="仿宋_GB2312" w:hAnsi="微软雅黑" w:eastAsia="仿宋_GB2312" w:cs="微软雅黑"/>
                <w:kern w:val="0"/>
              </w:rPr>
              <w:t>坡</w:t>
            </w:r>
            <w:r>
              <w:rPr>
                <w:rFonts w:hint="eastAsia" w:ascii="仿宋_GB2312" w:hAnsi="___WRD_EMBED_SUB_40" w:eastAsia="仿宋_GB2312" w:cs="___WRD_EMBED_SUB_40"/>
                <w:kern w:val="0"/>
              </w:rPr>
              <w:t>口</w:t>
            </w:r>
          </w:p>
        </w:tc>
        <w:tc>
          <w:tcPr>
            <w:tcW w:w="2022" w:type="pct"/>
            <w:tcBorders>
              <w:top w:val="single" w:color="auto" w:sz="4" w:space="0"/>
              <w:left w:val="nil"/>
              <w:bottom w:val="single" w:color="auto" w:sz="4" w:space="0"/>
              <w:right w:val="single" w:color="auto" w:sz="4" w:space="0"/>
            </w:tcBorders>
          </w:tcPr>
          <w:p>
            <w:pPr>
              <w:pStyle w:val="23"/>
              <w:spacing w:before="44"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71" w:lineRule="exact"/>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接接头的组成及形式；</w:t>
            </w:r>
          </w:p>
          <w:p>
            <w:pPr>
              <w:pStyle w:val="23"/>
              <w:spacing w:line="230"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坡</w:t>
            </w:r>
            <w:r>
              <w:rPr>
                <w:rFonts w:hint="eastAsia" w:ascii="仿宋_GB2312" w:hAnsi="___WRD_EMBED_SUB_40" w:eastAsia="仿宋_GB2312" w:cs="___WRD_EMBED_SUB_40"/>
                <w:kern w:val="0"/>
                <w:lang w:eastAsia="zh-CN"/>
              </w:rPr>
              <w:t>口的形式及</w:t>
            </w:r>
            <w:r>
              <w:rPr>
                <w:rFonts w:hint="eastAsia" w:ascii="仿宋_GB2312" w:hAnsi="微软雅黑" w:eastAsia="仿宋_GB2312" w:cs="微软雅黑"/>
                <w:kern w:val="0"/>
                <w:lang w:eastAsia="zh-CN"/>
              </w:rPr>
              <w:t>尺寸</w:t>
            </w:r>
            <w:r>
              <w:rPr>
                <w:rFonts w:hint="eastAsia" w:ascii="仿宋_GB2312" w:hAnsi="___WRD_EMBED_SUB_40" w:eastAsia="仿宋_GB2312" w:cs="___WRD_EMBED_SUB_40"/>
                <w:kern w:val="0"/>
                <w:lang w:eastAsia="zh-CN"/>
              </w:rPr>
              <w:t>。</w:t>
            </w:r>
          </w:p>
          <w:p>
            <w:pPr>
              <w:pStyle w:val="23"/>
              <w:spacing w:before="23"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32" w:line="242" w:lineRule="auto"/>
              <w:ind w:left="113" w:right="118" w:firstLine="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接接头的组成、基本形式、常</w:t>
            </w:r>
            <w:r>
              <w:rPr>
                <w:rFonts w:hint="eastAsia" w:ascii="仿宋_GB2312" w:hAnsi="仿宋_GB2312" w:eastAsia="仿宋_GB2312" w:cs="仿宋_GB2312"/>
                <w:kern w:val="0"/>
                <w:lang w:eastAsia="zh-CN"/>
              </w:rPr>
              <w:t>见的</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符号，能识读</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符号的</w:t>
            </w:r>
            <w:r>
              <w:rPr>
                <w:rFonts w:hint="eastAsia" w:ascii="仿宋_GB2312" w:hAnsi="仿宋_GB2312" w:eastAsia="仿宋_GB2312" w:cs="仿宋_GB2312"/>
                <w:kern w:val="0"/>
                <w:lang w:eastAsia="zh-CN"/>
              </w:rPr>
              <w:t>标注；</w:t>
            </w:r>
          </w:p>
          <w:p>
            <w:pPr>
              <w:pStyle w:val="23"/>
              <w:spacing w:before="32" w:line="242" w:lineRule="auto"/>
              <w:ind w:left="113" w:right="118" w:firstLine="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接接头的设计、选用原则。</w:t>
            </w:r>
          </w:p>
        </w:tc>
        <w:tc>
          <w:tcPr>
            <w:tcW w:w="1155" w:type="pct"/>
            <w:tcBorders>
              <w:top w:val="single" w:color="auto" w:sz="4" w:space="0"/>
              <w:left w:val="nil"/>
              <w:bottom w:val="single" w:color="auto" w:sz="4" w:space="0"/>
              <w:right w:val="single" w:color="auto" w:sz="4" w:space="0"/>
            </w:tcBorders>
            <w:vAlign w:val="center"/>
          </w:tcPr>
          <w:p>
            <w:pPr>
              <w:pStyle w:val="23"/>
              <w:spacing w:before="23" w:line="231" w:lineRule="auto"/>
              <w:ind w:left="123"/>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充分利用视频、动画、虚拟仿真资源等教学手段讲解焊接接头及坡口的类型。</w:t>
            </w:r>
          </w:p>
        </w:tc>
        <w:tc>
          <w:tcPr>
            <w:tcW w:w="573"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6"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6</w:t>
            </w:r>
          </w:p>
        </w:tc>
        <w:tc>
          <w:tcPr>
            <w:tcW w:w="832" w:type="pct"/>
            <w:tcBorders>
              <w:top w:val="single" w:color="auto" w:sz="4" w:space="0"/>
              <w:left w:val="nil"/>
              <w:bottom w:val="single" w:color="auto" w:sz="4" w:space="0"/>
              <w:right w:val="single" w:color="auto" w:sz="4" w:space="0"/>
            </w:tcBorders>
            <w:vAlign w:val="center"/>
          </w:tcPr>
          <w:p>
            <w:pPr>
              <w:pStyle w:val="23"/>
              <w:spacing w:before="65" w:line="230" w:lineRule="auto"/>
              <w:ind w:left="166"/>
              <w:jc w:val="center"/>
              <w:rPr>
                <w:rFonts w:ascii="仿宋_GB2312" w:hAnsi="仿宋_GB2312" w:eastAsia="仿宋_GB2312" w:cs="仿宋_GB2312"/>
                <w:kern w:val="0"/>
              </w:rPr>
            </w:pP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接位置</w:t>
            </w:r>
            <w:r>
              <w:rPr>
                <w:rFonts w:hint="eastAsia" w:ascii="仿宋_GB2312" w:hAnsi="仿宋_GB2312" w:eastAsia="仿宋_GB2312" w:cs="仿宋_GB2312"/>
                <w:kern w:val="0"/>
              </w:rPr>
              <w:t>及</w:t>
            </w:r>
            <w:r>
              <w:rPr>
                <w:rFonts w:hint="eastAsia" w:ascii="仿宋_GB2312" w:hAnsi="微软雅黑" w:eastAsia="仿宋_GB2312" w:cs="微软雅黑"/>
                <w:kern w:val="0"/>
              </w:rPr>
              <w:t>焊缝</w:t>
            </w:r>
          </w:p>
        </w:tc>
        <w:tc>
          <w:tcPr>
            <w:tcW w:w="2022" w:type="pct"/>
            <w:tcBorders>
              <w:top w:val="single" w:color="auto" w:sz="4" w:space="0"/>
              <w:left w:val="nil"/>
              <w:bottom w:val="single" w:color="auto" w:sz="4" w:space="0"/>
              <w:right w:val="single" w:color="auto" w:sz="4" w:space="0"/>
            </w:tcBorders>
          </w:tcPr>
          <w:p>
            <w:pPr>
              <w:pStyle w:val="23"/>
              <w:spacing w:before="36"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1" w:line="230"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接位置；</w:t>
            </w:r>
          </w:p>
          <w:p>
            <w:pPr>
              <w:pStyle w:val="23"/>
              <w:spacing w:before="21" w:line="231"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接形状与</w:t>
            </w:r>
            <w:r>
              <w:rPr>
                <w:rFonts w:hint="eastAsia" w:ascii="仿宋_GB2312" w:hAnsi="微软雅黑" w:eastAsia="仿宋_GB2312" w:cs="微软雅黑"/>
                <w:kern w:val="0"/>
                <w:lang w:eastAsia="zh-CN"/>
              </w:rPr>
              <w:t>尺寸</w:t>
            </w:r>
            <w:r>
              <w:rPr>
                <w:rFonts w:hint="eastAsia" w:ascii="仿宋_GB2312" w:hAnsi="___WRD_EMBED_SUB_40" w:eastAsia="仿宋_GB2312" w:cs="___WRD_EMBED_SUB_40"/>
                <w:kern w:val="0"/>
                <w:lang w:eastAsia="zh-CN"/>
              </w:rPr>
              <w:t>；</w:t>
            </w:r>
          </w:p>
          <w:p>
            <w:pPr>
              <w:pStyle w:val="23"/>
              <w:spacing w:before="23" w:line="231" w:lineRule="auto"/>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接参数对</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的</w:t>
            </w:r>
            <w:r>
              <w:rPr>
                <w:rFonts w:hint="eastAsia" w:ascii="仿宋_GB2312" w:hAnsi="微软雅黑" w:eastAsia="仿宋_GB2312" w:cs="微软雅黑"/>
                <w:kern w:val="0"/>
                <w:lang w:eastAsia="zh-CN"/>
              </w:rPr>
              <w:t>影</w:t>
            </w:r>
            <w:r>
              <w:rPr>
                <w:rFonts w:hint="eastAsia" w:ascii="仿宋_GB2312" w:hAnsi="___WRD_EMBED_SUB_40" w:eastAsia="仿宋_GB2312" w:cs="___WRD_EMBED_SUB_40"/>
                <w:kern w:val="0"/>
                <w:lang w:eastAsia="zh-CN"/>
              </w:rPr>
              <w:t>响。</w:t>
            </w:r>
          </w:p>
          <w:p>
            <w:pPr>
              <w:pStyle w:val="23"/>
              <w:spacing w:before="23"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2" w:line="241" w:lineRule="auto"/>
              <w:ind w:left="110" w:right="377" w:firstLine="12"/>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1.了解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坡</w:t>
            </w:r>
            <w:r>
              <w:rPr>
                <w:rFonts w:hint="eastAsia" w:ascii="仿宋_GB2312" w:hAnsi="___WRD_EMBED_SUB_40" w:eastAsia="仿宋_GB2312" w:cs="___WRD_EMBED_SUB_40"/>
                <w:kern w:val="0"/>
                <w:lang w:eastAsia="zh-CN"/>
              </w:rPr>
              <w:t>口的设计、选用原则；</w:t>
            </w:r>
          </w:p>
          <w:p>
            <w:pPr>
              <w:pStyle w:val="23"/>
              <w:spacing w:before="22" w:line="241" w:lineRule="auto"/>
              <w:ind w:left="110" w:right="377" w:firstLine="1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接位置及其代号；</w:t>
            </w:r>
          </w:p>
          <w:p>
            <w:pPr>
              <w:pStyle w:val="23"/>
              <w:spacing w:before="21" w:line="241" w:lineRule="auto"/>
              <w:ind w:left="118" w:right="327" w:hanging="7"/>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3.掌握常见</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的形式及形状参数代</w:t>
            </w:r>
            <w:r>
              <w:rPr>
                <w:rFonts w:hint="eastAsia" w:ascii="仿宋_GB2312" w:hAnsi="仿宋_GB2312" w:eastAsia="仿宋_GB2312" w:cs="仿宋_GB2312"/>
                <w:kern w:val="0"/>
                <w:lang w:eastAsia="zh-CN"/>
              </w:rPr>
              <w:t>号；</w:t>
            </w:r>
          </w:p>
          <w:p>
            <w:pPr>
              <w:pStyle w:val="23"/>
              <w:spacing w:before="21" w:line="241" w:lineRule="auto"/>
              <w:ind w:left="118" w:right="327" w:hanging="7"/>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接电流、电压、</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接速度等</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接参数对</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的</w:t>
            </w:r>
            <w:r>
              <w:rPr>
                <w:rFonts w:hint="eastAsia" w:ascii="仿宋_GB2312" w:hAnsi="微软雅黑" w:eastAsia="仿宋_GB2312" w:cs="微软雅黑"/>
                <w:kern w:val="0"/>
                <w:lang w:eastAsia="zh-CN"/>
              </w:rPr>
              <w:t>影</w:t>
            </w:r>
            <w:r>
              <w:rPr>
                <w:rFonts w:hint="eastAsia" w:ascii="仿宋_GB2312" w:hAnsi="___WRD_EMBED_SUB_40" w:eastAsia="仿宋_GB2312" w:cs="___WRD_EMBED_SUB_40"/>
                <w:kern w:val="0"/>
                <w:lang w:eastAsia="zh-CN"/>
              </w:rPr>
              <w:t>响。</w:t>
            </w:r>
          </w:p>
        </w:tc>
        <w:tc>
          <w:tcPr>
            <w:tcW w:w="1155" w:type="pct"/>
            <w:tcBorders>
              <w:top w:val="single" w:color="auto" w:sz="4" w:space="0"/>
              <w:left w:val="nil"/>
              <w:bottom w:val="single" w:color="auto" w:sz="4" w:space="0"/>
              <w:right w:val="single" w:color="auto" w:sz="4" w:space="0"/>
            </w:tcBorders>
            <w:vAlign w:val="center"/>
          </w:tcPr>
          <w:p>
            <w:pPr>
              <w:pStyle w:val="23"/>
              <w:spacing w:before="65" w:line="247" w:lineRule="auto"/>
              <w:ind w:left="122" w:right="102" w:firstLine="6"/>
              <w:jc w:val="center"/>
              <w:rPr>
                <w:rFonts w:ascii="仿宋_GB2312" w:hAnsi="___WRD_EMBED_SUB_40" w:eastAsia="仿宋_GB2312" w:cs="___WRD_EMBED_SUB_40"/>
                <w:kern w:val="0"/>
                <w:lang w:eastAsia="zh-CN"/>
              </w:rPr>
            </w:pPr>
            <w:r>
              <w:rPr>
                <w:rFonts w:hint="eastAsia" w:ascii="仿宋_GB2312" w:hAnsi="仿宋_GB2312" w:eastAsia="仿宋_GB2312" w:cs="仿宋_GB2312"/>
                <w:kern w:val="0"/>
                <w:lang w:eastAsia="zh-CN"/>
              </w:rPr>
              <w:t>1.充分利用视频、动画、虚拟仿真资源等教学手段讲解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接位置</w:t>
            </w:r>
            <w:r>
              <w:rPr>
                <w:rFonts w:hint="eastAsia" w:ascii="仿宋_GB2312" w:hAnsi="仿宋_GB2312" w:eastAsia="仿宋_GB2312" w:cs="仿宋_GB2312"/>
                <w:kern w:val="0"/>
                <w:lang w:eastAsia="zh-CN"/>
              </w:rPr>
              <w:t>及</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基本知识；</w:t>
            </w:r>
          </w:p>
          <w:p>
            <w:pPr>
              <w:pStyle w:val="23"/>
              <w:spacing w:before="65" w:line="247" w:lineRule="auto"/>
              <w:ind w:left="122" w:right="102" w:firstLine="6"/>
              <w:jc w:val="center"/>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2.选用技能竞赛试题等真实的项目为载体进行实战训练。</w:t>
            </w:r>
          </w:p>
        </w:tc>
        <w:tc>
          <w:tcPr>
            <w:tcW w:w="573"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rPr>
      </w:pPr>
      <w:r>
        <w:rPr>
          <w:rFonts w:hint="eastAsia" w:ascii="楷体_GB2312" w:hAnsi="仿宋_GB2312" w:eastAsia="楷体_GB2312" w:cs="楷体_GB2312"/>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（1）坚持正确的育人理念，充分挖掘本课程思政元素，积极组织课程思政教育，养成正确的焊接技术从业人员职业道德意识，将立德树人贯穿于课程实施全过程。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 w:eastAsia="仿宋_GB2312" w:cs="仿宋"/>
          <w:spacing w:val="1"/>
          <w:sz w:val="32"/>
          <w:szCs w:val="32"/>
        </w:rPr>
        <w:t>课堂教学应多采用模型、实物和现代教学技术，以增加学</w:t>
      </w:r>
      <w:r>
        <w:rPr>
          <w:rFonts w:hint="eastAsia" w:ascii="仿宋_GB2312" w:hAnsi="仿宋" w:eastAsia="仿宋_GB2312" w:cs="仿宋"/>
          <w:spacing w:val="-4"/>
          <w:sz w:val="32"/>
          <w:szCs w:val="32"/>
        </w:rPr>
        <w:t>生的感性认识，启迪学生的科学思维，根据专业课程的</w:t>
      </w:r>
      <w:r>
        <w:rPr>
          <w:rFonts w:hint="eastAsia" w:ascii="仿宋_GB2312" w:hAnsi="仿宋" w:eastAsia="仿宋_GB2312" w:cs="仿宋"/>
          <w:spacing w:val="-5"/>
          <w:sz w:val="32"/>
          <w:szCs w:val="32"/>
        </w:rPr>
        <w:t>教学特点，在</w:t>
      </w:r>
      <w:r>
        <w:rPr>
          <w:rFonts w:hint="eastAsia" w:ascii="仿宋_GB2312" w:hAnsi="仿宋" w:eastAsia="仿宋_GB2312" w:cs="仿宋"/>
          <w:spacing w:val="5"/>
          <w:sz w:val="32"/>
          <w:szCs w:val="32"/>
        </w:rPr>
        <w:t>学生实习过程中把平时学到的理论知识与实际生产过程真正地结合</w:t>
      </w:r>
      <w:r>
        <w:rPr>
          <w:rFonts w:hint="eastAsia" w:ascii="仿宋_GB2312" w:hAnsi="仿宋" w:eastAsia="仿宋_GB2312" w:cs="仿宋"/>
          <w:spacing w:val="-2"/>
          <w:sz w:val="32"/>
          <w:szCs w:val="32"/>
        </w:rPr>
        <w:t>起来，做到学以致用。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（1）配备本课程必备的设备和技术资料，参照焊接技能实训室实训设备配备标准配齐必备的焊接教学设备和实验、实训器材，定期向学生开放，充分提高设备利用率。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（2）注重企业生产实践现场的作用，安排焊接实训车间、数控机械车间、钣金车间的参观学习，增强学生的感性认识。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（1）教材编写以本课程标准为基本要求，编写时应将焊接技术的基本原理与生产生活中的实际应用相结合，注重实践技能的培养，注意反映焊接技术的新知识、新技术、新工艺和新材料。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autoSpaceDE w:val="0"/>
        <w:adjustRightInd w:val="0"/>
        <w:snapToGrid w:val="0"/>
        <w:spacing w:line="44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autoSpaceDE w:val="0"/>
        <w:adjustRightInd w:val="0"/>
        <w:snapToGrid w:val="0"/>
        <w:spacing w:line="440" w:lineRule="exact"/>
        <w:ind w:firstLine="3360" w:firstLineChars="1200"/>
        <w:textAlignment w:val="baseline"/>
        <w:rPr>
          <w:rFonts w:ascii="仿宋_GB2312" w:hAnsi="仿宋_GB2312" w:eastAsia="仿宋_GB2312" w:cs="仿宋_GB2312"/>
          <w:sz w:val="32"/>
          <w:szCs w:val="32"/>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授课进程建议表</w:t>
      </w:r>
    </w:p>
    <w:p>
      <w:pPr>
        <w:autoSpaceDE w:val="0"/>
        <w:adjustRightInd w:val="0"/>
        <w:snapToGrid w:val="0"/>
        <w:spacing w:line="360" w:lineRule="auto"/>
        <w:ind w:firstLine="480" w:firstLineChars="200"/>
        <w:textAlignment w:val="baseline"/>
        <w:rPr>
          <w:rFonts w:ascii="仿宋_GB2312" w:hAnsi="仿宋_GB2312" w:eastAsia="仿宋_GB2312" w:cs="仿宋_GB2312"/>
          <w:sz w:val="24"/>
          <w:szCs w:val="24"/>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3230"/>
        <w:gridCol w:w="1982"/>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3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1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焊接热过程及其特点</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2-3</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焊缝金属的构成</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4-5</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焊接化学冶金</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6-7</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焊接接头的组织和性能</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焊条、焊剂、焊丝的类型及作用</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9、10</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焊条 工艺性能的主要指标</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11、12</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典型焊条的冶金 性能</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13、14</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焊丝焊剂及焊丝编制方法</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15、16</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焊剂焊丝的性能及用途</w:t>
            </w:r>
          </w:p>
          <w:p>
            <w:pPr>
              <w:rPr>
                <w:rFonts w:hint="eastAsia" w:ascii="仿宋_GB2312" w:hAnsi="仿宋_GB2312" w:eastAsia="仿宋_GB2312" w:cs="仿宋_GB2312"/>
                <w:kern w:val="0"/>
              </w:rPr>
            </w:pP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17</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焊缝结晶</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3230"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焊接热影响区组织与性能</w:t>
            </w:r>
          </w:p>
        </w:tc>
        <w:tc>
          <w:tcPr>
            <w:tcW w:w="1110"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33"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19</w:t>
            </w:r>
          </w:p>
        </w:tc>
        <w:tc>
          <w:tcPr>
            <w:tcW w:w="1735"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复习</w:t>
            </w:r>
          </w:p>
        </w:tc>
        <w:tc>
          <w:tcPr>
            <w:tcW w:w="1110" w:type="pct"/>
            <w:noWrap/>
            <w:vAlign w:val="center"/>
          </w:tcPr>
          <w:p>
            <w:pPr>
              <w:snapToGrid w:val="0"/>
              <w:jc w:val="center"/>
              <w:rPr>
                <w:rFonts w:hint="eastAsia" w:ascii="仿宋_GB2312" w:hAnsi="仿宋_GB2312" w:eastAsia="仿宋_GB2312" w:cs="仿宋_GB2312"/>
                <w:szCs w:val="21"/>
              </w:rPr>
            </w:pPr>
          </w:p>
        </w:tc>
        <w:tc>
          <w:tcPr>
            <w:tcW w:w="123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1735"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理论考试</w:t>
            </w:r>
          </w:p>
        </w:tc>
        <w:tc>
          <w:tcPr>
            <w:tcW w:w="1110" w:type="pct"/>
            <w:noWrap/>
            <w:vAlign w:val="center"/>
          </w:tcPr>
          <w:p>
            <w:pPr>
              <w:snapToGrid w:val="0"/>
              <w:jc w:val="center"/>
              <w:rPr>
                <w:rFonts w:hint="eastAsia" w:ascii="仿宋_GB2312" w:hAnsi="仿宋_GB2312" w:eastAsia="仿宋_GB2312" w:cs="仿宋_GB2312"/>
                <w:szCs w:val="21"/>
              </w:rPr>
            </w:pPr>
          </w:p>
        </w:tc>
        <w:tc>
          <w:tcPr>
            <w:tcW w:w="123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笔试</w:t>
            </w:r>
          </w:p>
        </w:tc>
      </w:tr>
    </w:tbl>
    <w:p>
      <w:pPr>
        <w:rPr>
          <w:rFonts w:ascii="方正小标宋简体" w:hAnsi="方正小标宋简体" w:eastAsia="方正小标宋简体" w:cs="方正小标宋简体"/>
          <w:kern w:val="0"/>
          <w:sz w:val="24"/>
          <w:szCs w:val="24"/>
          <w:shd w:val="clear" w:color="auto" w:fill="FFFFFF"/>
        </w:rPr>
      </w:pPr>
      <w:r>
        <w:rPr>
          <w:rFonts w:hint="eastAsia" w:ascii="黑体" w:hAnsi="黑体" w:eastAsia="黑体"/>
          <w:kern w:val="0"/>
          <w:sz w:val="24"/>
          <w:szCs w:val="24"/>
        </w:rPr>
        <w:t>第二学期</w:t>
      </w:r>
    </w:p>
    <w:tbl>
      <w:tblPr>
        <w:tblStyle w:val="16"/>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4099"/>
        <w:gridCol w:w="1726"/>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87"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96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05"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低碳钢的焊接性</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2-3</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低合金的焊接</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4-5</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奥氏体不锈钢的焊接</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6-7</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焊缝偏析、夹杂气孔产生机理及防治措施</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焊接裂纹的类型及特点</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9、10</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焊接接头的组成及形式</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11、12</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焊接坡口的形式及尺寸</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13、14</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焊接电弧的稳定性</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15、16</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焊接裂纹的类型及产生裂纹防治措施</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17</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焊接参数对焊缝的影响</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4099" w:type="dxa"/>
            <w:noWrap/>
            <w:vAlign w:val="center"/>
          </w:tcPr>
          <w:p>
            <w:pPr>
              <w:rPr>
                <w:rFonts w:hint="eastAsia" w:ascii="仿宋_GB2312" w:hAnsi="仿宋_GB2312" w:eastAsia="仿宋_GB2312" w:cs="仿宋_GB2312"/>
                <w:kern w:val="0"/>
              </w:rPr>
            </w:pPr>
            <w:r>
              <w:rPr>
                <w:rFonts w:hint="eastAsia" w:ascii="仿宋_GB2312" w:hAnsi="仿宋_GB2312" w:eastAsia="仿宋_GB2312" w:cs="仿宋_GB2312"/>
                <w:kern w:val="0"/>
              </w:rPr>
              <w:t>焊接电弧的特性</w:t>
            </w:r>
          </w:p>
        </w:tc>
        <w:tc>
          <w:tcPr>
            <w:tcW w:w="96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205" w:type="pct"/>
            <w:noWrap/>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19</w:t>
            </w:r>
          </w:p>
        </w:tc>
        <w:tc>
          <w:tcPr>
            <w:tcW w:w="2287"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复习</w:t>
            </w:r>
          </w:p>
        </w:tc>
        <w:tc>
          <w:tcPr>
            <w:tcW w:w="963" w:type="pct"/>
            <w:noWrap/>
            <w:vAlign w:val="center"/>
          </w:tcPr>
          <w:p>
            <w:pPr>
              <w:snapToGrid w:val="0"/>
              <w:jc w:val="center"/>
              <w:rPr>
                <w:rFonts w:hint="eastAsia" w:ascii="仿宋_GB2312" w:hAnsi="仿宋_GB2312" w:eastAsia="仿宋_GB2312" w:cs="仿宋_GB2312"/>
                <w:szCs w:val="21"/>
              </w:rPr>
            </w:pPr>
          </w:p>
        </w:tc>
        <w:tc>
          <w:tcPr>
            <w:tcW w:w="1205"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543"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2287"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理论考试</w:t>
            </w:r>
          </w:p>
        </w:tc>
        <w:tc>
          <w:tcPr>
            <w:tcW w:w="963" w:type="pct"/>
            <w:noWrap/>
            <w:vAlign w:val="center"/>
          </w:tcPr>
          <w:p>
            <w:pPr>
              <w:snapToGrid w:val="0"/>
              <w:jc w:val="center"/>
              <w:rPr>
                <w:rFonts w:hint="eastAsia" w:ascii="仿宋_GB2312" w:hAnsi="仿宋_GB2312" w:eastAsia="仿宋_GB2312" w:cs="仿宋_GB2312"/>
                <w:szCs w:val="21"/>
              </w:rPr>
            </w:pPr>
          </w:p>
        </w:tc>
        <w:tc>
          <w:tcPr>
            <w:tcW w:w="1205" w:type="pct"/>
            <w:noWrap/>
            <w:vAlign w:val="center"/>
          </w:tcPr>
          <w:p>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笔试</w:t>
            </w:r>
          </w:p>
        </w:tc>
      </w:tr>
    </w:tbl>
    <w:p>
      <w:pPr>
        <w:spacing w:before="114" w:line="226" w:lineRule="auto"/>
        <w:ind w:left="1838"/>
        <w:jc w:val="center"/>
        <w:outlineLvl w:val="1"/>
        <w:rPr>
          <w:rFonts w:ascii="黑体" w:hAnsi="黑体" w:eastAsia="黑体" w:cs="黑体"/>
          <w:spacing w:val="9"/>
          <w:sz w:val="35"/>
          <w:szCs w:val="35"/>
        </w:rPr>
      </w:pPr>
    </w:p>
    <w:p>
      <w:pPr>
        <w:spacing w:before="114" w:line="226" w:lineRule="auto"/>
        <w:jc w:val="center"/>
        <w:outlineLvl w:val="1"/>
        <w:rPr>
          <w:rFonts w:hint="eastAsia" w:ascii="方正小标宋简体" w:hAnsi="方正小标宋简体" w:eastAsia="方正小标宋简体" w:cs="方正小标宋简体"/>
          <w:spacing w:val="9"/>
          <w:sz w:val="36"/>
          <w:szCs w:val="36"/>
        </w:rPr>
      </w:pPr>
    </w:p>
    <w:p>
      <w:pPr>
        <w:spacing w:before="114" w:line="226" w:lineRule="auto"/>
        <w:jc w:val="center"/>
        <w:outlineLvl w:val="1"/>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pacing w:val="9"/>
          <w:sz w:val="36"/>
          <w:szCs w:val="36"/>
        </w:rPr>
        <w:t>焊接方法与工艺基础课程标准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
          <w:kern w:val="0"/>
          <w:sz w:val="32"/>
          <w:szCs w:val="32"/>
        </w:rPr>
      </w:pPr>
      <w:r>
        <w:rPr>
          <w:rFonts w:hint="eastAsia" w:ascii="仿宋" w:hAnsi="仿宋" w:eastAsia="仿宋" w:cs="仿宋"/>
          <w:kern w:val="0"/>
          <w:sz w:val="32"/>
          <w:szCs w:val="32"/>
        </w:rPr>
        <w:t>焊接方法与工艺基础课程是焊接技术应用专业的一门专业核心课程，前导课程是《金属熔化焊基础》等课程，后续课程是《焊接结构基础》、《焊接操作技术》等专业课程。</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
          <w:kern w:val="0"/>
          <w:sz w:val="32"/>
          <w:szCs w:val="32"/>
        </w:rPr>
      </w:pPr>
      <w:r>
        <w:rPr>
          <w:rFonts w:hint="eastAsia" w:ascii="仿宋" w:hAnsi="仿宋" w:eastAsia="仿宋" w:cs="仿宋"/>
          <w:kern w:val="0"/>
          <w:sz w:val="32"/>
          <w:szCs w:val="32"/>
        </w:rPr>
        <w:t>本课程的主要任务是培养学生掌握电弧焊的基本知识、具有一定的焊接方法与设备的选择能力、焊接材料的选择能力及焊接工艺制定能力。通过本课程内容的学习，为焊接技术应用专业后续专业课程内容的学习奠定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（1）具有吃苦耐劳的思想和良好的职业行为习惯;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（2）具有团队精神协作精神;</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（3）具有良好的心理素质和克服困难的能力；</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（4）具有与客户建立良好、持久关系的能力。</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2.知识目标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（1）掌握气割、气焊及电弧焊的基本知识；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（2）掌握常用焊接方法的特点及应用范围；</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（3）掌握焊接材料和焊接规范选择的基本知识；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kern w:val="0"/>
          <w:sz w:val="32"/>
          <w:szCs w:val="32"/>
        </w:rPr>
        <w:t>（4）熟悉影响焊接质量的因素及其行为、质量保证措施。</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（1）能够正确选择安装调试、操作使用和维护保养焊接设备；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（2）能够分析焊接过程中常见工艺缺陷的产生原因，提出解决问题的方法；</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（3）能够正确选择焊接方法及其工艺参数、工艺措施，能初步提出焊接工艺的改进方案。</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108学时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rPr>
        <w:t>6学分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(五)课程内容和要求</w:t>
      </w:r>
    </w:p>
    <w:tbl>
      <w:tblPr>
        <w:tblStyle w:val="16"/>
        <w:tblW w:w="934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854"/>
        <w:gridCol w:w="4045"/>
        <w:gridCol w:w="1667"/>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8" w:type="dxa"/>
            <w:tcBorders>
              <w:top w:val="single" w:color="000000" w:sz="6" w:space="0"/>
              <w:left w:val="single" w:color="000000" w:sz="6" w:space="0"/>
            </w:tcBorders>
          </w:tcPr>
          <w:p>
            <w:pPr>
              <w:spacing w:before="183" w:line="231" w:lineRule="auto"/>
              <w:ind w:left="126"/>
              <w:jc w:val="center"/>
              <w:rPr>
                <w:rFonts w:ascii="黑体" w:hAnsi="黑体" w:eastAsia="黑体" w:cs="黑体"/>
                <w:sz w:val="20"/>
                <w:szCs w:val="20"/>
              </w:rPr>
            </w:pPr>
            <w:r>
              <w:rPr>
                <w:rFonts w:ascii="黑体" w:hAnsi="黑体" w:eastAsia="黑体" w:cs="黑体"/>
                <w:spacing w:val="4"/>
                <w:sz w:val="20"/>
                <w:szCs w:val="20"/>
              </w:rPr>
              <w:t>序号</w:t>
            </w:r>
          </w:p>
        </w:tc>
        <w:tc>
          <w:tcPr>
            <w:tcW w:w="1854" w:type="dxa"/>
            <w:tcBorders>
              <w:top w:val="single" w:color="000000" w:sz="6" w:space="0"/>
            </w:tcBorders>
          </w:tcPr>
          <w:p>
            <w:pPr>
              <w:spacing w:before="183" w:line="229" w:lineRule="auto"/>
              <w:ind w:left="159"/>
              <w:jc w:val="center"/>
              <w:rPr>
                <w:rFonts w:ascii="黑体" w:hAnsi="黑体" w:eastAsia="黑体" w:cs="黑体"/>
                <w:sz w:val="20"/>
                <w:szCs w:val="20"/>
              </w:rPr>
            </w:pPr>
            <w:r>
              <w:rPr>
                <w:rFonts w:ascii="黑体" w:hAnsi="黑体" w:eastAsia="黑体" w:cs="黑体"/>
                <w:spacing w:val="7"/>
                <w:sz w:val="20"/>
                <w:szCs w:val="20"/>
              </w:rPr>
              <w:t>教学单元</w:t>
            </w:r>
          </w:p>
        </w:tc>
        <w:tc>
          <w:tcPr>
            <w:tcW w:w="4045" w:type="dxa"/>
            <w:tcBorders>
              <w:top w:val="single" w:color="000000" w:sz="6" w:space="0"/>
            </w:tcBorders>
          </w:tcPr>
          <w:p>
            <w:pPr>
              <w:spacing w:before="183" w:line="229" w:lineRule="auto"/>
              <w:jc w:val="center"/>
              <w:rPr>
                <w:rFonts w:ascii="黑体" w:hAnsi="黑体" w:eastAsia="黑体" w:cs="黑体"/>
                <w:sz w:val="20"/>
                <w:szCs w:val="20"/>
              </w:rPr>
            </w:pPr>
            <w:r>
              <w:rPr>
                <w:rFonts w:ascii="黑体" w:hAnsi="黑体" w:eastAsia="黑体" w:cs="黑体"/>
                <w:spacing w:val="9"/>
                <w:sz w:val="20"/>
                <w:szCs w:val="20"/>
              </w:rPr>
              <w:t>教学内容与教学要求</w:t>
            </w:r>
          </w:p>
        </w:tc>
        <w:tc>
          <w:tcPr>
            <w:tcW w:w="1667" w:type="dxa"/>
            <w:tcBorders>
              <w:top w:val="single" w:color="000000" w:sz="6" w:space="0"/>
            </w:tcBorders>
          </w:tcPr>
          <w:p>
            <w:pPr>
              <w:spacing w:before="183" w:line="229" w:lineRule="auto"/>
              <w:ind w:left="158"/>
              <w:jc w:val="center"/>
              <w:rPr>
                <w:rFonts w:ascii="黑体" w:hAnsi="黑体" w:eastAsia="黑体" w:cs="黑体"/>
                <w:sz w:val="20"/>
                <w:szCs w:val="20"/>
              </w:rPr>
            </w:pPr>
            <w:r>
              <w:rPr>
                <w:rFonts w:ascii="黑体" w:hAnsi="黑体" w:eastAsia="黑体" w:cs="黑体"/>
                <w:spacing w:val="8"/>
                <w:sz w:val="20"/>
                <w:szCs w:val="20"/>
              </w:rPr>
              <w:t>活动设计建议</w:t>
            </w:r>
          </w:p>
        </w:tc>
        <w:tc>
          <w:tcPr>
            <w:tcW w:w="979" w:type="dxa"/>
            <w:tcBorders>
              <w:top w:val="single" w:color="000000" w:sz="6" w:space="0"/>
              <w:right w:val="single" w:color="000000" w:sz="6" w:space="0"/>
            </w:tcBorders>
          </w:tcPr>
          <w:p>
            <w:pPr>
              <w:spacing w:before="183" w:line="229" w:lineRule="auto"/>
              <w:jc w:val="center"/>
              <w:rPr>
                <w:rFonts w:ascii="黑体" w:hAnsi="黑体" w:eastAsia="黑体" w:cs="黑体"/>
                <w:sz w:val="20"/>
                <w:szCs w:val="20"/>
              </w:rPr>
            </w:pPr>
            <w:r>
              <w:rPr>
                <w:rFonts w:ascii="黑体" w:hAnsi="黑体" w:eastAsia="黑体" w:cs="黑体"/>
                <w:spacing w:val="7"/>
                <w:sz w:val="20"/>
                <w:szCs w:val="20"/>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6" w:hRule="atLeast"/>
        </w:trPr>
        <w:tc>
          <w:tcPr>
            <w:tcW w:w="798" w:type="dxa"/>
            <w:tcBorders>
              <w:left w:val="single" w:color="000000" w:sz="6" w:space="0"/>
            </w:tcBorders>
          </w:tcPr>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spacing w:line="254" w:lineRule="auto"/>
              <w:rPr>
                <w:rFonts w:ascii="仿宋_GB2312" w:eastAsia="仿宋_GB2312"/>
                <w:szCs w:val="21"/>
              </w:rPr>
            </w:pPr>
          </w:p>
          <w:p>
            <w:pPr>
              <w:pStyle w:val="23"/>
              <w:spacing w:before="65" w:line="187" w:lineRule="auto"/>
              <w:ind w:left="297"/>
              <w:rPr>
                <w:rFonts w:ascii="仿宋_GB2312" w:hAnsi="Times New Roman" w:eastAsia="仿宋_GB2312" w:cs="Times New Roman"/>
                <w:lang w:eastAsia="zh-CN"/>
              </w:rPr>
            </w:pPr>
            <w:r>
              <w:rPr>
                <w:rFonts w:ascii="仿宋_GB2312" w:hAnsi="Times New Roman" w:eastAsia="仿宋_GB2312" w:cs="Times New Roman"/>
                <w:lang w:eastAsia="zh-CN"/>
              </w:rPr>
              <w:t>1</w:t>
            </w:r>
          </w:p>
        </w:tc>
        <w:tc>
          <w:tcPr>
            <w:tcW w:w="1854" w:type="dxa"/>
            <w:vAlign w:val="center"/>
          </w:tcPr>
          <w:p>
            <w:pPr>
              <w:spacing w:line="266" w:lineRule="auto"/>
              <w:jc w:val="center"/>
              <w:rPr>
                <w:rFonts w:ascii="仿宋_GB2312" w:eastAsia="仿宋_GB2312"/>
                <w:szCs w:val="21"/>
              </w:rPr>
            </w:pPr>
            <w:r>
              <w:rPr>
                <w:rFonts w:ascii="仿宋_GB2312" w:eastAsia="仿宋_GB2312"/>
                <w:szCs w:val="21"/>
              </w:rPr>
              <w:t>焊条电弧焊</w:t>
            </w:r>
          </w:p>
        </w:tc>
        <w:tc>
          <w:tcPr>
            <w:tcW w:w="4045" w:type="dxa"/>
          </w:tcPr>
          <w:p>
            <w:pPr>
              <w:pStyle w:val="23"/>
              <w:spacing w:before="32"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24" w:line="239" w:lineRule="auto"/>
              <w:ind w:left="117" w:right="190" w:firstLine="5"/>
              <w:rPr>
                <w:rFonts w:ascii="仿宋_GB2312" w:hAnsi="Times New Roman" w:eastAsia="仿宋_GB2312" w:cs="Times New Roman"/>
                <w:lang w:eastAsia="zh-CN"/>
              </w:rPr>
            </w:pPr>
            <w:r>
              <w:rPr>
                <w:rFonts w:ascii="仿宋_GB2312" w:hAnsi="Times New Roman" w:eastAsia="仿宋_GB2312" w:cs="Times New Roman"/>
                <w:lang w:eastAsia="zh-CN"/>
              </w:rPr>
              <w:t>1.焊接电弧的物理基础.导电特性.工艺特性基础知识；</w:t>
            </w:r>
          </w:p>
          <w:p>
            <w:pPr>
              <w:pStyle w:val="23"/>
              <w:spacing w:before="24" w:line="241" w:lineRule="auto"/>
              <w:ind w:left="117" w:right="190" w:hanging="7"/>
              <w:rPr>
                <w:rFonts w:ascii="仿宋_GB2312" w:hAnsi="Times New Roman" w:eastAsia="仿宋_GB2312" w:cs="Times New Roman"/>
                <w:lang w:eastAsia="zh-CN"/>
              </w:rPr>
            </w:pPr>
            <w:r>
              <w:rPr>
                <w:rFonts w:ascii="仿宋_GB2312" w:hAnsi="Times New Roman" w:eastAsia="仿宋_GB2312" w:cs="Times New Roman"/>
                <w:lang w:eastAsia="zh-CN"/>
              </w:rPr>
              <w:t>2.焊丝的加热和熔化特性、熔滴上的作用力.熔滴过渡的主要形式及特点；</w:t>
            </w:r>
          </w:p>
          <w:p>
            <w:pPr>
              <w:pStyle w:val="23"/>
              <w:spacing w:before="20" w:line="242" w:lineRule="auto"/>
              <w:ind w:left="119" w:right="190" w:hanging="8"/>
              <w:rPr>
                <w:rFonts w:ascii="仿宋_GB2312" w:hAnsi="Times New Roman" w:eastAsia="仿宋_GB2312" w:cs="Times New Roman"/>
                <w:lang w:eastAsia="zh-CN"/>
              </w:rPr>
            </w:pPr>
            <w:r>
              <w:rPr>
                <w:rFonts w:ascii="仿宋_GB2312" w:hAnsi="Times New Roman" w:eastAsia="仿宋_GB2312" w:cs="Times New Roman"/>
                <w:lang w:eastAsia="zh-CN"/>
              </w:rPr>
              <w:t>3.焊缝形成过程、焊缝形状与焊缝质量的关系；</w:t>
            </w:r>
          </w:p>
          <w:p>
            <w:pPr>
              <w:pStyle w:val="23"/>
              <w:spacing w:before="23" w:line="231" w:lineRule="auto"/>
              <w:ind w:left="106"/>
              <w:rPr>
                <w:rFonts w:ascii="仿宋_GB2312" w:hAnsi="Times New Roman" w:eastAsia="仿宋_GB2312" w:cs="Times New Roman"/>
                <w:lang w:eastAsia="zh-CN"/>
              </w:rPr>
            </w:pPr>
            <w:r>
              <w:rPr>
                <w:rFonts w:ascii="仿宋_GB2312" w:hAnsi="Times New Roman" w:eastAsia="仿宋_GB2312" w:cs="Times New Roman"/>
                <w:lang w:eastAsia="zh-CN"/>
              </w:rPr>
              <w:t>4.焊接工艺参数对焊缝成形的影响；</w:t>
            </w:r>
          </w:p>
          <w:p>
            <w:pPr>
              <w:pStyle w:val="23"/>
              <w:spacing w:before="21" w:line="242" w:lineRule="auto"/>
              <w:ind w:left="109" w:right="48" w:firstLine="2"/>
              <w:rPr>
                <w:rFonts w:ascii="仿宋_GB2312" w:hAnsi="Times New Roman" w:eastAsia="仿宋_GB2312" w:cs="Times New Roman"/>
                <w:lang w:eastAsia="zh-CN"/>
              </w:rPr>
            </w:pPr>
            <w:r>
              <w:rPr>
                <w:rFonts w:ascii="仿宋_GB2312" w:hAnsi="Times New Roman" w:eastAsia="仿宋_GB2312" w:cs="Times New Roman"/>
                <w:lang w:eastAsia="zh-CN"/>
              </w:rPr>
              <w:t>5.焊条电弧焊的过程、原理、实质、特点；6.焊条电弧焊设备及工具；</w:t>
            </w:r>
          </w:p>
          <w:p>
            <w:pPr>
              <w:pStyle w:val="23"/>
              <w:spacing w:before="21" w:line="271" w:lineRule="exact"/>
              <w:ind w:left="112"/>
              <w:rPr>
                <w:rFonts w:ascii="仿宋_GB2312" w:hAnsi="Times New Roman" w:eastAsia="仿宋_GB2312" w:cs="Times New Roman"/>
                <w:lang w:eastAsia="zh-CN"/>
              </w:rPr>
            </w:pPr>
            <w:r>
              <w:rPr>
                <w:rFonts w:ascii="仿宋_GB2312" w:hAnsi="Times New Roman" w:eastAsia="仿宋_GB2312" w:cs="Times New Roman"/>
                <w:lang w:eastAsia="zh-CN"/>
              </w:rPr>
              <w:t>7.焊条电弧焊工艺参数及选择；</w:t>
            </w:r>
          </w:p>
          <w:p>
            <w:pPr>
              <w:pStyle w:val="23"/>
              <w:spacing w:before="1" w:line="228" w:lineRule="auto"/>
              <w:ind w:left="108"/>
              <w:rPr>
                <w:rFonts w:ascii="仿宋_GB2312" w:hAnsi="Times New Roman" w:eastAsia="仿宋_GB2312" w:cs="Times New Roman"/>
                <w:lang w:eastAsia="zh-CN"/>
              </w:rPr>
            </w:pPr>
            <w:r>
              <w:rPr>
                <w:rFonts w:ascii="仿宋_GB2312" w:hAnsi="Times New Roman" w:eastAsia="仿宋_GB2312" w:cs="Times New Roman"/>
                <w:lang w:eastAsia="zh-CN"/>
              </w:rPr>
              <w:t>8.焊条电弧焊的基本操作技术。</w:t>
            </w:r>
          </w:p>
          <w:p>
            <w:pPr>
              <w:pStyle w:val="23"/>
              <w:spacing w:before="25" w:line="231" w:lineRule="auto"/>
              <w:ind w:left="113"/>
              <w:rPr>
                <w:rFonts w:ascii="仿宋_GB2312" w:hAnsi="Times New Roman" w:eastAsia="仿宋_GB2312" w:cs="Times New Roman"/>
                <w:lang w:eastAsia="zh-CN"/>
              </w:rPr>
            </w:pPr>
            <w:r>
              <w:rPr>
                <w:rFonts w:ascii="仿宋_GB2312" w:hAnsi="Times New Roman" w:eastAsia="仿宋_GB2312" w:cs="Times New Roman"/>
                <w:b/>
                <w:lang w:eastAsia="zh-CN"/>
              </w:rPr>
              <w:t>教学要求</w:t>
            </w:r>
            <w:r>
              <w:rPr>
                <w:rFonts w:ascii="仿宋_GB2312" w:hAnsi="Times New Roman" w:eastAsia="仿宋_GB2312" w:cs="Times New Roman"/>
                <w:lang w:eastAsia="zh-CN"/>
              </w:rPr>
              <w:t>：</w:t>
            </w:r>
          </w:p>
          <w:p>
            <w:pPr>
              <w:pStyle w:val="23"/>
              <w:spacing w:before="21" w:line="241" w:lineRule="auto"/>
              <w:ind w:left="119" w:right="190" w:firstLine="3"/>
              <w:rPr>
                <w:rFonts w:ascii="仿宋_GB2312" w:hAnsi="Times New Roman" w:eastAsia="仿宋_GB2312" w:cs="Times New Roman"/>
                <w:lang w:eastAsia="zh-CN"/>
              </w:rPr>
            </w:pPr>
            <w:r>
              <w:rPr>
                <w:rFonts w:ascii="仿宋_GB2312" w:hAnsi="Times New Roman" w:eastAsia="仿宋_GB2312" w:cs="Times New Roman"/>
                <w:lang w:eastAsia="zh-CN"/>
              </w:rPr>
              <w:t>1.能正确使用、调试、维护典型焊机及其工具的使用和保养方法；</w:t>
            </w:r>
          </w:p>
          <w:p>
            <w:pPr>
              <w:pStyle w:val="23"/>
              <w:spacing w:before="23" w:line="217" w:lineRule="auto"/>
              <w:ind w:left="110"/>
              <w:rPr>
                <w:rFonts w:ascii="仿宋_GB2312" w:hAnsi="Times New Roman" w:eastAsia="仿宋_GB2312" w:cs="Times New Roman"/>
                <w:lang w:eastAsia="zh-CN"/>
              </w:rPr>
            </w:pPr>
            <w:r>
              <w:rPr>
                <w:rFonts w:ascii="仿宋_GB2312" w:hAnsi="Times New Roman" w:eastAsia="仿宋_GB2312" w:cs="Times New Roman"/>
                <w:lang w:eastAsia="zh-CN"/>
              </w:rPr>
              <w:t>2.熟练使用焊接辅助工具及量具；</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3.能独立进行低碳钢板平敷焊操作。</w:t>
            </w:r>
          </w:p>
        </w:tc>
        <w:tc>
          <w:tcPr>
            <w:tcW w:w="1667" w:type="dxa"/>
            <w:vMerge w:val="restart"/>
            <w:vAlign w:val="center"/>
          </w:tcPr>
          <w:p>
            <w:pPr>
              <w:pStyle w:val="23"/>
              <w:spacing w:before="168" w:line="247" w:lineRule="auto"/>
              <w:ind w:right="100"/>
              <w:jc w:val="both"/>
              <w:rPr>
                <w:rFonts w:ascii="仿宋_GB2312" w:hAnsi="Times New Roman" w:eastAsia="仿宋_GB2312" w:cs="Times New Roman"/>
                <w:lang w:eastAsia="zh-CN"/>
              </w:rPr>
            </w:pPr>
          </w:p>
          <w:p>
            <w:pPr>
              <w:pStyle w:val="23"/>
              <w:spacing w:before="168" w:line="247" w:lineRule="auto"/>
              <w:ind w:left="123" w:right="100" w:firstLine="8"/>
              <w:jc w:val="center"/>
              <w:rPr>
                <w:rFonts w:ascii="仿宋_GB2312" w:hAnsi="Times New Roman" w:eastAsia="仿宋_GB2312" w:cs="Times New Roman"/>
                <w:lang w:eastAsia="zh-CN"/>
              </w:rPr>
            </w:pPr>
            <w:r>
              <w:rPr>
                <w:rFonts w:ascii="仿宋_GB2312" w:hAnsi="Times New Roman" w:eastAsia="仿宋_GB2312" w:cs="Times New Roman"/>
                <w:lang w:eastAsia="zh-CN"/>
              </w:rPr>
              <w:t>1.在基本操作教学时，宜采用实训课堂教学形式，做好组织教学，讲解和示范；</w:t>
            </w:r>
          </w:p>
          <w:p>
            <w:pPr>
              <w:pStyle w:val="23"/>
              <w:spacing w:before="22" w:line="248" w:lineRule="auto"/>
              <w:ind w:left="123" w:right="100" w:hanging="4"/>
              <w:jc w:val="center"/>
              <w:rPr>
                <w:rFonts w:ascii="仿宋_GB2312" w:hAnsi="Times New Roman" w:eastAsia="仿宋_GB2312" w:cs="Times New Roman"/>
                <w:lang w:eastAsia="zh-CN"/>
              </w:rPr>
            </w:pPr>
            <w:r>
              <w:rPr>
                <w:rFonts w:ascii="仿宋_GB2312" w:hAnsi="Times New Roman" w:eastAsia="仿宋_GB2312" w:cs="Times New Roman"/>
                <w:lang w:eastAsia="zh-CN"/>
              </w:rPr>
              <w:t>2.加强实训工作各个环节，贯彻讲解与示范相结合，集体指导与个别指导相结合的教学方法；</w:t>
            </w:r>
          </w:p>
          <w:p>
            <w:pPr>
              <w:pStyle w:val="23"/>
              <w:spacing w:before="22" w:line="244" w:lineRule="auto"/>
              <w:ind w:left="123" w:right="100" w:hanging="3"/>
              <w:jc w:val="center"/>
              <w:rPr>
                <w:rFonts w:ascii="仿宋_GB2312" w:hAnsi="Times New Roman" w:eastAsia="仿宋_GB2312" w:cs="Times New Roman"/>
                <w:lang w:eastAsia="zh-CN"/>
              </w:rPr>
            </w:pPr>
            <w:r>
              <w:rPr>
                <w:rFonts w:ascii="仿宋_GB2312" w:hAnsi="Times New Roman" w:eastAsia="仿宋_GB2312" w:cs="Times New Roman"/>
                <w:lang w:eastAsia="zh-CN"/>
              </w:rPr>
              <w:t>3.在组织学生进行各项目实训时，可分组交叉轮换；4.进行各项目时，</w:t>
            </w:r>
          </w:p>
          <w:p>
            <w:pPr>
              <w:pStyle w:val="23"/>
              <w:spacing w:before="168" w:line="247" w:lineRule="auto"/>
              <w:ind w:left="123" w:right="100" w:firstLine="8"/>
              <w:jc w:val="center"/>
              <w:rPr>
                <w:rFonts w:ascii="仿宋_GB2312" w:hAnsi="Times New Roman" w:eastAsia="仿宋_GB2312" w:cs="Times New Roman"/>
                <w:lang w:eastAsia="zh-CN"/>
              </w:rPr>
            </w:pPr>
            <w:r>
              <w:rPr>
                <w:rFonts w:ascii="仿宋_GB2312" w:hAnsi="Times New Roman" w:eastAsia="仿宋_GB2312" w:cs="Times New Roman"/>
                <w:lang w:eastAsia="zh-CN"/>
              </w:rPr>
              <w:t>可根据各行业的特点进行适当的调整，对个别项目，由于设备的限制，可安排参观或观看 视频。</w:t>
            </w:r>
          </w:p>
        </w:tc>
        <w:tc>
          <w:tcPr>
            <w:tcW w:w="979" w:type="dxa"/>
            <w:tcBorders>
              <w:right w:val="single" w:color="000000" w:sz="6" w:space="0"/>
            </w:tcBorders>
            <w:vAlign w:val="center"/>
          </w:tcPr>
          <w:p>
            <w:pPr>
              <w:jc w:val="center"/>
              <w:rPr>
                <w:rFonts w:ascii="仿宋_GB2312" w:eastAsia="仿宋_GB2312"/>
                <w:szCs w:val="21"/>
              </w:rPr>
            </w:pPr>
            <w:r>
              <w:rPr>
                <w:rFonts w:hint="eastAsia" w:ascii="仿宋_GB2312" w:eastAsia="仿宋_GB2312"/>
                <w:szCs w:val="21"/>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2" w:hRule="atLeast"/>
        </w:trPr>
        <w:tc>
          <w:tcPr>
            <w:tcW w:w="798" w:type="dxa"/>
            <w:tcBorders>
              <w:top w:val="single" w:color="000000" w:sz="2" w:space="0"/>
              <w:left w:val="single" w:color="000000" w:sz="6" w:space="0"/>
              <w:bottom w:val="single" w:color="000000" w:sz="6" w:space="0"/>
              <w:right w:val="single" w:color="000000" w:sz="2" w:space="0"/>
            </w:tcBorders>
          </w:tcPr>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r>
              <w:rPr>
                <w:rFonts w:hint="eastAsia" w:ascii="仿宋_GB2312" w:eastAsia="仿宋_GB2312"/>
                <w:szCs w:val="21"/>
              </w:rPr>
              <w:t>2</w:t>
            </w:r>
          </w:p>
        </w:tc>
        <w:tc>
          <w:tcPr>
            <w:tcW w:w="1854" w:type="dxa"/>
            <w:tcBorders>
              <w:top w:val="single" w:color="000000" w:sz="2" w:space="0"/>
              <w:left w:val="single" w:color="000000" w:sz="2" w:space="0"/>
              <w:bottom w:val="single" w:color="000000" w:sz="6" w:space="0"/>
              <w:right w:val="single" w:color="000000" w:sz="2" w:space="0"/>
            </w:tcBorders>
          </w:tcPr>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r>
              <w:rPr>
                <w:rFonts w:hint="eastAsia" w:ascii="仿宋_GB2312" w:eastAsia="仿宋_GB2312"/>
                <w:szCs w:val="21"/>
              </w:rPr>
              <w:t>CO2 气体保护焊</w:t>
            </w:r>
          </w:p>
        </w:tc>
        <w:tc>
          <w:tcPr>
            <w:tcW w:w="4045" w:type="dxa"/>
            <w:tcBorders>
              <w:top w:val="single" w:color="000000" w:sz="2" w:space="0"/>
              <w:left w:val="single" w:color="000000" w:sz="2" w:space="0"/>
              <w:bottom w:val="single" w:color="000000" w:sz="6" w:space="0"/>
            </w:tcBorders>
          </w:tcPr>
          <w:p>
            <w:pPr>
              <w:pStyle w:val="23"/>
              <w:spacing w:before="32" w:line="231" w:lineRule="auto"/>
              <w:ind w:left="113"/>
              <w:rPr>
                <w:rFonts w:ascii="仿宋_GB2312" w:eastAsia="仿宋_GB2312"/>
                <w:b/>
                <w:spacing w:val="5"/>
                <w:lang w:eastAsia="zh-CN"/>
              </w:rPr>
            </w:pPr>
            <w:r>
              <w:rPr>
                <w:rFonts w:hint="eastAsia" w:ascii="仿宋_GB2312" w:eastAsia="仿宋_GB2312"/>
                <w:b/>
                <w:spacing w:val="5"/>
                <w:lang w:eastAsia="zh-CN"/>
              </w:rPr>
              <w:t>教学内容：</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1.CO2 气体保护焊的实质、特点和应用场合；2.CO2 气体保护焊设备的结构组成、工作原理、性能特点和应用；</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3.CO2 气体保护焊气孔、飞溅产生的原因及防止措施；</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4.CO2 气体保护焊的工艺过程，工艺参数及其合理选用。</w:t>
            </w:r>
          </w:p>
          <w:p>
            <w:pPr>
              <w:pStyle w:val="23"/>
              <w:spacing w:before="32" w:line="231" w:lineRule="auto"/>
              <w:ind w:left="113"/>
              <w:rPr>
                <w:rFonts w:ascii="仿宋_GB2312" w:eastAsia="仿宋_GB2312"/>
                <w:b/>
                <w:spacing w:val="5"/>
                <w:lang w:eastAsia="zh-CN"/>
              </w:rPr>
            </w:pPr>
            <w:r>
              <w:rPr>
                <w:rFonts w:hint="eastAsia" w:ascii="仿宋_GB2312" w:eastAsia="仿宋_GB2312"/>
                <w:b/>
                <w:spacing w:val="5"/>
                <w:lang w:eastAsia="zh-CN"/>
              </w:rPr>
              <w:t>教学要求：</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1.掌握CO2 气体保护焊原理、特点及焊接设备；</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2.掌握CO2焊气孔、飞溅产生的原因及防治措施；</w:t>
            </w:r>
          </w:p>
          <w:p>
            <w:pPr>
              <w:pStyle w:val="23"/>
              <w:spacing w:before="32" w:line="231" w:lineRule="auto"/>
              <w:ind w:left="113"/>
              <w:rPr>
                <w:rFonts w:ascii="仿宋_GB2312" w:eastAsia="仿宋_GB2312"/>
                <w:spacing w:val="5"/>
                <w:lang w:eastAsia="zh-CN"/>
              </w:rPr>
            </w:pPr>
            <w:r>
              <w:rPr>
                <w:rFonts w:hint="eastAsia" w:ascii="仿宋_GB2312" w:eastAsia="仿宋_GB2312"/>
                <w:spacing w:val="5"/>
                <w:lang w:eastAsia="zh-CN"/>
              </w:rPr>
              <w:t>3.掌握CO2 气体保护焊的操作和工艺参数的调节方法。</w:t>
            </w:r>
          </w:p>
        </w:tc>
        <w:tc>
          <w:tcPr>
            <w:tcW w:w="1667" w:type="dxa"/>
            <w:vMerge w:val="continue"/>
          </w:tcPr>
          <w:p>
            <w:pPr>
              <w:pStyle w:val="23"/>
              <w:spacing w:before="168" w:line="247" w:lineRule="auto"/>
              <w:ind w:left="123" w:right="100" w:firstLine="8"/>
              <w:rPr>
                <w:rFonts w:ascii="仿宋_GB2312" w:eastAsia="仿宋_GB2312"/>
                <w:spacing w:val="15"/>
                <w:lang w:eastAsia="zh-CN"/>
              </w:rPr>
            </w:pPr>
          </w:p>
        </w:tc>
        <w:tc>
          <w:tcPr>
            <w:tcW w:w="979" w:type="dxa"/>
            <w:tcBorders>
              <w:top w:val="single" w:color="000000" w:sz="2" w:space="0"/>
              <w:bottom w:val="single" w:color="000000" w:sz="6" w:space="0"/>
              <w:right w:val="single" w:color="000000" w:sz="6" w:space="0"/>
            </w:tcBorders>
            <w:vAlign w:val="center"/>
          </w:tcPr>
          <w:p>
            <w:pPr>
              <w:jc w:val="center"/>
              <w:rPr>
                <w:rFonts w:ascii="仿宋_GB2312" w:eastAsia="仿宋_GB2312"/>
                <w:szCs w:val="21"/>
              </w:rPr>
            </w:pPr>
            <w:r>
              <w:rPr>
                <w:rFonts w:hint="eastAsia" w:ascii="仿宋_GB2312" w:eastAsia="仿宋_GB2312"/>
                <w:szCs w:val="21"/>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2" w:hRule="atLeast"/>
        </w:trPr>
        <w:tc>
          <w:tcPr>
            <w:tcW w:w="798" w:type="dxa"/>
            <w:tcBorders>
              <w:top w:val="single" w:color="000000" w:sz="2" w:space="0"/>
              <w:left w:val="single" w:color="000000" w:sz="6" w:space="0"/>
              <w:bottom w:val="single" w:color="000000" w:sz="6" w:space="0"/>
              <w:right w:val="single" w:color="000000" w:sz="2" w:space="0"/>
            </w:tcBorders>
          </w:tcPr>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p>
          <w:p>
            <w:pPr>
              <w:spacing w:line="254" w:lineRule="auto"/>
              <w:jc w:val="center"/>
              <w:rPr>
                <w:rFonts w:ascii="仿宋_GB2312" w:eastAsia="仿宋_GB2312"/>
                <w:szCs w:val="21"/>
              </w:rPr>
            </w:pPr>
            <w:r>
              <w:rPr>
                <w:rFonts w:ascii="仿宋_GB2312" w:eastAsia="仿宋_GB2312"/>
                <w:szCs w:val="21"/>
              </w:rPr>
              <w:t>3</w:t>
            </w:r>
          </w:p>
        </w:tc>
        <w:tc>
          <w:tcPr>
            <w:tcW w:w="1854" w:type="dxa"/>
            <w:tcBorders>
              <w:top w:val="single" w:color="000000" w:sz="2" w:space="0"/>
              <w:left w:val="single" w:color="000000" w:sz="2" w:space="0"/>
              <w:bottom w:val="single" w:color="000000" w:sz="6" w:space="0"/>
              <w:right w:val="single" w:color="000000" w:sz="2" w:space="0"/>
            </w:tcBorders>
          </w:tcPr>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p>
          <w:p>
            <w:pPr>
              <w:spacing w:line="266" w:lineRule="auto"/>
              <w:jc w:val="center"/>
              <w:rPr>
                <w:rFonts w:ascii="仿宋_GB2312" w:eastAsia="仿宋_GB2312"/>
                <w:szCs w:val="21"/>
              </w:rPr>
            </w:pPr>
            <w:r>
              <w:rPr>
                <w:rFonts w:ascii="仿宋_GB2312" w:eastAsia="仿宋_GB2312"/>
                <w:szCs w:val="21"/>
              </w:rPr>
              <w:t>钨极氩弧焊</w:t>
            </w:r>
          </w:p>
        </w:tc>
        <w:tc>
          <w:tcPr>
            <w:tcW w:w="4045" w:type="dxa"/>
            <w:tcBorders>
              <w:top w:val="single" w:color="000000" w:sz="2" w:space="0"/>
              <w:left w:val="single" w:color="000000" w:sz="2" w:space="0"/>
              <w:bottom w:val="single" w:color="000000" w:sz="6" w:space="0"/>
            </w:tcBorders>
          </w:tcPr>
          <w:p>
            <w:pPr>
              <w:pStyle w:val="23"/>
              <w:spacing w:before="32"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1.钨极氩弧焊的原理、特点和应用；</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2.钨极氩弧焊的电流种类、极性对焊接过程和质量的影响；</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3.电极的种类、特点和合理选用、修磨的方法；</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4.钨极氩弧焊焊接工艺参数的合理选用。</w:t>
            </w:r>
          </w:p>
          <w:p>
            <w:pPr>
              <w:pStyle w:val="23"/>
              <w:spacing w:before="32"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教学要求：</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1.掌握钨极氩弧焊操作方法与设备的使用；</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2.熟悉钨极氩弧焊机的结构特点，了解设备组成及主要元器件的作用；</w:t>
            </w:r>
          </w:p>
          <w:p>
            <w:pPr>
              <w:pStyle w:val="23"/>
              <w:spacing w:before="32"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3.学习钨极氩弧焊的操作和工艺参数的调节方法。</w:t>
            </w:r>
          </w:p>
        </w:tc>
        <w:tc>
          <w:tcPr>
            <w:tcW w:w="1667" w:type="dxa"/>
            <w:vMerge w:val="continue"/>
            <w:tcBorders>
              <w:bottom w:val="single" w:color="000000" w:sz="6" w:space="0"/>
            </w:tcBorders>
          </w:tcPr>
          <w:p>
            <w:pPr>
              <w:pStyle w:val="23"/>
              <w:spacing w:before="168" w:line="247" w:lineRule="auto"/>
              <w:ind w:left="123" w:right="100" w:firstLine="8"/>
              <w:rPr>
                <w:rFonts w:ascii="仿宋_GB2312" w:hAnsi="Times New Roman" w:eastAsia="仿宋_GB2312" w:cs="Times New Roman"/>
                <w:lang w:eastAsia="zh-CN"/>
              </w:rPr>
            </w:pPr>
          </w:p>
        </w:tc>
        <w:tc>
          <w:tcPr>
            <w:tcW w:w="979" w:type="dxa"/>
            <w:tcBorders>
              <w:top w:val="single" w:color="000000" w:sz="2" w:space="0"/>
              <w:bottom w:val="single" w:color="000000" w:sz="6" w:space="0"/>
              <w:right w:val="single" w:color="000000" w:sz="6" w:space="0"/>
            </w:tcBorders>
            <w:vAlign w:val="center"/>
          </w:tcPr>
          <w:p>
            <w:pPr>
              <w:jc w:val="center"/>
              <w:rPr>
                <w:rFonts w:ascii="仿宋_GB2312" w:eastAsia="仿宋_GB2312"/>
                <w:szCs w:val="21"/>
              </w:rPr>
            </w:pPr>
            <w:r>
              <w:rPr>
                <w:rFonts w:hint="eastAsia" w:ascii="仿宋_GB2312" w:eastAsia="仿宋_GB2312"/>
                <w:szCs w:val="21"/>
              </w:rPr>
              <w:t>36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rPr>
      </w:pPr>
      <w:r>
        <w:rPr>
          <w:rFonts w:hint="eastAsia" w:ascii="楷体_GB2312" w:hAnsi="仿宋_GB2312" w:eastAsia="楷体_GB2312" w:cs="楷体_GB2312"/>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（1）立足于加强学生实际操作能力的培养，宏观上采用项目教学，以工作任务引领提高学生学习兴趣，激发学生学习的成就动机。</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（2）通过典型的活动项目，由教师提出要求或示范，组织学生进行活动，注重“教”与“学”的互动，让学生在活动中增强规范意识，掌握本课程的职业能力。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（3）应用在线课程、虚拟仿真焊接等教学资源辅助教学。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重视本专业领域新技术、新工艺、新设备发展趋势，贴近生产现场。为学生提供职业生涯发展的空间，努力培养学生参与社会实践的创新精神和职业能力。教学过程中教师应积极引导学生提升职业素养，提高职业道德。</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对学生实行以职业能力为中心的考核，通过各种不同的考试形式激发学生自主学习的积极性，在解决实际问题的工作能力、获取新知识、新技能的学习能力、团队活动的合作能力、职业语言表达能力等方面得到体现。</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采用阶段评价，过程性评价与目标评价相结合的评价模式。关注评价的多元性，结合课堂表现、学生作业、平时测验、学生实践教学体会、基本技能竞赛及考试情况，综合评价学生成绩。应注重学生实践中分析问题、解决问题能力的考核，对在学习和应用上有创新的学生应予特别鼓励，全面综合评价学生能力。考核知识点与技能点全面开放，以项目带动知识点的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（1）应具有以微课、视频、动画等为主的信息化教学资源。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（2）配备满足技能操作训练的校内实验实训环境。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（3）主讲教师应为具有一定工作经验的“双师型”教师。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按照国家规定选用优质教材，禁止不合格教材进入课堂，优先选用国家和地方规划教材。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编写教材：各学校可以视情况编写自编教材，自编教材以岗位职业能力分析和职业技能考证为指导，以课程标准为依据。采用活页式、工作手册式等新形态教材，要以岗位任务引领，以工作项目为主线，强调理论与实践相结合，按活动项目组织编写内容。</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（2）选择教材：优先选择符合本课程标准要求的教育部职业教育国家规划教材。</w:t>
      </w:r>
    </w:p>
    <w:p>
      <w:pPr>
        <w:keepNext w:val="0"/>
        <w:keepLines w:val="0"/>
        <w:pageBreakBefore w:val="0"/>
        <w:widowControl w:val="0"/>
        <w:kinsoku/>
        <w:wordWrap/>
        <w:overflowPunct/>
        <w:topLinePunct w:val="0"/>
        <w:autoSpaceDN/>
        <w:bidi w:val="0"/>
        <w:spacing w:line="560" w:lineRule="exact"/>
        <w:jc w:val="center"/>
        <w:rPr>
          <w:rFonts w:hint="eastAsia" w:ascii="黑体" w:hAnsi="黑体" w:eastAsia="黑体"/>
          <w:kern w:val="0"/>
          <w:sz w:val="28"/>
          <w:szCs w:val="28"/>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仿宋_GB2312" w:hAnsi="仿宋_GB2312" w:eastAsia="仿宋_GB2312" w:cs="仿宋_GB2312"/>
          <w:b/>
          <w:bCs/>
          <w:sz w:val="32"/>
          <w:szCs w:val="32"/>
        </w:rPr>
      </w:pPr>
      <w:r>
        <w:rPr>
          <w:rFonts w:hint="eastAsia" w:ascii="黑体" w:hAnsi="黑体" w:eastAsia="黑体"/>
          <w:kern w:val="0"/>
          <w:sz w:val="28"/>
          <w:szCs w:val="28"/>
        </w:rPr>
        <w:t>授课进程建议表</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方正小标宋简体" w:hAnsi="方正小标宋简体" w:eastAsia="方正小标宋简体" w:cs="方正小标宋简体"/>
          <w:kern w:val="0"/>
          <w:sz w:val="24"/>
          <w:szCs w:val="24"/>
          <w:shd w:val="clear" w:color="auto" w:fill="FFFFFF"/>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4059"/>
        <w:gridCol w:w="1874"/>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40"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34"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1"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焊接电弧的物理基础.</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焊接电弧的导电特性.</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焊接电弧的工艺特性基础知识</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焊接电弧的基础知识</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焊丝的加热</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焊丝熔滴上的作用力.</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熔滴过渡的主要形式</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熔滴过渡的特点</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焊丝的熔化特性</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气体保护焊的实质</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224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气体保护焊的特点</w:t>
            </w:r>
          </w:p>
        </w:tc>
        <w:tc>
          <w:tcPr>
            <w:tcW w:w="1034"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1"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224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034" w:type="pct"/>
            <w:noWrap/>
            <w:vAlign w:val="center"/>
          </w:tcPr>
          <w:p>
            <w:pPr>
              <w:snapToGrid w:val="0"/>
              <w:jc w:val="center"/>
              <w:rPr>
                <w:rFonts w:ascii="仿宋_GB2312" w:hAnsi="仿宋" w:eastAsia="仿宋_GB2312"/>
                <w:szCs w:val="21"/>
              </w:rPr>
            </w:pPr>
          </w:p>
        </w:tc>
        <w:tc>
          <w:tcPr>
            <w:tcW w:w="123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224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034" w:type="pct"/>
            <w:noWrap/>
            <w:vAlign w:val="center"/>
          </w:tcPr>
          <w:p>
            <w:pPr>
              <w:snapToGrid w:val="0"/>
              <w:jc w:val="center"/>
              <w:rPr>
                <w:rFonts w:ascii="仿宋_GB2312" w:hAnsi="仿宋" w:eastAsia="仿宋_GB2312"/>
                <w:szCs w:val="21"/>
              </w:rPr>
            </w:pPr>
          </w:p>
        </w:tc>
        <w:tc>
          <w:tcPr>
            <w:tcW w:w="123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rPr>
          <w:rFonts w:ascii="仿宋_GB2312" w:hAnsi="仿宋_GB2312" w:eastAsia="仿宋_GB2312" w:cs="仿宋_GB2312"/>
          <w:sz w:val="24"/>
          <w:szCs w:val="24"/>
        </w:rPr>
      </w:pPr>
      <w:r>
        <w:rPr>
          <w:rFonts w:hint="eastAsia" w:ascii="黑体" w:hAnsi="黑体" w:eastAsia="黑体"/>
          <w:kern w:val="0"/>
          <w:sz w:val="24"/>
          <w:szCs w:val="24"/>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331"/>
        <w:gridCol w:w="1629"/>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390"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899"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2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钨极氩弧焊的原理及特点</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气体保护焊的应用场合</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钨极氩弧焊的应用</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钨极氩弧焊的电流种类对焊接过程的影响</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钨极氩弧焊的极性对焊接质量的影响</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气体保护焊设备的工作原理</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气体保护焊设备的性能特点</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电极的种类及特点</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CO2 气体保护焊设备的结构应用</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电极的合理选用</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2390" w:type="pct"/>
            <w:noWrap/>
            <w:vAlign w:val="center"/>
          </w:tcPr>
          <w:p>
            <w:pPr>
              <w:rPr>
                <w:rFonts w:ascii="仿宋_GB2312" w:hAnsi="仿宋" w:eastAsia="仿宋_GB2312"/>
                <w:color w:val="FF0000"/>
                <w:szCs w:val="21"/>
              </w:rPr>
            </w:pPr>
            <w:r>
              <w:rPr>
                <w:rFonts w:hint="eastAsia" w:ascii="仿宋_GB2312" w:hAnsi="仿宋_GB2312" w:eastAsia="仿宋_GB2312" w:cs="仿宋_GB2312"/>
                <w:kern w:val="0"/>
              </w:rPr>
              <w:t>电极的修磨的方法</w:t>
            </w:r>
          </w:p>
        </w:tc>
        <w:tc>
          <w:tcPr>
            <w:tcW w:w="8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20"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239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899" w:type="pct"/>
            <w:noWrap/>
            <w:vAlign w:val="center"/>
          </w:tcPr>
          <w:p>
            <w:pPr>
              <w:snapToGrid w:val="0"/>
              <w:jc w:val="center"/>
              <w:rPr>
                <w:rFonts w:ascii="仿宋_GB2312" w:hAnsi="仿宋" w:eastAsia="仿宋_GB2312"/>
                <w:szCs w:val="21"/>
              </w:rPr>
            </w:pPr>
          </w:p>
        </w:tc>
        <w:tc>
          <w:tcPr>
            <w:tcW w:w="122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9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239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899" w:type="pct"/>
            <w:noWrap/>
            <w:vAlign w:val="center"/>
          </w:tcPr>
          <w:p>
            <w:pPr>
              <w:snapToGrid w:val="0"/>
              <w:jc w:val="center"/>
              <w:rPr>
                <w:rFonts w:ascii="仿宋_GB2312" w:hAnsi="仿宋" w:eastAsia="仿宋_GB2312"/>
                <w:szCs w:val="21"/>
              </w:rPr>
            </w:pPr>
          </w:p>
        </w:tc>
        <w:tc>
          <w:tcPr>
            <w:tcW w:w="122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widowControl/>
        <w:autoSpaceDE w:val="0"/>
        <w:adjustRightInd w:val="0"/>
        <w:snapToGrid w:val="0"/>
        <w:spacing w:line="360" w:lineRule="auto"/>
        <w:ind w:firstLine="640" w:firstLineChars="200"/>
        <w:jc w:val="left"/>
        <w:textAlignment w:val="baseline"/>
        <w:rPr>
          <w:rFonts w:ascii="楷体_GB2312" w:hAnsi="仿宋_GB2312" w:eastAsia="楷体_GB2312" w:cs="楷体_GB2312"/>
          <w:sz w:val="32"/>
          <w:szCs w:val="32"/>
        </w:rPr>
      </w:pPr>
    </w:p>
    <w:p>
      <w:pPr>
        <w:spacing w:before="114" w:line="226" w:lineRule="auto"/>
        <w:ind w:left="2378"/>
        <w:jc w:val="center"/>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spacing w:before="114" w:line="226" w:lineRule="auto"/>
        <w:ind w:left="2378"/>
        <w:outlineLvl w:val="1"/>
        <w:rPr>
          <w:rFonts w:ascii="黑体" w:hAnsi="黑体" w:eastAsia="黑体" w:cs="黑体"/>
          <w:spacing w:val="8"/>
          <w:sz w:val="35"/>
          <w:szCs w:val="35"/>
        </w:rPr>
      </w:pPr>
    </w:p>
    <w:p>
      <w:pPr>
        <w:keepNext w:val="0"/>
        <w:keepLines w:val="0"/>
        <w:pageBreakBefore w:val="0"/>
        <w:widowControl w:val="0"/>
        <w:kinsoku/>
        <w:wordWrap/>
        <w:overflowPunct/>
        <w:topLinePunct w:val="0"/>
        <w:autoSpaceDE/>
        <w:autoSpaceDN/>
        <w:bidi w:val="0"/>
        <w:adjustRightInd/>
        <w:snapToGrid/>
        <w:spacing w:after="157" w:afterLines="50" w:line="226" w:lineRule="auto"/>
        <w:jc w:val="center"/>
        <w:textAlignment w:val="auto"/>
        <w:outlineLvl w:val="1"/>
        <w:rPr>
          <w:rFonts w:ascii="黑体" w:hAnsi="黑体" w:eastAsia="黑体" w:cs="黑体"/>
          <w:spacing w:val="9"/>
          <w:sz w:val="35"/>
          <w:szCs w:val="35"/>
        </w:rPr>
      </w:pPr>
      <w:r>
        <w:rPr>
          <w:rFonts w:hint="eastAsia" w:ascii="黑体" w:hAnsi="黑体" w:eastAsia="黑体" w:cs="黑体"/>
          <w:spacing w:val="9"/>
          <w:sz w:val="35"/>
          <w:szCs w:val="35"/>
        </w:rPr>
        <w:t>焊接操作技术课程标准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kinsoku/>
        <w:wordWrap/>
        <w:overflowPunct/>
        <w:topLinePunct w:val="0"/>
        <w:autoSpaceDN/>
        <w:bidi w:val="0"/>
        <w:spacing w:line="560" w:lineRule="exact"/>
        <w:ind w:right="13" w:firstLine="624" w:firstLineChars="200"/>
        <w:rPr>
          <w:rFonts w:ascii="仿宋_GB2312" w:hAnsi="仿宋" w:eastAsia="仿宋_GB2312" w:cs="仿宋"/>
          <w:sz w:val="32"/>
          <w:szCs w:val="32"/>
        </w:rPr>
      </w:pPr>
      <w:r>
        <w:rPr>
          <w:rFonts w:hint="eastAsia" w:ascii="仿宋_GB2312" w:hAnsi="仿宋" w:eastAsia="仿宋_GB2312" w:cs="仿宋"/>
          <w:spacing w:val="-4"/>
          <w:sz w:val="32"/>
          <w:szCs w:val="32"/>
        </w:rPr>
        <w:t>焊接操作技术课程是焊接技术应用专业的一门专业核心课程，前导课程是《金属熔化焊基础》、《焊接方法与工艺》等课程，后续课</w:t>
      </w:r>
      <w:r>
        <w:rPr>
          <w:rFonts w:hint="eastAsia" w:ascii="仿宋_GB2312" w:hAnsi="仿宋" w:eastAsia="仿宋_GB2312" w:cs="仿宋"/>
          <w:spacing w:val="-1"/>
          <w:sz w:val="32"/>
          <w:szCs w:val="32"/>
        </w:rPr>
        <w:t>程是《焊接结构基础》、《焊接检验》等专业课程。</w:t>
      </w:r>
      <w:r>
        <w:rPr>
          <w:rFonts w:hint="eastAsia" w:ascii="仿宋_GB2312" w:hAnsi="仿宋" w:eastAsia="仿宋_GB2312" w:cs="仿宋"/>
          <w:spacing w:val="-4"/>
          <w:sz w:val="32"/>
          <w:szCs w:val="32"/>
        </w:rPr>
        <w:t>本课程的主要任务是使学生了解焊接的基本理论知识，能够</w:t>
      </w:r>
      <w:r>
        <w:rPr>
          <w:rFonts w:hint="eastAsia" w:ascii="仿宋_GB2312" w:hAnsi="仿宋" w:eastAsia="仿宋_GB2312" w:cs="仿宋"/>
          <w:spacing w:val="-5"/>
          <w:sz w:val="32"/>
          <w:szCs w:val="32"/>
        </w:rPr>
        <w:t>根据</w:t>
      </w:r>
      <w:r>
        <w:rPr>
          <w:rFonts w:hint="eastAsia" w:ascii="仿宋_GB2312" w:hAnsi="仿宋" w:eastAsia="仿宋_GB2312" w:cs="仿宋"/>
          <w:spacing w:val="-4"/>
          <w:sz w:val="32"/>
          <w:szCs w:val="32"/>
        </w:rPr>
        <w:t>技术文件要求进行常用金属材料的焊接作业；掌握焊条电弧焊、熔化</w:t>
      </w:r>
      <w:r>
        <w:rPr>
          <w:rFonts w:hint="eastAsia" w:ascii="仿宋_GB2312" w:hAnsi="仿宋" w:eastAsia="仿宋_GB2312" w:cs="仿宋"/>
          <w:spacing w:val="-1"/>
          <w:sz w:val="32"/>
          <w:szCs w:val="32"/>
        </w:rPr>
        <w:t>极气体保护焊、钨极氩弧焊的操作要领。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1.素质目标</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（1）具备分析问题、解决问题的能力；</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（2）具有尊重和自觉遵守法规、标准的意识；</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（3）具有安全第一、依规操作、文明生产及精益求精的大国工匠精神；</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（4）具有质量意识和成本意识。</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2.知识目标</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（1）掌握焊条电弧焊的原理，特点，设备，焊接工艺及焊接工艺参数选用；</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（2）掌握CO2 气体保护焊的原理，分类，特点，设备，组成，焊接工艺及焊接工艺参数选用；</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（3）掌握氩弧焊的原理，分类，特点，设备，组成，焊接工艺及焊接工艺参数选用。</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3.能力目标</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（1）能根据产品的技术条件正确选择焊接方法、焊接材料及焊接工艺参数，确定焊接工艺规程；</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（2）能够正确分析焊接工艺过程中常见工艺缺陷产生原因及提出解决措施的能力；</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（3）能够根据产业端实际应用需要，完成焊条电弧焊、熔化极气体保护焊、钨极氩弧焊等焊接操作；</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（4）能够完成低碳钢、低合金高强度钢、不锈钢等常用金属材料的焊接。</w:t>
      </w:r>
    </w:p>
    <w:p>
      <w:pPr>
        <w:keepNext w:val="0"/>
        <w:keepLines w:val="0"/>
        <w:pageBreakBefore w:val="0"/>
        <w:kinsoku/>
        <w:wordWrap/>
        <w:overflowPunct/>
        <w:topLinePunct w:val="0"/>
        <w:autoSpaceDN/>
        <w:bidi w:val="0"/>
        <w:spacing w:line="560" w:lineRule="exact"/>
        <w:ind w:left="33" w:right="13" w:firstLine="559"/>
        <w:rPr>
          <w:rFonts w:hint="eastAsia" w:ascii="楷体" w:hAnsi="楷体" w:eastAsia="楷体" w:cs="楷体"/>
          <w:spacing w:val="-4"/>
          <w:sz w:val="32"/>
          <w:szCs w:val="32"/>
        </w:rPr>
      </w:pPr>
      <w:r>
        <w:rPr>
          <w:rFonts w:hint="eastAsia" w:ascii="楷体" w:hAnsi="楷体" w:eastAsia="楷体" w:cs="楷体"/>
          <w:spacing w:val="-4"/>
          <w:sz w:val="32"/>
          <w:szCs w:val="32"/>
        </w:rPr>
        <w:t>(三)参考学时</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 xml:space="preserve">  108学时</w:t>
      </w:r>
    </w:p>
    <w:p>
      <w:pPr>
        <w:keepNext w:val="0"/>
        <w:keepLines w:val="0"/>
        <w:pageBreakBefore w:val="0"/>
        <w:kinsoku/>
        <w:wordWrap/>
        <w:overflowPunct/>
        <w:topLinePunct w:val="0"/>
        <w:autoSpaceDN/>
        <w:bidi w:val="0"/>
        <w:spacing w:line="560" w:lineRule="exact"/>
        <w:ind w:left="33" w:right="13" w:firstLine="559"/>
        <w:rPr>
          <w:rFonts w:hint="eastAsia" w:ascii="楷体" w:hAnsi="楷体" w:eastAsia="楷体" w:cs="楷体"/>
          <w:spacing w:val="-4"/>
          <w:sz w:val="32"/>
          <w:szCs w:val="32"/>
        </w:rPr>
      </w:pPr>
      <w:r>
        <w:rPr>
          <w:rFonts w:hint="eastAsia" w:ascii="楷体" w:hAnsi="楷体" w:eastAsia="楷体" w:cs="楷体"/>
          <w:spacing w:val="-4"/>
          <w:sz w:val="32"/>
          <w:szCs w:val="32"/>
        </w:rPr>
        <w:t>(四)课程学分</w:t>
      </w:r>
    </w:p>
    <w:p>
      <w:pPr>
        <w:keepNext w:val="0"/>
        <w:keepLines w:val="0"/>
        <w:pageBreakBefore w:val="0"/>
        <w:kinsoku/>
        <w:wordWrap/>
        <w:overflowPunct/>
        <w:topLinePunct w:val="0"/>
        <w:autoSpaceDN/>
        <w:bidi w:val="0"/>
        <w:spacing w:line="560" w:lineRule="exact"/>
        <w:ind w:left="33" w:right="13" w:firstLine="559"/>
        <w:rPr>
          <w:rFonts w:ascii="仿宋_GB2312" w:hAnsi="仿宋" w:eastAsia="仿宋_GB2312" w:cs="仿宋"/>
          <w:spacing w:val="-4"/>
          <w:sz w:val="32"/>
          <w:szCs w:val="32"/>
        </w:rPr>
      </w:pPr>
      <w:r>
        <w:rPr>
          <w:rFonts w:hint="eastAsia" w:ascii="仿宋_GB2312" w:hAnsi="仿宋" w:eastAsia="仿宋_GB2312" w:cs="仿宋"/>
          <w:spacing w:val="-4"/>
          <w:sz w:val="32"/>
          <w:szCs w:val="32"/>
        </w:rPr>
        <w:t>6学分</w:t>
      </w:r>
    </w:p>
    <w:p>
      <w:pPr>
        <w:keepNext w:val="0"/>
        <w:keepLines w:val="0"/>
        <w:pageBreakBefore w:val="0"/>
        <w:kinsoku/>
        <w:wordWrap/>
        <w:overflowPunct/>
        <w:topLinePunct w:val="0"/>
        <w:autoSpaceDN/>
        <w:bidi w:val="0"/>
        <w:spacing w:line="560" w:lineRule="exact"/>
        <w:ind w:left="33" w:right="13" w:firstLine="559"/>
        <w:rPr>
          <w:rFonts w:hint="eastAsia" w:ascii="楷体" w:hAnsi="楷体" w:eastAsia="楷体" w:cs="楷体"/>
          <w:spacing w:val="-4"/>
          <w:sz w:val="32"/>
          <w:szCs w:val="32"/>
        </w:rPr>
      </w:pPr>
      <w:r>
        <w:rPr>
          <w:rFonts w:hint="eastAsia" w:ascii="楷体" w:hAnsi="楷体" w:eastAsia="楷体" w:cs="楷体"/>
          <w:spacing w:val="-4"/>
          <w:sz w:val="32"/>
          <w:szCs w:val="32"/>
        </w:rPr>
        <w:t>(五)课程内容和要求</w:t>
      </w:r>
    </w:p>
    <w:p>
      <w:pPr>
        <w:spacing w:before="302" w:line="222" w:lineRule="auto"/>
        <w:ind w:left="3585"/>
        <w:rPr>
          <w:rFonts w:hint="eastAsia" w:ascii="黑体" w:hAnsi="黑体" w:eastAsia="黑体" w:cs="黑体"/>
          <w:sz w:val="24"/>
          <w:szCs w:val="24"/>
        </w:rPr>
      </w:pPr>
      <w:r>
        <w:rPr>
          <w:rFonts w:hint="eastAsia" w:ascii="黑体" w:hAnsi="黑体" w:eastAsia="黑体" w:cs="黑体"/>
          <w:spacing w:val="-2"/>
          <w:sz w:val="24"/>
          <w:szCs w:val="24"/>
        </w:rPr>
        <w:t>课程内容设计建议表</w:t>
      </w:r>
    </w:p>
    <w:p>
      <w:pPr>
        <w:spacing w:line="116" w:lineRule="exact"/>
      </w:pPr>
    </w:p>
    <w:p>
      <w:pPr>
        <w:spacing w:line="116" w:lineRule="exact"/>
      </w:pPr>
    </w:p>
    <w:tbl>
      <w:tblPr>
        <w:tblStyle w:val="16"/>
        <w:tblW w:w="95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6"/>
        <w:gridCol w:w="1028"/>
        <w:gridCol w:w="4259"/>
        <w:gridCol w:w="2775"/>
        <w:gridCol w:w="7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816" w:type="dxa"/>
            <w:tcBorders>
              <w:top w:val="single" w:color="000000" w:sz="6" w:space="0"/>
              <w:left w:val="single" w:color="000000" w:sz="6" w:space="0"/>
            </w:tcBorders>
            <w:vAlign w:val="top"/>
          </w:tcPr>
          <w:p>
            <w:pPr>
              <w:spacing w:before="182" w:line="231" w:lineRule="auto"/>
              <w:jc w:val="center"/>
              <w:rPr>
                <w:rFonts w:hint="default" w:ascii="黑体" w:hAnsi="黑体" w:eastAsia="黑体" w:cs="黑体"/>
                <w:spacing w:val="4"/>
                <w:sz w:val="20"/>
                <w:szCs w:val="20"/>
                <w:lang w:val="en-US" w:eastAsia="zh-CN"/>
              </w:rPr>
            </w:pPr>
            <w:r>
              <w:rPr>
                <w:rFonts w:hint="eastAsia" w:ascii="黑体" w:hAnsi="黑体" w:eastAsia="黑体" w:cs="黑体"/>
                <w:spacing w:val="4"/>
                <w:sz w:val="20"/>
                <w:szCs w:val="20"/>
                <w:lang w:val="en-US" w:eastAsia="zh-CN"/>
              </w:rPr>
              <w:t>序号</w:t>
            </w:r>
          </w:p>
        </w:tc>
        <w:tc>
          <w:tcPr>
            <w:tcW w:w="1028" w:type="dxa"/>
            <w:tcBorders>
              <w:top w:val="single" w:color="000000" w:sz="6" w:space="0"/>
            </w:tcBorders>
          </w:tcPr>
          <w:p>
            <w:pPr>
              <w:spacing w:before="182" w:line="231" w:lineRule="auto"/>
              <w:ind w:left="126"/>
              <w:jc w:val="center"/>
              <w:rPr>
                <w:rFonts w:ascii="黑体" w:hAnsi="黑体" w:eastAsia="黑体" w:cs="黑体"/>
                <w:spacing w:val="4"/>
                <w:sz w:val="20"/>
                <w:szCs w:val="20"/>
              </w:rPr>
            </w:pPr>
            <w:r>
              <w:rPr>
                <w:rFonts w:ascii="黑体" w:hAnsi="黑体" w:eastAsia="黑体" w:cs="黑体"/>
                <w:spacing w:val="4"/>
                <w:sz w:val="20"/>
                <w:szCs w:val="20"/>
              </w:rPr>
              <w:t>教学单元</w:t>
            </w:r>
          </w:p>
        </w:tc>
        <w:tc>
          <w:tcPr>
            <w:tcW w:w="4259" w:type="dxa"/>
            <w:tcBorders>
              <w:top w:val="single" w:color="000000" w:sz="6" w:space="0"/>
            </w:tcBorders>
          </w:tcPr>
          <w:p>
            <w:pPr>
              <w:spacing w:before="182" w:line="231" w:lineRule="auto"/>
              <w:ind w:left="126"/>
              <w:jc w:val="center"/>
              <w:rPr>
                <w:rFonts w:ascii="黑体" w:hAnsi="黑体" w:eastAsia="黑体" w:cs="黑体"/>
                <w:spacing w:val="4"/>
                <w:sz w:val="20"/>
                <w:szCs w:val="20"/>
              </w:rPr>
            </w:pPr>
            <w:r>
              <w:rPr>
                <w:rFonts w:ascii="黑体" w:hAnsi="黑体" w:eastAsia="黑体" w:cs="黑体"/>
                <w:spacing w:val="4"/>
                <w:sz w:val="20"/>
                <w:szCs w:val="20"/>
              </w:rPr>
              <w:t>教学内容与教学要求</w:t>
            </w:r>
          </w:p>
        </w:tc>
        <w:tc>
          <w:tcPr>
            <w:tcW w:w="2775" w:type="dxa"/>
            <w:tcBorders>
              <w:top w:val="single" w:color="000000" w:sz="6" w:space="0"/>
            </w:tcBorders>
          </w:tcPr>
          <w:p>
            <w:pPr>
              <w:spacing w:before="182" w:line="229" w:lineRule="auto"/>
              <w:ind w:left="300"/>
              <w:jc w:val="center"/>
              <w:rPr>
                <w:rFonts w:ascii="黑体" w:hAnsi="黑体" w:eastAsia="黑体" w:cs="黑体"/>
                <w:sz w:val="20"/>
                <w:szCs w:val="20"/>
              </w:rPr>
            </w:pPr>
            <w:r>
              <w:rPr>
                <w:rFonts w:ascii="黑体" w:hAnsi="黑体" w:eastAsia="黑体" w:cs="黑体"/>
                <w:spacing w:val="8"/>
                <w:sz w:val="20"/>
                <w:szCs w:val="20"/>
              </w:rPr>
              <w:t>教学活动设计建议</w:t>
            </w:r>
          </w:p>
        </w:tc>
        <w:tc>
          <w:tcPr>
            <w:tcW w:w="719" w:type="dxa"/>
            <w:tcBorders>
              <w:top w:val="single" w:color="000000" w:sz="6" w:space="0"/>
              <w:right w:val="single" w:color="000000" w:sz="6" w:space="0"/>
            </w:tcBorders>
          </w:tcPr>
          <w:p>
            <w:pPr>
              <w:spacing w:before="182" w:line="229" w:lineRule="auto"/>
              <w:ind w:left="178"/>
              <w:jc w:val="center"/>
              <w:rPr>
                <w:rFonts w:ascii="黑体" w:hAnsi="黑体" w:eastAsia="黑体" w:cs="黑体"/>
                <w:sz w:val="20"/>
                <w:szCs w:val="20"/>
              </w:rPr>
            </w:pPr>
            <w:r>
              <w:rPr>
                <w:rFonts w:ascii="黑体" w:hAnsi="黑体" w:eastAsia="黑体" w:cs="黑体"/>
                <w:spacing w:val="7"/>
                <w:sz w:val="20"/>
                <w:szCs w:val="20"/>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16" w:type="dxa"/>
            <w:tcBorders>
              <w:top w:val="single" w:color="000000" w:sz="6" w:space="0"/>
              <w:left w:val="single" w:color="000000" w:sz="6"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1</w:t>
            </w:r>
          </w:p>
        </w:tc>
        <w:tc>
          <w:tcPr>
            <w:tcW w:w="1028" w:type="dxa"/>
            <w:tcBorders>
              <w:top w:val="single" w:color="000000" w:sz="6"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焊条电弧焊工艺及操作</w:t>
            </w:r>
          </w:p>
        </w:tc>
        <w:tc>
          <w:tcPr>
            <w:tcW w:w="4259" w:type="dxa"/>
            <w:tcBorders>
              <w:top w:val="single" w:color="000000" w:sz="6" w:space="0"/>
              <w:left w:val="single" w:color="000000" w:sz="2" w:space="0"/>
              <w:bottom w:val="single" w:color="000000" w:sz="2" w:space="0"/>
              <w:right w:val="single" w:color="000000" w:sz="2" w:space="0"/>
            </w:tcBorders>
          </w:tcPr>
          <w:p>
            <w:pPr>
              <w:spacing w:line="254" w:lineRule="auto"/>
              <w:rPr>
                <w:rFonts w:hint="eastAsia" w:ascii="仿宋_GB2312" w:eastAsia="仿宋_GB2312"/>
                <w:b/>
                <w:szCs w:val="21"/>
              </w:rPr>
            </w:pPr>
          </w:p>
          <w:p>
            <w:pPr>
              <w:spacing w:line="254" w:lineRule="auto"/>
              <w:rPr>
                <w:rFonts w:ascii="仿宋_GB2312" w:eastAsia="仿宋_GB2312"/>
                <w:b/>
                <w:szCs w:val="21"/>
              </w:rPr>
            </w:pPr>
            <w:r>
              <w:rPr>
                <w:rFonts w:hint="eastAsia" w:ascii="仿宋_GB2312" w:eastAsia="仿宋_GB2312"/>
                <w:b/>
                <w:szCs w:val="21"/>
              </w:rPr>
              <w:t>教学内容：</w:t>
            </w:r>
          </w:p>
          <w:p>
            <w:pPr>
              <w:spacing w:line="254" w:lineRule="auto"/>
              <w:rPr>
                <w:rFonts w:ascii="仿宋_GB2312" w:eastAsia="仿宋_GB2312"/>
                <w:szCs w:val="21"/>
              </w:rPr>
            </w:pPr>
            <w:r>
              <w:rPr>
                <w:rFonts w:hint="eastAsia" w:ascii="仿宋_GB2312" w:eastAsia="仿宋_GB2312"/>
                <w:szCs w:val="21"/>
              </w:rPr>
              <w:t>1.低碳钢或低合金高强度钢板角接或T形接头焊条电弧焊；</w:t>
            </w:r>
          </w:p>
          <w:p>
            <w:pPr>
              <w:spacing w:line="254" w:lineRule="auto"/>
              <w:rPr>
                <w:rFonts w:ascii="仿宋_GB2312" w:eastAsia="仿宋_GB2312"/>
                <w:szCs w:val="21"/>
              </w:rPr>
            </w:pPr>
            <w:r>
              <w:rPr>
                <w:rFonts w:hint="eastAsia" w:ascii="仿宋_GB2312" w:eastAsia="仿宋_GB2312"/>
                <w:szCs w:val="21"/>
              </w:rPr>
              <w:t>2.低碳钢或低合金高强度钢板对接焊条电弧焊；</w:t>
            </w:r>
          </w:p>
          <w:p>
            <w:pPr>
              <w:spacing w:line="254" w:lineRule="auto"/>
              <w:rPr>
                <w:rFonts w:ascii="仿宋_GB2312" w:eastAsia="仿宋_GB2312"/>
                <w:szCs w:val="21"/>
              </w:rPr>
            </w:pPr>
            <w:r>
              <w:rPr>
                <w:rFonts w:hint="eastAsia" w:ascii="仿宋_GB2312" w:eastAsia="仿宋_GB2312"/>
                <w:szCs w:val="21"/>
              </w:rPr>
              <w:t>3.低碳钢或低合金高强度钢管对接焊条电弧焊。</w:t>
            </w:r>
          </w:p>
          <w:p>
            <w:pPr>
              <w:spacing w:line="254" w:lineRule="auto"/>
              <w:rPr>
                <w:rFonts w:ascii="仿宋_GB2312" w:eastAsia="仿宋_GB2312"/>
                <w:b/>
                <w:szCs w:val="21"/>
              </w:rPr>
            </w:pPr>
            <w:r>
              <w:rPr>
                <w:rFonts w:hint="eastAsia" w:ascii="仿宋_GB2312" w:eastAsia="仿宋_GB2312"/>
                <w:b/>
                <w:szCs w:val="21"/>
              </w:rPr>
              <w:t>教学要求：</w:t>
            </w:r>
          </w:p>
          <w:p>
            <w:pPr>
              <w:spacing w:line="254" w:lineRule="auto"/>
              <w:rPr>
                <w:rFonts w:ascii="仿宋_GB2312" w:eastAsia="仿宋_GB2312"/>
                <w:szCs w:val="21"/>
              </w:rPr>
            </w:pPr>
            <w:r>
              <w:rPr>
                <w:rFonts w:hint="eastAsia" w:ascii="仿宋_GB2312" w:eastAsia="仿宋_GB2312"/>
                <w:szCs w:val="21"/>
              </w:rPr>
              <w:t>1.教学载体的选择不低于国家职业技能鉴定实操考核要求（中级及以上）；</w:t>
            </w:r>
          </w:p>
          <w:p>
            <w:pPr>
              <w:spacing w:line="254" w:lineRule="auto"/>
              <w:rPr>
                <w:rFonts w:ascii="仿宋_GB2312" w:eastAsia="仿宋_GB2312"/>
                <w:szCs w:val="21"/>
              </w:rPr>
            </w:pPr>
            <w:r>
              <w:rPr>
                <w:rFonts w:hint="eastAsia" w:ascii="仿宋_GB2312" w:eastAsia="仿宋_GB2312"/>
                <w:szCs w:val="21"/>
              </w:rPr>
              <w:t>2.针对焊接不同岗位选取不同种类的典型零件进行工艺分析及工艺文件编制、工件检验等训练；</w:t>
            </w:r>
          </w:p>
          <w:p>
            <w:pPr>
              <w:spacing w:line="254" w:lineRule="auto"/>
              <w:rPr>
                <w:rFonts w:ascii="仿宋_GB2312" w:eastAsia="仿宋_GB2312"/>
                <w:szCs w:val="21"/>
              </w:rPr>
            </w:pPr>
            <w:r>
              <w:rPr>
                <w:rFonts w:hint="eastAsia" w:ascii="仿宋_GB2312" w:eastAsia="仿宋_GB2312"/>
                <w:szCs w:val="21"/>
              </w:rPr>
              <w:t>3.实训与职业技能等级或职业资格证书考核相结合，从而进一步提高学生的综合技能。</w:t>
            </w:r>
          </w:p>
        </w:tc>
        <w:tc>
          <w:tcPr>
            <w:tcW w:w="2775" w:type="dxa"/>
            <w:tcBorders>
              <w:top w:val="single" w:color="000000" w:sz="6" w:space="0"/>
              <w:left w:val="single" w:color="000000" w:sz="2" w:space="0"/>
              <w:bottom w:val="single" w:color="000000" w:sz="2" w:space="0"/>
              <w:right w:val="single" w:color="000000" w:sz="2" w:space="0"/>
            </w:tcBorders>
            <w:vAlign w:val="center"/>
          </w:tcPr>
          <w:p>
            <w:pPr>
              <w:spacing w:line="254" w:lineRule="auto"/>
              <w:rPr>
                <w:rFonts w:hint="eastAsia" w:ascii="仿宋_GB2312" w:eastAsia="仿宋_GB2312"/>
                <w:szCs w:val="21"/>
              </w:rPr>
            </w:pPr>
          </w:p>
          <w:p>
            <w:pPr>
              <w:spacing w:line="254" w:lineRule="auto"/>
              <w:rPr>
                <w:rFonts w:ascii="仿宋_GB2312" w:eastAsia="仿宋_GB2312"/>
                <w:szCs w:val="21"/>
              </w:rPr>
            </w:pPr>
            <w:r>
              <w:rPr>
                <w:rFonts w:hint="eastAsia" w:ascii="仿宋_GB2312" w:eastAsia="仿宋_GB2312"/>
                <w:szCs w:val="21"/>
              </w:rPr>
              <w:t>1采取现场实物讲解，并对焊机设置一些故障，让学生进行排除故障的训练；</w:t>
            </w:r>
          </w:p>
          <w:p>
            <w:pPr>
              <w:spacing w:line="254" w:lineRule="auto"/>
              <w:rPr>
                <w:rFonts w:ascii="仿宋_GB2312" w:eastAsia="仿宋_GB2312"/>
                <w:szCs w:val="21"/>
              </w:rPr>
            </w:pPr>
            <w:r>
              <w:rPr>
                <w:rFonts w:hint="eastAsia" w:ascii="仿宋_GB2312" w:eastAsia="仿宋_GB2312"/>
                <w:szCs w:val="21"/>
              </w:rPr>
              <w:t>2.通过酸、碱性焊条的使用与对比，使学生加深理解其工艺性能和抗裂性能的异同处，以便在实际生产中合理选用；</w:t>
            </w:r>
          </w:p>
          <w:p>
            <w:pPr>
              <w:spacing w:line="254" w:lineRule="auto"/>
              <w:rPr>
                <w:rFonts w:ascii="仿宋_GB2312" w:eastAsia="仿宋_GB2312"/>
                <w:szCs w:val="21"/>
              </w:rPr>
            </w:pPr>
            <w:r>
              <w:rPr>
                <w:rFonts w:hint="eastAsia" w:ascii="仿宋_GB2312" w:eastAsia="仿宋_GB2312"/>
                <w:szCs w:val="21"/>
              </w:rPr>
              <w:t>3.采取示范操作、虚拟仿真训练等教学手段，安排适当的操作练习，以指导学生掌握正确的操作方法。</w:t>
            </w:r>
          </w:p>
        </w:tc>
        <w:tc>
          <w:tcPr>
            <w:tcW w:w="719" w:type="dxa"/>
            <w:tcBorders>
              <w:top w:val="single" w:color="000000" w:sz="6" w:space="0"/>
              <w:left w:val="single" w:color="000000" w:sz="2" w:space="0"/>
              <w:bottom w:val="single" w:color="000000" w:sz="2" w:space="0"/>
              <w:right w:val="single" w:color="000000" w:sz="6" w:space="0"/>
            </w:tcBorders>
            <w:vAlign w:val="center"/>
          </w:tcPr>
          <w:p>
            <w:pPr>
              <w:spacing w:line="254" w:lineRule="auto"/>
              <w:jc w:val="center"/>
              <w:rPr>
                <w:rFonts w:ascii="仿宋_GB2312" w:eastAsia="仿宋_GB2312"/>
                <w:szCs w:val="21"/>
              </w:rPr>
            </w:pPr>
            <w:r>
              <w:rPr>
                <w:rFonts w:hint="eastAsia" w:ascii="仿宋_GB2312" w:eastAsia="仿宋_GB2312"/>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9" w:hRule="atLeast"/>
        </w:trPr>
        <w:tc>
          <w:tcPr>
            <w:tcW w:w="816" w:type="dxa"/>
            <w:tcBorders>
              <w:top w:val="single" w:color="000000" w:sz="6" w:space="0"/>
              <w:left w:val="single" w:color="000000" w:sz="6"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2</w:t>
            </w:r>
          </w:p>
        </w:tc>
        <w:tc>
          <w:tcPr>
            <w:tcW w:w="1028" w:type="dxa"/>
            <w:tcBorders>
              <w:top w:val="single" w:color="000000" w:sz="6" w:space="0"/>
              <w:left w:val="single" w:color="000000" w:sz="2"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CO2 气体保护焊工艺及操作</w:t>
            </w:r>
          </w:p>
        </w:tc>
        <w:tc>
          <w:tcPr>
            <w:tcW w:w="4259" w:type="dxa"/>
            <w:tcBorders>
              <w:top w:val="single" w:color="000000" w:sz="6" w:space="0"/>
              <w:left w:val="single" w:color="000000" w:sz="2" w:space="0"/>
              <w:right w:val="single" w:color="000000" w:sz="2" w:space="0"/>
            </w:tcBorders>
            <w:vAlign w:val="center"/>
          </w:tcPr>
          <w:p>
            <w:pPr>
              <w:spacing w:line="254" w:lineRule="auto"/>
              <w:rPr>
                <w:rFonts w:ascii="仿宋_GB2312" w:eastAsia="仿宋_GB2312"/>
                <w:b/>
                <w:szCs w:val="21"/>
              </w:rPr>
            </w:pPr>
            <w:r>
              <w:rPr>
                <w:rFonts w:hint="eastAsia" w:ascii="仿宋_GB2312" w:eastAsia="仿宋_GB2312"/>
                <w:b/>
                <w:szCs w:val="21"/>
              </w:rPr>
              <w:t>教学内容：</w:t>
            </w:r>
          </w:p>
          <w:p>
            <w:pPr>
              <w:spacing w:line="254" w:lineRule="auto"/>
              <w:rPr>
                <w:rFonts w:ascii="仿宋_GB2312" w:eastAsia="仿宋_GB2312"/>
                <w:szCs w:val="21"/>
              </w:rPr>
            </w:pPr>
            <w:r>
              <w:rPr>
                <w:rFonts w:hint="eastAsia" w:ascii="仿宋_GB2312" w:eastAsia="仿宋_GB2312"/>
                <w:szCs w:val="21"/>
              </w:rPr>
              <w:t>1.低碳钢或低合金高强度钢板角接或T形接头CO2气体保护；</w:t>
            </w:r>
          </w:p>
          <w:p>
            <w:pPr>
              <w:spacing w:line="254" w:lineRule="auto"/>
              <w:rPr>
                <w:rFonts w:ascii="仿宋_GB2312" w:eastAsia="仿宋_GB2312"/>
                <w:szCs w:val="21"/>
              </w:rPr>
            </w:pPr>
            <w:r>
              <w:rPr>
                <w:rFonts w:hint="eastAsia" w:ascii="仿宋_GB2312" w:eastAsia="仿宋_GB2312"/>
                <w:szCs w:val="21"/>
              </w:rPr>
              <w:t>2.低碳钢或低合金高强度钢板对接CO2气体保护；</w:t>
            </w:r>
          </w:p>
          <w:p>
            <w:pPr>
              <w:spacing w:line="254" w:lineRule="auto"/>
              <w:rPr>
                <w:rFonts w:ascii="仿宋_GB2312" w:eastAsia="仿宋_GB2312"/>
                <w:szCs w:val="21"/>
              </w:rPr>
            </w:pPr>
            <w:r>
              <w:rPr>
                <w:rFonts w:hint="eastAsia" w:ascii="仿宋_GB2312" w:eastAsia="仿宋_GB2312"/>
                <w:szCs w:val="21"/>
              </w:rPr>
              <w:t>3.低碳钢或低合金高强度钢管对接CO2气体保护。</w:t>
            </w:r>
          </w:p>
          <w:p>
            <w:pPr>
              <w:spacing w:line="254" w:lineRule="auto"/>
              <w:rPr>
                <w:rFonts w:ascii="仿宋_GB2312" w:eastAsia="仿宋_GB2312"/>
                <w:b/>
                <w:szCs w:val="21"/>
              </w:rPr>
            </w:pPr>
            <w:r>
              <w:rPr>
                <w:rFonts w:hint="eastAsia" w:ascii="仿宋_GB2312" w:eastAsia="仿宋_GB2312"/>
                <w:b/>
                <w:szCs w:val="21"/>
              </w:rPr>
              <w:t>教学要求：</w:t>
            </w:r>
          </w:p>
          <w:p>
            <w:pPr>
              <w:spacing w:line="254" w:lineRule="auto"/>
              <w:rPr>
                <w:rFonts w:ascii="仿宋_GB2312" w:eastAsia="仿宋_GB2312"/>
                <w:szCs w:val="21"/>
              </w:rPr>
            </w:pPr>
            <w:r>
              <w:rPr>
                <w:rFonts w:hint="eastAsia" w:ascii="仿宋_GB2312" w:eastAsia="仿宋_GB2312"/>
                <w:szCs w:val="21"/>
              </w:rPr>
              <w:t>1.教学载体的选择不低于国家职业技能鉴定实操考核要求（中级及以上）；</w:t>
            </w:r>
          </w:p>
          <w:p>
            <w:pPr>
              <w:spacing w:line="254" w:lineRule="auto"/>
              <w:rPr>
                <w:rFonts w:ascii="仿宋_GB2312" w:eastAsia="仿宋_GB2312"/>
                <w:szCs w:val="21"/>
              </w:rPr>
            </w:pPr>
            <w:r>
              <w:rPr>
                <w:rFonts w:hint="eastAsia" w:ascii="仿宋_GB2312" w:eastAsia="仿宋_GB2312"/>
                <w:szCs w:val="21"/>
              </w:rPr>
              <w:t>2.针对焊接不同岗位选取不同种类的典</w:t>
            </w:r>
          </w:p>
          <w:p>
            <w:pPr>
              <w:spacing w:line="254" w:lineRule="auto"/>
              <w:rPr>
                <w:rFonts w:ascii="仿宋_GB2312" w:eastAsia="仿宋_GB2312"/>
                <w:szCs w:val="21"/>
              </w:rPr>
            </w:pPr>
            <w:r>
              <w:rPr>
                <w:rFonts w:hint="eastAsia" w:ascii="仿宋_GB2312" w:eastAsia="仿宋_GB2312"/>
                <w:szCs w:val="21"/>
              </w:rPr>
              <w:t>型零件进行工艺分析及工艺文件编制、工件检验等训练；</w:t>
            </w:r>
          </w:p>
          <w:p>
            <w:pPr>
              <w:spacing w:line="254" w:lineRule="auto"/>
              <w:rPr>
                <w:rFonts w:ascii="仿宋_GB2312" w:eastAsia="仿宋_GB2312"/>
                <w:szCs w:val="21"/>
              </w:rPr>
            </w:pPr>
            <w:r>
              <w:rPr>
                <w:rFonts w:hint="eastAsia" w:ascii="仿宋_GB2312" w:eastAsia="仿宋_GB2312"/>
                <w:szCs w:val="21"/>
              </w:rPr>
              <w:t>3.实训与职业技能等级或职业资格证书考核相结合。</w:t>
            </w:r>
          </w:p>
        </w:tc>
        <w:tc>
          <w:tcPr>
            <w:tcW w:w="2775" w:type="dxa"/>
            <w:tcBorders>
              <w:top w:val="single" w:color="000000" w:sz="6" w:space="0"/>
              <w:left w:val="single" w:color="000000" w:sz="2" w:space="0"/>
              <w:right w:val="single" w:color="000000" w:sz="2" w:space="0"/>
            </w:tcBorders>
            <w:vAlign w:val="center"/>
          </w:tcPr>
          <w:p>
            <w:pPr>
              <w:spacing w:line="254" w:lineRule="auto"/>
              <w:rPr>
                <w:rFonts w:ascii="仿宋_GB2312" w:eastAsia="仿宋_GB2312"/>
                <w:szCs w:val="21"/>
              </w:rPr>
            </w:pPr>
            <w:r>
              <w:rPr>
                <w:rFonts w:hint="eastAsia" w:ascii="仿宋_GB2312" w:eastAsia="仿宋_GB2312"/>
                <w:szCs w:val="21"/>
              </w:rPr>
              <w:t>1.打好基础，在操作入门时，严格把关，规范操作要领，及时总结纠正不规范的操作；</w:t>
            </w:r>
          </w:p>
          <w:p>
            <w:pPr>
              <w:spacing w:line="254" w:lineRule="auto"/>
              <w:rPr>
                <w:rFonts w:ascii="仿宋_GB2312" w:eastAsia="仿宋_GB2312"/>
                <w:szCs w:val="21"/>
              </w:rPr>
            </w:pPr>
            <w:r>
              <w:rPr>
                <w:rFonts w:hint="eastAsia" w:ascii="仿宋_GB2312" w:eastAsia="仿宋_GB2312"/>
                <w:szCs w:val="21"/>
              </w:rPr>
              <w:t>2.针对普遍存在的问题采取集中讲解，单个示范的办法，使之对操作要领能有较深刻的理解；</w:t>
            </w:r>
          </w:p>
          <w:p>
            <w:pPr>
              <w:spacing w:line="254" w:lineRule="auto"/>
              <w:rPr>
                <w:rFonts w:ascii="仿宋_GB2312" w:eastAsia="仿宋_GB2312"/>
                <w:szCs w:val="21"/>
              </w:rPr>
            </w:pPr>
            <w:r>
              <w:rPr>
                <w:rFonts w:hint="eastAsia" w:ascii="仿宋_GB2312" w:eastAsia="仿宋_GB2312"/>
                <w:szCs w:val="21"/>
              </w:rPr>
              <w:t>3.针对个别同学的个别问题，引导同学自己</w:t>
            </w:r>
          </w:p>
          <w:p>
            <w:pPr>
              <w:spacing w:line="254" w:lineRule="auto"/>
              <w:rPr>
                <w:rFonts w:ascii="仿宋_GB2312" w:eastAsia="仿宋_GB2312"/>
                <w:szCs w:val="21"/>
              </w:rPr>
            </w:pPr>
            <w:r>
              <w:rPr>
                <w:rFonts w:hint="eastAsia" w:ascii="仿宋_GB2312" w:eastAsia="仿宋_GB2312"/>
                <w:szCs w:val="21"/>
              </w:rPr>
              <w:t>找出概念或操作要领的问题，及时纠正，使之能尽快解决存在的问题。</w:t>
            </w:r>
          </w:p>
        </w:tc>
        <w:tc>
          <w:tcPr>
            <w:tcW w:w="719" w:type="dxa"/>
            <w:tcBorders>
              <w:top w:val="single" w:color="000000" w:sz="6" w:space="0"/>
              <w:left w:val="single" w:color="000000" w:sz="2" w:space="0"/>
              <w:right w:val="single" w:color="000000" w:sz="6" w:space="0"/>
            </w:tcBorders>
            <w:vAlign w:val="center"/>
          </w:tcPr>
          <w:p>
            <w:pPr>
              <w:spacing w:line="254" w:lineRule="auto"/>
              <w:jc w:val="center"/>
              <w:rPr>
                <w:rFonts w:ascii="仿宋_GB2312" w:eastAsia="仿宋_GB2312"/>
                <w:szCs w:val="21"/>
              </w:rPr>
            </w:pPr>
            <w:r>
              <w:rPr>
                <w:rFonts w:hint="eastAsia" w:ascii="仿宋_GB2312" w:eastAsia="仿宋_GB2312"/>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16" w:type="dxa"/>
            <w:tcBorders>
              <w:top w:val="single" w:color="000000" w:sz="6" w:space="0"/>
              <w:left w:val="single" w:color="000000" w:sz="6"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3</w:t>
            </w:r>
          </w:p>
        </w:tc>
        <w:tc>
          <w:tcPr>
            <w:tcW w:w="1028" w:type="dxa"/>
            <w:tcBorders>
              <w:top w:val="single" w:color="000000" w:sz="6"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hint="eastAsia" w:ascii="仿宋_GB2312" w:eastAsia="仿宋_GB2312"/>
                <w:szCs w:val="21"/>
              </w:rPr>
              <w:t>钨极氩弧焊工艺及 操作</w:t>
            </w:r>
          </w:p>
        </w:tc>
        <w:tc>
          <w:tcPr>
            <w:tcW w:w="4259" w:type="dxa"/>
            <w:tcBorders>
              <w:top w:val="single" w:color="000000" w:sz="6" w:space="0"/>
              <w:left w:val="single" w:color="000000" w:sz="2" w:space="0"/>
              <w:bottom w:val="single" w:color="000000" w:sz="2" w:space="0"/>
              <w:right w:val="single" w:color="000000" w:sz="2" w:space="0"/>
            </w:tcBorders>
            <w:vAlign w:val="center"/>
          </w:tcPr>
          <w:p>
            <w:pPr>
              <w:spacing w:line="254" w:lineRule="auto"/>
              <w:rPr>
                <w:rFonts w:ascii="仿宋_GB2312" w:eastAsia="仿宋_GB2312"/>
                <w:b/>
                <w:szCs w:val="21"/>
              </w:rPr>
            </w:pPr>
            <w:r>
              <w:rPr>
                <w:rFonts w:hint="eastAsia" w:ascii="仿宋_GB2312" w:eastAsia="仿宋_GB2312"/>
                <w:b/>
                <w:szCs w:val="21"/>
              </w:rPr>
              <w:t>教学内容：</w:t>
            </w:r>
          </w:p>
          <w:p>
            <w:pPr>
              <w:spacing w:line="254" w:lineRule="auto"/>
              <w:rPr>
                <w:rFonts w:ascii="仿宋_GB2312" w:eastAsia="仿宋_GB2312"/>
                <w:szCs w:val="21"/>
              </w:rPr>
            </w:pPr>
            <w:r>
              <w:rPr>
                <w:rFonts w:hint="eastAsia" w:ascii="仿宋_GB2312" w:eastAsia="仿宋_GB2312"/>
                <w:szCs w:val="21"/>
              </w:rPr>
              <w:t>1.低碳钢或低合金高强度钢板角接或T形接头钨极氩弧焊；</w:t>
            </w:r>
          </w:p>
          <w:p>
            <w:pPr>
              <w:spacing w:line="254" w:lineRule="auto"/>
              <w:rPr>
                <w:rFonts w:ascii="仿宋_GB2312" w:eastAsia="仿宋_GB2312"/>
                <w:szCs w:val="21"/>
              </w:rPr>
            </w:pPr>
            <w:r>
              <w:rPr>
                <w:rFonts w:hint="eastAsia" w:ascii="仿宋_GB2312" w:eastAsia="仿宋_GB2312"/>
                <w:szCs w:val="21"/>
              </w:rPr>
              <w:t>2.低碳钢或低合金高强度钢板对接钨极氩弧焊；</w:t>
            </w:r>
          </w:p>
          <w:p>
            <w:pPr>
              <w:spacing w:line="254" w:lineRule="auto"/>
              <w:rPr>
                <w:rFonts w:ascii="仿宋_GB2312" w:eastAsia="仿宋_GB2312"/>
                <w:szCs w:val="21"/>
              </w:rPr>
            </w:pPr>
            <w:r>
              <w:rPr>
                <w:rFonts w:hint="eastAsia" w:ascii="仿宋_GB2312" w:eastAsia="仿宋_GB2312"/>
                <w:szCs w:val="21"/>
              </w:rPr>
              <w:t>3.低碳钢或低合金高强度钢管对接钨极氩弧焊；</w:t>
            </w:r>
          </w:p>
          <w:p>
            <w:pPr>
              <w:spacing w:line="254" w:lineRule="auto"/>
              <w:rPr>
                <w:rFonts w:ascii="仿宋_GB2312" w:eastAsia="仿宋_GB2312"/>
                <w:szCs w:val="21"/>
              </w:rPr>
            </w:pPr>
            <w:r>
              <w:rPr>
                <w:rFonts w:hint="eastAsia" w:ascii="仿宋_GB2312" w:eastAsia="仿宋_GB2312"/>
                <w:szCs w:val="21"/>
              </w:rPr>
              <w:t>4.不锈钢板板、管管、管板对接钨极氩弧焊。</w:t>
            </w:r>
          </w:p>
          <w:p>
            <w:pPr>
              <w:spacing w:line="254" w:lineRule="auto"/>
              <w:rPr>
                <w:rFonts w:ascii="仿宋_GB2312" w:eastAsia="仿宋_GB2312"/>
                <w:b/>
                <w:szCs w:val="21"/>
              </w:rPr>
            </w:pPr>
            <w:r>
              <w:rPr>
                <w:rFonts w:hint="eastAsia" w:ascii="仿宋_GB2312" w:eastAsia="仿宋_GB2312"/>
                <w:b/>
                <w:szCs w:val="21"/>
              </w:rPr>
              <w:t>教学要求：</w:t>
            </w:r>
          </w:p>
          <w:p>
            <w:pPr>
              <w:spacing w:line="254" w:lineRule="auto"/>
              <w:rPr>
                <w:rFonts w:ascii="仿宋_GB2312" w:eastAsia="仿宋_GB2312"/>
                <w:szCs w:val="21"/>
              </w:rPr>
            </w:pPr>
            <w:r>
              <w:rPr>
                <w:rFonts w:hint="eastAsia" w:ascii="仿宋_GB2312" w:eastAsia="仿宋_GB2312"/>
                <w:szCs w:val="21"/>
              </w:rPr>
              <w:t>1.教学载体的选择不低于国家职业技能鉴定实操考核要求（中级及以上）；</w:t>
            </w:r>
          </w:p>
          <w:p>
            <w:pPr>
              <w:spacing w:line="254" w:lineRule="auto"/>
              <w:rPr>
                <w:rFonts w:ascii="仿宋_GB2312" w:eastAsia="仿宋_GB2312"/>
                <w:szCs w:val="21"/>
              </w:rPr>
            </w:pPr>
            <w:r>
              <w:rPr>
                <w:rFonts w:hint="eastAsia" w:ascii="仿宋_GB2312" w:eastAsia="仿宋_GB2312"/>
                <w:szCs w:val="21"/>
              </w:rPr>
              <w:t>2.针对焊接不同岗位选取不同种类的典型零件进行工艺分析及工艺文件编制、工件检验等训练；</w:t>
            </w:r>
          </w:p>
          <w:p>
            <w:pPr>
              <w:spacing w:line="254" w:lineRule="auto"/>
              <w:rPr>
                <w:rFonts w:ascii="仿宋_GB2312" w:eastAsia="仿宋_GB2312"/>
                <w:szCs w:val="21"/>
              </w:rPr>
            </w:pPr>
            <w:r>
              <w:rPr>
                <w:rFonts w:hint="eastAsia" w:ascii="仿宋_GB2312" w:eastAsia="仿宋_GB2312"/>
                <w:szCs w:val="21"/>
              </w:rPr>
              <w:t>3.实训与职业技能等级或职业资格证书考核相结合，从而进一步提高学生的综合技能。</w:t>
            </w:r>
          </w:p>
        </w:tc>
        <w:tc>
          <w:tcPr>
            <w:tcW w:w="2775" w:type="dxa"/>
            <w:tcBorders>
              <w:top w:val="single" w:color="000000" w:sz="6" w:space="0"/>
              <w:left w:val="single" w:color="000000" w:sz="2" w:space="0"/>
              <w:bottom w:val="single" w:color="000000" w:sz="2" w:space="0"/>
              <w:right w:val="single" w:color="000000" w:sz="2" w:space="0"/>
            </w:tcBorders>
            <w:vAlign w:val="center"/>
          </w:tcPr>
          <w:p>
            <w:pPr>
              <w:spacing w:line="254" w:lineRule="auto"/>
              <w:rPr>
                <w:rFonts w:ascii="仿宋_GB2312" w:eastAsia="仿宋_GB2312"/>
                <w:szCs w:val="21"/>
              </w:rPr>
            </w:pPr>
          </w:p>
          <w:p>
            <w:pPr>
              <w:spacing w:line="254" w:lineRule="auto"/>
              <w:rPr>
                <w:rFonts w:ascii="仿宋_GB2312" w:eastAsia="仿宋_GB2312"/>
                <w:szCs w:val="21"/>
              </w:rPr>
            </w:pPr>
            <w:r>
              <w:rPr>
                <w:rFonts w:hint="eastAsia" w:ascii="仿宋_GB2312" w:eastAsia="仿宋_GB2312"/>
                <w:szCs w:val="21"/>
              </w:rPr>
              <w:t>1.打好基础，在操作入门时，严格把关，规范操作要领，及时总结纠正不规范的操作；</w:t>
            </w:r>
          </w:p>
          <w:p>
            <w:pPr>
              <w:spacing w:line="254" w:lineRule="auto"/>
              <w:rPr>
                <w:rFonts w:ascii="仿宋_GB2312" w:eastAsia="仿宋_GB2312"/>
                <w:szCs w:val="21"/>
              </w:rPr>
            </w:pPr>
            <w:r>
              <w:rPr>
                <w:rFonts w:hint="eastAsia" w:ascii="仿宋_GB2312" w:eastAsia="仿宋_GB2312"/>
                <w:szCs w:val="21"/>
              </w:rPr>
              <w:t>2.针对普遍存在的问题采取集中讲解，单个示范的办法，使之对操作要领能有较深刻的理解；</w:t>
            </w:r>
          </w:p>
          <w:p>
            <w:pPr>
              <w:spacing w:line="254" w:lineRule="auto"/>
              <w:rPr>
                <w:rFonts w:ascii="仿宋_GB2312" w:eastAsia="仿宋_GB2312"/>
                <w:szCs w:val="21"/>
              </w:rPr>
            </w:pPr>
            <w:r>
              <w:rPr>
                <w:rFonts w:hint="eastAsia" w:ascii="仿宋_GB2312" w:eastAsia="仿宋_GB2312"/>
                <w:szCs w:val="21"/>
              </w:rPr>
              <w:t>3.针对个别同学的个别问题，引导学生自己找出概念或操作要领的问题，及时纠正，使之能尽快解决存在的问题。</w:t>
            </w:r>
          </w:p>
        </w:tc>
        <w:tc>
          <w:tcPr>
            <w:tcW w:w="719" w:type="dxa"/>
            <w:tcBorders>
              <w:top w:val="single" w:color="000000" w:sz="6" w:space="0"/>
              <w:left w:val="single" w:color="000000" w:sz="2" w:space="0"/>
              <w:bottom w:val="single" w:color="000000" w:sz="2" w:space="0"/>
              <w:right w:val="single" w:color="000000" w:sz="6" w:space="0"/>
            </w:tcBorders>
            <w:vAlign w:val="center"/>
          </w:tcPr>
          <w:p>
            <w:pPr>
              <w:spacing w:line="254" w:lineRule="auto"/>
              <w:jc w:val="center"/>
              <w:rPr>
                <w:rFonts w:ascii="仿宋_GB2312" w:eastAsia="仿宋_GB2312"/>
                <w:szCs w:val="21"/>
              </w:rPr>
            </w:pPr>
            <w:r>
              <w:rPr>
                <w:rFonts w:hint="eastAsia" w:ascii="仿宋_GB2312" w:eastAsia="仿宋_GB2312"/>
                <w:szCs w:val="21"/>
              </w:rPr>
              <w:t>24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N/>
        <w:bidi w:val="0"/>
        <w:spacing w:line="560" w:lineRule="exact"/>
        <w:ind w:left="982"/>
        <w:rPr>
          <w:rFonts w:ascii="仿宋_GB2312" w:hAnsi="仿宋" w:eastAsia="仿宋_GB2312" w:cs="仿宋"/>
          <w:sz w:val="32"/>
          <w:szCs w:val="32"/>
        </w:rPr>
      </w:pPr>
      <w:r>
        <w:rPr>
          <w:rFonts w:hint="eastAsia" w:ascii="仿宋_GB2312" w:hAnsi="仿宋" w:eastAsia="仿宋_GB2312" w:cs="仿宋"/>
          <w:spacing w:val="-5"/>
          <w:sz w:val="32"/>
          <w:szCs w:val="32"/>
        </w:rPr>
        <w:t>1.教学建议</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（1）采用集中讲课，示范、个别指导、课后讲评等方法进行教学，注意理论联系实际。</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（2）采用“双师授课法”，校外兼职教师重点承担部分实作单元教学任务，确保让学生接受“原汁原味”的技艺传授。</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（3）产学合作开发实习实训课程资源。充分利用本行业典型企业的资源进行产学合作开发课程资源，课程资源内容要详实，便于在校学生、广大社会学习者学习参考，专业教师也可借鉴。</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（4）教学资源中要融入“榜样的故事”，如将“中国高技能人才楷模”“全国技术能手”“大国工匠”等焊接高技能人才的故事汇集其中，以激发学习者对焊接技术的热爱，树立工匠意识，胸怀报国情怀。</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2.学生考核评价方法以焊接专业相关职业技能等级证书或国家职业资格证书鉴定成绩为考核成绩。</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3.教学实施与保障</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（1）理论知识需要在多媒体教室进行。</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（2）实践教学需要在焊接实训室进行，配备相应的焊接设备及焊接材料。</w:t>
      </w:r>
    </w:p>
    <w:p>
      <w:pPr>
        <w:keepNext w:val="0"/>
        <w:keepLines w:val="0"/>
        <w:pageBreakBefore w:val="0"/>
        <w:kinsoku/>
        <w:wordWrap/>
        <w:overflowPunct/>
        <w:topLinePunct w:val="0"/>
        <w:autoSpaceDN/>
        <w:bidi w:val="0"/>
        <w:spacing w:line="560" w:lineRule="exact"/>
        <w:ind w:left="581"/>
        <w:rPr>
          <w:rFonts w:ascii="仿宋_GB2312" w:hAnsi="仿宋" w:eastAsia="仿宋_GB2312" w:cs="仿宋"/>
          <w:spacing w:val="1"/>
          <w:sz w:val="32"/>
          <w:szCs w:val="32"/>
        </w:rPr>
      </w:pPr>
      <w:r>
        <w:rPr>
          <w:rFonts w:hint="eastAsia" w:ascii="仿宋_GB2312" w:hAnsi="仿宋" w:eastAsia="仿宋_GB2312" w:cs="仿宋"/>
          <w:spacing w:val="1"/>
          <w:sz w:val="32"/>
          <w:szCs w:val="32"/>
        </w:rPr>
        <w:t>4.教材编写与选用</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按照国家规定选用优质教材，禁止不合格教材进入课堂，优先选用国家和地方规划教材。</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2"/>
          <w:sz w:val="32"/>
          <w:szCs w:val="32"/>
        </w:rPr>
      </w:pPr>
      <w:r>
        <w:rPr>
          <w:rFonts w:hint="eastAsia" w:ascii="仿宋_GB2312" w:hAnsi="仿宋" w:eastAsia="仿宋_GB2312" w:cs="仿宋"/>
          <w:spacing w:val="1"/>
          <w:sz w:val="32"/>
          <w:szCs w:val="32"/>
        </w:rPr>
        <w:t>（1）编写教材：必须依据本课程标准编写，教材形式建议采用</w:t>
      </w:r>
      <w:r>
        <w:rPr>
          <w:rFonts w:hint="eastAsia" w:ascii="仿宋_GB2312" w:hAnsi="仿宋" w:eastAsia="仿宋_GB2312" w:cs="仿宋"/>
          <w:spacing w:val="-3"/>
          <w:sz w:val="32"/>
          <w:szCs w:val="32"/>
        </w:rPr>
        <w:t>活页式、工作手册式等新形态，建议与焊接技术企业进行联合编写，</w:t>
      </w:r>
      <w:r>
        <w:rPr>
          <w:rFonts w:hint="eastAsia" w:ascii="仿宋_GB2312" w:hAnsi="仿宋" w:eastAsia="仿宋_GB2312" w:cs="仿宋"/>
          <w:spacing w:val="-2"/>
          <w:sz w:val="32"/>
          <w:szCs w:val="32"/>
        </w:rPr>
        <w:t>为学生将来能与企业无缝对接打下一定的基础。</w:t>
      </w:r>
    </w:p>
    <w:p>
      <w:pPr>
        <w:keepNext w:val="0"/>
        <w:keepLines w:val="0"/>
        <w:pageBreakBefore w:val="0"/>
        <w:kinsoku/>
        <w:wordWrap/>
        <w:overflowPunct/>
        <w:topLinePunct w:val="0"/>
        <w:autoSpaceDN/>
        <w:bidi w:val="0"/>
        <w:spacing w:line="560" w:lineRule="exact"/>
        <w:ind w:left="40" w:firstLine="551"/>
        <w:rPr>
          <w:rFonts w:ascii="仿宋_GB2312" w:hAnsi="仿宋" w:eastAsia="仿宋_GB2312" w:cs="仿宋"/>
          <w:spacing w:val="1"/>
          <w:sz w:val="32"/>
          <w:szCs w:val="32"/>
        </w:rPr>
      </w:pPr>
      <w:r>
        <w:rPr>
          <w:rFonts w:hint="eastAsia" w:ascii="仿宋_GB2312" w:hAnsi="仿宋" w:eastAsia="仿宋_GB2312" w:cs="仿宋"/>
          <w:spacing w:val="1"/>
          <w:sz w:val="32"/>
          <w:szCs w:val="32"/>
        </w:rPr>
        <w:t>（2）选择教材：优先选择符合焊接专业职业技能等级培训评价组织编写的培训教材。</w:t>
      </w:r>
    </w:p>
    <w:p>
      <w:pPr>
        <w:keepNext w:val="0"/>
        <w:keepLines w:val="0"/>
        <w:pageBreakBefore w:val="0"/>
        <w:kinsoku/>
        <w:wordWrap/>
        <w:overflowPunct/>
        <w:topLinePunct w:val="0"/>
        <w:autoSpaceDE w:val="0"/>
        <w:autoSpaceDN/>
        <w:bidi w:val="0"/>
        <w:adjustRightInd w:val="0"/>
        <w:snapToGrid w:val="0"/>
        <w:spacing w:line="560" w:lineRule="exact"/>
        <w:textAlignment w:val="baseline"/>
        <w:rPr>
          <w:rFonts w:ascii="仿宋" w:hAnsi="仿宋" w:eastAsia="仿宋" w:cs="仿宋"/>
          <w:spacing w:val="1"/>
          <w:sz w:val="28"/>
          <w:szCs w:val="28"/>
        </w:rPr>
      </w:pPr>
      <w:r>
        <w:rPr>
          <w:rFonts w:hint="eastAsia" w:ascii="仿宋_GB2312" w:hAnsi="宋体" w:eastAsia="仿宋_GB2312" w:cs="宋体"/>
          <w:kern w:val="0"/>
          <w:sz w:val="32"/>
          <w:szCs w:val="32"/>
          <w:shd w:val="clear" w:color="auto" w:fill="FFFFFF"/>
          <w:lang w:val="en-US" w:eastAsia="zh-CN"/>
        </w:rPr>
        <w:t xml:space="preserve">                  </w:t>
      </w:r>
      <w:r>
        <w:rPr>
          <w:rFonts w:hint="eastAsia" w:ascii="黑体" w:hAnsi="黑体" w:eastAsia="黑体" w:cs="黑体"/>
          <w:kern w:val="0"/>
          <w:sz w:val="28"/>
          <w:szCs w:val="28"/>
          <w:shd w:val="clear" w:color="auto" w:fill="FFFFFF"/>
        </w:rPr>
        <w:t>授课进程建议表</w:t>
      </w:r>
    </w:p>
    <w:p>
      <w:pPr>
        <w:pStyle w:val="4"/>
        <w:rPr>
          <w:rFonts w:eastAsia="黑体"/>
          <w:sz w:val="24"/>
          <w:szCs w:val="24"/>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3786"/>
        <w:gridCol w:w="1754"/>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3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1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35" w:type="pct"/>
            <w:noWrap/>
            <w:vAlign w:val="center"/>
          </w:tcPr>
          <w:p>
            <w:pPr>
              <w:snapToGrid w:val="0"/>
              <w:jc w:val="center"/>
              <w:rPr>
                <w:rFonts w:ascii="仿宋_GB2312" w:hAnsi="仿宋" w:eastAsia="仿宋_GB2312"/>
                <w:color w:val="FF0000"/>
                <w:szCs w:val="21"/>
              </w:rPr>
            </w:pPr>
            <w:r>
              <w:rPr>
                <w:rFonts w:hint="eastAsia" w:ascii="仿宋_GB2312" w:hAnsi="仿宋" w:eastAsia="仿宋_GB2312"/>
                <w:szCs w:val="21"/>
              </w:rPr>
              <w:t>认识焊条电弧焊所用焊机</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认识焊条种类</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焊条电弧焊应用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焊条电弧焊平板对接</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焊条电弧焊平角焊法及应用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焊条电弧焊电流种类对焊接过程的影响</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焊条电弧焊立焊焊法及应用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焊条电弧焊仰焊焊法及应用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焊条电弧焊平焊焊法及应用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认识CO2气体保护焊</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CO2气体保护焊和焊条电弧焊对比</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pStyle w:val="4"/>
        <w:rPr>
          <w:rFonts w:ascii="黑体" w:hAnsi="黑体" w:eastAsia="黑体"/>
          <w:kern w:val="0"/>
          <w:sz w:val="24"/>
          <w:szCs w:val="24"/>
        </w:rPr>
      </w:pPr>
      <w:r>
        <w:rPr>
          <w:rFonts w:hint="eastAsia" w:ascii="黑体" w:hAnsi="黑体" w:eastAsia="黑体"/>
          <w:kern w:val="0"/>
          <w:sz w:val="24"/>
          <w:szCs w:val="24"/>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3366"/>
        <w:gridCol w:w="1861"/>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97"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47"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CO2气体保护焊的应用场合</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CO2气体保护焊的原理和特点</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认识CO2气体保护焊设备</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CO2气体保护焊的立焊焊法及应用</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8-10</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CO2气体保护焊的角焊缝焊法</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钨极氩弧焊的原理及特点</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钨极氩弧焊所用焊机</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钨极氩弧焊的极性特点及电流影响</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钨极氩弧焊圆管焊法</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9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钨极氩弧焊板对接焊法</w:t>
            </w:r>
          </w:p>
        </w:tc>
        <w:tc>
          <w:tcPr>
            <w:tcW w:w="104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97"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047"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p>
        </w:tc>
        <w:tc>
          <w:tcPr>
            <w:tcW w:w="1233"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97"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047"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p>
        </w:tc>
        <w:tc>
          <w:tcPr>
            <w:tcW w:w="1233"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ascii="方正小标宋简体" w:hAnsi="仿宋_GB2312" w:eastAsia="方正小标宋简体" w:cs="仿宋_GB2312"/>
          <w:sz w:val="32"/>
          <w:szCs w:val="32"/>
        </w:rPr>
      </w:pPr>
    </w:p>
    <w:p>
      <w:pPr>
        <w:snapToGrid w:val="0"/>
        <w:spacing w:beforeLines="50" w:afterLines="50" w:line="580" w:lineRule="exact"/>
        <w:jc w:val="center"/>
        <w:rPr>
          <w:rFonts w:hint="eastAsia" w:ascii="方正小标宋简体" w:hAnsi="仿宋_GB2312" w:eastAsia="方正小标宋简体" w:cs="仿宋_GB2312"/>
          <w:sz w:val="32"/>
          <w:szCs w:val="32"/>
        </w:rPr>
      </w:pPr>
    </w:p>
    <w:p>
      <w:pPr>
        <w:snapToGrid w:val="0"/>
        <w:spacing w:beforeLines="50" w:afterLines="50" w:line="580" w:lineRule="exact"/>
        <w:jc w:val="center"/>
        <w:rPr>
          <w:rFonts w:hint="eastAsia" w:ascii="方正小标宋简体" w:hAnsi="仿宋_GB2312" w:eastAsia="方正小标宋简体" w:cs="仿宋_GB2312"/>
          <w:sz w:val="32"/>
          <w:szCs w:val="32"/>
        </w:rPr>
      </w:pPr>
    </w:p>
    <w:p>
      <w:pPr>
        <w:snapToGrid w:val="0"/>
        <w:spacing w:beforeLines="50" w:afterLines="50" w:line="580" w:lineRule="exact"/>
        <w:jc w:val="center"/>
        <w:rPr>
          <w:rFonts w:hint="eastAsia" w:ascii="方正小标宋简体" w:hAnsi="仿宋_GB2312" w:eastAsia="方正小标宋简体" w:cs="仿宋_GB2312"/>
          <w:sz w:val="32"/>
          <w:szCs w:val="32"/>
        </w:rPr>
      </w:pPr>
    </w:p>
    <w:p>
      <w:pPr>
        <w:snapToGrid w:val="0"/>
        <w:spacing w:beforeLines="50" w:afterLines="50" w:line="580" w:lineRule="exact"/>
        <w:jc w:val="center"/>
        <w:rPr>
          <w:rFonts w:ascii="方正小标宋_GBK" w:hAnsi="宋体" w:eastAsia="方正小标宋_GBK"/>
          <w:sz w:val="36"/>
          <w:szCs w:val="36"/>
        </w:rPr>
      </w:pPr>
      <w:r>
        <w:rPr>
          <w:rFonts w:hint="eastAsia" w:ascii="方正小标宋简体" w:hAnsi="仿宋_GB2312" w:eastAsia="方正小标宋简体" w:cs="仿宋_GB2312"/>
          <w:sz w:val="36"/>
          <w:szCs w:val="36"/>
        </w:rPr>
        <w:t>焊接结构基础</w:t>
      </w:r>
      <w:r>
        <w:rPr>
          <w:rFonts w:hint="eastAsia" w:ascii="方正小标宋简体" w:hAnsi="方正小标宋简体" w:eastAsia="方正小标宋简体" w:cs="方正小标宋简体"/>
          <w:sz w:val="36"/>
          <w:szCs w:val="36"/>
        </w:rPr>
        <w:t>课程标准</w:t>
      </w:r>
    </w:p>
    <w:p>
      <w:pPr>
        <w:keepNext w:val="0"/>
        <w:keepLines w:val="0"/>
        <w:pageBreakBefore w:val="0"/>
        <w:widowControl/>
        <w:kinsoku/>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kinsoku/>
        <w:wordWrap/>
        <w:overflowPunct/>
        <w:topLinePunct w:val="0"/>
        <w:autoSpaceDE w:val="0"/>
        <w:autoSpaceDN w:val="0"/>
        <w:bidi w:val="0"/>
        <w:adjustRightIn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焊接结构基础专业的一门专业基础课程。通过学习焊接件应力的产生和变形、焊接结构零件加工工艺、焊接结构装配与焊接工艺等专业知识，使学生能够掌握焊接结构的基本构件、焊接结构的生产工艺过程、典型焊接结构的装配及焊接工艺等知识，具有处理焊接应力与变形、制定焊接结构的装配工艺的能力，能对钢材进行矫正及预处理，具有一定的工艺装备选择与改装的能力，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（1）具有坚定的政治方向，拥护中国共产党领导和中国特色社会主义制度，具有社会主义核心价值观，理想信念坚定、民族自豪感强烈、爱国情怀深厚；</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pStyle w:val="15"/>
        <w:keepNext w:val="0"/>
        <w:keepLines w:val="0"/>
        <w:pageBreakBefore w:val="0"/>
        <w:kinsoku/>
        <w:wordWrap/>
        <w:overflowPunct/>
        <w:topLinePunct w:val="0"/>
        <w:autoSpaceDE w:val="0"/>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（1）掌握焊接应力与变形的概念、产生的原因、分布规律及防止措施。</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（2）掌握焊接结构在生产制造与使用过程中的力学行为与特征；</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（3）了解焊接结构生产中常用的备料及成形加工方法；</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（4）掌握焊接结构的装配工艺；</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（5）掌握从力学角度，分析材料选择的合理性，结构的工艺性及使用的可靠性。</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（1）具有分析在焊接过程中的内应力产生的原因及解决方法等；</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（2）能够识别焊缝代号，识读焊接结构图；</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（3）能够根据产品图纸制定备料及成形加工工艺、选用焊接设备及工艺装备；</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（4）能对简单的焊接变形进行矫正。</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 xml:space="preserve"> (三)参考学时</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108学时</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kinsoku/>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6学分</w:t>
      </w:r>
    </w:p>
    <w:p>
      <w:pPr>
        <w:keepNext w:val="0"/>
        <w:keepLines w:val="0"/>
        <w:pageBreakBefore w:val="0"/>
        <w:widowControl/>
        <w:kinsoku/>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(五)课程内容和要求</w:t>
      </w:r>
    </w:p>
    <w:tbl>
      <w:tblPr>
        <w:tblStyle w:val="16"/>
        <w:tblW w:w="51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215"/>
        <w:gridCol w:w="3978"/>
        <w:gridCol w:w="2527"/>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序号</w:t>
            </w:r>
          </w:p>
        </w:tc>
        <w:tc>
          <w:tcPr>
            <w:tcW w:w="65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教学单元</w:t>
            </w:r>
          </w:p>
        </w:tc>
        <w:tc>
          <w:tcPr>
            <w:tcW w:w="212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教学内容与教学要求</w:t>
            </w:r>
          </w:p>
        </w:tc>
        <w:tc>
          <w:tcPr>
            <w:tcW w:w="135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教学活动设计建议</w:t>
            </w:r>
          </w:p>
        </w:tc>
        <w:tc>
          <w:tcPr>
            <w:tcW w:w="48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pPr>
              <w:pStyle w:val="23"/>
              <w:jc w:val="center"/>
              <w:rPr>
                <w:rFonts w:ascii="仿宋_GB2312" w:eastAsia="仿宋_GB2312"/>
                <w:kern w:val="0"/>
              </w:rPr>
            </w:pPr>
            <w:r>
              <w:rPr>
                <w:rFonts w:hint="eastAsia" w:ascii="仿宋_GB2312" w:eastAsia="仿宋_GB2312"/>
              </w:rPr>
              <w:t>1</w:t>
            </w:r>
          </w:p>
        </w:tc>
        <w:tc>
          <w:tcPr>
            <w:tcW w:w="650" w:type="pct"/>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项目一</w:t>
            </w:r>
          </w:p>
          <w:p>
            <w:pPr>
              <w:widowControl/>
              <w:kinsoku w:val="0"/>
              <w:autoSpaceDE w:val="0"/>
              <w:autoSpaceDN w:val="0"/>
              <w:adjustRightInd w:val="0"/>
              <w:snapToGrid w:val="0"/>
              <w:jc w:val="center"/>
              <w:textAlignment w:val="baseline"/>
              <w:rPr>
                <w:rFonts w:ascii="仿宋_GB2312" w:eastAsia="仿宋_GB2312"/>
                <w:kern w:val="0"/>
                <w:szCs w:val="21"/>
              </w:rPr>
            </w:pPr>
            <w:r>
              <w:rPr>
                <w:rFonts w:hint="eastAsia" w:ascii="仿宋_GB2312" w:hAnsi="仿宋_GB2312" w:eastAsia="仿宋_GB2312" w:cs="仿宋_GB2312"/>
                <w:kern w:val="0"/>
                <w:szCs w:val="21"/>
              </w:rPr>
              <w:t>焊接件应力的产生和变形</w:t>
            </w:r>
          </w:p>
        </w:tc>
        <w:tc>
          <w:tcPr>
            <w:tcW w:w="2128" w:type="pct"/>
            <w:tcBorders>
              <w:top w:val="single" w:color="auto" w:sz="4" w:space="0"/>
              <w:left w:val="nil"/>
              <w:bottom w:val="single" w:color="auto" w:sz="4" w:space="0"/>
              <w:right w:val="single" w:color="auto" w:sz="4" w:space="0"/>
            </w:tcBorders>
          </w:tcPr>
          <w:p>
            <w:pPr>
              <w:pStyle w:val="23"/>
              <w:spacing w:before="34" w:line="231" w:lineRule="auto"/>
              <w:ind w:left="113"/>
              <w:rPr>
                <w:rFonts w:ascii="仿宋_GB2312" w:eastAsia="仿宋_GB2312"/>
                <w:b/>
                <w:lang w:eastAsia="zh-CN"/>
              </w:rPr>
            </w:pPr>
            <w:r>
              <w:rPr>
                <w:rFonts w:hint="eastAsia" w:ascii="仿宋_GB2312" w:eastAsia="仿宋_GB2312"/>
                <w:b/>
                <w:lang w:eastAsia="zh-CN"/>
              </w:rPr>
              <w:t>教学内容：</w:t>
            </w:r>
          </w:p>
          <w:p>
            <w:pPr>
              <w:pStyle w:val="23"/>
              <w:spacing w:before="34" w:line="231" w:lineRule="auto"/>
              <w:ind w:left="113"/>
              <w:rPr>
                <w:rFonts w:ascii="仿宋_GB2312" w:eastAsia="仿宋_GB2312"/>
                <w:lang w:eastAsia="zh-CN"/>
              </w:rPr>
            </w:pPr>
            <w:r>
              <w:rPr>
                <w:rFonts w:hint="eastAsia" w:ascii="仿宋_GB2312" w:eastAsia="仿宋_GB2312"/>
                <w:lang w:eastAsia="zh-CN"/>
              </w:rPr>
              <w:t>1.典型焊接结构的认识；</w:t>
            </w:r>
          </w:p>
          <w:p>
            <w:pPr>
              <w:pStyle w:val="23"/>
              <w:spacing w:before="34" w:line="231" w:lineRule="auto"/>
              <w:ind w:left="113"/>
              <w:rPr>
                <w:rFonts w:ascii="仿宋_GB2312" w:eastAsia="仿宋_GB2312"/>
                <w:lang w:eastAsia="zh-CN"/>
              </w:rPr>
            </w:pPr>
            <w:r>
              <w:rPr>
                <w:rFonts w:hint="eastAsia" w:ascii="仿宋_GB2312" w:eastAsia="仿宋_GB2312"/>
                <w:lang w:eastAsia="zh-CN"/>
              </w:rPr>
              <w:t>2.焊接应力与变形的分析；</w:t>
            </w:r>
          </w:p>
          <w:p>
            <w:pPr>
              <w:pStyle w:val="23"/>
              <w:spacing w:before="34" w:line="231" w:lineRule="auto"/>
              <w:ind w:left="113"/>
              <w:rPr>
                <w:rFonts w:ascii="仿宋_GB2312" w:eastAsia="仿宋_GB2312"/>
                <w:lang w:eastAsia="zh-CN"/>
              </w:rPr>
            </w:pPr>
            <w:r>
              <w:rPr>
                <w:rFonts w:hint="eastAsia" w:ascii="仿宋_GB2312" w:eastAsia="仿宋_GB2312"/>
                <w:lang w:eastAsia="zh-CN"/>
              </w:rPr>
              <w:t>3.焊接结构强度的基本理论。</w:t>
            </w:r>
          </w:p>
          <w:p>
            <w:pPr>
              <w:pStyle w:val="23"/>
              <w:spacing w:before="34" w:line="231" w:lineRule="auto"/>
              <w:ind w:left="113"/>
              <w:rPr>
                <w:rFonts w:ascii="仿宋_GB2312" w:eastAsia="仿宋_GB2312"/>
                <w:b/>
                <w:lang w:eastAsia="zh-CN"/>
              </w:rPr>
            </w:pPr>
            <w:r>
              <w:rPr>
                <w:rFonts w:hint="eastAsia" w:ascii="仿宋_GB2312" w:eastAsia="仿宋_GB2312"/>
                <w:b/>
                <w:lang w:eastAsia="zh-CN"/>
              </w:rPr>
              <w:t>教学要求：</w:t>
            </w:r>
          </w:p>
          <w:p>
            <w:pPr>
              <w:pStyle w:val="23"/>
              <w:spacing w:before="34" w:line="231" w:lineRule="auto"/>
              <w:ind w:left="113"/>
              <w:rPr>
                <w:rFonts w:ascii="仿宋_GB2312" w:eastAsia="仿宋_GB2312"/>
                <w:lang w:eastAsia="zh-CN"/>
              </w:rPr>
            </w:pPr>
            <w:r>
              <w:rPr>
                <w:rFonts w:hint="eastAsia" w:ascii="仿宋_GB2312" w:eastAsia="仿宋_GB2312"/>
                <w:lang w:eastAsia="zh-CN"/>
              </w:rPr>
              <w:t>1.了解机器零部件、压力容器、梁、柱、船舶等焊接结构基本构件的有 关知识；</w:t>
            </w:r>
          </w:p>
          <w:p>
            <w:pPr>
              <w:pStyle w:val="23"/>
              <w:spacing w:before="34" w:line="231" w:lineRule="auto"/>
              <w:ind w:left="113"/>
              <w:rPr>
                <w:rFonts w:ascii="仿宋_GB2312" w:eastAsia="仿宋_GB2312"/>
                <w:kern w:val="0"/>
                <w:lang w:eastAsia="zh-CN"/>
              </w:rPr>
            </w:pPr>
            <w:r>
              <w:rPr>
                <w:rFonts w:hint="eastAsia" w:ascii="仿宋_GB2312" w:eastAsia="仿宋_GB2312"/>
                <w:lang w:eastAsia="zh-CN"/>
              </w:rPr>
              <w:t>2.掌握焊接应力与变形产生的原因。</w:t>
            </w:r>
          </w:p>
        </w:tc>
        <w:tc>
          <w:tcPr>
            <w:tcW w:w="1352" w:type="pct"/>
            <w:tcBorders>
              <w:top w:val="single" w:color="auto" w:sz="4" w:space="0"/>
              <w:left w:val="nil"/>
              <w:bottom w:val="single" w:color="auto" w:sz="4" w:space="0"/>
              <w:right w:val="single" w:color="auto" w:sz="4" w:space="0"/>
            </w:tcBorders>
          </w:tcPr>
          <w:p>
            <w:pPr>
              <w:pStyle w:val="23"/>
              <w:spacing w:before="34" w:line="231" w:lineRule="auto"/>
              <w:ind w:left="113"/>
              <w:rPr>
                <w:rFonts w:ascii="仿宋_GB2312" w:eastAsia="仿宋_GB2312"/>
                <w:lang w:eastAsia="zh-CN"/>
              </w:rPr>
            </w:pPr>
            <w:r>
              <w:rPr>
                <w:rFonts w:hint="eastAsia" w:ascii="仿宋_GB2312" w:eastAsia="仿宋_GB2312"/>
                <w:lang w:eastAsia="zh-CN"/>
              </w:rPr>
              <w:t>1.采用启发式与形象化相结合，通过视频、动画等现代教学资源使同学对抽象的内容有一定感性认识，加深印象，以此来提高教学效果；</w:t>
            </w:r>
          </w:p>
          <w:p>
            <w:pPr>
              <w:pStyle w:val="23"/>
              <w:spacing w:before="34" w:line="231" w:lineRule="auto"/>
              <w:ind w:left="113"/>
              <w:rPr>
                <w:rFonts w:ascii="仿宋_GB2312" w:eastAsia="仿宋_GB2312"/>
                <w:kern w:val="0"/>
                <w:lang w:eastAsia="zh-CN"/>
              </w:rPr>
            </w:pPr>
            <w:r>
              <w:rPr>
                <w:rFonts w:hint="eastAsia" w:ascii="仿宋_GB2312" w:eastAsia="仿宋_GB2312"/>
                <w:lang w:eastAsia="zh-CN"/>
              </w:rPr>
              <w:t>2.教学过程中体现以学生为主体，教师进行适当讲解，并进行引导、监督、</w:t>
            </w:r>
          </w:p>
        </w:tc>
        <w:tc>
          <w:tcPr>
            <w:tcW w:w="484" w:type="pct"/>
            <w:tcBorders>
              <w:top w:val="single" w:color="auto" w:sz="4" w:space="0"/>
              <w:left w:val="nil"/>
              <w:bottom w:val="single" w:color="auto" w:sz="4" w:space="0"/>
              <w:right w:val="single" w:color="auto" w:sz="4" w:space="0"/>
            </w:tcBorders>
            <w:vAlign w:val="center"/>
          </w:tcPr>
          <w:p>
            <w:pPr>
              <w:pStyle w:val="23"/>
              <w:jc w:val="center"/>
              <w:rPr>
                <w:rFonts w:ascii="仿宋_GB2312" w:eastAsia="仿宋_GB2312"/>
                <w:kern w:val="0"/>
                <w:lang w:eastAsia="zh-CN"/>
              </w:rPr>
            </w:pPr>
            <w:r>
              <w:rPr>
                <w:rFonts w:hint="eastAsia" w:ascii="仿宋_GB2312" w:eastAsia="仿宋_GB2312"/>
                <w:lang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pPr>
              <w:pStyle w:val="23"/>
              <w:jc w:val="center"/>
              <w:rPr>
                <w:rFonts w:ascii="仿宋_GB2312" w:eastAsia="仿宋_GB2312"/>
              </w:rPr>
            </w:pPr>
            <w:r>
              <w:rPr>
                <w:rFonts w:hint="eastAsia" w:ascii="仿宋_GB2312" w:eastAsia="仿宋_GB2312"/>
              </w:rPr>
              <w:t>2</w:t>
            </w:r>
          </w:p>
        </w:tc>
        <w:tc>
          <w:tcPr>
            <w:tcW w:w="650" w:type="pct"/>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项目二</w:t>
            </w:r>
          </w:p>
          <w:p>
            <w:pPr>
              <w:widowControl/>
              <w:kinsoku w:val="0"/>
              <w:autoSpaceDE w:val="0"/>
              <w:autoSpaceDN w:val="0"/>
              <w:adjustRightInd w:val="0"/>
              <w:snapToGrid w:val="0"/>
              <w:jc w:val="center"/>
              <w:textAlignment w:val="baseline"/>
              <w:rPr>
                <w:rFonts w:ascii="仿宋_GB2312" w:eastAsia="仿宋_GB2312"/>
                <w:szCs w:val="21"/>
              </w:rPr>
            </w:pPr>
            <w:r>
              <w:rPr>
                <w:rFonts w:hint="eastAsia" w:ascii="仿宋_GB2312" w:hAnsi="仿宋_GB2312" w:eastAsia="仿宋_GB2312" w:cs="仿宋_GB2312"/>
                <w:kern w:val="0"/>
                <w:szCs w:val="21"/>
              </w:rPr>
              <w:t>焊接结构零件加工工艺</w:t>
            </w:r>
          </w:p>
        </w:tc>
        <w:tc>
          <w:tcPr>
            <w:tcW w:w="2128" w:type="pct"/>
            <w:tcBorders>
              <w:top w:val="single" w:color="auto" w:sz="4" w:space="0"/>
              <w:left w:val="nil"/>
              <w:bottom w:val="single" w:color="auto" w:sz="4" w:space="0"/>
              <w:right w:val="single" w:color="auto" w:sz="4" w:space="0"/>
            </w:tcBorders>
          </w:tcPr>
          <w:p>
            <w:pPr>
              <w:pStyle w:val="23"/>
              <w:spacing w:before="34" w:line="231" w:lineRule="auto"/>
              <w:ind w:left="113"/>
              <w:rPr>
                <w:rFonts w:ascii="仿宋_GB2312" w:eastAsia="仿宋_GB2312"/>
                <w:b/>
                <w:lang w:eastAsia="zh-CN"/>
              </w:rPr>
            </w:pPr>
            <w:r>
              <w:rPr>
                <w:rFonts w:hint="eastAsia" w:ascii="仿宋_GB2312" w:eastAsia="仿宋_GB2312"/>
                <w:b/>
                <w:lang w:eastAsia="zh-CN"/>
              </w:rPr>
              <w:t>教学内容：</w:t>
            </w:r>
          </w:p>
          <w:p>
            <w:pPr>
              <w:pStyle w:val="23"/>
              <w:spacing w:before="20" w:line="231" w:lineRule="auto"/>
              <w:ind w:left="123"/>
              <w:rPr>
                <w:rFonts w:ascii="仿宋_GB2312" w:eastAsia="仿宋_GB2312"/>
                <w:lang w:eastAsia="zh-CN"/>
              </w:rPr>
            </w:pPr>
            <w:r>
              <w:rPr>
                <w:rFonts w:hint="eastAsia" w:ascii="仿宋_GB2312" w:eastAsia="仿宋_GB2312"/>
                <w:spacing w:val="6"/>
                <w:lang w:eastAsia="zh-CN"/>
              </w:rPr>
              <w:t>1.焊接结构的基本构件；</w:t>
            </w:r>
          </w:p>
          <w:p>
            <w:pPr>
              <w:pStyle w:val="23"/>
              <w:spacing w:before="20" w:line="231" w:lineRule="auto"/>
              <w:ind w:left="110"/>
              <w:rPr>
                <w:rFonts w:ascii="仿宋_GB2312" w:eastAsia="仿宋_GB2312"/>
                <w:lang w:eastAsia="zh-CN"/>
              </w:rPr>
            </w:pPr>
            <w:r>
              <w:rPr>
                <w:rFonts w:hint="eastAsia" w:ascii="仿宋_GB2312" w:eastAsia="仿宋_GB2312"/>
                <w:spacing w:val="7"/>
                <w:lang w:eastAsia="zh-CN"/>
              </w:rPr>
              <w:t>2.焊接结构的生产工艺过程；</w:t>
            </w:r>
          </w:p>
          <w:p>
            <w:pPr>
              <w:pStyle w:val="23"/>
              <w:spacing w:before="22"/>
              <w:ind w:left="114" w:right="108"/>
              <w:rPr>
                <w:rFonts w:ascii="仿宋_GB2312" w:eastAsia="仿宋_GB2312"/>
                <w:lang w:eastAsia="zh-CN"/>
              </w:rPr>
            </w:pPr>
            <w:r>
              <w:rPr>
                <w:rFonts w:hint="eastAsia" w:ascii="仿宋_GB2312" w:eastAsia="仿宋_GB2312"/>
                <w:spacing w:val="6"/>
                <w:lang w:eastAsia="zh-CN"/>
              </w:rPr>
              <w:t>3.钢材矫正及预处理过程，划线、</w:t>
            </w:r>
            <w:r>
              <w:rPr>
                <w:rFonts w:hint="eastAsia" w:ascii="仿宋_GB2312" w:eastAsia="仿宋_GB2312"/>
                <w:spacing w:val="7"/>
                <w:lang w:eastAsia="zh-CN"/>
              </w:rPr>
              <w:t>放样与下料及坯料的边缘加工方</w:t>
            </w:r>
            <w:r>
              <w:rPr>
                <w:rFonts w:hint="eastAsia" w:ascii="仿宋_GB2312" w:eastAsia="仿宋_GB2312"/>
                <w:spacing w:val="-3"/>
                <w:lang w:eastAsia="zh-CN"/>
              </w:rPr>
              <w:t>法；</w:t>
            </w:r>
          </w:p>
          <w:p>
            <w:pPr>
              <w:pStyle w:val="23"/>
              <w:spacing w:before="21" w:line="231" w:lineRule="auto"/>
              <w:ind w:left="106"/>
              <w:rPr>
                <w:rFonts w:ascii="仿宋_GB2312" w:eastAsia="仿宋_GB2312"/>
                <w:lang w:eastAsia="zh-CN"/>
              </w:rPr>
            </w:pPr>
            <w:r>
              <w:rPr>
                <w:rFonts w:hint="eastAsia" w:ascii="仿宋_GB2312" w:eastAsia="仿宋_GB2312"/>
                <w:spacing w:val="7"/>
                <w:lang w:eastAsia="zh-CN"/>
              </w:rPr>
              <w:t>4.钢材的基本加工工艺。</w:t>
            </w:r>
          </w:p>
          <w:p>
            <w:pPr>
              <w:pStyle w:val="23"/>
              <w:spacing w:before="23" w:line="231" w:lineRule="auto"/>
              <w:ind w:left="113"/>
              <w:rPr>
                <w:rFonts w:ascii="仿宋_GB2312" w:eastAsia="仿宋_GB2312"/>
                <w:b/>
                <w:lang w:eastAsia="zh-CN"/>
              </w:rPr>
            </w:pPr>
            <w:r>
              <w:rPr>
                <w:rFonts w:hint="eastAsia" w:ascii="仿宋_GB2312" w:eastAsia="仿宋_GB2312"/>
                <w:b/>
                <w:lang w:eastAsia="zh-CN"/>
              </w:rPr>
              <w:t>教学要求：</w:t>
            </w:r>
          </w:p>
          <w:p>
            <w:pPr>
              <w:pStyle w:val="23"/>
              <w:spacing w:before="22"/>
              <w:ind w:left="114" w:right="106" w:firstLine="8"/>
              <w:rPr>
                <w:rFonts w:ascii="仿宋_GB2312" w:eastAsia="仿宋_GB2312"/>
                <w:lang w:eastAsia="zh-CN"/>
              </w:rPr>
            </w:pPr>
            <w:r>
              <w:rPr>
                <w:rFonts w:hint="eastAsia" w:ascii="仿宋_GB2312" w:eastAsia="仿宋_GB2312"/>
                <w:lang w:eastAsia="zh-CN"/>
              </w:rPr>
              <w:t>1.能对钢材进行矫正及预处理、能</w:t>
            </w:r>
            <w:r>
              <w:rPr>
                <w:rFonts w:hint="eastAsia" w:ascii="仿宋_GB2312" w:eastAsia="仿宋_GB2312"/>
                <w:spacing w:val="7"/>
                <w:lang w:eastAsia="zh-CN"/>
              </w:rPr>
              <w:t>用工具划出基本加工轮廓线；</w:t>
            </w:r>
          </w:p>
          <w:p>
            <w:pPr>
              <w:pStyle w:val="23"/>
              <w:spacing w:before="23" w:line="242" w:lineRule="auto"/>
              <w:ind w:left="118" w:right="279" w:hanging="8"/>
              <w:rPr>
                <w:rFonts w:ascii="仿宋_GB2312" w:eastAsia="仿宋_GB2312"/>
                <w:lang w:eastAsia="zh-CN"/>
              </w:rPr>
            </w:pPr>
            <w:r>
              <w:rPr>
                <w:rFonts w:hint="eastAsia" w:ascii="仿宋_GB2312" w:eastAsia="仿宋_GB2312"/>
                <w:spacing w:val="8"/>
                <w:lang w:eastAsia="zh-CN"/>
              </w:rPr>
              <w:t>2.能采取合理的方法进行下料并</w:t>
            </w:r>
            <w:r>
              <w:rPr>
                <w:rFonts w:hint="eastAsia" w:ascii="仿宋_GB2312" w:eastAsia="仿宋_GB2312"/>
                <w:spacing w:val="6"/>
                <w:lang w:eastAsia="zh-CN"/>
              </w:rPr>
              <w:t>完成坡口的加工；</w:t>
            </w:r>
          </w:p>
          <w:p>
            <w:pPr>
              <w:pStyle w:val="23"/>
              <w:spacing w:before="21" w:line="231" w:lineRule="auto"/>
              <w:ind w:left="119" w:right="106" w:hanging="8"/>
              <w:rPr>
                <w:rFonts w:ascii="仿宋_GB2312" w:eastAsia="仿宋_GB2312"/>
                <w:lang w:eastAsia="zh-CN"/>
              </w:rPr>
            </w:pPr>
            <w:r>
              <w:rPr>
                <w:rFonts w:hint="eastAsia" w:ascii="仿宋_GB2312" w:eastAsia="仿宋_GB2312"/>
                <w:spacing w:val="6"/>
                <w:lang w:eastAsia="zh-CN"/>
              </w:rPr>
              <w:t>3.能计算板材、型材的展开长度并</w:t>
            </w:r>
            <w:r>
              <w:rPr>
                <w:rFonts w:hint="eastAsia" w:ascii="仿宋_GB2312" w:eastAsia="仿宋_GB2312"/>
                <w:spacing w:val="3"/>
                <w:lang w:eastAsia="zh-CN"/>
              </w:rPr>
              <w:t>弯曲成形。</w:t>
            </w:r>
          </w:p>
        </w:tc>
        <w:tc>
          <w:tcPr>
            <w:tcW w:w="1352" w:type="pct"/>
            <w:tcBorders>
              <w:top w:val="single" w:color="auto" w:sz="4" w:space="0"/>
              <w:left w:val="nil"/>
              <w:bottom w:val="single" w:color="auto" w:sz="4" w:space="0"/>
              <w:right w:val="single" w:color="auto" w:sz="4" w:space="0"/>
            </w:tcBorders>
          </w:tcPr>
          <w:p>
            <w:pPr>
              <w:pStyle w:val="23"/>
              <w:spacing w:line="241" w:lineRule="auto"/>
              <w:ind w:left="122" w:right="102" w:firstLine="7"/>
              <w:rPr>
                <w:rFonts w:ascii="仿宋_GB2312" w:eastAsia="仿宋_GB2312"/>
                <w:lang w:eastAsia="zh-CN"/>
              </w:rPr>
            </w:pPr>
            <w:r>
              <w:rPr>
                <w:rFonts w:hint="eastAsia" w:ascii="仿宋_GB2312" w:eastAsia="仿宋_GB2312"/>
                <w:lang w:eastAsia="zh-CN"/>
              </w:rPr>
              <w:t xml:space="preserve">1.采用启发式与形象化  </w:t>
            </w:r>
            <w:r>
              <w:rPr>
                <w:rFonts w:hint="eastAsia" w:ascii="仿宋_GB2312" w:eastAsia="仿宋_GB2312"/>
                <w:spacing w:val="1"/>
                <w:lang w:eastAsia="zh-CN"/>
              </w:rPr>
              <w:t>相结合，通过教具</w:t>
            </w:r>
            <w:r>
              <w:rPr>
                <w:rFonts w:hint="eastAsia" w:ascii="仿宋_GB2312" w:hAnsi="微软雅黑" w:eastAsia="仿宋_GB2312" w:cs="微软雅黑"/>
                <w:spacing w:val="1"/>
                <w:lang w:eastAsia="zh-CN"/>
              </w:rPr>
              <w:t>、</w:t>
            </w:r>
            <w:r>
              <w:rPr>
                <w:rFonts w:hint="eastAsia" w:ascii="仿宋_GB2312" w:eastAsia="仿宋_GB2312"/>
                <w:spacing w:val="1"/>
                <w:lang w:eastAsia="zh-CN"/>
              </w:rPr>
              <w:t>挂图</w:t>
            </w:r>
            <w:r>
              <w:rPr>
                <w:rFonts w:hint="eastAsia" w:ascii="仿宋_GB2312" w:hAnsi="微软雅黑" w:eastAsia="仿宋_GB2312" w:cs="微软雅黑"/>
                <w:spacing w:val="2"/>
                <w:lang w:eastAsia="zh-CN"/>
              </w:rPr>
              <w:t>、</w:t>
            </w:r>
            <w:r>
              <w:rPr>
                <w:rFonts w:hint="eastAsia" w:ascii="仿宋_GB2312" w:eastAsia="仿宋_GB2312"/>
                <w:spacing w:val="2"/>
                <w:lang w:eastAsia="zh-CN"/>
              </w:rPr>
              <w:t>多媒体等方法使同学</w:t>
            </w:r>
            <w:r>
              <w:rPr>
                <w:rFonts w:hint="eastAsia" w:ascii="仿宋_GB2312" w:eastAsia="仿宋_GB2312"/>
                <w:spacing w:val="6"/>
                <w:lang w:eastAsia="zh-CN"/>
              </w:rPr>
              <w:t>对抽象的内容有一定感</w:t>
            </w:r>
            <w:r>
              <w:rPr>
                <w:rFonts w:hint="eastAsia" w:ascii="仿宋_GB2312" w:eastAsia="仿宋_GB2312"/>
                <w:lang w:eastAsia="zh-CN"/>
              </w:rPr>
              <w:t>性认识，加深印象，以此</w:t>
            </w:r>
            <w:r>
              <w:rPr>
                <w:rFonts w:hint="eastAsia" w:ascii="仿宋_GB2312" w:eastAsia="仿宋_GB2312"/>
                <w:spacing w:val="6"/>
                <w:lang w:eastAsia="zh-CN"/>
              </w:rPr>
              <w:t>来提高教学效果；</w:t>
            </w:r>
          </w:p>
          <w:p>
            <w:pPr>
              <w:pStyle w:val="23"/>
              <w:spacing w:before="22" w:line="241" w:lineRule="auto"/>
              <w:ind w:left="119" w:right="275"/>
              <w:rPr>
                <w:rFonts w:ascii="仿宋_GB2312" w:eastAsia="仿宋_GB2312"/>
                <w:lang w:eastAsia="zh-CN"/>
              </w:rPr>
            </w:pPr>
            <w:r>
              <w:rPr>
                <w:rFonts w:hint="eastAsia" w:ascii="仿宋_GB2312" w:eastAsia="仿宋_GB2312"/>
                <w:spacing w:val="7"/>
                <w:lang w:eastAsia="zh-CN"/>
              </w:rPr>
              <w:t>2.多媒体演示与实物分</w:t>
            </w:r>
            <w:r>
              <w:rPr>
                <w:rFonts w:hint="eastAsia" w:ascii="仿宋_GB2312" w:eastAsia="仿宋_GB2312"/>
                <w:spacing w:val="4"/>
                <w:lang w:eastAsia="zh-CN"/>
              </w:rPr>
              <w:t>析相结合；</w:t>
            </w:r>
          </w:p>
          <w:p>
            <w:pPr>
              <w:pStyle w:val="23"/>
              <w:spacing w:before="21" w:line="242" w:lineRule="auto"/>
              <w:ind w:left="121" w:right="100"/>
              <w:rPr>
                <w:rFonts w:ascii="仿宋_GB2312" w:eastAsia="仿宋_GB2312"/>
                <w:lang w:eastAsia="zh-CN"/>
              </w:rPr>
            </w:pPr>
            <w:r>
              <w:rPr>
                <w:rFonts w:hint="eastAsia" w:ascii="仿宋_GB2312" w:eastAsia="仿宋_GB2312"/>
                <w:lang w:eastAsia="zh-CN"/>
              </w:rPr>
              <w:t>3.学生自我思考、分析和</w:t>
            </w:r>
            <w:r>
              <w:rPr>
                <w:rFonts w:hint="eastAsia" w:ascii="仿宋_GB2312" w:eastAsia="仿宋_GB2312"/>
                <w:spacing w:val="1"/>
                <w:lang w:eastAsia="zh-CN"/>
              </w:rPr>
              <w:t>评价。</w:t>
            </w:r>
          </w:p>
        </w:tc>
        <w:tc>
          <w:tcPr>
            <w:tcW w:w="484" w:type="pct"/>
            <w:tcBorders>
              <w:top w:val="single" w:color="auto" w:sz="4" w:space="0"/>
              <w:left w:val="nil"/>
              <w:bottom w:val="single" w:color="auto" w:sz="4" w:space="0"/>
              <w:right w:val="single" w:color="auto" w:sz="4" w:space="0"/>
            </w:tcBorders>
            <w:vAlign w:val="center"/>
          </w:tcPr>
          <w:p>
            <w:pPr>
              <w:spacing w:line="271" w:lineRule="auto"/>
              <w:jc w:val="center"/>
              <w:rPr>
                <w:rFonts w:ascii="仿宋_GB2312" w:hAnsi="方正小标宋简体" w:eastAsia="仿宋_GB2312" w:cs="方正小标宋简体"/>
                <w:kern w:val="0"/>
                <w:szCs w:val="21"/>
              </w:rPr>
            </w:pPr>
            <w:r>
              <w:rPr>
                <w:rFonts w:hint="eastAsia" w:ascii="仿宋_GB2312" w:hAnsi="方正小标宋简体" w:eastAsia="仿宋_GB2312" w:cs="方正小标宋简体"/>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3"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pPr>
              <w:pStyle w:val="23"/>
              <w:jc w:val="center"/>
              <w:rPr>
                <w:rFonts w:ascii="仿宋_GB2312" w:eastAsia="仿宋_GB2312"/>
              </w:rPr>
            </w:pPr>
            <w:r>
              <w:rPr>
                <w:rFonts w:hint="eastAsia" w:ascii="仿宋_GB2312" w:eastAsia="仿宋_GB2312"/>
              </w:rPr>
              <w:t>3</w:t>
            </w:r>
          </w:p>
        </w:tc>
        <w:tc>
          <w:tcPr>
            <w:tcW w:w="650" w:type="pct"/>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项目三</w:t>
            </w:r>
          </w:p>
          <w:p>
            <w:pPr>
              <w:widowControl/>
              <w:kinsoku w:val="0"/>
              <w:autoSpaceDE w:val="0"/>
              <w:autoSpaceDN w:val="0"/>
              <w:adjustRightInd w:val="0"/>
              <w:snapToGrid w:val="0"/>
              <w:jc w:val="center"/>
              <w:textAlignment w:val="baseline"/>
              <w:rPr>
                <w:rFonts w:ascii="仿宋_GB2312" w:eastAsia="仿宋_GB2312"/>
                <w:szCs w:val="21"/>
              </w:rPr>
            </w:pPr>
            <w:r>
              <w:rPr>
                <w:rFonts w:hint="eastAsia" w:ascii="仿宋_GB2312" w:hAnsi="仿宋_GB2312" w:eastAsia="仿宋_GB2312" w:cs="仿宋_GB2312"/>
                <w:kern w:val="0"/>
                <w:szCs w:val="21"/>
              </w:rPr>
              <w:t>焊接结构装配与焊接工艺</w:t>
            </w:r>
          </w:p>
        </w:tc>
        <w:tc>
          <w:tcPr>
            <w:tcW w:w="2128" w:type="pct"/>
            <w:tcBorders>
              <w:top w:val="single" w:color="auto" w:sz="4" w:space="0"/>
              <w:left w:val="nil"/>
              <w:bottom w:val="single" w:color="auto" w:sz="4" w:space="0"/>
              <w:right w:val="single" w:color="auto" w:sz="4" w:space="0"/>
            </w:tcBorders>
          </w:tcPr>
          <w:p>
            <w:pPr>
              <w:pStyle w:val="23"/>
              <w:spacing w:before="38" w:line="231" w:lineRule="auto"/>
              <w:ind w:left="113"/>
              <w:rPr>
                <w:rFonts w:ascii="仿宋_GB2312" w:eastAsia="仿宋_GB2312"/>
                <w:b/>
                <w:lang w:eastAsia="zh-CN"/>
              </w:rPr>
            </w:pPr>
            <w:r>
              <w:rPr>
                <w:rFonts w:hint="eastAsia" w:ascii="仿宋_GB2312" w:eastAsia="仿宋_GB2312"/>
                <w:b/>
                <w:lang w:eastAsia="zh-CN"/>
              </w:rPr>
              <w:t>教学内容：</w:t>
            </w:r>
          </w:p>
          <w:p>
            <w:pPr>
              <w:pStyle w:val="23"/>
              <w:spacing w:before="20" w:line="242" w:lineRule="auto"/>
              <w:ind w:left="114" w:right="106" w:firstLine="8"/>
              <w:rPr>
                <w:rFonts w:ascii="仿宋_GB2312" w:eastAsia="仿宋_GB2312"/>
                <w:lang w:eastAsia="zh-CN"/>
              </w:rPr>
            </w:pPr>
            <w:r>
              <w:rPr>
                <w:rFonts w:hint="eastAsia" w:ascii="仿宋_GB2312" w:eastAsia="仿宋_GB2312"/>
                <w:lang w:eastAsia="zh-CN"/>
              </w:rPr>
              <w:t>1.常用的焊接结构装配方法、装配</w:t>
            </w:r>
            <w:r>
              <w:rPr>
                <w:rFonts w:hint="eastAsia" w:ascii="仿宋_GB2312" w:eastAsia="仿宋_GB2312"/>
                <w:spacing w:val="6"/>
                <w:lang w:eastAsia="zh-CN"/>
              </w:rPr>
              <w:t>用的工具及设备；</w:t>
            </w:r>
          </w:p>
          <w:p>
            <w:pPr>
              <w:pStyle w:val="23"/>
              <w:spacing w:before="22" w:line="241" w:lineRule="auto"/>
              <w:ind w:left="120" w:right="279" w:hanging="10"/>
              <w:rPr>
                <w:rFonts w:ascii="仿宋_GB2312" w:eastAsia="仿宋_GB2312"/>
                <w:lang w:eastAsia="zh-CN"/>
              </w:rPr>
            </w:pPr>
            <w:r>
              <w:rPr>
                <w:rFonts w:hint="eastAsia" w:ascii="仿宋_GB2312" w:eastAsia="仿宋_GB2312"/>
                <w:spacing w:val="8"/>
                <w:lang w:eastAsia="zh-CN"/>
              </w:rPr>
              <w:t>2.典型焊接结构的装配及焊接工</w:t>
            </w:r>
            <w:r>
              <w:rPr>
                <w:rFonts w:hint="eastAsia" w:ascii="仿宋_GB2312" w:eastAsia="仿宋_GB2312"/>
                <w:spacing w:val="-6"/>
                <w:lang w:eastAsia="zh-CN"/>
              </w:rPr>
              <w:t>艺；</w:t>
            </w:r>
          </w:p>
          <w:p>
            <w:pPr>
              <w:pStyle w:val="23"/>
              <w:spacing w:before="20" w:line="231" w:lineRule="auto"/>
              <w:ind w:left="111"/>
              <w:rPr>
                <w:rFonts w:ascii="仿宋_GB2312" w:eastAsia="仿宋_GB2312"/>
                <w:lang w:eastAsia="zh-CN"/>
              </w:rPr>
            </w:pPr>
            <w:r>
              <w:rPr>
                <w:rFonts w:hint="eastAsia" w:ascii="仿宋_GB2312" w:eastAsia="仿宋_GB2312"/>
                <w:spacing w:val="8"/>
                <w:lang w:eastAsia="zh-CN"/>
              </w:rPr>
              <w:t>3.装配焊接夹具设计的基本原理。</w:t>
            </w:r>
          </w:p>
          <w:p>
            <w:pPr>
              <w:pStyle w:val="23"/>
              <w:spacing w:before="24" w:line="231" w:lineRule="auto"/>
              <w:ind w:left="113"/>
              <w:rPr>
                <w:rFonts w:ascii="仿宋_GB2312" w:eastAsia="仿宋_GB2312"/>
                <w:b/>
                <w:lang w:eastAsia="zh-CN"/>
              </w:rPr>
            </w:pPr>
            <w:r>
              <w:rPr>
                <w:rFonts w:hint="eastAsia" w:ascii="仿宋_GB2312" w:eastAsia="仿宋_GB2312"/>
                <w:b/>
                <w:lang w:eastAsia="zh-CN"/>
              </w:rPr>
              <w:t>教学要求：</w:t>
            </w:r>
          </w:p>
          <w:p>
            <w:pPr>
              <w:pStyle w:val="23"/>
              <w:spacing w:before="20" w:line="242" w:lineRule="auto"/>
              <w:ind w:left="114" w:right="106" w:firstLine="8"/>
              <w:rPr>
                <w:rFonts w:ascii="仿宋_GB2312" w:eastAsia="仿宋_GB2312"/>
                <w:lang w:eastAsia="zh-CN"/>
              </w:rPr>
            </w:pPr>
            <w:r>
              <w:rPr>
                <w:rFonts w:hint="eastAsia" w:ascii="仿宋_GB2312" w:eastAsia="仿宋_GB2312"/>
                <w:spacing w:val="3"/>
                <w:lang w:eastAsia="zh-CN"/>
              </w:rPr>
              <w:t>1.了解焊接工装的种类、作用及使用方法；</w:t>
            </w:r>
          </w:p>
          <w:p>
            <w:pPr>
              <w:pStyle w:val="23"/>
              <w:spacing w:before="20"/>
              <w:ind w:left="113" w:right="106"/>
              <w:rPr>
                <w:rFonts w:ascii="仿宋_GB2312" w:eastAsia="仿宋_GB2312"/>
                <w:lang w:eastAsia="zh-CN"/>
              </w:rPr>
            </w:pPr>
            <w:r>
              <w:rPr>
                <w:rFonts w:hint="eastAsia" w:ascii="仿宋_GB2312" w:eastAsia="仿宋_GB2312"/>
                <w:spacing w:val="3"/>
                <w:lang w:eastAsia="zh-CN"/>
              </w:rPr>
              <w:t>2.了解焊接结构装配方法的种类、</w:t>
            </w:r>
            <w:r>
              <w:rPr>
                <w:rFonts w:hint="eastAsia" w:ascii="仿宋_GB2312" w:eastAsia="仿宋_GB2312"/>
                <w:spacing w:val="6"/>
                <w:lang w:eastAsia="zh-CN"/>
              </w:rPr>
              <w:t>特点及适用范围，能制定焊接结构</w:t>
            </w:r>
            <w:r>
              <w:rPr>
                <w:rFonts w:hint="eastAsia" w:ascii="仿宋_GB2312" w:eastAsia="仿宋_GB2312"/>
                <w:lang w:eastAsia="zh-CN"/>
              </w:rPr>
              <w:t>的装配工艺；</w:t>
            </w:r>
          </w:p>
          <w:p>
            <w:pPr>
              <w:pStyle w:val="23"/>
              <w:spacing w:before="22" w:line="235" w:lineRule="auto"/>
              <w:ind w:left="116" w:right="279" w:hanging="5"/>
              <w:rPr>
                <w:rFonts w:ascii="仿宋_GB2312" w:eastAsia="仿宋_GB2312"/>
                <w:lang w:eastAsia="zh-CN"/>
              </w:rPr>
            </w:pPr>
            <w:r>
              <w:rPr>
                <w:rFonts w:hint="eastAsia" w:ascii="仿宋_GB2312" w:eastAsia="仿宋_GB2312"/>
                <w:spacing w:val="8"/>
                <w:lang w:eastAsia="zh-CN"/>
              </w:rPr>
              <w:t>3.具备一定的工艺装备选择与改</w:t>
            </w:r>
            <w:r>
              <w:rPr>
                <w:rFonts w:hint="eastAsia" w:ascii="仿宋_GB2312" w:eastAsia="仿宋_GB2312"/>
                <w:spacing w:val="4"/>
                <w:lang w:eastAsia="zh-CN"/>
              </w:rPr>
              <w:t>装的能力。</w:t>
            </w:r>
          </w:p>
        </w:tc>
        <w:tc>
          <w:tcPr>
            <w:tcW w:w="1352" w:type="pct"/>
            <w:tcBorders>
              <w:top w:val="single" w:color="auto" w:sz="4" w:space="0"/>
              <w:left w:val="nil"/>
              <w:bottom w:val="single" w:color="auto" w:sz="4" w:space="0"/>
              <w:right w:val="single" w:color="auto" w:sz="4" w:space="0"/>
            </w:tcBorders>
          </w:tcPr>
          <w:p>
            <w:pPr>
              <w:pStyle w:val="23"/>
              <w:spacing w:before="267" w:line="249" w:lineRule="auto"/>
              <w:ind w:left="122" w:right="100" w:firstLine="7"/>
              <w:rPr>
                <w:rFonts w:ascii="仿宋_GB2312" w:eastAsia="仿宋_GB2312"/>
                <w:lang w:eastAsia="zh-CN"/>
              </w:rPr>
            </w:pPr>
            <w:r>
              <w:rPr>
                <w:rFonts w:hint="eastAsia" w:ascii="仿宋_GB2312" w:eastAsia="仿宋_GB2312"/>
                <w:lang w:eastAsia="zh-CN"/>
              </w:rPr>
              <w:t>1.在教学方法上要重点突出，解决难点，采用启发式与形象化相结合，通</w:t>
            </w:r>
            <w:r>
              <w:rPr>
                <w:rFonts w:hint="eastAsia" w:ascii="仿宋_GB2312" w:eastAsia="仿宋_GB2312"/>
                <w:spacing w:val="-1"/>
                <w:lang w:eastAsia="zh-CN"/>
              </w:rPr>
              <w:t>过教具</w:t>
            </w:r>
            <w:r>
              <w:rPr>
                <w:rFonts w:hint="eastAsia" w:ascii="仿宋_GB2312" w:hAnsi="微软雅黑" w:eastAsia="仿宋_GB2312" w:cs="微软雅黑"/>
                <w:spacing w:val="-1"/>
                <w:lang w:eastAsia="zh-CN"/>
              </w:rPr>
              <w:t>、</w:t>
            </w:r>
            <w:r>
              <w:rPr>
                <w:rFonts w:hint="eastAsia" w:ascii="仿宋_GB2312" w:eastAsia="仿宋_GB2312"/>
                <w:spacing w:val="-1"/>
                <w:lang w:eastAsia="zh-CN"/>
              </w:rPr>
              <w:t>挂图</w:t>
            </w:r>
            <w:r>
              <w:rPr>
                <w:rFonts w:hint="eastAsia" w:ascii="仿宋_GB2312" w:hAnsi="微软雅黑" w:eastAsia="仿宋_GB2312" w:cs="微软雅黑"/>
                <w:spacing w:val="-1"/>
                <w:lang w:eastAsia="zh-CN"/>
              </w:rPr>
              <w:t>、</w:t>
            </w:r>
            <w:r>
              <w:rPr>
                <w:rFonts w:hint="eastAsia" w:ascii="仿宋_GB2312" w:eastAsia="仿宋_GB2312"/>
                <w:spacing w:val="-1"/>
                <w:lang w:eastAsia="zh-CN"/>
              </w:rPr>
              <w:t>多媒体</w:t>
            </w:r>
            <w:r>
              <w:rPr>
                <w:rFonts w:hint="eastAsia" w:ascii="仿宋_GB2312" w:eastAsia="仿宋_GB2312"/>
                <w:spacing w:val="6"/>
                <w:lang w:eastAsia="zh-CN"/>
              </w:rPr>
              <w:t>等方法使同学对抽象的</w:t>
            </w:r>
            <w:r>
              <w:rPr>
                <w:rFonts w:hint="eastAsia" w:ascii="仿宋_GB2312" w:eastAsia="仿宋_GB2312"/>
                <w:lang w:eastAsia="zh-CN"/>
              </w:rPr>
              <w:t>内容有一定感性认识，加深印象，以此来提高教学效果；</w:t>
            </w:r>
          </w:p>
          <w:p>
            <w:pPr>
              <w:pStyle w:val="23"/>
              <w:spacing w:before="20" w:line="241" w:lineRule="auto"/>
              <w:ind w:left="124" w:right="102" w:hanging="8"/>
              <w:rPr>
                <w:rFonts w:ascii="仿宋_GB2312" w:eastAsia="仿宋_GB2312"/>
                <w:lang w:eastAsia="zh-CN"/>
              </w:rPr>
            </w:pPr>
            <w:r>
              <w:rPr>
                <w:rFonts w:hint="eastAsia" w:ascii="仿宋_GB2312" w:eastAsia="仿宋_GB2312"/>
                <w:lang w:eastAsia="zh-CN"/>
              </w:rPr>
              <w:t>2.难点、重点讲解，师生</w:t>
            </w:r>
            <w:r>
              <w:rPr>
                <w:rFonts w:hint="eastAsia" w:ascii="仿宋_GB2312" w:eastAsia="仿宋_GB2312"/>
                <w:spacing w:val="-1"/>
                <w:lang w:eastAsia="zh-CN"/>
              </w:rPr>
              <w:t>互动；</w:t>
            </w:r>
          </w:p>
          <w:p>
            <w:pPr>
              <w:pStyle w:val="23"/>
              <w:spacing w:before="22" w:line="241" w:lineRule="auto"/>
              <w:ind w:left="121" w:right="112"/>
              <w:rPr>
                <w:rFonts w:ascii="仿宋_GB2312" w:eastAsia="仿宋_GB2312"/>
                <w:lang w:eastAsia="zh-CN"/>
              </w:rPr>
            </w:pPr>
            <w:r>
              <w:rPr>
                <w:rFonts w:hint="eastAsia" w:ascii="仿宋_GB2312" w:eastAsia="仿宋_GB2312"/>
                <w:spacing w:val="4"/>
                <w:lang w:eastAsia="zh-CN"/>
              </w:rPr>
              <w:t>3.学生自我思考和分析，</w:t>
            </w:r>
            <w:r>
              <w:rPr>
                <w:rFonts w:hint="eastAsia" w:ascii="仿宋_GB2312" w:eastAsia="仿宋_GB2312"/>
                <w:spacing w:val="1"/>
                <w:lang w:eastAsia="zh-CN"/>
              </w:rPr>
              <w:t>评价。</w:t>
            </w:r>
          </w:p>
        </w:tc>
        <w:tc>
          <w:tcPr>
            <w:tcW w:w="484" w:type="pct"/>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rPr>
      </w:pPr>
      <w:r>
        <w:rPr>
          <w:rFonts w:hint="eastAsia" w:ascii="楷体_GB2312" w:hAnsi="仿宋_GB2312" w:eastAsia="楷体_GB2312" w:cs="楷体_GB2312"/>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（1）坚持正确的育人理念，充分挖掘本课程思政元素，积极组织课程思政教育，养成正确的焊接技术从业人员职业道德意识，将立德树人贯穿于课程实施全过程。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 w:eastAsia="仿宋_GB2312" w:cs="仿宋"/>
          <w:spacing w:val="1"/>
          <w:sz w:val="32"/>
          <w:szCs w:val="32"/>
        </w:rPr>
        <w:t>课堂教学应多采用模型、实物和现代教学技术，以增加学</w:t>
      </w:r>
      <w:r>
        <w:rPr>
          <w:rFonts w:hint="eastAsia" w:ascii="仿宋_GB2312" w:hAnsi="仿宋" w:eastAsia="仿宋_GB2312" w:cs="仿宋"/>
          <w:spacing w:val="-4"/>
          <w:sz w:val="32"/>
          <w:szCs w:val="32"/>
        </w:rPr>
        <w:t>生的感性认识，启迪学生的科学思维，根据专业课程的</w:t>
      </w:r>
      <w:r>
        <w:rPr>
          <w:rFonts w:hint="eastAsia" w:ascii="仿宋_GB2312" w:hAnsi="仿宋" w:eastAsia="仿宋_GB2312" w:cs="仿宋"/>
          <w:spacing w:val="-5"/>
          <w:sz w:val="32"/>
          <w:szCs w:val="32"/>
        </w:rPr>
        <w:t>教学特点，在</w:t>
      </w:r>
      <w:r>
        <w:rPr>
          <w:rFonts w:hint="eastAsia" w:ascii="仿宋_GB2312" w:hAnsi="仿宋" w:eastAsia="仿宋_GB2312" w:cs="仿宋"/>
          <w:spacing w:val="5"/>
          <w:sz w:val="32"/>
          <w:szCs w:val="32"/>
        </w:rPr>
        <w:t>学生实习过程中把平时学到的理论知识与实际生产过程真正地结合</w:t>
      </w:r>
      <w:r>
        <w:rPr>
          <w:rFonts w:hint="eastAsia" w:ascii="仿宋_GB2312" w:hAnsi="仿宋" w:eastAsia="仿宋_GB2312" w:cs="仿宋"/>
          <w:spacing w:val="-2"/>
          <w:sz w:val="32"/>
          <w:szCs w:val="32"/>
        </w:rPr>
        <w:t>起来，做到学以致用。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（1）配备本课程必备的设备和技术资料，参照焊接技能实训室实训设备配备标准配齐必备的焊接教学设备和实验、实训器材，定期向学生开放，充分提高设备利用率。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（2）注重企业生产实践现场的作用，安排焊接实训车间、数控机械车间、钣金车间的参观学习，增强学生的感性认识。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（1）教材编写以本课程标准为基本要求，编写时应将焊接技术的基本原理与生产生活中的实际应用相结合，注重实践技能的培养，注意反映焊接技术领域的新知识、新技术、新工艺和新材料。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widowControl/>
        <w:autoSpaceDE w:val="0"/>
        <w:adjustRightInd w:val="0"/>
        <w:snapToGrid w:val="0"/>
        <w:spacing w:line="340" w:lineRule="exact"/>
        <w:ind w:firstLine="560" w:firstLineChars="200"/>
        <w:jc w:val="left"/>
        <w:textAlignment w:val="baseline"/>
        <w:rPr>
          <w:rFonts w:hint="eastAsia" w:ascii="黑体" w:hAnsi="黑体" w:eastAsia="黑体" w:cs="黑体"/>
          <w:sz w:val="28"/>
          <w:szCs w:val="28"/>
        </w:rPr>
      </w:pPr>
    </w:p>
    <w:p>
      <w:pPr>
        <w:widowControl/>
        <w:autoSpaceDE w:val="0"/>
        <w:adjustRightInd w:val="0"/>
        <w:snapToGrid w:val="0"/>
        <w:spacing w:line="340" w:lineRule="exact"/>
        <w:ind w:firstLine="560" w:firstLineChars="200"/>
        <w:jc w:val="left"/>
        <w:textAlignment w:val="baseline"/>
        <w:rPr>
          <w:rFonts w:ascii="黑体" w:hAnsi="黑体" w:eastAsia="黑体"/>
          <w:kern w:val="0"/>
          <w:sz w:val="28"/>
          <w:szCs w:val="28"/>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授课进程建议表</w:t>
      </w:r>
    </w:p>
    <w:p>
      <w:pPr>
        <w:widowControl/>
        <w:autoSpaceDE w:val="0"/>
        <w:adjustRightInd w:val="0"/>
        <w:snapToGrid w:val="0"/>
        <w:spacing w:line="360" w:lineRule="auto"/>
        <w:ind w:firstLine="240" w:firstLineChars="100"/>
        <w:jc w:val="left"/>
        <w:textAlignment w:val="baseline"/>
        <w:rPr>
          <w:rFonts w:ascii="楷体_GB2312" w:hAnsi="仿宋_GB2312" w:eastAsia="楷体_GB2312" w:cs="楷体_GB2312"/>
          <w:sz w:val="24"/>
          <w:szCs w:val="24"/>
        </w:rPr>
      </w:pPr>
      <w:r>
        <w:rPr>
          <w:rFonts w:hint="eastAsia" w:ascii="黑体" w:hAnsi="黑体" w:eastAsia="黑体"/>
          <w:kern w:val="0"/>
          <w:sz w:val="24"/>
          <w:szCs w:val="24"/>
        </w:rPr>
        <w:t>第一学期</w:t>
      </w:r>
    </w:p>
    <w:tbl>
      <w:tblPr>
        <w:tblStyle w:val="16"/>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3156"/>
        <w:gridCol w:w="1996"/>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3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09"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典型焊接结构的认识</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焊接变形和焊接应力产生的原因</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焊接应力与变形的分析生</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焊接结构强度的基本理论</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焊接结构的基本构件</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焊接结构的生产工艺过程</w:t>
            </w:r>
          </w:p>
          <w:p>
            <w:pPr>
              <w:snapToGrid w:val="0"/>
              <w:jc w:val="center"/>
              <w:rPr>
                <w:rFonts w:ascii="仿宋_GB2312" w:hAnsi="仿宋_GB2312" w:eastAsia="仿宋_GB2312" w:cs="仿宋_GB2312"/>
                <w:kern w:val="0"/>
              </w:rPr>
            </w:pP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钢材放样与下料及坯料加工方法</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焊接残余变形的控制</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焊接残余变形的矫正及消除</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劳动保护</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35" w:type="pct"/>
            <w:noWrap/>
            <w:vAlign w:val="center"/>
          </w:tcPr>
          <w:p>
            <w:pPr>
              <w:snapToGrid w:val="0"/>
              <w:jc w:val="center"/>
              <w:rPr>
                <w:rFonts w:ascii="仿宋_GB2312" w:hAnsi="仿宋_GB2312" w:eastAsia="仿宋_GB2312" w:cs="仿宋_GB2312"/>
                <w:kern w:val="0"/>
              </w:rPr>
            </w:pPr>
            <w:r>
              <w:rPr>
                <w:rFonts w:hint="eastAsia" w:ascii="仿宋_GB2312" w:hAnsi="仿宋_GB2312" w:eastAsia="仿宋_GB2312" w:cs="仿宋_GB2312"/>
                <w:kern w:val="0"/>
              </w:rPr>
              <w:t>安全生产</w:t>
            </w:r>
          </w:p>
        </w:tc>
        <w:tc>
          <w:tcPr>
            <w:tcW w:w="1996"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109"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92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109"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tbl>
      <w:tblPr>
        <w:tblStyle w:val="16"/>
        <w:tblpPr w:leftFromText="180" w:rightFromText="180" w:vertAnchor="text" w:horzAnchor="page" w:tblpX="1563" w:tblpY="43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3380"/>
        <w:gridCol w:w="198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82"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9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17"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82" w:type="pct"/>
            <w:noWrap/>
            <w:vAlign w:val="center"/>
          </w:tcPr>
          <w:p>
            <w:pPr>
              <w:rPr>
                <w:rFonts w:ascii="仿宋_GB2312" w:eastAsia="仿宋_GB2312"/>
                <w:spacing w:val="8"/>
              </w:rPr>
            </w:pPr>
            <w:r>
              <w:rPr>
                <w:rFonts w:hint="eastAsia" w:ascii="仿宋_GB2312" w:eastAsia="仿宋_GB2312"/>
                <w:spacing w:val="8"/>
              </w:rPr>
              <w:t>常用的焊接结构装配方法</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82" w:type="pct"/>
            <w:noWrap/>
            <w:vAlign w:val="center"/>
          </w:tcPr>
          <w:p>
            <w:pPr>
              <w:rPr>
                <w:rFonts w:ascii="仿宋_GB2312" w:eastAsia="仿宋_GB2312"/>
                <w:spacing w:val="8"/>
              </w:rPr>
            </w:pPr>
            <w:r>
              <w:rPr>
                <w:rFonts w:hint="eastAsia" w:ascii="仿宋_GB2312" w:eastAsia="仿宋_GB2312"/>
                <w:spacing w:val="8"/>
              </w:rPr>
              <w:t>焊接工装的种类</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82" w:type="pct"/>
            <w:noWrap/>
            <w:vAlign w:val="center"/>
          </w:tcPr>
          <w:p>
            <w:pPr>
              <w:rPr>
                <w:rFonts w:ascii="仿宋_GB2312" w:eastAsia="仿宋_GB2312"/>
                <w:spacing w:val="8"/>
              </w:rPr>
            </w:pPr>
            <w:r>
              <w:rPr>
                <w:rFonts w:hint="eastAsia" w:ascii="仿宋_GB2312" w:eastAsia="仿宋_GB2312"/>
                <w:spacing w:val="8"/>
              </w:rPr>
              <w:t>焊接工装的作用及使用方法</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82" w:type="pct"/>
            <w:noWrap/>
            <w:vAlign w:val="center"/>
          </w:tcPr>
          <w:p>
            <w:pPr>
              <w:rPr>
                <w:rFonts w:ascii="仿宋_GB2312" w:eastAsia="仿宋_GB2312"/>
                <w:spacing w:val="8"/>
              </w:rPr>
            </w:pPr>
            <w:r>
              <w:rPr>
                <w:rFonts w:hint="eastAsia" w:ascii="仿宋_GB2312" w:eastAsia="仿宋_GB2312"/>
                <w:spacing w:val="8"/>
              </w:rPr>
              <w:t>典型焊接结构的装配及焊接工艺</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82" w:type="pct"/>
            <w:noWrap/>
            <w:vAlign w:val="center"/>
          </w:tcPr>
          <w:p>
            <w:pPr>
              <w:rPr>
                <w:rFonts w:ascii="仿宋_GB2312" w:eastAsia="仿宋_GB2312"/>
                <w:spacing w:val="8"/>
              </w:rPr>
            </w:pPr>
            <w:r>
              <w:rPr>
                <w:rFonts w:hint="eastAsia" w:ascii="仿宋_GB2312" w:eastAsia="仿宋_GB2312"/>
                <w:spacing w:val="8"/>
              </w:rPr>
              <w:t>装配焊接夹具设计的基本原理</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82" w:type="pct"/>
            <w:noWrap/>
            <w:vAlign w:val="center"/>
          </w:tcPr>
          <w:p>
            <w:pPr>
              <w:rPr>
                <w:rFonts w:ascii="仿宋_GB2312" w:eastAsia="仿宋_GB2312"/>
                <w:spacing w:val="8"/>
              </w:rPr>
            </w:pPr>
            <w:r>
              <w:rPr>
                <w:rFonts w:hint="eastAsia" w:ascii="仿宋_GB2312" w:eastAsia="仿宋_GB2312"/>
                <w:spacing w:val="8"/>
              </w:rPr>
              <w:t>焊接变位机械</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82" w:type="pct"/>
            <w:noWrap/>
            <w:vAlign w:val="center"/>
          </w:tcPr>
          <w:p>
            <w:pPr>
              <w:rPr>
                <w:rFonts w:ascii="仿宋_GB2312" w:eastAsia="仿宋_GB2312"/>
                <w:spacing w:val="8"/>
              </w:rPr>
            </w:pPr>
            <w:r>
              <w:rPr>
                <w:rFonts w:hint="eastAsia" w:ascii="仿宋_GB2312" w:eastAsia="仿宋_GB2312"/>
                <w:spacing w:val="8"/>
              </w:rPr>
              <w:t>压力容器焊接生产</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82" w:type="pct"/>
            <w:noWrap/>
            <w:vAlign w:val="center"/>
          </w:tcPr>
          <w:p>
            <w:pPr>
              <w:rPr>
                <w:rFonts w:ascii="仿宋_GB2312" w:eastAsia="仿宋_GB2312"/>
                <w:spacing w:val="8"/>
              </w:rPr>
            </w:pPr>
            <w:r>
              <w:rPr>
                <w:rFonts w:hint="eastAsia" w:ascii="仿宋_GB2312" w:eastAsia="仿宋_GB2312"/>
                <w:spacing w:val="8"/>
              </w:rPr>
              <w:t>梁柱类结构焊接生产</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82" w:type="pct"/>
            <w:noWrap/>
            <w:vAlign w:val="center"/>
          </w:tcPr>
          <w:p>
            <w:pPr>
              <w:rPr>
                <w:rFonts w:ascii="仿宋_GB2312" w:eastAsia="仿宋_GB2312"/>
                <w:spacing w:val="8"/>
              </w:rPr>
            </w:pPr>
            <w:r>
              <w:rPr>
                <w:rFonts w:hint="eastAsia" w:ascii="仿宋_GB2312" w:eastAsia="仿宋_GB2312"/>
                <w:spacing w:val="8"/>
              </w:rPr>
              <w:t>船体结构焊接生产</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82" w:type="pct"/>
            <w:noWrap/>
            <w:vAlign w:val="center"/>
          </w:tcPr>
          <w:p>
            <w:pPr>
              <w:rPr>
                <w:rFonts w:ascii="仿宋_GB2312" w:eastAsia="仿宋_GB2312"/>
                <w:spacing w:val="8"/>
              </w:rPr>
            </w:pPr>
            <w:r>
              <w:rPr>
                <w:rFonts w:hint="eastAsia" w:ascii="仿宋_GB2312" w:eastAsia="仿宋_GB2312"/>
                <w:spacing w:val="8"/>
              </w:rPr>
              <w:t>焊接工装夹具</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82" w:type="pct"/>
            <w:noWrap/>
            <w:vAlign w:val="center"/>
          </w:tcPr>
          <w:p>
            <w:pPr>
              <w:rPr>
                <w:rFonts w:ascii="仿宋_GB2312" w:eastAsia="仿宋_GB2312"/>
                <w:spacing w:val="8"/>
              </w:rPr>
            </w:pPr>
            <w:r>
              <w:rPr>
                <w:rFonts w:hint="eastAsia" w:ascii="仿宋_GB2312" w:eastAsia="仿宋_GB2312"/>
                <w:spacing w:val="8"/>
              </w:rPr>
              <w:t>焊接生产用其他装置及设备</w:t>
            </w:r>
          </w:p>
        </w:tc>
        <w:tc>
          <w:tcPr>
            <w:tcW w:w="1981" w:type="dxa"/>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8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093" w:type="pct"/>
            <w:noWrap/>
            <w:vAlign w:val="center"/>
          </w:tcPr>
          <w:p>
            <w:pPr>
              <w:snapToGrid w:val="0"/>
              <w:jc w:val="center"/>
              <w:rPr>
                <w:rFonts w:ascii="仿宋_GB2312" w:hAnsi="仿宋" w:eastAsia="仿宋_GB2312"/>
                <w:szCs w:val="21"/>
              </w:rPr>
            </w:pPr>
          </w:p>
        </w:tc>
        <w:tc>
          <w:tcPr>
            <w:tcW w:w="121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8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093" w:type="pct"/>
            <w:noWrap/>
            <w:vAlign w:val="center"/>
          </w:tcPr>
          <w:p>
            <w:pPr>
              <w:snapToGrid w:val="0"/>
              <w:jc w:val="center"/>
              <w:rPr>
                <w:rFonts w:ascii="仿宋_GB2312" w:hAnsi="仿宋" w:eastAsia="仿宋_GB2312"/>
                <w:szCs w:val="21"/>
              </w:rPr>
            </w:pPr>
          </w:p>
        </w:tc>
        <w:tc>
          <w:tcPr>
            <w:tcW w:w="121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snapToGrid w:val="0"/>
        <w:spacing w:beforeLines="50" w:afterLines="50" w:line="580" w:lineRule="exact"/>
        <w:ind w:firstLine="3660" w:firstLineChars="1000"/>
        <w:rPr>
          <w:rFonts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ind w:firstLine="3660" w:firstLineChars="1000"/>
        <w:rPr>
          <w:rFonts w:hint="eastAsia" w:ascii="方正小标宋简体" w:hAnsi="黑体" w:eastAsia="方正小标宋简体" w:cs="黑体"/>
          <w:spacing w:val="8"/>
          <w:sz w:val="35"/>
          <w:szCs w:val="35"/>
        </w:rPr>
      </w:pPr>
    </w:p>
    <w:p>
      <w:pPr>
        <w:snapToGrid w:val="0"/>
        <w:spacing w:beforeLines="50" w:afterLines="50" w:line="580" w:lineRule="exact"/>
        <w:jc w:val="center"/>
        <w:rPr>
          <w:rFonts w:ascii="方正小标宋简体" w:hAnsi="宋体" w:eastAsia="方正小标宋简体"/>
          <w:sz w:val="36"/>
          <w:szCs w:val="36"/>
        </w:rPr>
      </w:pPr>
      <w:r>
        <w:rPr>
          <w:rFonts w:hint="eastAsia" w:ascii="方正小标宋简体" w:hAnsi="黑体" w:eastAsia="方正小标宋简体" w:cs="黑体"/>
          <w:spacing w:val="8"/>
          <w:sz w:val="36"/>
          <w:szCs w:val="36"/>
        </w:rPr>
        <w:t>焊接检验</w:t>
      </w:r>
      <w:r>
        <w:rPr>
          <w:rFonts w:hint="eastAsia" w:ascii="方正小标宋简体" w:hAnsi="方正小标宋简体" w:eastAsia="方正小标宋简体" w:cs="方正小标宋简体"/>
          <w:sz w:val="36"/>
          <w:szCs w:val="36"/>
        </w:rPr>
        <w:t>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kinsoku/>
        <w:wordWrap/>
        <w:overflowPunct/>
        <w:topLinePunct w:val="0"/>
        <w:autoSpaceDN/>
        <w:bidi w:val="0"/>
        <w:spacing w:line="560" w:lineRule="exact"/>
        <w:ind w:left="33" w:right="77" w:firstLine="615"/>
        <w:rPr>
          <w:rFonts w:ascii="仿宋_GB2312" w:hAnsi="仿宋_GB2312" w:eastAsia="仿宋_GB2312" w:cs="仿宋_GB2312"/>
          <w:sz w:val="32"/>
          <w:szCs w:val="32"/>
        </w:rPr>
      </w:pP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接检验课程是</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接技术应用专业的一门专业核心课程。前导</w:t>
      </w:r>
      <w:r>
        <w:rPr>
          <w:rFonts w:hint="eastAsia" w:ascii="仿宋_GB2312" w:hAnsi="仿宋_GB2312" w:eastAsia="仿宋_GB2312" w:cs="仿宋_GB2312"/>
          <w:sz w:val="32"/>
          <w:szCs w:val="32"/>
        </w:rPr>
        <w:t>课程是《金属</w:t>
      </w:r>
      <w:r>
        <w:rPr>
          <w:rFonts w:hint="eastAsia" w:ascii="仿宋_GB2312" w:hAnsi="微软雅黑" w:eastAsia="仿宋_GB2312" w:cs="微软雅黑"/>
          <w:sz w:val="32"/>
          <w:szCs w:val="32"/>
        </w:rPr>
        <w:t>熔</w:t>
      </w:r>
      <w:r>
        <w:rPr>
          <w:rFonts w:hint="eastAsia" w:ascii="仿宋_GB2312" w:hAnsi="___WRD_EMBED_SUB_40" w:eastAsia="仿宋_GB2312" w:cs="___WRD_EMBED_SUB_40"/>
          <w:sz w:val="32"/>
          <w:szCs w:val="32"/>
        </w:rPr>
        <w:t>化</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基础》、《</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接方法与工艺》等课程，后续课程</w:t>
      </w:r>
      <w:r>
        <w:rPr>
          <w:rFonts w:hint="eastAsia" w:ascii="仿宋_GB2312" w:hAnsi="仿宋_GB2312" w:eastAsia="仿宋_GB2312" w:cs="仿宋_GB2312"/>
          <w:sz w:val="32"/>
          <w:szCs w:val="32"/>
        </w:rPr>
        <w:t>是《</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接生产管理》、《毕业岗位实习》等课程。</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通过本课程的学习培养学生的</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接质量检验岗</w:t>
      </w:r>
      <w:r>
        <w:rPr>
          <w:rFonts w:hint="eastAsia" w:ascii="仿宋_GB2312" w:hAnsi="仿宋_GB2312" w:eastAsia="仿宋_GB2312" w:cs="仿宋_GB2312"/>
          <w:sz w:val="32"/>
          <w:szCs w:val="32"/>
        </w:rPr>
        <w:t>位群所需的知识、能力和素质，使学生熟悉</w:t>
      </w:r>
      <w:r>
        <w:rPr>
          <w:rFonts w:hint="eastAsia" w:ascii="仿宋_GB2312" w:hAnsi="微软雅黑" w:eastAsia="仿宋_GB2312" w:cs="微软雅黑"/>
          <w:sz w:val="32"/>
          <w:szCs w:val="32"/>
        </w:rPr>
        <w:t>焊</w:t>
      </w:r>
      <w:r>
        <w:rPr>
          <w:rFonts w:hint="eastAsia" w:ascii="仿宋_GB2312" w:hAnsi="___WRD_EMBED_SUB_40" w:eastAsia="仿宋_GB2312" w:cs="___WRD_EMBED_SUB_40"/>
          <w:sz w:val="32"/>
          <w:szCs w:val="32"/>
        </w:rPr>
        <w:t>接质量检验设备和常用器材的基本操</w:t>
      </w:r>
      <w:r>
        <w:rPr>
          <w:rFonts w:hint="eastAsia" w:ascii="仿宋_GB2312" w:hAnsi="仿宋_GB2312" w:eastAsia="仿宋_GB2312" w:cs="仿宋_GB2312"/>
          <w:sz w:val="32"/>
          <w:szCs w:val="32"/>
        </w:rPr>
        <w:t>作，熟悉检验方法基本过程和工艺规程。</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（1）具有爱岗敬业、不畏吃苦、勇于奉献的工匠精神；</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（2）具有质量第一的观念和严肃认真的工作态度；</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（3）具有热爱科学、实事求是的学风和创新精神。</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（1）了解焊接质量检验的目的、意义、内容和检验方法；</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（2）初步掌握焊接质量检验的程序和方法的选择原则；</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（3）掌握常用检验方法的基本原理、应用范围、操作程序，具有根据检验结果评定产品质量的一般知识；</w:t>
      </w:r>
    </w:p>
    <w:p>
      <w:pPr>
        <w:keepNext w:val="0"/>
        <w:keepLines w:val="0"/>
        <w:pageBreakBefore w:val="0"/>
        <w:kinsoku/>
        <w:wordWrap/>
        <w:overflowPunct/>
        <w:topLinePunct w:val="0"/>
        <w:autoSpaceDN/>
        <w:bidi w:val="0"/>
        <w:spacing w:line="560" w:lineRule="exact"/>
        <w:ind w:left="32" w:right="77" w:firstLine="622"/>
        <w:rPr>
          <w:rFonts w:ascii="仿宋_GB2312" w:hAnsi="仿宋_GB2312" w:eastAsia="仿宋_GB2312" w:cs="仿宋_GB2312"/>
          <w:sz w:val="32"/>
          <w:szCs w:val="32"/>
        </w:rPr>
      </w:pPr>
      <w:r>
        <w:rPr>
          <w:rFonts w:hint="eastAsia" w:ascii="仿宋_GB2312" w:hAnsi="仿宋_GB2312" w:eastAsia="仿宋_GB2312" w:cs="仿宋_GB2312"/>
          <w:sz w:val="32"/>
          <w:szCs w:val="32"/>
        </w:rPr>
        <w:t>（4）掌握射线检验、超声波检验、磁粉检验、渗透检验等多种焊接检验设备的使用、操作基本知识。</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hint="eastAsia" w:ascii="仿宋_GB2312" w:hAnsi="仿宋_GB2312" w:eastAsia="仿宋_GB2312" w:cs="仿宋_GB2312"/>
          <w:sz w:val="32"/>
          <w:szCs w:val="32"/>
        </w:rPr>
        <w:t>（1）熟悉焊接产品常用无损检验方法分类、特点、适用围；</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hint="eastAsia" w:ascii="仿宋_GB2312" w:hAnsi="仿宋_GB2312" w:eastAsia="仿宋_GB2312" w:cs="仿宋_GB2312"/>
          <w:sz w:val="32"/>
          <w:szCs w:val="32"/>
        </w:rPr>
        <w:t>（2）能根据产品质量要求合理选择检验方法、手段和标准；</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hint="eastAsia" w:ascii="仿宋_GB2312" w:hAnsi="仿宋_GB2312" w:eastAsia="仿宋_GB2312" w:cs="仿宋_GB2312"/>
          <w:sz w:val="32"/>
          <w:szCs w:val="32"/>
        </w:rPr>
        <w:t>（3）能根据产品焊接工艺制定详细的检验方案；</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hint="eastAsia" w:ascii="仿宋_GB2312" w:hAnsi="仿宋_GB2312" w:eastAsia="仿宋_GB2312" w:cs="仿宋_GB2312"/>
          <w:sz w:val="32"/>
          <w:szCs w:val="32"/>
        </w:rPr>
        <w:t>（4）能使用常用无损检验设备进行焊接接头质量检验。</w:t>
      </w:r>
    </w:p>
    <w:p>
      <w:pPr>
        <w:keepNext w:val="0"/>
        <w:keepLines w:val="0"/>
        <w:pageBreakBefore w:val="0"/>
        <w:kinsoku/>
        <w:wordWrap/>
        <w:overflowPunct/>
        <w:topLinePunct w:val="0"/>
        <w:autoSpaceDN/>
        <w:bidi w:val="0"/>
        <w:spacing w:line="560" w:lineRule="exact"/>
        <w:ind w:left="590"/>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ascii="仿宋_GB2312" w:hAnsi="仿宋_GB2312" w:eastAsia="仿宋_GB2312" w:cs="仿宋_GB2312"/>
          <w:sz w:val="32"/>
          <w:szCs w:val="32"/>
        </w:rPr>
        <w:t>72学时</w:t>
      </w:r>
    </w:p>
    <w:p>
      <w:pPr>
        <w:keepNext w:val="0"/>
        <w:keepLines w:val="0"/>
        <w:pageBreakBefore w:val="0"/>
        <w:kinsoku/>
        <w:wordWrap/>
        <w:overflowPunct/>
        <w:topLinePunct w:val="0"/>
        <w:autoSpaceDN/>
        <w:bidi w:val="0"/>
        <w:spacing w:line="560" w:lineRule="exact"/>
        <w:ind w:left="590"/>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kinsoku/>
        <w:wordWrap/>
        <w:overflowPunct/>
        <w:topLinePunct w:val="0"/>
        <w:autoSpaceDN/>
        <w:bidi w:val="0"/>
        <w:spacing w:line="560" w:lineRule="exact"/>
        <w:ind w:left="590"/>
        <w:rPr>
          <w:rFonts w:ascii="仿宋_GB2312" w:hAnsi="仿宋_GB2312" w:eastAsia="仿宋_GB2312" w:cs="仿宋_GB2312"/>
          <w:sz w:val="32"/>
          <w:szCs w:val="32"/>
        </w:rPr>
      </w:pPr>
      <w:r>
        <w:rPr>
          <w:rFonts w:ascii="仿宋_GB2312" w:hAnsi="仿宋_GB2312" w:eastAsia="仿宋_GB2312" w:cs="仿宋_GB2312"/>
          <w:sz w:val="32"/>
          <w:szCs w:val="32"/>
        </w:rPr>
        <w:t>4学分</w:t>
      </w:r>
    </w:p>
    <w:p>
      <w:pPr>
        <w:keepNext w:val="0"/>
        <w:keepLines w:val="0"/>
        <w:pageBreakBefore w:val="0"/>
        <w:kinsoku/>
        <w:wordWrap/>
        <w:overflowPunct/>
        <w:topLinePunct w:val="0"/>
        <w:autoSpaceDN/>
        <w:bidi w:val="0"/>
        <w:spacing w:line="560" w:lineRule="exact"/>
        <w:ind w:left="590"/>
        <w:rPr>
          <w:rFonts w:hint="eastAsia" w:ascii="楷体" w:hAnsi="楷体" w:eastAsia="楷体" w:cs="楷体"/>
          <w:sz w:val="32"/>
          <w:szCs w:val="32"/>
        </w:rPr>
      </w:pPr>
      <w:r>
        <w:rPr>
          <w:rFonts w:hint="eastAsia" w:ascii="楷体" w:hAnsi="楷体" w:eastAsia="楷体" w:cs="楷体"/>
          <w:sz w:val="32"/>
          <w:szCs w:val="32"/>
        </w:rPr>
        <w:t>(五)课程内容和要求</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07"/>
        <w:gridCol w:w="3347"/>
        <w:gridCol w:w="241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教学项目</w:t>
            </w:r>
          </w:p>
        </w:tc>
        <w:tc>
          <w:tcPr>
            <w:tcW w:w="182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教学内容与教学要求</w:t>
            </w:r>
          </w:p>
        </w:tc>
        <w:tc>
          <w:tcPr>
            <w:tcW w:w="131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hint="eastAsia" w:ascii="仿宋_GB2312" w:hAnsi="仿宋_GB2312" w:eastAsia="仿宋_GB2312" w:cs="仿宋_GB2312"/>
                <w:kern w:val="0"/>
              </w:rPr>
              <w:t>1</w:t>
            </w:r>
          </w:p>
        </w:tc>
        <w:tc>
          <w:tcPr>
            <w:tcW w:w="65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接检验</w:t>
            </w:r>
            <w:r>
              <w:rPr>
                <w:rFonts w:hint="eastAsia" w:ascii="仿宋_GB2312" w:hAnsi="仿宋_GB2312" w:eastAsia="仿宋_GB2312" w:cs="仿宋_GB2312"/>
                <w:kern w:val="0"/>
                <w:sz w:val="21"/>
                <w:szCs w:val="21"/>
              </w:rPr>
              <w:t xml:space="preserve"> 概述</w:t>
            </w:r>
          </w:p>
        </w:tc>
        <w:tc>
          <w:tcPr>
            <w:tcW w:w="1825" w:type="pct"/>
            <w:tcBorders>
              <w:top w:val="single" w:color="auto" w:sz="4" w:space="0"/>
              <w:left w:val="nil"/>
              <w:bottom w:val="single" w:color="auto" w:sz="4" w:space="0"/>
              <w:right w:val="single" w:color="auto" w:sz="4" w:space="0"/>
            </w:tcBorders>
          </w:tcPr>
          <w:p>
            <w:pPr>
              <w:pStyle w:val="23"/>
              <w:spacing w:before="32"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1" w:line="273" w:lineRule="exact"/>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接检测的意义及依据；</w:t>
            </w:r>
          </w:p>
          <w:p>
            <w:pPr>
              <w:pStyle w:val="23"/>
              <w:spacing w:line="230"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2.常见</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w:t>
            </w:r>
            <w:r>
              <w:rPr>
                <w:rFonts w:hint="eastAsia" w:ascii="仿宋_GB2312" w:hAnsi="微软雅黑" w:eastAsia="仿宋_GB2312" w:cs="微软雅黑"/>
                <w:kern w:val="0"/>
                <w:lang w:eastAsia="zh-CN"/>
              </w:rPr>
              <w:t>缺陷</w:t>
            </w:r>
            <w:r>
              <w:rPr>
                <w:rFonts w:hint="eastAsia" w:ascii="仿宋_GB2312" w:hAnsi="___WRD_EMBED_SUB_40" w:eastAsia="仿宋_GB2312" w:cs="___WRD_EMBED_SUB_40"/>
                <w:kern w:val="0"/>
                <w:lang w:eastAsia="zh-CN"/>
              </w:rPr>
              <w:t>；</w:t>
            </w:r>
          </w:p>
          <w:p>
            <w:pPr>
              <w:pStyle w:val="23"/>
              <w:spacing w:before="21" w:line="229" w:lineRule="auto"/>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接接头的检测方法。</w:t>
            </w:r>
          </w:p>
          <w:p>
            <w:pPr>
              <w:pStyle w:val="23"/>
              <w:spacing w:before="25" w:line="231" w:lineRule="auto"/>
              <w:ind w:left="113"/>
              <w:rPr>
                <w:rFonts w:ascii="仿宋_GB2312" w:hAnsi="仿宋_GB2312" w:eastAsia="仿宋_GB2312" w:cs="仿宋_GB2312"/>
                <w:kern w:val="0"/>
                <w:lang w:eastAsia="zh-CN"/>
              </w:rPr>
            </w:pPr>
            <w:r>
              <w:rPr>
                <w:rFonts w:hint="eastAsia" w:ascii="仿宋_GB2312" w:hAnsi="仿宋_GB2312" w:eastAsia="仿宋_GB2312" w:cs="仿宋_GB2312"/>
                <w:b/>
                <w:kern w:val="0"/>
                <w:lang w:eastAsia="zh-CN"/>
              </w:rPr>
              <w:t>教学要求</w:t>
            </w:r>
            <w:r>
              <w:rPr>
                <w:rFonts w:hint="eastAsia" w:ascii="仿宋_GB2312" w:hAnsi="仿宋_GB2312" w:eastAsia="仿宋_GB2312" w:cs="仿宋_GB2312"/>
                <w:kern w:val="0"/>
                <w:lang w:eastAsia="zh-CN"/>
              </w:rPr>
              <w:t>：</w:t>
            </w:r>
          </w:p>
          <w:p>
            <w:pPr>
              <w:pStyle w:val="23"/>
              <w:spacing w:before="20" w:line="242" w:lineRule="auto"/>
              <w:ind w:left="114" w:right="185" w:firstLine="8"/>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接检验的目的、发展、分类</w:t>
            </w:r>
            <w:r>
              <w:rPr>
                <w:rFonts w:hint="eastAsia" w:ascii="仿宋_GB2312" w:hAnsi="仿宋_GB2312" w:eastAsia="仿宋_GB2312" w:cs="仿宋_GB2312"/>
                <w:kern w:val="0"/>
                <w:lang w:eastAsia="zh-CN"/>
              </w:rPr>
              <w:t>和对产品质量的</w:t>
            </w:r>
            <w:r>
              <w:rPr>
                <w:rFonts w:hint="eastAsia" w:ascii="仿宋_GB2312" w:hAnsi="微软雅黑" w:eastAsia="仿宋_GB2312" w:cs="微软雅黑"/>
                <w:kern w:val="0"/>
                <w:lang w:eastAsia="zh-CN"/>
              </w:rPr>
              <w:t>影</w:t>
            </w:r>
            <w:r>
              <w:rPr>
                <w:rFonts w:hint="eastAsia" w:ascii="仿宋_GB2312" w:hAnsi="___WRD_EMBED_SUB_40" w:eastAsia="仿宋_GB2312" w:cs="___WRD_EMBED_SUB_40"/>
                <w:kern w:val="0"/>
                <w:lang w:eastAsia="zh-CN"/>
              </w:rPr>
              <w:t>响；</w:t>
            </w:r>
          </w:p>
          <w:p>
            <w:pPr>
              <w:pStyle w:val="15"/>
              <w:widowControl/>
              <w:kinsoku w:val="0"/>
              <w:autoSpaceDE w:val="0"/>
              <w:autoSpaceDN w:val="0"/>
              <w:adjustRightInd w:val="0"/>
              <w:snapToGrid w:val="0"/>
              <w:spacing w:before="0" w:beforeAutospacing="0" w:after="0" w:afterAutospacing="0" w:line="380" w:lineRule="exact"/>
              <w:ind w:firstLine="20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2.掌握各常见</w:t>
            </w:r>
            <w:r>
              <w:rPr>
                <w:rFonts w:hint="eastAsia" w:ascii="仿宋_GB2312" w:hAnsi="微软雅黑" w:eastAsia="仿宋_GB2312" w:cs="微软雅黑"/>
                <w:kern w:val="0"/>
                <w:sz w:val="21"/>
                <w:szCs w:val="21"/>
              </w:rPr>
              <w:t>缺陷</w:t>
            </w:r>
            <w:r>
              <w:rPr>
                <w:rFonts w:hint="eastAsia" w:ascii="仿宋_GB2312" w:hAnsi="___WRD_EMBED_SUB_40" w:eastAsia="仿宋_GB2312" w:cs="___WRD_EMBED_SUB_40"/>
                <w:kern w:val="0"/>
                <w:sz w:val="21"/>
                <w:szCs w:val="21"/>
              </w:rPr>
              <w:t>的类型及无检验方</w:t>
            </w:r>
            <w:r>
              <w:rPr>
                <w:rFonts w:hint="eastAsia" w:ascii="仿宋_GB2312" w:hAnsi="仿宋_GB2312" w:eastAsia="仿宋_GB2312" w:cs="仿宋_GB2312"/>
                <w:kern w:val="0"/>
                <w:sz w:val="21"/>
                <w:szCs w:val="21"/>
              </w:rPr>
              <w:t>法。</w:t>
            </w:r>
          </w:p>
        </w:tc>
        <w:tc>
          <w:tcPr>
            <w:tcW w:w="1314" w:type="pct"/>
            <w:tcBorders>
              <w:top w:val="single" w:color="auto" w:sz="4" w:space="0"/>
              <w:left w:val="nil"/>
              <w:bottom w:val="single" w:color="auto" w:sz="4" w:space="0"/>
              <w:right w:val="single" w:color="auto" w:sz="4" w:space="0"/>
            </w:tcBorders>
          </w:tcPr>
          <w:p>
            <w:pPr>
              <w:pStyle w:val="15"/>
              <w:widowControl/>
              <w:kinsoku w:val="0"/>
              <w:autoSpaceDE w:val="0"/>
              <w:autoSpaceDN w:val="0"/>
              <w:adjustRightInd w:val="0"/>
              <w:snapToGrid w:val="0"/>
              <w:spacing w:before="0" w:beforeAutospacing="0" w:after="0" w:afterAutospacing="0" w:line="380" w:lineRule="exact"/>
              <w:ind w:firstLine="420" w:firstLineChars="200"/>
              <w:jc w:val="lef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在多媒体教室讲授基本知识，利用视频、动画、图片等教学资源展示</w:t>
            </w: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w:t>
            </w:r>
            <w:r>
              <w:rPr>
                <w:rFonts w:hint="eastAsia" w:ascii="仿宋_GB2312" w:hAnsi="微软雅黑" w:eastAsia="仿宋_GB2312" w:cs="微软雅黑"/>
                <w:kern w:val="0"/>
                <w:sz w:val="21"/>
                <w:szCs w:val="21"/>
              </w:rPr>
              <w:t>缺陷</w:t>
            </w:r>
            <w:r>
              <w:rPr>
                <w:rFonts w:hint="eastAsia" w:ascii="仿宋_GB2312" w:hAnsi="___WRD_EMBED_SUB_40" w:eastAsia="仿宋_GB2312" w:cs="___WRD_EMBED_SUB_40"/>
                <w:kern w:val="0"/>
                <w:sz w:val="21"/>
                <w:szCs w:val="21"/>
              </w:rPr>
              <w:t>的形状、特点和</w:t>
            </w: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接检验应用的实例。</w:t>
            </w:r>
          </w:p>
        </w:tc>
        <w:tc>
          <w:tcPr>
            <w:tcW w:w="68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2</w:t>
            </w:r>
          </w:p>
        </w:tc>
        <w:tc>
          <w:tcPr>
            <w:tcW w:w="65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目视检测</w:t>
            </w:r>
          </w:p>
        </w:tc>
        <w:tc>
          <w:tcPr>
            <w:tcW w:w="1825" w:type="pct"/>
            <w:tcBorders>
              <w:top w:val="single" w:color="auto" w:sz="4" w:space="0"/>
              <w:left w:val="nil"/>
              <w:bottom w:val="single" w:color="auto" w:sz="4" w:space="0"/>
              <w:right w:val="single" w:color="auto" w:sz="4" w:space="0"/>
            </w:tcBorders>
          </w:tcPr>
          <w:p>
            <w:pPr>
              <w:pStyle w:val="23"/>
              <w:spacing w:before="35"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29" w:lineRule="auto"/>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1.目视检测基础知识；</w:t>
            </w:r>
          </w:p>
          <w:p>
            <w:pPr>
              <w:pStyle w:val="23"/>
              <w:spacing w:before="23" w:line="229"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2.常用</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检测量具的认识和使用。</w:t>
            </w:r>
          </w:p>
          <w:p>
            <w:pPr>
              <w:pStyle w:val="23"/>
              <w:spacing w:before="25"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0" w:line="242" w:lineRule="auto"/>
              <w:ind w:left="123" w:right="106"/>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1.掌握目视检测所用设备与仪器的类型及适用条件；</w:t>
            </w:r>
          </w:p>
          <w:p>
            <w:pPr>
              <w:pStyle w:val="15"/>
              <w:widowControl/>
              <w:kinsoku w:val="0"/>
              <w:autoSpaceDE w:val="0"/>
              <w:autoSpaceDN w:val="0"/>
              <w:adjustRightInd w:val="0"/>
              <w:snapToGrid w:val="0"/>
              <w:spacing w:before="0" w:beforeAutospacing="0" w:after="0" w:afterAutospacing="0" w:line="380" w:lineRule="exact"/>
              <w:ind w:firstLine="20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2.会使用多用途</w:t>
            </w: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接检验</w:t>
            </w:r>
            <w:r>
              <w:rPr>
                <w:rFonts w:hint="eastAsia" w:ascii="仿宋_GB2312" w:hAnsi="微软雅黑" w:eastAsia="仿宋_GB2312" w:cs="微软雅黑"/>
                <w:kern w:val="0"/>
                <w:sz w:val="21"/>
                <w:szCs w:val="21"/>
              </w:rPr>
              <w:t>尺</w:t>
            </w:r>
            <w:r>
              <w:rPr>
                <w:rFonts w:hint="eastAsia" w:ascii="仿宋_GB2312" w:hAnsi="___WRD_EMBED_SUB_40" w:eastAsia="仿宋_GB2312" w:cs="___WRD_EMBED_SUB_40"/>
                <w:kern w:val="0"/>
                <w:sz w:val="21"/>
                <w:szCs w:val="21"/>
              </w:rPr>
              <w:t>对</w:t>
            </w: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接接</w:t>
            </w:r>
            <w:r>
              <w:rPr>
                <w:rFonts w:hint="eastAsia" w:ascii="仿宋_GB2312" w:hAnsi="仿宋_GB2312" w:eastAsia="仿宋_GB2312" w:cs="仿宋_GB2312"/>
                <w:kern w:val="0"/>
                <w:sz w:val="21"/>
                <w:szCs w:val="21"/>
              </w:rPr>
              <w:t>头进行</w:t>
            </w:r>
            <w:r>
              <w:rPr>
                <w:rFonts w:hint="eastAsia" w:ascii="仿宋_GB2312" w:hAnsi="微软雅黑" w:eastAsia="仿宋_GB2312" w:cs="微软雅黑"/>
                <w:kern w:val="0"/>
                <w:sz w:val="21"/>
                <w:szCs w:val="21"/>
              </w:rPr>
              <w:t>余</w:t>
            </w:r>
            <w:r>
              <w:rPr>
                <w:rFonts w:hint="eastAsia" w:ascii="仿宋_GB2312" w:hAnsi="___WRD_EMBED_SUB_40" w:eastAsia="仿宋_GB2312" w:cs="___WRD_EMBED_SUB_40"/>
                <w:kern w:val="0"/>
                <w:sz w:val="21"/>
                <w:szCs w:val="21"/>
              </w:rPr>
              <w:t>高、</w:t>
            </w:r>
            <w:r>
              <w:rPr>
                <w:rFonts w:hint="eastAsia" w:ascii="仿宋_GB2312" w:hAnsi="微软雅黑" w:eastAsia="仿宋_GB2312" w:cs="微软雅黑"/>
                <w:kern w:val="0"/>
                <w:sz w:val="21"/>
                <w:szCs w:val="21"/>
              </w:rPr>
              <w:t>宽</w:t>
            </w:r>
            <w:r>
              <w:rPr>
                <w:rFonts w:hint="eastAsia" w:ascii="仿宋_GB2312" w:hAnsi="___WRD_EMBED_SUB_40" w:eastAsia="仿宋_GB2312" w:cs="___WRD_EMBED_SUB_40"/>
                <w:kern w:val="0"/>
                <w:sz w:val="21"/>
                <w:szCs w:val="21"/>
              </w:rPr>
              <w:t>度、</w:t>
            </w:r>
            <w:r>
              <w:rPr>
                <w:rFonts w:hint="eastAsia" w:ascii="仿宋_GB2312" w:hAnsi="微软雅黑" w:eastAsia="仿宋_GB2312" w:cs="微软雅黑"/>
                <w:kern w:val="0"/>
                <w:sz w:val="21"/>
                <w:szCs w:val="21"/>
              </w:rPr>
              <w:t>错</w:t>
            </w:r>
            <w:r>
              <w:rPr>
                <w:rFonts w:hint="eastAsia" w:ascii="仿宋_GB2312" w:hAnsi="___WRD_EMBED_SUB_40" w:eastAsia="仿宋_GB2312" w:cs="___WRD_EMBED_SUB_40"/>
                <w:kern w:val="0"/>
                <w:sz w:val="21"/>
                <w:szCs w:val="21"/>
              </w:rPr>
              <w:t>变量、</w:t>
            </w: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角、</w:t>
            </w:r>
            <w:r>
              <w:rPr>
                <w:rFonts w:hint="eastAsia" w:ascii="仿宋_GB2312" w:hAnsi="微软雅黑" w:eastAsia="仿宋_GB2312" w:cs="微软雅黑"/>
                <w:kern w:val="0"/>
                <w:sz w:val="21"/>
                <w:szCs w:val="21"/>
              </w:rPr>
              <w:t>焊缝</w:t>
            </w:r>
            <w:r>
              <w:rPr>
                <w:rFonts w:hint="eastAsia" w:ascii="仿宋_GB2312" w:hAnsi="___WRD_EMBED_SUB_40" w:eastAsia="仿宋_GB2312" w:cs="___WRD_EMBED_SUB_40"/>
                <w:kern w:val="0"/>
                <w:sz w:val="21"/>
                <w:szCs w:val="21"/>
              </w:rPr>
              <w:t>厚度、</w:t>
            </w:r>
            <w:r>
              <w:rPr>
                <w:rFonts w:hint="eastAsia" w:ascii="仿宋_GB2312" w:hAnsi="微软雅黑" w:eastAsia="仿宋_GB2312" w:cs="微软雅黑"/>
                <w:kern w:val="0"/>
                <w:sz w:val="21"/>
                <w:szCs w:val="21"/>
              </w:rPr>
              <w:t>坡</w:t>
            </w:r>
            <w:r>
              <w:rPr>
                <w:rFonts w:hint="eastAsia" w:ascii="仿宋_GB2312" w:hAnsi="___WRD_EMBED_SUB_40" w:eastAsia="仿宋_GB2312" w:cs="___WRD_EMBED_SUB_40"/>
                <w:kern w:val="0"/>
                <w:sz w:val="21"/>
                <w:szCs w:val="21"/>
              </w:rPr>
              <w:t>口角度、</w:t>
            </w:r>
            <w:r>
              <w:rPr>
                <w:rFonts w:hint="eastAsia" w:ascii="仿宋_GB2312" w:hAnsi="微软雅黑" w:eastAsia="仿宋_GB2312" w:cs="微软雅黑"/>
                <w:kern w:val="0"/>
                <w:sz w:val="21"/>
                <w:szCs w:val="21"/>
              </w:rPr>
              <w:t>咬边</w:t>
            </w:r>
            <w:r>
              <w:rPr>
                <w:rFonts w:hint="eastAsia" w:ascii="仿宋_GB2312" w:hAnsi="___WRD_EMBED_SUB_40" w:eastAsia="仿宋_GB2312" w:cs="___WRD_EMBED_SUB_40"/>
                <w:kern w:val="0"/>
                <w:sz w:val="21"/>
                <w:szCs w:val="21"/>
              </w:rPr>
              <w:t>深度和间</w:t>
            </w:r>
            <w:r>
              <w:rPr>
                <w:rFonts w:hint="eastAsia" w:ascii="仿宋_GB2312" w:hAnsi="微软雅黑" w:eastAsia="仿宋_GB2312" w:cs="微软雅黑"/>
                <w:kern w:val="0"/>
                <w:sz w:val="21"/>
                <w:szCs w:val="21"/>
              </w:rPr>
              <w:t>隙</w:t>
            </w:r>
            <w:r>
              <w:rPr>
                <w:rFonts w:hint="eastAsia" w:ascii="仿宋_GB2312" w:hAnsi="___WRD_EMBED_SUB_40" w:eastAsia="仿宋_GB2312" w:cs="___WRD_EMBED_SUB_40"/>
                <w:kern w:val="0"/>
                <w:sz w:val="21"/>
                <w:szCs w:val="21"/>
              </w:rPr>
              <w:t>等参数的测量。</w:t>
            </w:r>
          </w:p>
        </w:tc>
        <w:tc>
          <w:tcPr>
            <w:tcW w:w="1314" w:type="pct"/>
            <w:tcBorders>
              <w:top w:val="single" w:color="auto" w:sz="4" w:space="0"/>
              <w:left w:val="nil"/>
              <w:bottom w:val="single" w:color="auto" w:sz="4" w:space="0"/>
              <w:right w:val="single" w:color="auto" w:sz="4" w:space="0"/>
            </w:tcBorders>
          </w:tcPr>
          <w:p>
            <w:pPr>
              <w:pStyle w:val="23"/>
              <w:spacing w:before="65" w:line="245" w:lineRule="auto"/>
              <w:ind w:left="127" w:right="100" w:firstLine="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1.利用视频、动画等数字化教学资源进行线上线下混合式教学。</w:t>
            </w:r>
          </w:p>
          <w:p>
            <w:pPr>
              <w:pStyle w:val="15"/>
              <w:widowControl/>
              <w:kinsoku w:val="0"/>
              <w:autoSpaceDE w:val="0"/>
              <w:autoSpaceDN w:val="0"/>
              <w:adjustRightInd w:val="0"/>
              <w:snapToGrid w:val="0"/>
              <w:spacing w:before="0" w:beforeAutospacing="0" w:after="0" w:afterAutospacing="0" w:line="380" w:lineRule="exact"/>
              <w:ind w:firstLine="420" w:firstLineChars="200"/>
              <w:jc w:val="lef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2.对训练的试件进行评分。</w:t>
            </w:r>
          </w:p>
        </w:tc>
        <w:tc>
          <w:tcPr>
            <w:tcW w:w="68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3</w:t>
            </w:r>
          </w:p>
        </w:tc>
        <w:tc>
          <w:tcPr>
            <w:tcW w:w="65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射线探</w:t>
            </w:r>
            <w:r>
              <w:rPr>
                <w:rFonts w:hint="eastAsia" w:ascii="仿宋_GB2312" w:hAnsi="微软雅黑" w:eastAsia="仿宋_GB2312" w:cs="微软雅黑"/>
                <w:kern w:val="0"/>
                <w:sz w:val="21"/>
                <w:szCs w:val="21"/>
              </w:rPr>
              <w:t>伤</w:t>
            </w:r>
          </w:p>
        </w:tc>
        <w:tc>
          <w:tcPr>
            <w:tcW w:w="1825" w:type="pct"/>
            <w:tcBorders>
              <w:top w:val="single" w:color="auto" w:sz="4" w:space="0"/>
              <w:left w:val="nil"/>
              <w:bottom w:val="single" w:color="auto" w:sz="4" w:space="0"/>
              <w:right w:val="single" w:color="auto" w:sz="4" w:space="0"/>
            </w:tcBorders>
          </w:tcPr>
          <w:p>
            <w:pPr>
              <w:pStyle w:val="23"/>
              <w:spacing w:before="38"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23" w:line="271" w:lineRule="exact"/>
              <w:ind w:left="123"/>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1.射线的产生、性质及</w:t>
            </w:r>
            <w:r>
              <w:rPr>
                <w:rFonts w:hint="eastAsia" w:ascii="仿宋_GB2312" w:hAnsi="微软雅黑" w:eastAsia="仿宋_GB2312" w:cs="微软雅黑"/>
                <w:kern w:val="0"/>
                <w:lang w:eastAsia="zh-CN"/>
              </w:rPr>
              <w:t>衰减</w:t>
            </w:r>
            <w:r>
              <w:rPr>
                <w:rFonts w:hint="eastAsia" w:ascii="仿宋_GB2312" w:hAnsi="___WRD_EMBED_SUB_40" w:eastAsia="仿宋_GB2312" w:cs="___WRD_EMBED_SUB_40"/>
                <w:kern w:val="0"/>
                <w:lang w:eastAsia="zh-CN"/>
              </w:rPr>
              <w:t>；</w:t>
            </w:r>
          </w:p>
          <w:p>
            <w:pPr>
              <w:pStyle w:val="23"/>
              <w:spacing w:line="230"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2.射线探</w:t>
            </w:r>
            <w:r>
              <w:rPr>
                <w:rFonts w:hint="eastAsia" w:ascii="仿宋_GB2312" w:hAnsi="微软雅黑" w:eastAsia="仿宋_GB2312" w:cs="微软雅黑"/>
                <w:kern w:val="0"/>
                <w:lang w:eastAsia="zh-CN"/>
              </w:rPr>
              <w:t>伤</w:t>
            </w:r>
            <w:r>
              <w:rPr>
                <w:rFonts w:hint="eastAsia" w:ascii="仿宋_GB2312" w:hAnsi="___WRD_EMBED_SUB_40" w:eastAsia="仿宋_GB2312" w:cs="___WRD_EMBED_SUB_40"/>
                <w:kern w:val="0"/>
                <w:lang w:eastAsia="zh-CN"/>
              </w:rPr>
              <w:t>方法及原理；</w:t>
            </w:r>
          </w:p>
          <w:p>
            <w:pPr>
              <w:pStyle w:val="23"/>
              <w:spacing w:before="23" w:line="272" w:lineRule="exact"/>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3.射线探</w:t>
            </w:r>
            <w:r>
              <w:rPr>
                <w:rFonts w:hint="eastAsia" w:ascii="仿宋_GB2312" w:hAnsi="微软雅黑" w:eastAsia="仿宋_GB2312" w:cs="微软雅黑"/>
                <w:kern w:val="0"/>
                <w:lang w:eastAsia="zh-CN"/>
              </w:rPr>
              <w:t>伤</w:t>
            </w:r>
            <w:r>
              <w:rPr>
                <w:rFonts w:hint="eastAsia" w:ascii="仿宋_GB2312" w:hAnsi="___WRD_EMBED_SUB_40" w:eastAsia="仿宋_GB2312" w:cs="___WRD_EMBED_SUB_40"/>
                <w:kern w:val="0"/>
                <w:lang w:eastAsia="zh-CN"/>
              </w:rPr>
              <w:t>工艺；</w:t>
            </w:r>
          </w:p>
          <w:p>
            <w:pPr>
              <w:pStyle w:val="23"/>
              <w:spacing w:line="230" w:lineRule="auto"/>
              <w:ind w:left="106"/>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w:t>
            </w:r>
            <w:r>
              <w:rPr>
                <w:rFonts w:hint="eastAsia" w:ascii="仿宋_GB2312" w:hAnsi="微软雅黑" w:eastAsia="仿宋_GB2312" w:cs="微软雅黑"/>
                <w:kern w:val="0"/>
                <w:lang w:eastAsia="zh-CN"/>
              </w:rPr>
              <w:t>暗</w:t>
            </w:r>
            <w:r>
              <w:rPr>
                <w:rFonts w:hint="eastAsia" w:ascii="仿宋_GB2312" w:hAnsi="___WRD_EMBED_SUB_40" w:eastAsia="仿宋_GB2312" w:cs="___WRD_EMBED_SUB_40"/>
                <w:kern w:val="0"/>
                <w:lang w:eastAsia="zh-CN"/>
              </w:rPr>
              <w:t>室处理技术；</w:t>
            </w:r>
          </w:p>
          <w:p>
            <w:pPr>
              <w:pStyle w:val="23"/>
              <w:spacing w:before="21" w:line="229" w:lineRule="auto"/>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5.射线检测底片评定。</w:t>
            </w:r>
          </w:p>
          <w:p>
            <w:pPr>
              <w:pStyle w:val="23"/>
              <w:spacing w:before="26"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0" w:line="242" w:lineRule="auto"/>
              <w:ind w:left="114" w:right="106" w:firstLine="8"/>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接接头的射线检验基本知</w:t>
            </w:r>
            <w:r>
              <w:rPr>
                <w:rFonts w:hint="eastAsia" w:ascii="仿宋_GB2312" w:hAnsi="仿宋_GB2312" w:eastAsia="仿宋_GB2312" w:cs="仿宋_GB2312"/>
                <w:kern w:val="0"/>
                <w:lang w:eastAsia="zh-CN"/>
              </w:rPr>
              <w:t>识；</w:t>
            </w:r>
          </w:p>
          <w:p>
            <w:pPr>
              <w:pStyle w:val="23"/>
              <w:spacing w:before="22" w:line="230"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2.了解相关法技术规范、和标准；</w:t>
            </w:r>
          </w:p>
          <w:p>
            <w:pPr>
              <w:pStyle w:val="23"/>
              <w:spacing w:before="23"/>
              <w:ind w:left="113" w:right="106" w:hanging="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接接头的射线检验规范选取</w:t>
            </w:r>
            <w:r>
              <w:rPr>
                <w:rFonts w:hint="eastAsia" w:ascii="仿宋_GB2312" w:hAnsi="仿宋_GB2312" w:eastAsia="仿宋_GB2312" w:cs="仿宋_GB2312"/>
                <w:kern w:val="0"/>
                <w:lang w:eastAsia="zh-CN"/>
              </w:rPr>
              <w:t xml:space="preserve"> 和检验操作；</w:t>
            </w:r>
          </w:p>
          <w:p>
            <w:pPr>
              <w:pStyle w:val="23"/>
              <w:spacing w:before="23"/>
              <w:ind w:left="113" w:right="106" w:hanging="2"/>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接接头的射线检验底片评</w:t>
            </w:r>
            <w:r>
              <w:rPr>
                <w:rFonts w:hint="eastAsia" w:ascii="仿宋_GB2312" w:hAnsi="仿宋_GB2312" w:eastAsia="仿宋_GB2312" w:cs="仿宋_GB2312"/>
                <w:kern w:val="0"/>
                <w:lang w:eastAsia="zh-CN"/>
              </w:rPr>
              <w:t>定。</w:t>
            </w:r>
          </w:p>
        </w:tc>
        <w:tc>
          <w:tcPr>
            <w:tcW w:w="1314" w:type="pct"/>
            <w:tcBorders>
              <w:top w:val="single" w:color="auto" w:sz="4" w:space="0"/>
              <w:left w:val="nil"/>
              <w:bottom w:val="single" w:color="auto" w:sz="4" w:space="0"/>
              <w:right w:val="single" w:color="auto" w:sz="4" w:space="0"/>
            </w:tcBorders>
          </w:tcPr>
          <w:p>
            <w:pPr>
              <w:pStyle w:val="23"/>
              <w:spacing w:before="65" w:line="247" w:lineRule="auto"/>
              <w:ind w:left="122" w:right="193" w:firstLine="7"/>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1.校企合作开发教学资源，建议到企业进行关于射线探</w:t>
            </w:r>
            <w:r>
              <w:rPr>
                <w:rFonts w:hint="eastAsia" w:ascii="仿宋_GB2312" w:hAnsi="微软雅黑" w:eastAsia="仿宋_GB2312" w:cs="微软雅黑"/>
                <w:kern w:val="0"/>
                <w:lang w:eastAsia="zh-CN"/>
              </w:rPr>
              <w:t>伤</w:t>
            </w:r>
            <w:r>
              <w:rPr>
                <w:rFonts w:hint="eastAsia" w:ascii="仿宋_GB2312" w:hAnsi="___WRD_EMBED_SUB_40" w:eastAsia="仿宋_GB2312" w:cs="___WRD_EMBED_SUB_40"/>
                <w:kern w:val="0"/>
                <w:lang w:eastAsia="zh-CN"/>
              </w:rPr>
              <w:t>操作的实操</w:t>
            </w:r>
            <w:r>
              <w:rPr>
                <w:rFonts w:hint="eastAsia" w:ascii="仿宋_GB2312" w:hAnsi="仿宋_GB2312" w:eastAsia="仿宋_GB2312" w:cs="仿宋_GB2312"/>
                <w:kern w:val="0"/>
                <w:lang w:eastAsia="zh-CN"/>
              </w:rPr>
              <w:t>训练。</w:t>
            </w:r>
          </w:p>
          <w:p>
            <w:pPr>
              <w:pStyle w:val="15"/>
              <w:autoSpaceDE w:val="0"/>
              <w:autoSpaceDN w:val="0"/>
              <w:adjustRightInd w:val="0"/>
              <w:snapToGrid w:val="0"/>
              <w:spacing w:before="0" w:beforeAutospacing="0" w:after="0" w:afterAutospacing="0" w:line="360" w:lineRule="exact"/>
              <w:ind w:firstLine="420" w:firstLineChars="20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2.射线探</w:t>
            </w:r>
            <w:r>
              <w:rPr>
                <w:rFonts w:hint="eastAsia" w:ascii="仿宋_GB2312" w:hAnsi="微软雅黑" w:eastAsia="仿宋_GB2312" w:cs="微软雅黑"/>
                <w:kern w:val="0"/>
                <w:sz w:val="21"/>
                <w:szCs w:val="21"/>
              </w:rPr>
              <w:t>伤</w:t>
            </w:r>
            <w:r>
              <w:rPr>
                <w:rFonts w:hint="eastAsia" w:ascii="仿宋_GB2312" w:hAnsi="___WRD_EMBED_SUB_40" w:eastAsia="仿宋_GB2312" w:cs="___WRD_EMBED_SUB_40"/>
                <w:kern w:val="0"/>
                <w:sz w:val="21"/>
                <w:szCs w:val="21"/>
              </w:rPr>
              <w:t>操作无法实操训练的要利用动画、视频、等信息化资源进</w:t>
            </w:r>
            <w:r>
              <w:rPr>
                <w:rFonts w:hint="eastAsia" w:ascii="仿宋_GB2312" w:hAnsi="仿宋_GB2312" w:eastAsia="仿宋_GB2312" w:cs="仿宋_GB2312"/>
                <w:kern w:val="0"/>
                <w:sz w:val="21"/>
                <w:szCs w:val="21"/>
              </w:rPr>
              <w:t>行模拟教学。</w:t>
            </w:r>
          </w:p>
        </w:tc>
        <w:tc>
          <w:tcPr>
            <w:tcW w:w="68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4</w:t>
            </w:r>
          </w:p>
        </w:tc>
        <w:tc>
          <w:tcPr>
            <w:tcW w:w="65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hint="eastAsia" w:ascii="仿宋_GB2312" w:hAnsi="微软雅黑" w:eastAsia="仿宋_GB2312" w:cs="微软雅黑"/>
                <w:kern w:val="0"/>
                <w:sz w:val="21"/>
                <w:szCs w:val="21"/>
              </w:rPr>
            </w:pPr>
            <w:r>
              <w:rPr>
                <w:rFonts w:hint="eastAsia" w:ascii="仿宋_GB2312" w:hAnsi="仿宋_GB2312" w:eastAsia="仿宋_GB2312" w:cs="仿宋_GB2312"/>
                <w:kern w:val="0"/>
                <w:sz w:val="21"/>
                <w:szCs w:val="21"/>
              </w:rPr>
              <w:t>超</w:t>
            </w:r>
            <w:r>
              <w:rPr>
                <w:rFonts w:hint="eastAsia" w:ascii="仿宋_GB2312" w:hAnsi="微软雅黑" w:eastAsia="仿宋_GB2312" w:cs="微软雅黑"/>
                <w:kern w:val="0"/>
                <w:sz w:val="21"/>
                <w:szCs w:val="21"/>
              </w:rPr>
              <w:t>声波</w:t>
            </w:r>
          </w:p>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___WRD_EMBED_SUB_40" w:eastAsia="仿宋_GB2312" w:cs="___WRD_EMBED_SUB_40"/>
                <w:kern w:val="0"/>
                <w:sz w:val="21"/>
                <w:szCs w:val="21"/>
              </w:rPr>
              <w:t>探</w:t>
            </w:r>
            <w:r>
              <w:rPr>
                <w:rFonts w:hint="eastAsia" w:ascii="仿宋_GB2312" w:hAnsi="微软雅黑" w:eastAsia="仿宋_GB2312" w:cs="微软雅黑"/>
                <w:kern w:val="0"/>
                <w:sz w:val="21"/>
                <w:szCs w:val="21"/>
              </w:rPr>
              <w:t>伤</w:t>
            </w:r>
          </w:p>
        </w:tc>
        <w:tc>
          <w:tcPr>
            <w:tcW w:w="1825" w:type="pct"/>
            <w:tcBorders>
              <w:top w:val="single" w:color="auto" w:sz="4" w:space="0"/>
              <w:left w:val="nil"/>
              <w:bottom w:val="single" w:color="auto" w:sz="4" w:space="0"/>
              <w:right w:val="single" w:color="auto" w:sz="4" w:space="0"/>
            </w:tcBorders>
          </w:tcPr>
          <w:p>
            <w:pPr>
              <w:pStyle w:val="23"/>
              <w:spacing w:before="44"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教学内容：</w:t>
            </w:r>
          </w:p>
          <w:p>
            <w:pPr>
              <w:pStyle w:val="23"/>
              <w:spacing w:before="32" w:line="231" w:lineRule="auto"/>
              <w:ind w:left="110"/>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基本知识，原理，设备；</w:t>
            </w:r>
            <w:r>
              <w:rPr>
                <w:rFonts w:hint="eastAsia" w:ascii="仿宋_GB2312" w:hAnsi="仿宋_GB2312" w:eastAsia="仿宋_GB2312" w:cs="仿宋_GB2312"/>
                <w:kern w:val="0"/>
                <w:lang w:eastAsia="zh-CN"/>
              </w:rPr>
              <w:t>2.超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设备的使用；</w:t>
            </w:r>
          </w:p>
          <w:p>
            <w:pPr>
              <w:pStyle w:val="23"/>
              <w:spacing w:before="23" w:line="271" w:lineRule="exact"/>
              <w:ind w:left="111"/>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探</w:t>
            </w:r>
            <w:r>
              <w:rPr>
                <w:rFonts w:hint="eastAsia" w:ascii="仿宋_GB2312" w:hAnsi="微软雅黑" w:eastAsia="仿宋_GB2312" w:cs="微软雅黑"/>
                <w:kern w:val="0"/>
                <w:lang w:eastAsia="zh-CN"/>
              </w:rPr>
              <w:t>伤</w:t>
            </w:r>
            <w:r>
              <w:rPr>
                <w:rFonts w:hint="eastAsia" w:ascii="仿宋_GB2312" w:hAnsi="___WRD_EMBED_SUB_40" w:eastAsia="仿宋_GB2312" w:cs="___WRD_EMBED_SUB_40"/>
                <w:kern w:val="0"/>
                <w:lang w:eastAsia="zh-CN"/>
              </w:rPr>
              <w:t>方法及应用；</w:t>
            </w:r>
          </w:p>
          <w:p>
            <w:pPr>
              <w:pStyle w:val="23"/>
              <w:spacing w:line="228" w:lineRule="auto"/>
              <w:ind w:left="106"/>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4.平板对接</w:t>
            </w:r>
            <w:r>
              <w:rPr>
                <w:rFonts w:hint="eastAsia" w:ascii="仿宋_GB2312" w:hAnsi="微软雅黑" w:eastAsia="仿宋_GB2312" w:cs="微软雅黑"/>
                <w:kern w:val="0"/>
                <w:lang w:eastAsia="zh-CN"/>
              </w:rPr>
              <w:t>焊缝</w:t>
            </w:r>
            <w:r>
              <w:rPr>
                <w:rFonts w:hint="eastAsia" w:ascii="仿宋_GB2312" w:hAnsi="___WRD_EMBED_SUB_40" w:eastAsia="仿宋_GB2312" w:cs="___WRD_EMBED_SUB_40"/>
                <w:kern w:val="0"/>
                <w:lang w:eastAsia="zh-CN"/>
              </w:rPr>
              <w:t>的</w:t>
            </w:r>
            <w:r>
              <w:rPr>
                <w:rFonts w:hint="eastAsia" w:ascii="仿宋_GB2312" w:hAnsi="仿宋_GB2312" w:eastAsia="仿宋_GB2312" w:cs="仿宋_GB2312"/>
                <w:kern w:val="0"/>
                <w:lang w:eastAsia="zh-CN"/>
              </w:rPr>
              <w:t>UT检测。</w:t>
            </w:r>
          </w:p>
          <w:p>
            <w:pPr>
              <w:pStyle w:val="23"/>
              <w:spacing w:before="25" w:line="231" w:lineRule="auto"/>
              <w:ind w:left="113"/>
              <w:rPr>
                <w:rFonts w:ascii="仿宋_GB2312" w:hAnsi="仿宋_GB2312" w:eastAsia="仿宋_GB2312" w:cs="仿宋_GB2312"/>
                <w:b/>
                <w:kern w:val="0"/>
                <w:lang w:eastAsia="zh-CN"/>
              </w:rPr>
            </w:pPr>
            <w:r>
              <w:rPr>
                <w:rFonts w:hint="eastAsia" w:ascii="仿宋_GB2312" w:hAnsi="仿宋_GB2312" w:eastAsia="仿宋_GB2312" w:cs="仿宋_GB2312"/>
                <w:b/>
                <w:kern w:val="0"/>
                <w:lang w:eastAsia="zh-CN"/>
              </w:rPr>
              <w:t>教学要求：</w:t>
            </w:r>
          </w:p>
          <w:p>
            <w:pPr>
              <w:pStyle w:val="23"/>
              <w:spacing w:before="21" w:line="241" w:lineRule="auto"/>
              <w:ind w:left="115" w:right="185" w:firstLine="7"/>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检验的基本</w:t>
            </w:r>
            <w:r>
              <w:rPr>
                <w:rFonts w:hint="eastAsia" w:ascii="仿宋_GB2312" w:hAnsi="仿宋_GB2312" w:eastAsia="仿宋_GB2312" w:cs="仿宋_GB2312"/>
                <w:kern w:val="0"/>
                <w:lang w:eastAsia="zh-CN"/>
              </w:rPr>
              <w:t xml:space="preserve"> 知识；</w:t>
            </w:r>
          </w:p>
          <w:p>
            <w:pPr>
              <w:pStyle w:val="23"/>
              <w:spacing w:before="24" w:line="239" w:lineRule="auto"/>
              <w:ind w:left="125" w:right="185" w:hanging="15"/>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2.初步掌握</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检验规</w:t>
            </w:r>
            <w:r>
              <w:rPr>
                <w:rFonts w:hint="eastAsia" w:ascii="仿宋_GB2312" w:hAnsi="仿宋_GB2312" w:eastAsia="仿宋_GB2312" w:cs="仿宋_GB2312"/>
                <w:kern w:val="0"/>
                <w:lang w:eastAsia="zh-CN"/>
              </w:rPr>
              <w:t>范选取和检验操作；</w:t>
            </w:r>
          </w:p>
          <w:p>
            <w:pPr>
              <w:pStyle w:val="23"/>
              <w:spacing w:before="24" w:line="239" w:lineRule="auto"/>
              <w:ind w:left="125" w:right="185" w:hanging="15"/>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3.了解</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接接头的超</w:t>
            </w:r>
            <w:r>
              <w:rPr>
                <w:rFonts w:hint="eastAsia" w:ascii="仿宋_GB2312" w:hAnsi="微软雅黑" w:eastAsia="仿宋_GB2312" w:cs="微软雅黑"/>
                <w:kern w:val="0"/>
                <w:lang w:eastAsia="zh-CN"/>
              </w:rPr>
              <w:t>声波</w:t>
            </w:r>
            <w:r>
              <w:rPr>
                <w:rFonts w:hint="eastAsia" w:ascii="仿宋_GB2312" w:hAnsi="___WRD_EMBED_SUB_40" w:eastAsia="仿宋_GB2312" w:cs="___WRD_EMBED_SUB_40"/>
                <w:kern w:val="0"/>
                <w:lang w:eastAsia="zh-CN"/>
              </w:rPr>
              <w:t>检验</w:t>
            </w:r>
            <w:r>
              <w:rPr>
                <w:rFonts w:hint="eastAsia" w:ascii="仿宋_GB2312" w:hAnsi="微软雅黑" w:eastAsia="仿宋_GB2312" w:cs="微软雅黑"/>
                <w:kern w:val="0"/>
                <w:lang w:eastAsia="zh-CN"/>
              </w:rPr>
              <w:t>焊</w:t>
            </w:r>
            <w:r>
              <w:rPr>
                <w:rFonts w:hint="eastAsia" w:ascii="仿宋_GB2312" w:hAnsi="___WRD_EMBED_SUB_40" w:eastAsia="仿宋_GB2312" w:cs="___WRD_EMBED_SUB_40"/>
                <w:kern w:val="0"/>
                <w:lang w:eastAsia="zh-CN"/>
              </w:rPr>
              <w:t>接质</w:t>
            </w:r>
            <w:r>
              <w:rPr>
                <w:rFonts w:hint="eastAsia" w:ascii="仿宋_GB2312" w:hAnsi="仿宋_GB2312" w:eastAsia="仿宋_GB2312" w:cs="仿宋_GB2312"/>
                <w:kern w:val="0"/>
                <w:lang w:eastAsia="zh-CN"/>
              </w:rPr>
              <w:t>量评定。</w:t>
            </w:r>
          </w:p>
        </w:tc>
        <w:tc>
          <w:tcPr>
            <w:tcW w:w="1314" w:type="pct"/>
            <w:tcBorders>
              <w:top w:val="single" w:color="auto" w:sz="4" w:space="0"/>
              <w:left w:val="nil"/>
              <w:bottom w:val="single" w:color="auto" w:sz="4" w:space="0"/>
              <w:right w:val="single" w:color="auto" w:sz="4" w:space="0"/>
            </w:tcBorders>
          </w:tcPr>
          <w:p>
            <w:pPr>
              <w:pStyle w:val="23"/>
              <w:spacing w:before="32" w:line="242" w:lineRule="auto"/>
              <w:ind w:left="124" w:right="100" w:hanging="4"/>
              <w:rPr>
                <w:rFonts w:ascii="仿宋_GB2312" w:hAnsi="仿宋_GB2312" w:eastAsia="仿宋_GB2312" w:cs="仿宋_GB2312"/>
                <w:kern w:val="0"/>
                <w:lang w:eastAsia="zh-CN"/>
              </w:rPr>
            </w:pPr>
            <w:r>
              <w:rPr>
                <w:rFonts w:hint="eastAsia" w:ascii="仿宋_GB2312" w:hAnsi="仿宋_GB2312" w:eastAsia="仿宋_GB2312" w:cs="仿宋_GB2312"/>
                <w:kern w:val="0"/>
                <w:lang w:eastAsia="zh-CN"/>
              </w:rPr>
              <w:t>1.采用</w:t>
            </w:r>
            <w:r>
              <w:rPr>
                <w:rFonts w:hint="eastAsia" w:ascii="仿宋_GB2312" w:hAnsi="微软雅黑" w:eastAsia="仿宋_GB2312" w:cs="微软雅黑"/>
                <w:kern w:val="0"/>
                <w:lang w:eastAsia="zh-CN"/>
              </w:rPr>
              <w:t>翻</w:t>
            </w:r>
            <w:r>
              <w:rPr>
                <w:rFonts w:hint="eastAsia" w:ascii="仿宋_GB2312" w:hAnsi="___WRD_EMBED_SUB_40" w:eastAsia="仿宋_GB2312" w:cs="___WRD_EMBED_SUB_40"/>
                <w:kern w:val="0"/>
                <w:lang w:eastAsia="zh-CN"/>
              </w:rPr>
              <w:t>转课堂教学</w:t>
            </w:r>
            <w:r>
              <w:rPr>
                <w:rFonts w:hint="eastAsia" w:ascii="仿宋_GB2312" w:hAnsi="仿宋_GB2312" w:eastAsia="仿宋_GB2312" w:cs="仿宋_GB2312"/>
                <w:kern w:val="0"/>
                <w:lang w:eastAsia="zh-CN"/>
              </w:rPr>
              <w:t>法、充分利用网络教学平台资源进行课线上线下混合式教学。</w:t>
            </w:r>
          </w:p>
          <w:p>
            <w:pPr>
              <w:pStyle w:val="15"/>
              <w:autoSpaceDE w:val="0"/>
              <w:autoSpaceDN w:val="0"/>
              <w:adjustRightInd w:val="0"/>
              <w:snapToGrid w:val="0"/>
              <w:spacing w:before="0" w:beforeAutospacing="0" w:after="0" w:afterAutospacing="0" w:line="340" w:lineRule="exact"/>
              <w:ind w:firstLine="420" w:firstLineChars="20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2.按照超</w:t>
            </w:r>
            <w:r>
              <w:rPr>
                <w:rFonts w:hint="eastAsia" w:ascii="仿宋_GB2312" w:hAnsi="微软雅黑" w:eastAsia="仿宋_GB2312" w:cs="微软雅黑"/>
                <w:kern w:val="0"/>
                <w:sz w:val="21"/>
                <w:szCs w:val="21"/>
              </w:rPr>
              <w:t>声波</w:t>
            </w:r>
            <w:r>
              <w:rPr>
                <w:rFonts w:hint="eastAsia" w:ascii="仿宋_GB2312" w:hAnsi="___WRD_EMBED_SUB_40" w:eastAsia="仿宋_GB2312" w:cs="___WRD_EMBED_SUB_40"/>
                <w:kern w:val="0"/>
                <w:sz w:val="21"/>
                <w:szCs w:val="21"/>
              </w:rPr>
              <w:t>探</w:t>
            </w:r>
            <w:r>
              <w:rPr>
                <w:rFonts w:hint="eastAsia" w:ascii="仿宋_GB2312" w:hAnsi="微软雅黑" w:eastAsia="仿宋_GB2312" w:cs="微软雅黑"/>
                <w:kern w:val="0"/>
                <w:sz w:val="21"/>
                <w:szCs w:val="21"/>
              </w:rPr>
              <w:t>伤</w:t>
            </w:r>
            <w:r>
              <w:rPr>
                <w:rFonts w:hint="eastAsia" w:ascii="仿宋_GB2312" w:hAnsi="___WRD_EMBED_SUB_40" w:eastAsia="仿宋_GB2312" w:cs="___WRD_EMBED_SUB_40"/>
                <w:kern w:val="0"/>
                <w:sz w:val="21"/>
                <w:szCs w:val="21"/>
              </w:rPr>
              <w:t>工作</w:t>
            </w:r>
            <w:r>
              <w:rPr>
                <w:rFonts w:hint="eastAsia" w:ascii="仿宋_GB2312" w:hAnsi="仿宋_GB2312" w:eastAsia="仿宋_GB2312" w:cs="仿宋_GB2312"/>
                <w:kern w:val="0"/>
                <w:sz w:val="21"/>
                <w:szCs w:val="21"/>
              </w:rPr>
              <w:t>流程设计学习项目及教学载体，完成相关任务书及检测报告。</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rPr>
            </w:pPr>
            <w:r>
              <w:rPr>
                <w:rFonts w:ascii="仿宋_GB2312" w:hAnsi="仿宋_GB2312" w:eastAsia="仿宋_GB2312" w:cs="仿宋_GB2312"/>
                <w:kern w:val="0"/>
              </w:rPr>
              <w:t>5</w:t>
            </w:r>
          </w:p>
        </w:tc>
        <w:tc>
          <w:tcPr>
            <w:tcW w:w="658"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微软雅黑" w:eastAsia="仿宋_GB2312" w:cs="微软雅黑"/>
                <w:kern w:val="0"/>
                <w:sz w:val="21"/>
                <w:szCs w:val="21"/>
              </w:rPr>
              <w:t>焊</w:t>
            </w:r>
            <w:r>
              <w:rPr>
                <w:rFonts w:hint="eastAsia" w:ascii="仿宋_GB2312" w:hAnsi="___WRD_EMBED_SUB_40" w:eastAsia="仿宋_GB2312" w:cs="___WRD_EMBED_SUB_40"/>
                <w:kern w:val="0"/>
                <w:sz w:val="21"/>
                <w:szCs w:val="21"/>
              </w:rPr>
              <w:t>接接头</w:t>
            </w:r>
          </w:p>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表面检测</w:t>
            </w:r>
          </w:p>
        </w:tc>
        <w:tc>
          <w:tcPr>
            <w:tcW w:w="1825" w:type="pct"/>
            <w:tcBorders>
              <w:top w:val="single" w:color="auto" w:sz="4" w:space="0"/>
              <w:left w:val="nil"/>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教学内容：</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微软雅黑" w:eastAsia="仿宋_GB2312" w:cs="微软雅黑"/>
                <w:kern w:val="0"/>
                <w:sz w:val="21"/>
                <w:szCs w:val="21"/>
              </w:rPr>
              <w:t>渗透</w:t>
            </w:r>
            <w:r>
              <w:rPr>
                <w:rFonts w:hint="eastAsia" w:ascii="仿宋_GB2312" w:hAnsi="___WRD_EMBED_SUB_40" w:eastAsia="仿宋_GB2312" w:cs="___WRD_EMBED_SUB_40"/>
                <w:kern w:val="0"/>
                <w:sz w:val="21"/>
                <w:szCs w:val="21"/>
              </w:rPr>
              <w:t>检测技术；</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微软雅黑" w:eastAsia="仿宋_GB2312" w:cs="微软雅黑"/>
                <w:kern w:val="0"/>
                <w:sz w:val="21"/>
                <w:szCs w:val="21"/>
              </w:rPr>
              <w:t>磁粉</w:t>
            </w:r>
            <w:r>
              <w:rPr>
                <w:rFonts w:hint="eastAsia" w:ascii="仿宋_GB2312" w:hAnsi="___WRD_EMBED_SUB_40" w:eastAsia="仿宋_GB2312" w:cs="___WRD_EMBED_SUB_40"/>
                <w:kern w:val="0"/>
                <w:sz w:val="21"/>
                <w:szCs w:val="21"/>
              </w:rPr>
              <w:t>检测技术。</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教学要求：</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1.理解</w:t>
            </w:r>
            <w:r>
              <w:rPr>
                <w:rFonts w:hint="eastAsia" w:ascii="仿宋_GB2312" w:hAnsi="微软雅黑" w:eastAsia="仿宋_GB2312" w:cs="微软雅黑"/>
                <w:kern w:val="0"/>
                <w:sz w:val="21"/>
                <w:szCs w:val="21"/>
              </w:rPr>
              <w:t>渗透</w:t>
            </w:r>
            <w:r>
              <w:rPr>
                <w:rFonts w:hint="eastAsia" w:ascii="仿宋_GB2312" w:hAnsi="___WRD_EMBED_SUB_40" w:eastAsia="仿宋_GB2312" w:cs="___WRD_EMBED_SUB_40"/>
                <w:kern w:val="0"/>
                <w:sz w:val="21"/>
                <w:szCs w:val="21"/>
              </w:rPr>
              <w:t>检测基本原理和检测工艺</w:t>
            </w:r>
            <w:r>
              <w:rPr>
                <w:rFonts w:hint="eastAsia" w:ascii="仿宋_GB2312" w:hAnsi="仿宋_GB2312" w:eastAsia="仿宋_GB2312" w:cs="仿宋_GB2312"/>
                <w:kern w:val="0"/>
                <w:sz w:val="21"/>
                <w:szCs w:val="21"/>
              </w:rPr>
              <w:t>流程；</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w:t>
            </w:r>
            <w:r>
              <w:rPr>
                <w:rFonts w:hint="eastAsia" w:ascii="仿宋_GB2312" w:hAnsi="微软雅黑" w:eastAsia="仿宋_GB2312" w:cs="微软雅黑"/>
                <w:kern w:val="0"/>
                <w:sz w:val="21"/>
                <w:szCs w:val="21"/>
              </w:rPr>
              <w:t>渗透</w:t>
            </w:r>
            <w:r>
              <w:rPr>
                <w:rFonts w:hint="eastAsia" w:ascii="仿宋_GB2312" w:hAnsi="___WRD_EMBED_SUB_40" w:eastAsia="仿宋_GB2312" w:cs="___WRD_EMBED_SUB_40"/>
                <w:kern w:val="0"/>
                <w:sz w:val="21"/>
                <w:szCs w:val="21"/>
              </w:rPr>
              <w:t>检测装置、器材；</w:t>
            </w:r>
          </w:p>
          <w:p>
            <w:pPr>
              <w:pStyle w:val="15"/>
              <w:widowControl/>
              <w:kinsoku w:val="0"/>
              <w:autoSpaceDE w:val="0"/>
              <w:autoSpaceDN w:val="0"/>
              <w:adjustRightInd w:val="0"/>
              <w:snapToGrid w:val="0"/>
              <w:spacing w:before="0" w:beforeAutospacing="0" w:after="0" w:afterAutospacing="0"/>
              <w:textAlignment w:val="baseline"/>
              <w:rPr>
                <w:rFonts w:ascii="仿宋_GB2312" w:hAnsi="___WRD_EMBED_SUB_40" w:eastAsia="仿宋_GB2312" w:cs="___WRD_EMBED_SUB_40"/>
                <w:kern w:val="0"/>
                <w:sz w:val="21"/>
                <w:szCs w:val="21"/>
              </w:rPr>
            </w:pPr>
            <w:r>
              <w:rPr>
                <w:rFonts w:hint="eastAsia" w:ascii="仿宋_GB2312" w:hAnsi="仿宋_GB2312" w:eastAsia="仿宋_GB2312" w:cs="仿宋_GB2312"/>
                <w:kern w:val="0"/>
                <w:sz w:val="21"/>
                <w:szCs w:val="21"/>
              </w:rPr>
              <w:t>3.会用</w:t>
            </w:r>
            <w:r>
              <w:rPr>
                <w:rFonts w:hint="eastAsia" w:ascii="仿宋_GB2312" w:hAnsi="微软雅黑" w:eastAsia="仿宋_GB2312" w:cs="微软雅黑"/>
                <w:kern w:val="0"/>
                <w:sz w:val="21"/>
                <w:szCs w:val="21"/>
              </w:rPr>
              <w:t>渗透</w:t>
            </w:r>
            <w:r>
              <w:rPr>
                <w:rFonts w:hint="eastAsia" w:ascii="仿宋_GB2312" w:hAnsi="___WRD_EMBED_SUB_40" w:eastAsia="仿宋_GB2312" w:cs="___WRD_EMBED_SUB_40"/>
                <w:kern w:val="0"/>
                <w:sz w:val="21"/>
                <w:szCs w:val="21"/>
              </w:rPr>
              <w:t>检测对</w:t>
            </w:r>
            <w:r>
              <w:rPr>
                <w:rFonts w:hint="eastAsia" w:ascii="仿宋_GB2312" w:hAnsi="微软雅黑" w:eastAsia="仿宋_GB2312" w:cs="微软雅黑"/>
                <w:kern w:val="0"/>
                <w:sz w:val="21"/>
                <w:szCs w:val="21"/>
              </w:rPr>
              <w:t>焊缝</w:t>
            </w:r>
            <w:r>
              <w:rPr>
                <w:rFonts w:hint="eastAsia" w:ascii="仿宋_GB2312" w:hAnsi="___WRD_EMBED_SUB_40" w:eastAsia="仿宋_GB2312" w:cs="___WRD_EMBED_SUB_40"/>
                <w:kern w:val="0"/>
                <w:sz w:val="21"/>
                <w:szCs w:val="21"/>
              </w:rPr>
              <w:t>进行检测；</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4.理解</w:t>
            </w:r>
            <w:r>
              <w:rPr>
                <w:rFonts w:hint="eastAsia" w:ascii="仿宋_GB2312" w:hAnsi="微软雅黑" w:eastAsia="仿宋_GB2312" w:cs="微软雅黑"/>
                <w:kern w:val="0"/>
                <w:sz w:val="21"/>
                <w:szCs w:val="21"/>
              </w:rPr>
              <w:t>磁粉</w:t>
            </w:r>
            <w:r>
              <w:rPr>
                <w:rFonts w:hint="eastAsia" w:ascii="仿宋_GB2312" w:hAnsi="___WRD_EMBED_SUB_40" w:eastAsia="仿宋_GB2312" w:cs="___WRD_EMBED_SUB_40"/>
                <w:kern w:val="0"/>
                <w:sz w:val="21"/>
                <w:szCs w:val="21"/>
              </w:rPr>
              <w:t>检测基本原理和一般工艺</w:t>
            </w:r>
            <w:r>
              <w:rPr>
                <w:rFonts w:hint="eastAsia" w:ascii="仿宋_GB2312" w:hAnsi="仿宋_GB2312" w:eastAsia="仿宋_GB2312" w:cs="仿宋_GB2312"/>
                <w:kern w:val="0"/>
                <w:sz w:val="21"/>
                <w:szCs w:val="21"/>
              </w:rPr>
              <w:t>流程；</w:t>
            </w:r>
          </w:p>
          <w:p>
            <w:pPr>
              <w:pStyle w:val="15"/>
              <w:widowControl/>
              <w:kinsoku w:val="0"/>
              <w:autoSpaceDE w:val="0"/>
              <w:autoSpaceDN w:val="0"/>
              <w:adjustRightInd w:val="0"/>
              <w:snapToGrid w:val="0"/>
              <w:spacing w:before="0" w:beforeAutospacing="0" w:after="0" w:afterAutospacing="0"/>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5.熟悉并掌握常用的</w:t>
            </w:r>
            <w:r>
              <w:rPr>
                <w:rFonts w:hint="eastAsia" w:ascii="仿宋_GB2312" w:hAnsi="微软雅黑" w:eastAsia="仿宋_GB2312" w:cs="微软雅黑"/>
                <w:kern w:val="0"/>
                <w:sz w:val="21"/>
                <w:szCs w:val="21"/>
              </w:rPr>
              <w:t>磁粉</w:t>
            </w:r>
            <w:r>
              <w:rPr>
                <w:rFonts w:hint="eastAsia" w:ascii="仿宋_GB2312" w:hAnsi="___WRD_EMBED_SUB_40" w:eastAsia="仿宋_GB2312" w:cs="___WRD_EMBED_SUB_40"/>
                <w:kern w:val="0"/>
                <w:sz w:val="21"/>
                <w:szCs w:val="21"/>
              </w:rPr>
              <w:t>检测装置、器材的使用方法。</w:t>
            </w:r>
          </w:p>
        </w:tc>
        <w:tc>
          <w:tcPr>
            <w:tcW w:w="1314" w:type="pct"/>
            <w:tcBorders>
              <w:top w:val="single" w:color="auto" w:sz="4" w:space="0"/>
              <w:left w:val="nil"/>
              <w:bottom w:val="single" w:color="auto" w:sz="4" w:space="0"/>
              <w:right w:val="single" w:color="auto" w:sz="4" w:space="0"/>
            </w:tcBorders>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1.采用</w:t>
            </w:r>
            <w:r>
              <w:rPr>
                <w:rFonts w:hint="eastAsia" w:ascii="仿宋_GB2312" w:hAnsi="微软雅黑" w:eastAsia="仿宋_GB2312" w:cs="微软雅黑"/>
                <w:kern w:val="0"/>
                <w:sz w:val="21"/>
                <w:szCs w:val="21"/>
              </w:rPr>
              <w:t>翻</w:t>
            </w:r>
            <w:r>
              <w:rPr>
                <w:rFonts w:hint="eastAsia" w:ascii="仿宋_GB2312" w:hAnsi="___WRD_EMBED_SUB_40" w:eastAsia="仿宋_GB2312" w:cs="___WRD_EMBED_SUB_40"/>
                <w:kern w:val="0"/>
                <w:sz w:val="21"/>
                <w:szCs w:val="21"/>
              </w:rPr>
              <w:t>转课堂教学</w:t>
            </w:r>
          </w:p>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法、分组讨论法、案例教学法等教学方法，充分利用网络教学平台资源进行线上线下混合式教学。</w:t>
            </w:r>
          </w:p>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2.选取</w:t>
            </w:r>
            <w:r>
              <w:rPr>
                <w:rFonts w:hint="eastAsia" w:ascii="仿宋_GB2312" w:hAnsi="微软雅黑" w:eastAsia="仿宋_GB2312" w:cs="微软雅黑"/>
                <w:kern w:val="0"/>
                <w:sz w:val="21"/>
                <w:szCs w:val="21"/>
              </w:rPr>
              <w:t>渗透</w:t>
            </w:r>
            <w:r>
              <w:rPr>
                <w:rFonts w:hint="eastAsia" w:ascii="仿宋_GB2312" w:hAnsi="___WRD_EMBED_SUB_40" w:eastAsia="仿宋_GB2312" w:cs="___WRD_EMBED_SUB_40"/>
                <w:kern w:val="0"/>
                <w:sz w:val="21"/>
                <w:szCs w:val="21"/>
              </w:rPr>
              <w:t>检测典型</w:t>
            </w:r>
            <w:r>
              <w:rPr>
                <w:rFonts w:hint="eastAsia" w:ascii="仿宋_GB2312" w:hAnsi="微软雅黑" w:eastAsia="仿宋_GB2312" w:cs="微软雅黑"/>
                <w:kern w:val="0"/>
                <w:sz w:val="21"/>
                <w:szCs w:val="21"/>
              </w:rPr>
              <w:t>缺陷</w:t>
            </w:r>
            <w:r>
              <w:rPr>
                <w:rFonts w:hint="eastAsia" w:ascii="仿宋_GB2312" w:hAnsi="___WRD_EMBED_SUB_40" w:eastAsia="仿宋_GB2312" w:cs="___WRD_EMBED_SUB_40"/>
                <w:kern w:val="0"/>
                <w:sz w:val="21"/>
                <w:szCs w:val="21"/>
              </w:rPr>
              <w:t>试块进行实操练习。</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rPr>
      </w:pPr>
      <w:r>
        <w:rPr>
          <w:rFonts w:hint="eastAsia" w:ascii="楷体_GB2312" w:hAnsi="仿宋_GB2312" w:eastAsia="楷体_GB2312" w:cs="楷体_GB2312"/>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（1）坚持正确的育人理念，充分挖掘本课程思政元素，积极组织课程思政教育，养成正确的焊接技术从业人员职业道德意识，将立德树人贯穿于课程实施全过程。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 w:eastAsia="仿宋_GB2312" w:cs="仿宋"/>
          <w:spacing w:val="1"/>
          <w:sz w:val="32"/>
          <w:szCs w:val="32"/>
        </w:rPr>
        <w:t>课堂教学应多采用模型、实物和现代教学技术，以增加学</w:t>
      </w:r>
      <w:r>
        <w:rPr>
          <w:rFonts w:hint="eastAsia" w:ascii="仿宋_GB2312" w:hAnsi="仿宋" w:eastAsia="仿宋_GB2312" w:cs="仿宋"/>
          <w:spacing w:val="-4"/>
          <w:sz w:val="32"/>
          <w:szCs w:val="32"/>
        </w:rPr>
        <w:t>生的感性认识，启迪学生的科学思维，根据专业课程的</w:t>
      </w:r>
      <w:r>
        <w:rPr>
          <w:rFonts w:hint="eastAsia" w:ascii="仿宋_GB2312" w:hAnsi="仿宋" w:eastAsia="仿宋_GB2312" w:cs="仿宋"/>
          <w:spacing w:val="-5"/>
          <w:sz w:val="32"/>
          <w:szCs w:val="32"/>
        </w:rPr>
        <w:t>教学特点，在</w:t>
      </w:r>
      <w:r>
        <w:rPr>
          <w:rFonts w:hint="eastAsia" w:ascii="仿宋_GB2312" w:hAnsi="仿宋" w:eastAsia="仿宋_GB2312" w:cs="仿宋"/>
          <w:spacing w:val="5"/>
          <w:sz w:val="32"/>
          <w:szCs w:val="32"/>
        </w:rPr>
        <w:t>学生实习过程中把平时学到的理论知识与实际生产过程真正地结合</w:t>
      </w:r>
      <w:r>
        <w:rPr>
          <w:rFonts w:hint="eastAsia" w:ascii="仿宋_GB2312" w:hAnsi="仿宋" w:eastAsia="仿宋_GB2312" w:cs="仿宋"/>
          <w:spacing w:val="-2"/>
          <w:sz w:val="32"/>
          <w:szCs w:val="32"/>
        </w:rPr>
        <w:t>起来，做到学以致用。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（1）配备本课程必备的设备和技术资料，参照焊接技能实训室实训设备配备标准配齐必备的焊接教学设备和实验、实训器材，定期向学生开放，充分提高设备利用率。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（2）注重企业生产实践现场的作用，安排焊接实训车间、数控机械车间、钣金车间的参观学习，增强学生的感性认识。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（1）教材编写以本课程标准为基本要求，编写时应将焊接技术的基本原理与生产生活中的实际应用相结合，注重实践技能的培养，注意反映焊接技术领域的新知识、新技术、新工艺和新材料。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autoSpaceDE w:val="0"/>
        <w:adjustRightInd w:val="0"/>
        <w:snapToGrid w:val="0"/>
        <w:textAlignment w:val="baseline"/>
        <w:rPr>
          <w:rFonts w:hint="eastAsia" w:ascii="仿宋_GB2312" w:hAnsi="宋体" w:eastAsia="仿宋_GB2312" w:cs="宋体"/>
          <w:kern w:val="0"/>
          <w:sz w:val="32"/>
          <w:szCs w:val="32"/>
          <w:shd w:val="clear" w:color="auto" w:fill="FFFFFF"/>
        </w:rPr>
      </w:pPr>
    </w:p>
    <w:p>
      <w:pPr>
        <w:autoSpaceDE w:val="0"/>
        <w:adjustRightInd w:val="0"/>
        <w:snapToGrid w:val="0"/>
        <w:ind w:firstLine="2520" w:firstLineChars="900"/>
        <w:textAlignment w:val="baseline"/>
        <w:rPr>
          <w:rFonts w:ascii="黑体" w:hAnsi="黑体" w:eastAsia="黑体"/>
          <w:kern w:val="0"/>
          <w:sz w:val="28"/>
          <w:szCs w:val="28"/>
        </w:rPr>
      </w:pPr>
      <w:r>
        <w:rPr>
          <w:rFonts w:hint="eastAsia" w:ascii="黑体" w:hAnsi="黑体" w:eastAsia="黑体" w:cs="黑体"/>
          <w:kern w:val="0"/>
          <w:sz w:val="28"/>
          <w:szCs w:val="28"/>
          <w:shd w:val="clear" w:color="auto" w:fill="FFFFFF"/>
        </w:rPr>
        <w:t>授课进程建议表</w:t>
      </w:r>
    </w:p>
    <w:p>
      <w:pPr>
        <w:ind w:firstLine="240" w:firstLineChars="100"/>
        <w:rPr>
          <w:rFonts w:ascii="仿宋_GB2312" w:hAnsi="仿宋_GB2312" w:eastAsia="仿宋_GB2312" w:cs="仿宋_GB2312"/>
          <w:sz w:val="24"/>
          <w:szCs w:val="24"/>
        </w:rPr>
      </w:pPr>
      <w:r>
        <w:rPr>
          <w:rFonts w:hint="eastAsia" w:ascii="黑体" w:hAnsi="黑体" w:eastAsia="黑体"/>
          <w:kern w:val="0"/>
          <w:sz w:val="24"/>
          <w:szCs w:val="24"/>
        </w:rPr>
        <w:t>第一学期</w:t>
      </w:r>
    </w:p>
    <w:tbl>
      <w:tblPr>
        <w:tblStyle w:val="16"/>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3332"/>
        <w:gridCol w:w="1890"/>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851"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5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361"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焊接检测的意义及依据</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常见焊接缺陷</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焊接接头的检测方法</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目视检测基础知识</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焊缝检测量具的认识和使用</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焊接检测的意义及依据</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焊接裂纹的实验方法</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焊接接头性能实验</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焊接接头化学成分分析</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焊接容器密封实验</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851"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焊接容器耐压实验</w:t>
            </w:r>
          </w:p>
        </w:tc>
        <w:tc>
          <w:tcPr>
            <w:tcW w:w="105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61"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851" w:type="pct"/>
            <w:noWrap/>
            <w:vAlign w:val="center"/>
          </w:tcPr>
          <w:p>
            <w:pPr>
              <w:snapToGrid w:val="0"/>
              <w:jc w:val="left"/>
              <w:rPr>
                <w:rFonts w:ascii="仿宋_GB2312" w:hAnsi="仿宋" w:eastAsia="仿宋_GB2312"/>
                <w:szCs w:val="21"/>
              </w:rPr>
            </w:pPr>
            <w:r>
              <w:rPr>
                <w:rFonts w:hint="eastAsia" w:ascii="仿宋_GB2312" w:hAnsi="仿宋" w:eastAsia="仿宋_GB2312"/>
                <w:szCs w:val="21"/>
              </w:rPr>
              <w:t>复习</w:t>
            </w:r>
          </w:p>
        </w:tc>
        <w:tc>
          <w:tcPr>
            <w:tcW w:w="1050" w:type="pct"/>
            <w:noWrap/>
            <w:vAlign w:val="center"/>
          </w:tcPr>
          <w:p>
            <w:pPr>
              <w:snapToGrid w:val="0"/>
              <w:jc w:val="center"/>
              <w:rPr>
                <w:rFonts w:ascii="仿宋_GB2312" w:hAnsi="仿宋" w:eastAsia="仿宋_GB2312"/>
                <w:szCs w:val="21"/>
              </w:rPr>
            </w:pPr>
          </w:p>
        </w:tc>
        <w:tc>
          <w:tcPr>
            <w:tcW w:w="136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73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851" w:type="pct"/>
            <w:noWrap/>
            <w:vAlign w:val="center"/>
          </w:tcPr>
          <w:p>
            <w:pPr>
              <w:snapToGrid w:val="0"/>
              <w:jc w:val="left"/>
              <w:rPr>
                <w:rFonts w:ascii="仿宋_GB2312" w:hAnsi="仿宋" w:eastAsia="仿宋_GB2312"/>
                <w:szCs w:val="21"/>
              </w:rPr>
            </w:pPr>
            <w:r>
              <w:rPr>
                <w:rFonts w:hint="eastAsia" w:ascii="仿宋_GB2312" w:hAnsi="仿宋" w:eastAsia="仿宋_GB2312"/>
                <w:szCs w:val="21"/>
              </w:rPr>
              <w:t>理论考试</w:t>
            </w:r>
          </w:p>
        </w:tc>
        <w:tc>
          <w:tcPr>
            <w:tcW w:w="1050" w:type="pct"/>
            <w:noWrap/>
            <w:vAlign w:val="center"/>
          </w:tcPr>
          <w:p>
            <w:pPr>
              <w:snapToGrid w:val="0"/>
              <w:jc w:val="center"/>
              <w:rPr>
                <w:rFonts w:ascii="仿宋_GB2312" w:hAnsi="仿宋" w:eastAsia="仿宋_GB2312"/>
                <w:szCs w:val="21"/>
              </w:rPr>
            </w:pPr>
          </w:p>
        </w:tc>
        <w:tc>
          <w:tcPr>
            <w:tcW w:w="1361"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jc w:val="both"/>
        <w:rPr>
          <w:rFonts w:hint="eastAsia" w:ascii="黑体" w:hAnsi="黑体" w:eastAsia="黑体"/>
          <w:kern w:val="0"/>
          <w:sz w:val="24"/>
          <w:szCs w:val="24"/>
        </w:rPr>
      </w:pPr>
    </w:p>
    <w:p>
      <w:pPr>
        <w:jc w:val="both"/>
        <w:rPr>
          <w:rFonts w:ascii="黑体" w:hAnsi="黑体" w:eastAsia="黑体"/>
          <w:kern w:val="0"/>
          <w:sz w:val="24"/>
          <w:szCs w:val="24"/>
        </w:rPr>
      </w:pPr>
      <w:r>
        <w:rPr>
          <w:rFonts w:hint="eastAsia" w:ascii="黑体" w:hAnsi="黑体" w:eastAsia="黑体"/>
          <w:kern w:val="0"/>
          <w:sz w:val="24"/>
          <w:szCs w:val="24"/>
        </w:rPr>
        <w:t>第二学期</w:t>
      </w:r>
    </w:p>
    <w:tbl>
      <w:tblPr>
        <w:tblStyle w:val="16"/>
        <w:tblpPr w:leftFromText="180" w:rightFromText="180" w:vertAnchor="text" w:horzAnchor="page" w:tblpX="1557" w:tblpY="333"/>
        <w:tblOverlap w:val="never"/>
        <w:tblW w:w="49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3375"/>
        <w:gridCol w:w="1920"/>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87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67"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358"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射线的产生、性质及衰减</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射线探伤方法及原理</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射线探伤工艺</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暗室处理技术</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射线检测底片评定</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超声波基本知识，原理，设备</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超声波设备的使用</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超声波探伤方法及应用</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渗透检测技术</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磁粉检测技术</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875" w:type="pct"/>
            <w:noWrap/>
            <w:vAlign w:val="center"/>
          </w:tcPr>
          <w:p>
            <w:pPr>
              <w:rPr>
                <w:rFonts w:ascii="仿宋_GB2312" w:hAnsi="仿宋_GB2312" w:eastAsia="仿宋_GB2312" w:cs="仿宋_GB2312"/>
                <w:kern w:val="0"/>
              </w:rPr>
            </w:pPr>
            <w:r>
              <w:rPr>
                <w:rFonts w:hint="eastAsia" w:ascii="仿宋_GB2312" w:hAnsi="仿宋_GB2312" w:eastAsia="仿宋_GB2312" w:cs="仿宋_GB2312"/>
                <w:kern w:val="0"/>
              </w:rPr>
              <w:t>其他无损检测技术</w:t>
            </w:r>
          </w:p>
        </w:tc>
        <w:tc>
          <w:tcPr>
            <w:tcW w:w="106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358"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875" w:type="pct"/>
            <w:noWrap/>
            <w:vAlign w:val="center"/>
          </w:tcPr>
          <w:p>
            <w:pPr>
              <w:snapToGrid w:val="0"/>
              <w:jc w:val="left"/>
              <w:rPr>
                <w:rFonts w:ascii="仿宋_GB2312" w:hAnsi="仿宋" w:eastAsia="仿宋_GB2312"/>
                <w:szCs w:val="21"/>
              </w:rPr>
            </w:pPr>
            <w:r>
              <w:rPr>
                <w:rFonts w:hint="eastAsia" w:ascii="仿宋_GB2312" w:hAnsi="仿宋" w:eastAsia="仿宋_GB2312"/>
                <w:szCs w:val="21"/>
              </w:rPr>
              <w:t>复习</w:t>
            </w:r>
          </w:p>
        </w:tc>
        <w:tc>
          <w:tcPr>
            <w:tcW w:w="1067" w:type="pct"/>
            <w:noWrap/>
            <w:vAlign w:val="center"/>
          </w:tcPr>
          <w:p>
            <w:pPr>
              <w:snapToGrid w:val="0"/>
              <w:jc w:val="center"/>
              <w:rPr>
                <w:rFonts w:ascii="仿宋_GB2312" w:hAnsi="仿宋" w:eastAsia="仿宋_GB2312"/>
                <w:szCs w:val="21"/>
              </w:rPr>
            </w:pPr>
          </w:p>
        </w:tc>
        <w:tc>
          <w:tcPr>
            <w:tcW w:w="135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699"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875" w:type="pct"/>
            <w:noWrap/>
            <w:vAlign w:val="center"/>
          </w:tcPr>
          <w:p>
            <w:pPr>
              <w:snapToGrid w:val="0"/>
              <w:jc w:val="left"/>
              <w:rPr>
                <w:rFonts w:ascii="仿宋_GB2312" w:hAnsi="仿宋" w:eastAsia="仿宋_GB2312"/>
                <w:szCs w:val="21"/>
              </w:rPr>
            </w:pPr>
            <w:r>
              <w:rPr>
                <w:rFonts w:hint="eastAsia" w:ascii="仿宋_GB2312" w:hAnsi="仿宋" w:eastAsia="仿宋_GB2312"/>
                <w:szCs w:val="21"/>
              </w:rPr>
              <w:t>理论考试</w:t>
            </w:r>
          </w:p>
        </w:tc>
        <w:tc>
          <w:tcPr>
            <w:tcW w:w="1067" w:type="pct"/>
            <w:noWrap/>
            <w:vAlign w:val="center"/>
          </w:tcPr>
          <w:p>
            <w:pPr>
              <w:snapToGrid w:val="0"/>
              <w:jc w:val="center"/>
              <w:rPr>
                <w:rFonts w:ascii="仿宋_GB2312" w:hAnsi="仿宋" w:eastAsia="仿宋_GB2312"/>
                <w:szCs w:val="21"/>
              </w:rPr>
            </w:pPr>
          </w:p>
        </w:tc>
        <w:tc>
          <w:tcPr>
            <w:tcW w:w="135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ind w:firstLine="3200" w:firstLineChars="1000"/>
        <w:rPr>
          <w:rFonts w:hint="eastAsia" w:ascii="方正小标宋简体" w:hAnsi="仿宋_GB2312" w:eastAsia="方正小标宋简体" w:cs="仿宋_GB2312"/>
          <w:sz w:val="32"/>
          <w:szCs w:val="32"/>
        </w:rPr>
      </w:pPr>
    </w:p>
    <w:p>
      <w:pPr>
        <w:snapToGrid w:val="0"/>
        <w:spacing w:beforeLines="50" w:afterLines="50" w:line="580" w:lineRule="exact"/>
        <w:rPr>
          <w:rFonts w:hint="eastAsia" w:ascii="方正小标宋简体" w:hAnsi="仿宋_GB2312" w:eastAsia="方正小标宋简体" w:cs="仿宋_GB2312"/>
          <w:sz w:val="32"/>
          <w:szCs w:val="32"/>
        </w:rPr>
      </w:pPr>
    </w:p>
    <w:p>
      <w:pPr>
        <w:snapToGrid w:val="0"/>
        <w:spacing w:beforeLines="50" w:afterLines="50" w:line="580" w:lineRule="exact"/>
        <w:jc w:val="center"/>
        <w:rPr>
          <w:rFonts w:ascii="方正小标宋_GBK" w:hAnsi="宋体" w:eastAsia="方正小标宋_GBK"/>
          <w:sz w:val="36"/>
          <w:szCs w:val="36"/>
        </w:rPr>
      </w:pPr>
      <w:r>
        <w:rPr>
          <w:rFonts w:hint="eastAsia" w:ascii="方正小标宋简体" w:hAnsi="仿宋_GB2312" w:eastAsia="方正小标宋简体" w:cs="仿宋_GB2312"/>
          <w:sz w:val="36"/>
          <w:szCs w:val="36"/>
        </w:rPr>
        <w:t>焊接安全技术</w:t>
      </w:r>
      <w:r>
        <w:rPr>
          <w:rFonts w:hint="eastAsia" w:ascii="方正小标宋简体" w:hAnsi="方正小标宋简体" w:eastAsia="方正小标宋简体" w:cs="方正小标宋简体"/>
          <w:sz w:val="36"/>
          <w:szCs w:val="36"/>
        </w:rPr>
        <w:t>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
          <w:kern w:val="0"/>
          <w:sz w:val="32"/>
          <w:szCs w:val="32"/>
        </w:rPr>
      </w:pPr>
      <w:r>
        <w:rPr>
          <w:rFonts w:hint="eastAsia" w:ascii="仿宋" w:hAnsi="仿宋" w:eastAsia="仿宋" w:cs="仿宋"/>
          <w:kern w:val="0"/>
          <w:sz w:val="32"/>
          <w:szCs w:val="32"/>
        </w:rPr>
        <w:t>焊接安全技术课程是焊接技术应用专业的一门专业核心课程，前导课程是《焊接结构基础》、《焊接操作技术》等课程，后续课程是《毕业岗位实习》等专业课程。</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 w:cs="仿宋"/>
          <w:kern w:val="0"/>
          <w:sz w:val="32"/>
          <w:szCs w:val="32"/>
        </w:rPr>
      </w:pPr>
      <w:r>
        <w:rPr>
          <w:rFonts w:hint="eastAsia" w:ascii="仿宋" w:hAnsi="仿宋" w:eastAsia="仿宋" w:cs="仿宋"/>
          <w:kern w:val="0"/>
          <w:sz w:val="32"/>
          <w:szCs w:val="32"/>
        </w:rPr>
        <w:t>本课程的主要任务是使学生掌握金属焊接与切割作业的安全技术理论知识与安全操作技能，达到独立上岗的工作能力。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 xml:space="preserve"> (二)课程教学目标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（1）熟悉焊接与切割作业的安全卫生和防护知识；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（2）掌握焊接与切割作业的安全操作规程；</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（3）了解焊接与切割作业用电的基本知识和安全要求</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（4）了解燃烧与爆炸的基础知识；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（5）了解焊接与切割作业中产生的有害因素及防范措施。</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（1）能够正确佩戴和使用个人劳动防护用品；</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（2）掌握常见的触电防范措施及触电急救方法；</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（3）熟悉火灾、爆炸事故的紧急处理方法；</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left="1278" w:leftChars="304" w:hanging="640" w:hanging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（4）能够在焊接与切割作业前后对工作场地及周围环境进行安全性检查并排除不安全因素；</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（5）能够熟练操作焊接及其辅助设备。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rPr>
        <w:t>54学时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rPr>
        <w:t>3学分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30"/>
        <w:gridCol w:w="248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noWrap/>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教学单元</w:t>
            </w:r>
          </w:p>
        </w:tc>
        <w:tc>
          <w:tcPr>
            <w:tcW w:w="3330" w:type="dxa"/>
            <w:noWrap/>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489" w:type="dxa"/>
            <w:noWrap/>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424" w:type="dxa"/>
            <w:noWrap/>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1</w:t>
            </w:r>
          </w:p>
        </w:tc>
        <w:tc>
          <w:tcPr>
            <w:tcW w:w="1163" w:type="dxa"/>
            <w:noWrap/>
            <w:vAlign w:val="center"/>
          </w:tcPr>
          <w:p>
            <w:pPr>
              <w:adjustRightInd w:val="0"/>
              <w:snapToGrid w:val="0"/>
              <w:jc w:val="center"/>
              <w:rPr>
                <w:rFonts w:ascii="仿宋_GB2312" w:hAnsi="宋体" w:eastAsia="仿宋_GB2312"/>
                <w:szCs w:val="21"/>
              </w:rPr>
            </w:pPr>
            <w:r>
              <w:rPr>
                <w:rFonts w:hint="eastAsia" w:ascii="仿宋_GB2312" w:eastAsia="仿宋_GB2312"/>
                <w:spacing w:val="5"/>
                <w:szCs w:val="21"/>
              </w:rPr>
              <w:t>焊接与切割作业安全生产与劳动保护</w:t>
            </w:r>
          </w:p>
        </w:tc>
        <w:tc>
          <w:tcPr>
            <w:tcW w:w="3330" w:type="dxa"/>
            <w:noWrap/>
          </w:tcPr>
          <w:p>
            <w:pPr>
              <w:pStyle w:val="23"/>
              <w:spacing w:before="32" w:line="231" w:lineRule="auto"/>
              <w:ind w:left="113"/>
              <w:rPr>
                <w:rFonts w:ascii="仿宋_GB2312" w:eastAsia="仿宋_GB2312"/>
                <w:lang w:eastAsia="zh-CN"/>
              </w:rPr>
            </w:pPr>
            <w:r>
              <w:rPr>
                <w:rFonts w:hint="eastAsia" w:ascii="仿宋_GB2312" w:eastAsia="仿宋_GB2312"/>
                <w:spacing w:val="5"/>
                <w:lang w:eastAsia="zh-CN"/>
              </w:rPr>
              <w:t>教学内容：</w:t>
            </w:r>
          </w:p>
          <w:p>
            <w:pPr>
              <w:pStyle w:val="23"/>
              <w:spacing w:before="21" w:line="292" w:lineRule="exact"/>
              <w:ind w:left="123"/>
              <w:rPr>
                <w:rFonts w:ascii="仿宋_GB2312" w:eastAsia="仿宋_GB2312"/>
                <w:lang w:eastAsia="zh-CN"/>
              </w:rPr>
            </w:pPr>
            <w:r>
              <w:rPr>
                <w:rFonts w:hint="eastAsia" w:ascii="仿宋_GB2312" w:eastAsia="仿宋_GB2312"/>
                <w:spacing w:val="6"/>
                <w:position w:val="6"/>
                <w:lang w:eastAsia="zh-CN"/>
              </w:rPr>
              <w:t>1.焊接安全生产的问题；</w:t>
            </w:r>
          </w:p>
          <w:p>
            <w:pPr>
              <w:pStyle w:val="23"/>
              <w:spacing w:line="230" w:lineRule="auto"/>
              <w:ind w:left="110"/>
              <w:rPr>
                <w:rFonts w:ascii="仿宋_GB2312" w:eastAsia="仿宋_GB2312"/>
                <w:lang w:eastAsia="zh-CN"/>
              </w:rPr>
            </w:pPr>
            <w:r>
              <w:rPr>
                <w:rFonts w:hint="eastAsia" w:ascii="仿宋_GB2312" w:eastAsia="仿宋_GB2312"/>
                <w:spacing w:val="5"/>
                <w:lang w:eastAsia="zh-CN"/>
              </w:rPr>
              <w:t>2.用电安全；</w:t>
            </w:r>
          </w:p>
          <w:p>
            <w:pPr>
              <w:pStyle w:val="23"/>
              <w:spacing w:before="40" w:line="242" w:lineRule="auto"/>
              <w:ind w:left="127" w:right="279" w:hanging="17"/>
              <w:rPr>
                <w:rFonts w:ascii="仿宋_GB2312" w:eastAsia="仿宋_GB2312"/>
                <w:lang w:eastAsia="zh-CN"/>
              </w:rPr>
            </w:pPr>
            <w:r>
              <w:rPr>
                <w:rFonts w:hint="eastAsia" w:ascii="仿宋_GB2312" w:eastAsia="仿宋_GB2312"/>
                <w:spacing w:val="8"/>
                <w:lang w:eastAsia="zh-CN"/>
              </w:rPr>
              <w:t>2.焊接与切割作用的劳动卫生及</w:t>
            </w:r>
            <w:r>
              <w:rPr>
                <w:rFonts w:hint="eastAsia" w:ascii="仿宋_GB2312" w:eastAsia="仿宋_GB2312"/>
                <w:spacing w:val="1"/>
                <w:lang w:eastAsia="zh-CN"/>
              </w:rPr>
              <w:t>防范措施。</w:t>
            </w:r>
          </w:p>
          <w:p>
            <w:pPr>
              <w:pStyle w:val="23"/>
              <w:spacing w:before="20" w:line="231" w:lineRule="auto"/>
              <w:ind w:left="113"/>
              <w:rPr>
                <w:rFonts w:ascii="仿宋_GB2312" w:eastAsia="仿宋_GB2312"/>
                <w:lang w:eastAsia="zh-CN"/>
              </w:rPr>
            </w:pPr>
            <w:r>
              <w:rPr>
                <w:rFonts w:hint="eastAsia" w:ascii="仿宋_GB2312" w:eastAsia="仿宋_GB2312"/>
                <w:spacing w:val="5"/>
                <w:lang w:eastAsia="zh-CN"/>
              </w:rPr>
              <w:t>教学要求：</w:t>
            </w:r>
          </w:p>
          <w:p>
            <w:pPr>
              <w:adjustRightInd w:val="0"/>
              <w:snapToGrid w:val="0"/>
              <w:rPr>
                <w:rFonts w:ascii="仿宋_GB2312" w:hAnsi="宋体" w:eastAsia="仿宋_GB2312"/>
                <w:szCs w:val="21"/>
              </w:rPr>
            </w:pPr>
            <w:r>
              <w:rPr>
                <w:rFonts w:hint="eastAsia" w:ascii="仿宋_GB2312" w:eastAsia="仿宋_GB2312"/>
                <w:spacing w:val="1"/>
                <w:szCs w:val="21"/>
              </w:rPr>
              <w:t>1.了解焊接安全生产相关问题；</w:t>
            </w:r>
            <w:r>
              <w:rPr>
                <w:rFonts w:hint="eastAsia" w:ascii="仿宋_GB2312" w:eastAsia="仿宋_GB2312"/>
                <w:spacing w:val="5"/>
                <w:szCs w:val="21"/>
              </w:rPr>
              <w:t>2.正确识别焊接安全生产隐患；3.掌握焊接安全生产防范措施；</w:t>
            </w:r>
            <w:r>
              <w:rPr>
                <w:rFonts w:hint="eastAsia" w:ascii="仿宋_GB2312" w:eastAsia="仿宋_GB2312"/>
                <w:spacing w:val="7"/>
                <w:szCs w:val="21"/>
              </w:rPr>
              <w:t xml:space="preserve"> 4.掌握焊接安全防护措施。</w:t>
            </w:r>
          </w:p>
        </w:tc>
        <w:tc>
          <w:tcPr>
            <w:tcW w:w="2489" w:type="dxa"/>
            <w:vMerge w:val="restart"/>
            <w:noWrap/>
          </w:tcPr>
          <w:p>
            <w:pPr>
              <w:pStyle w:val="23"/>
              <w:spacing w:before="65" w:line="248" w:lineRule="auto"/>
              <w:ind w:left="119" w:right="100" w:firstLine="9"/>
              <w:rPr>
                <w:rFonts w:ascii="仿宋_GB2312" w:eastAsia="仿宋_GB2312"/>
                <w:lang w:eastAsia="zh-CN"/>
              </w:rPr>
            </w:pPr>
            <w:r>
              <w:rPr>
                <w:rFonts w:hint="eastAsia" w:ascii="仿宋_GB2312" w:eastAsia="仿宋_GB2312"/>
                <w:spacing w:val="22"/>
                <w:lang w:eastAsia="zh-CN"/>
              </w:rPr>
              <w:t>1.引用焊接安全生产事</w:t>
            </w:r>
            <w:r>
              <w:rPr>
                <w:rFonts w:hint="eastAsia" w:ascii="仿宋_GB2312" w:eastAsia="仿宋_GB2312"/>
                <w:spacing w:val="5"/>
                <w:lang w:eastAsia="zh-CN"/>
              </w:rPr>
              <w:t>故事例，给出前车之鉴，</w:t>
            </w:r>
            <w:r>
              <w:rPr>
                <w:rFonts w:hint="eastAsia" w:ascii="仿宋_GB2312" w:eastAsia="仿宋_GB2312"/>
                <w:spacing w:val="25"/>
                <w:lang w:eastAsia="zh-CN"/>
              </w:rPr>
              <w:t>教育引导学生只有今天掌握好安全生产知识与</w:t>
            </w:r>
            <w:r>
              <w:rPr>
                <w:rFonts w:hint="eastAsia" w:ascii="仿宋_GB2312" w:eastAsia="仿宋_GB2312"/>
                <w:spacing w:val="5"/>
                <w:lang w:eastAsia="zh-CN"/>
              </w:rPr>
              <w:t>技能，明天才能更好的工</w:t>
            </w:r>
            <w:r>
              <w:rPr>
                <w:rFonts w:hint="eastAsia" w:ascii="仿宋_GB2312" w:eastAsia="仿宋_GB2312"/>
                <w:spacing w:val="4"/>
                <w:lang w:eastAsia="zh-CN"/>
              </w:rPr>
              <w:t>作与生活；</w:t>
            </w:r>
          </w:p>
          <w:p>
            <w:pPr>
              <w:pStyle w:val="23"/>
              <w:spacing w:before="44" w:line="284" w:lineRule="auto"/>
              <w:ind w:left="119" w:hanging="3"/>
              <w:rPr>
                <w:rFonts w:ascii="仿宋_GB2312" w:eastAsia="仿宋_GB2312"/>
                <w:lang w:eastAsia="zh-CN"/>
              </w:rPr>
            </w:pPr>
            <w:r>
              <w:rPr>
                <w:rFonts w:hint="eastAsia" w:ascii="仿宋_GB2312" w:eastAsia="仿宋_GB2312"/>
                <w:spacing w:val="5"/>
                <w:lang w:eastAsia="zh-CN"/>
              </w:rPr>
              <w:t>2.规范场地，实训场地的</w:t>
            </w:r>
            <w:r>
              <w:rPr>
                <w:rFonts w:hint="eastAsia" w:ascii="仿宋_GB2312" w:eastAsia="仿宋_GB2312"/>
                <w:spacing w:val="10"/>
                <w:lang w:eastAsia="zh-CN"/>
              </w:rPr>
              <w:t>布置应尽可能模拟工厂。</w:t>
            </w:r>
            <w:r>
              <w:rPr>
                <w:rFonts w:hint="eastAsia" w:ascii="仿宋_GB2312" w:eastAsia="仿宋_GB2312"/>
                <w:spacing w:val="25"/>
                <w:lang w:eastAsia="zh-CN"/>
              </w:rPr>
              <w:t>应从多个方面强化安全</w:t>
            </w:r>
            <w:r>
              <w:rPr>
                <w:rFonts w:hint="eastAsia" w:ascii="仿宋_GB2312" w:eastAsia="仿宋_GB2312"/>
                <w:spacing w:val="4"/>
                <w:lang w:eastAsia="zh-CN"/>
              </w:rPr>
              <w:t>意识与行为。比如：标志</w:t>
            </w:r>
            <w:r>
              <w:rPr>
                <w:rFonts w:hint="eastAsia" w:ascii="仿宋_GB2312" w:eastAsia="仿宋_GB2312"/>
                <w:spacing w:val="5"/>
                <w:lang w:eastAsia="zh-CN"/>
              </w:rPr>
              <w:t>色、标识牌应符合安全教育要求，在场地的危险部</w:t>
            </w:r>
            <w:r>
              <w:rPr>
                <w:rFonts w:hint="eastAsia" w:ascii="仿宋_GB2312" w:eastAsia="仿宋_GB2312"/>
                <w:spacing w:val="-4"/>
                <w:lang w:eastAsia="zh-CN"/>
              </w:rPr>
              <w:t>位（配电柜、电源开关）、</w:t>
            </w:r>
            <w:r>
              <w:rPr>
                <w:rFonts w:hint="eastAsia" w:ascii="仿宋_GB2312" w:eastAsia="仿宋_GB2312"/>
                <w:spacing w:val="25"/>
                <w:lang w:eastAsia="zh-CN"/>
              </w:rPr>
              <w:t>重大危险源（气瓶存放</w:t>
            </w:r>
            <w:r>
              <w:rPr>
                <w:rFonts w:hint="eastAsia" w:ascii="仿宋_GB2312" w:eastAsia="仿宋_GB2312"/>
                <w:spacing w:val="5"/>
                <w:lang w:eastAsia="zh-CN"/>
              </w:rPr>
              <w:t>处）等，设置醒目的和固定的安全标识牌，给人以</w:t>
            </w:r>
            <w:r>
              <w:rPr>
                <w:rFonts w:hint="eastAsia" w:ascii="仿宋_GB2312" w:eastAsia="仿宋_GB2312"/>
                <w:spacing w:val="4"/>
                <w:lang w:eastAsia="zh-CN"/>
              </w:rPr>
              <w:t>警示。在实训场地围墙上</w:t>
            </w:r>
            <w:r>
              <w:rPr>
                <w:rFonts w:hint="eastAsia" w:ascii="仿宋_GB2312" w:eastAsia="仿宋_GB2312"/>
                <w:spacing w:val="25"/>
                <w:lang w:eastAsia="zh-CN"/>
              </w:rPr>
              <w:t>悬挂安全教育宣传画与</w:t>
            </w:r>
            <w:r>
              <w:rPr>
                <w:rFonts w:hint="eastAsia" w:ascii="仿宋_GB2312" w:eastAsia="仿宋_GB2312"/>
                <w:spacing w:val="4"/>
                <w:lang w:eastAsia="zh-CN"/>
              </w:rPr>
              <w:t>安全标语，营造安全生产</w:t>
            </w:r>
            <w:r>
              <w:rPr>
                <w:rFonts w:hint="eastAsia" w:ascii="仿宋_GB2312" w:eastAsia="仿宋_GB2312"/>
                <w:spacing w:val="5"/>
                <w:lang w:eastAsia="zh-CN"/>
              </w:rPr>
              <w:t>的浓厚氛围。</w:t>
            </w:r>
          </w:p>
          <w:p>
            <w:pPr>
              <w:adjustRightInd w:val="0"/>
              <w:snapToGrid w:val="0"/>
              <w:rPr>
                <w:rFonts w:ascii="仿宋_GB2312" w:hAnsi="宋体" w:eastAsia="仿宋_GB2312"/>
                <w:szCs w:val="21"/>
              </w:rPr>
            </w:pPr>
            <w:r>
              <w:rPr>
                <w:rFonts w:hint="eastAsia" w:ascii="仿宋_GB2312" w:eastAsia="仿宋_GB2312"/>
                <w:spacing w:val="5"/>
                <w:szCs w:val="21"/>
              </w:rPr>
              <w:t>3.在实训教学过程中，要</w:t>
            </w:r>
            <w:r>
              <w:rPr>
                <w:rFonts w:hint="eastAsia" w:ascii="仿宋_GB2312" w:eastAsia="仿宋_GB2312"/>
                <w:spacing w:val="25"/>
                <w:szCs w:val="21"/>
              </w:rPr>
              <w:t>不断强化安全生产的相</w:t>
            </w:r>
            <w:r>
              <w:rPr>
                <w:rFonts w:hint="eastAsia" w:ascii="仿宋_GB2312" w:eastAsia="仿宋_GB2312"/>
                <w:spacing w:val="5"/>
                <w:szCs w:val="21"/>
              </w:rPr>
              <w:t>关理念，要求学生严格执行各项安全操作规程，使</w:t>
            </w:r>
            <w:r>
              <w:rPr>
                <w:rFonts w:hint="eastAsia" w:ascii="仿宋_GB2312" w:eastAsia="仿宋_GB2312"/>
                <w:spacing w:val="25"/>
                <w:szCs w:val="21"/>
              </w:rPr>
              <w:t>学生逐步养成良好的职</w:t>
            </w:r>
            <w:r>
              <w:rPr>
                <w:rFonts w:hint="eastAsia" w:ascii="仿宋_GB2312" w:eastAsia="仿宋_GB2312"/>
                <w:spacing w:val="7"/>
                <w:szCs w:val="21"/>
              </w:rPr>
              <w:t>业安全心理与习惯。</w:t>
            </w:r>
          </w:p>
        </w:tc>
        <w:tc>
          <w:tcPr>
            <w:tcW w:w="1424"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2</w:t>
            </w:r>
          </w:p>
        </w:tc>
        <w:tc>
          <w:tcPr>
            <w:tcW w:w="1163" w:type="dxa"/>
            <w:noWrap/>
            <w:vAlign w:val="center"/>
          </w:tcPr>
          <w:p>
            <w:pPr>
              <w:pStyle w:val="23"/>
              <w:spacing w:before="65" w:line="231" w:lineRule="auto"/>
              <w:ind w:left="166"/>
              <w:jc w:val="center"/>
              <w:rPr>
                <w:rFonts w:ascii="仿宋_GB2312" w:eastAsia="仿宋_GB2312"/>
                <w:lang w:eastAsia="zh-CN"/>
              </w:rPr>
            </w:pPr>
            <w:r>
              <w:rPr>
                <w:rFonts w:hint="eastAsia" w:ascii="仿宋_GB2312" w:eastAsia="仿宋_GB2312"/>
                <w:spacing w:val="5"/>
                <w:lang w:eastAsia="zh-CN"/>
              </w:rPr>
              <w:t>焊接与切割作业安</w:t>
            </w:r>
            <w:r>
              <w:rPr>
                <w:rFonts w:hint="eastAsia" w:ascii="仿宋_GB2312" w:eastAsia="仿宋_GB2312"/>
                <w:spacing w:val="3"/>
                <w:lang w:eastAsia="zh-CN"/>
              </w:rPr>
              <w:t>全操作</w:t>
            </w:r>
          </w:p>
        </w:tc>
        <w:tc>
          <w:tcPr>
            <w:tcW w:w="3330" w:type="dxa"/>
            <w:noWrap/>
          </w:tcPr>
          <w:p>
            <w:pPr>
              <w:pStyle w:val="23"/>
              <w:spacing w:before="35" w:line="231" w:lineRule="auto"/>
              <w:ind w:left="113"/>
              <w:rPr>
                <w:rFonts w:ascii="仿宋_GB2312" w:eastAsia="仿宋_GB2312"/>
                <w:lang w:eastAsia="zh-CN"/>
              </w:rPr>
            </w:pPr>
            <w:r>
              <w:rPr>
                <w:rFonts w:hint="eastAsia" w:ascii="仿宋_GB2312" w:eastAsia="仿宋_GB2312"/>
                <w:spacing w:val="5"/>
                <w:lang w:eastAsia="zh-CN"/>
              </w:rPr>
              <w:t>教学内容：</w:t>
            </w:r>
          </w:p>
          <w:p>
            <w:pPr>
              <w:pStyle w:val="23"/>
              <w:spacing w:before="23" w:line="229" w:lineRule="auto"/>
              <w:ind w:left="123"/>
              <w:rPr>
                <w:rFonts w:ascii="仿宋_GB2312" w:eastAsia="仿宋_GB2312"/>
                <w:lang w:eastAsia="zh-CN"/>
              </w:rPr>
            </w:pPr>
            <w:r>
              <w:rPr>
                <w:rFonts w:hint="eastAsia" w:ascii="仿宋_GB2312" w:eastAsia="仿宋_GB2312"/>
                <w:spacing w:val="6"/>
                <w:lang w:eastAsia="zh-CN"/>
              </w:rPr>
              <w:t>1.气焊与气割安全操作规程；</w:t>
            </w:r>
          </w:p>
          <w:p>
            <w:pPr>
              <w:pStyle w:val="23"/>
              <w:spacing w:before="43" w:line="258" w:lineRule="auto"/>
              <w:ind w:left="117" w:right="106" w:hanging="7"/>
              <w:rPr>
                <w:rFonts w:ascii="仿宋_GB2312" w:eastAsia="仿宋_GB2312"/>
                <w:lang w:eastAsia="zh-CN"/>
              </w:rPr>
            </w:pPr>
            <w:r>
              <w:rPr>
                <w:rFonts w:hint="eastAsia" w:ascii="仿宋_GB2312" w:eastAsia="仿宋_GB2312"/>
                <w:spacing w:val="20"/>
                <w:lang w:eastAsia="zh-CN"/>
              </w:rPr>
              <w:t>2.焊条电弧焊与碳弧气刨安全操</w:t>
            </w:r>
            <w:r>
              <w:rPr>
                <w:rFonts w:hint="eastAsia" w:ascii="仿宋_GB2312" w:eastAsia="仿宋_GB2312"/>
                <w:spacing w:val="2"/>
                <w:lang w:eastAsia="zh-CN"/>
              </w:rPr>
              <w:t xml:space="preserve"> 作规程；</w:t>
            </w:r>
          </w:p>
          <w:p>
            <w:pPr>
              <w:pStyle w:val="23"/>
              <w:spacing w:before="44" w:line="241" w:lineRule="auto"/>
              <w:ind w:left="122" w:right="279" w:hanging="12"/>
              <w:rPr>
                <w:rFonts w:ascii="仿宋_GB2312" w:eastAsia="仿宋_GB2312"/>
                <w:lang w:eastAsia="zh-CN"/>
              </w:rPr>
            </w:pPr>
            <w:r>
              <w:rPr>
                <w:rFonts w:hint="eastAsia" w:ascii="仿宋_GB2312" w:eastAsia="仿宋_GB2312"/>
                <w:spacing w:val="8"/>
                <w:lang w:eastAsia="zh-CN"/>
              </w:rPr>
              <w:t>2.气体保护电弧焊和等离子弧焊</w:t>
            </w:r>
            <w:r>
              <w:rPr>
                <w:rFonts w:hint="eastAsia" w:ascii="仿宋_GB2312" w:eastAsia="仿宋_GB2312"/>
                <w:spacing w:val="6"/>
                <w:lang w:eastAsia="zh-CN"/>
              </w:rPr>
              <w:t>与切割安全操作规程。</w:t>
            </w:r>
          </w:p>
          <w:p>
            <w:pPr>
              <w:pStyle w:val="23"/>
              <w:spacing w:before="23" w:line="231" w:lineRule="auto"/>
              <w:ind w:left="113"/>
              <w:rPr>
                <w:rFonts w:ascii="仿宋_GB2312" w:eastAsia="仿宋_GB2312"/>
                <w:lang w:eastAsia="zh-CN"/>
              </w:rPr>
            </w:pPr>
            <w:r>
              <w:rPr>
                <w:rFonts w:hint="eastAsia" w:ascii="仿宋_GB2312" w:eastAsia="仿宋_GB2312"/>
                <w:spacing w:val="5"/>
                <w:lang w:eastAsia="zh-CN"/>
              </w:rPr>
              <w:t>教学要求：</w:t>
            </w:r>
          </w:p>
          <w:p>
            <w:pPr>
              <w:pStyle w:val="23"/>
              <w:spacing w:before="43" w:line="259" w:lineRule="auto"/>
              <w:ind w:left="139" w:right="106" w:hanging="16"/>
              <w:rPr>
                <w:rFonts w:ascii="仿宋_GB2312" w:eastAsia="仿宋_GB2312"/>
                <w:lang w:eastAsia="zh-CN"/>
              </w:rPr>
            </w:pPr>
            <w:r>
              <w:rPr>
                <w:rFonts w:hint="eastAsia" w:ascii="仿宋_GB2312" w:eastAsia="仿宋_GB2312"/>
                <w:spacing w:val="15"/>
                <w:lang w:eastAsia="zh-CN"/>
              </w:rPr>
              <w:t>1.了解焊接作业安全操作规程的</w:t>
            </w:r>
            <w:r>
              <w:rPr>
                <w:rFonts w:hint="eastAsia" w:ascii="仿宋_GB2312" w:eastAsia="仿宋_GB2312"/>
                <w:spacing w:val="-8"/>
                <w:lang w:eastAsia="zh-CN"/>
              </w:rPr>
              <w:t>内容；</w:t>
            </w:r>
          </w:p>
          <w:p>
            <w:pPr>
              <w:pStyle w:val="23"/>
              <w:spacing w:before="63" w:line="259" w:lineRule="auto"/>
              <w:ind w:left="116" w:right="106" w:hanging="6"/>
              <w:rPr>
                <w:rFonts w:ascii="仿宋_GB2312" w:eastAsia="仿宋_GB2312"/>
                <w:lang w:eastAsia="zh-CN"/>
              </w:rPr>
            </w:pPr>
            <w:r>
              <w:rPr>
                <w:rFonts w:hint="eastAsia" w:ascii="仿宋_GB2312" w:eastAsia="仿宋_GB2312"/>
                <w:spacing w:val="20"/>
                <w:lang w:eastAsia="zh-CN"/>
              </w:rPr>
              <w:t>2.熟悉焊接作业安全操作规程的</w:t>
            </w:r>
            <w:r>
              <w:rPr>
                <w:rFonts w:hint="eastAsia" w:ascii="仿宋_GB2312" w:eastAsia="仿宋_GB2312"/>
                <w:lang w:eastAsia="zh-CN"/>
              </w:rPr>
              <w:t>分类；</w:t>
            </w:r>
          </w:p>
          <w:p>
            <w:pPr>
              <w:pStyle w:val="23"/>
              <w:spacing w:before="41" w:line="230" w:lineRule="auto"/>
              <w:ind w:left="113" w:right="279" w:hanging="2"/>
              <w:rPr>
                <w:rFonts w:ascii="仿宋_GB2312" w:eastAsia="仿宋_GB2312"/>
                <w:lang w:eastAsia="zh-CN"/>
              </w:rPr>
            </w:pPr>
            <w:r>
              <w:rPr>
                <w:rFonts w:hint="eastAsia" w:ascii="仿宋_GB2312" w:eastAsia="仿宋_GB2312"/>
                <w:spacing w:val="8"/>
                <w:lang w:eastAsia="zh-CN"/>
              </w:rPr>
              <w:t>3.掌握焊接作业安全操作规程的</w:t>
            </w:r>
            <w:r>
              <w:rPr>
                <w:rFonts w:hint="eastAsia" w:ascii="仿宋_GB2312" w:eastAsia="仿宋_GB2312"/>
                <w:spacing w:val="1"/>
                <w:lang w:eastAsia="zh-CN"/>
              </w:rPr>
              <w:t>应用。</w:t>
            </w:r>
          </w:p>
        </w:tc>
        <w:tc>
          <w:tcPr>
            <w:tcW w:w="2489" w:type="dxa"/>
            <w:vMerge w:val="continue"/>
            <w:noWrap/>
          </w:tcPr>
          <w:p>
            <w:pPr>
              <w:adjustRightInd w:val="0"/>
              <w:snapToGrid w:val="0"/>
              <w:rPr>
                <w:rFonts w:ascii="仿宋_GB2312" w:hAnsi="宋体" w:eastAsia="仿宋_GB2312"/>
                <w:szCs w:val="21"/>
              </w:rPr>
            </w:pPr>
          </w:p>
        </w:tc>
        <w:tc>
          <w:tcPr>
            <w:tcW w:w="1424"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3</w:t>
            </w:r>
          </w:p>
        </w:tc>
        <w:tc>
          <w:tcPr>
            <w:tcW w:w="1163" w:type="dxa"/>
            <w:noWrap/>
            <w:vAlign w:val="center"/>
          </w:tcPr>
          <w:p>
            <w:pPr>
              <w:pStyle w:val="23"/>
              <w:spacing w:before="65" w:line="230" w:lineRule="auto"/>
              <w:ind w:left="165"/>
              <w:jc w:val="center"/>
              <w:rPr>
                <w:rFonts w:ascii="仿宋_GB2312" w:eastAsia="仿宋_GB2312"/>
                <w:lang w:eastAsia="zh-CN"/>
              </w:rPr>
            </w:pPr>
            <w:r>
              <w:rPr>
                <w:rFonts w:hint="eastAsia" w:ascii="仿宋_GB2312" w:eastAsia="仿宋_GB2312"/>
                <w:spacing w:val="6"/>
                <w:lang w:eastAsia="zh-CN"/>
              </w:rPr>
              <w:t>特殊焊接</w:t>
            </w:r>
            <w:r>
              <w:rPr>
                <w:rFonts w:hint="eastAsia" w:ascii="仿宋_GB2312" w:eastAsia="仿宋_GB2312"/>
                <w:spacing w:val="3"/>
                <w:lang w:eastAsia="zh-CN"/>
              </w:rPr>
              <w:t>与切割作</w:t>
            </w:r>
            <w:r>
              <w:rPr>
                <w:rFonts w:hint="eastAsia" w:ascii="仿宋_GB2312" w:eastAsia="仿宋_GB2312"/>
                <w:spacing w:val="5"/>
                <w:lang w:eastAsia="zh-CN"/>
              </w:rPr>
              <w:t>业安全操</w:t>
            </w:r>
            <w:r>
              <w:rPr>
                <w:rFonts w:hint="eastAsia" w:ascii="仿宋_GB2312" w:eastAsia="仿宋_GB2312"/>
                <w:lang w:eastAsia="zh-CN"/>
              </w:rPr>
              <w:t>作</w:t>
            </w:r>
          </w:p>
        </w:tc>
        <w:tc>
          <w:tcPr>
            <w:tcW w:w="3330" w:type="dxa"/>
            <w:noWrap/>
          </w:tcPr>
          <w:p>
            <w:pPr>
              <w:pStyle w:val="23"/>
              <w:spacing w:before="42" w:line="231" w:lineRule="auto"/>
              <w:ind w:left="113"/>
              <w:rPr>
                <w:rFonts w:ascii="仿宋_GB2312" w:eastAsia="仿宋_GB2312"/>
                <w:lang w:eastAsia="zh-CN"/>
              </w:rPr>
            </w:pPr>
            <w:r>
              <w:rPr>
                <w:rFonts w:hint="eastAsia" w:ascii="仿宋_GB2312" w:eastAsia="仿宋_GB2312"/>
                <w:spacing w:val="5"/>
                <w:lang w:eastAsia="zh-CN"/>
              </w:rPr>
              <w:t>教学内容：</w:t>
            </w:r>
          </w:p>
          <w:p>
            <w:pPr>
              <w:pStyle w:val="23"/>
              <w:spacing w:before="20" w:line="241" w:lineRule="auto"/>
              <w:ind w:left="119" w:right="106" w:firstLine="3"/>
              <w:rPr>
                <w:rFonts w:ascii="仿宋_GB2312" w:eastAsia="仿宋_GB2312"/>
                <w:lang w:eastAsia="zh-CN"/>
              </w:rPr>
            </w:pPr>
            <w:r>
              <w:rPr>
                <w:rFonts w:hint="eastAsia" w:ascii="仿宋_GB2312" w:eastAsia="仿宋_GB2312"/>
                <w:spacing w:val="5"/>
                <w:lang w:eastAsia="zh-CN"/>
              </w:rPr>
              <w:t>1.化工及燃料容器、管道的焊补安</w:t>
            </w:r>
            <w:r>
              <w:rPr>
                <w:rFonts w:hint="eastAsia" w:ascii="仿宋_GB2312" w:eastAsia="仿宋_GB2312"/>
                <w:spacing w:val="2"/>
                <w:lang w:eastAsia="zh-CN"/>
              </w:rPr>
              <w:t>全技术；</w:t>
            </w:r>
          </w:p>
          <w:p>
            <w:pPr>
              <w:pStyle w:val="23"/>
              <w:spacing w:before="22" w:line="241" w:lineRule="auto"/>
              <w:ind w:left="114" w:right="106" w:hanging="4"/>
              <w:rPr>
                <w:rFonts w:ascii="仿宋_GB2312" w:eastAsia="仿宋_GB2312"/>
                <w:lang w:eastAsia="zh-CN"/>
              </w:rPr>
            </w:pPr>
            <w:r>
              <w:rPr>
                <w:rFonts w:hint="eastAsia" w:ascii="仿宋_GB2312" w:eastAsia="仿宋_GB2312"/>
                <w:spacing w:val="6"/>
                <w:lang w:eastAsia="zh-CN"/>
              </w:rPr>
              <w:t>2.登高、水下焊接与切割的安全技</w:t>
            </w:r>
            <w:r>
              <w:rPr>
                <w:rFonts w:hint="eastAsia" w:ascii="仿宋_GB2312" w:eastAsia="仿宋_GB2312"/>
                <w:spacing w:val="-3"/>
                <w:lang w:eastAsia="zh-CN"/>
              </w:rPr>
              <w:t>术。</w:t>
            </w:r>
          </w:p>
          <w:p>
            <w:pPr>
              <w:pStyle w:val="23"/>
              <w:spacing w:before="23" w:line="231" w:lineRule="auto"/>
              <w:ind w:left="113"/>
              <w:rPr>
                <w:rFonts w:ascii="仿宋_GB2312" w:eastAsia="仿宋_GB2312"/>
                <w:lang w:eastAsia="zh-CN"/>
              </w:rPr>
            </w:pPr>
            <w:r>
              <w:rPr>
                <w:rFonts w:hint="eastAsia" w:ascii="仿宋_GB2312" w:eastAsia="仿宋_GB2312"/>
                <w:spacing w:val="5"/>
                <w:lang w:eastAsia="zh-CN"/>
              </w:rPr>
              <w:t>教学要求：</w:t>
            </w:r>
          </w:p>
          <w:p>
            <w:pPr>
              <w:pStyle w:val="23"/>
              <w:spacing w:before="43" w:line="259" w:lineRule="auto"/>
              <w:ind w:left="115" w:right="106" w:firstLine="8"/>
              <w:rPr>
                <w:rFonts w:ascii="仿宋_GB2312" w:eastAsia="仿宋_GB2312"/>
                <w:lang w:eastAsia="zh-CN"/>
              </w:rPr>
            </w:pPr>
            <w:r>
              <w:rPr>
                <w:rFonts w:hint="eastAsia" w:ascii="仿宋_GB2312" w:eastAsia="仿宋_GB2312"/>
                <w:spacing w:val="3"/>
                <w:lang w:eastAsia="zh-CN"/>
              </w:rPr>
              <w:t>1.了解化工、燃料容器、管道的焊</w:t>
            </w:r>
            <w:r>
              <w:rPr>
                <w:rFonts w:hint="eastAsia" w:ascii="仿宋_GB2312" w:eastAsia="仿宋_GB2312"/>
                <w:spacing w:val="6"/>
                <w:lang w:eastAsia="zh-CN"/>
              </w:rPr>
              <w:t>接安全技术要求；</w:t>
            </w:r>
          </w:p>
          <w:p>
            <w:pPr>
              <w:pStyle w:val="23"/>
              <w:spacing w:before="40" w:line="235" w:lineRule="auto"/>
              <w:ind w:left="126" w:right="106" w:hanging="16"/>
              <w:rPr>
                <w:rFonts w:ascii="仿宋_GB2312" w:eastAsia="仿宋_GB2312"/>
                <w:lang w:eastAsia="zh-CN"/>
              </w:rPr>
            </w:pPr>
            <w:r>
              <w:rPr>
                <w:rFonts w:hint="eastAsia" w:ascii="仿宋_GB2312" w:eastAsia="仿宋_GB2312"/>
                <w:spacing w:val="3"/>
                <w:lang w:eastAsia="zh-CN"/>
              </w:rPr>
              <w:t>2.了解登高焊接、水下焊接与切割</w:t>
            </w:r>
            <w:r>
              <w:rPr>
                <w:rFonts w:hint="eastAsia" w:ascii="仿宋_GB2312" w:eastAsia="仿宋_GB2312"/>
                <w:spacing w:val="5"/>
                <w:lang w:eastAsia="zh-CN"/>
              </w:rPr>
              <w:t>的安全技术要求。</w:t>
            </w:r>
          </w:p>
        </w:tc>
        <w:tc>
          <w:tcPr>
            <w:tcW w:w="2489" w:type="dxa"/>
            <w:vMerge w:val="continue"/>
            <w:noWrap/>
          </w:tcPr>
          <w:p>
            <w:pPr>
              <w:adjustRightInd w:val="0"/>
              <w:snapToGrid w:val="0"/>
              <w:rPr>
                <w:rFonts w:ascii="仿宋_GB2312" w:hAnsi="宋体" w:eastAsia="仿宋_GB2312"/>
                <w:szCs w:val="21"/>
              </w:rPr>
            </w:pPr>
          </w:p>
        </w:tc>
        <w:tc>
          <w:tcPr>
            <w:tcW w:w="1424" w:type="dxa"/>
            <w:noWrap/>
            <w:vAlign w:val="center"/>
          </w:tcPr>
          <w:p>
            <w:pPr>
              <w:adjustRightInd w:val="0"/>
              <w:snapToGrid w:val="0"/>
              <w:jc w:val="center"/>
              <w:rPr>
                <w:rFonts w:ascii="仿宋_GB2312" w:hAnsi="宋体" w:eastAsia="仿宋_GB2312"/>
                <w:szCs w:val="21"/>
              </w:rPr>
            </w:pPr>
            <w:r>
              <w:rPr>
                <w:rFonts w:hint="eastAsia" w:ascii="仿宋_GB2312" w:hAnsi="宋体" w:eastAsia="仿宋_GB2312"/>
                <w:szCs w:val="21"/>
              </w:rPr>
              <w:t>24</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楷体_GB2312" w:hAnsi="仿宋_GB2312" w:eastAsia="楷体_GB2312" w:cs="楷体_GB2312"/>
          <w:sz w:val="32"/>
          <w:szCs w:val="32"/>
        </w:rPr>
      </w:pPr>
      <w:r>
        <w:rPr>
          <w:rFonts w:hint="eastAsia" w:ascii="楷体_GB2312" w:hAnsi="仿宋_GB2312" w:eastAsia="楷体_GB2312" w:cs="楷体_GB2312"/>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（1）以实训任务为导向，在学生进行生产实训之前对焊接安全、操作规程进行系统学习。根据实际的专业情境,按照完整的工作过程进行综合性和案例性的教学,将理论学习与技能训练有机地统一起来。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（2）建议在课堂教学中，采用一体化教学，利用多媒体演示；帮助学生掌握基本操作规程。</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（3）鼓励学生积极思考，采用课堂分组讨论、优秀学生讲解、演示等方式提高学生学习积极性。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（4）在教学中，重视自学能力、分析问题和解决问题的能力以及适应实际生产能力的培养。</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本课程的考核建议采用以证代考，考核分安全技术理论和实际操作两部分，经安全技术理论考核合格后，方可进行实际操作考核。</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要求：描述完成课程教学内容所需要的环境教学条件。</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（1）编写教材：教材的编写要注重理论联系实际，以“实用、够用”为原则，充分体现任务引领的特点，以课程标准为依据编写教材。结合学校教学条件编写校本一体化教材。</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（2）选择教材：优先选择符合本课程标准要求的教育部职业教育国家规划教材。教材应该突出实用性，可以选取金属焊接与切割作业安全技术培训教材作为辅助教材。</w:t>
      </w:r>
    </w:p>
    <w:p>
      <w:pPr>
        <w:autoSpaceDE w:val="0"/>
        <w:adjustRightInd w:val="0"/>
        <w:snapToGrid w:val="0"/>
        <w:spacing w:line="360" w:lineRule="auto"/>
        <w:ind w:firstLine="640" w:firstLineChars="200"/>
        <w:textAlignment w:val="baseline"/>
        <w:rPr>
          <w:rFonts w:hint="eastAsia" w:ascii="仿宋_GB2312" w:hAnsi="宋体" w:eastAsia="仿宋_GB2312" w:cs="宋体"/>
          <w:kern w:val="0"/>
          <w:sz w:val="32"/>
          <w:szCs w:val="32"/>
          <w:shd w:val="clear" w:color="auto" w:fill="FFFFFF"/>
          <w:lang w:val="en-US" w:eastAsia="zh-CN"/>
        </w:rPr>
      </w:pPr>
      <w:r>
        <w:rPr>
          <w:rFonts w:hint="eastAsia" w:ascii="仿宋_GB2312" w:hAnsi="宋体" w:eastAsia="仿宋_GB2312" w:cs="宋体"/>
          <w:kern w:val="0"/>
          <w:sz w:val="32"/>
          <w:szCs w:val="32"/>
          <w:shd w:val="clear" w:color="auto" w:fill="FFFFFF"/>
          <w:lang w:val="en-US" w:eastAsia="zh-CN"/>
        </w:rPr>
        <w:t xml:space="preserve"> </w:t>
      </w:r>
    </w:p>
    <w:p>
      <w:pPr>
        <w:autoSpaceDE w:val="0"/>
        <w:adjustRightInd w:val="0"/>
        <w:snapToGrid w:val="0"/>
        <w:spacing w:line="360" w:lineRule="auto"/>
        <w:ind w:firstLine="640" w:firstLineChars="200"/>
        <w:textAlignment w:val="baseline"/>
        <w:rPr>
          <w:rFonts w:hint="eastAsia" w:ascii="仿宋_GB2312" w:hAnsi="宋体" w:eastAsia="仿宋_GB2312" w:cs="宋体"/>
          <w:kern w:val="0"/>
          <w:sz w:val="32"/>
          <w:szCs w:val="32"/>
          <w:shd w:val="clear" w:color="auto" w:fill="FFFFFF"/>
          <w:lang w:val="en-US" w:eastAsia="zh-CN"/>
        </w:rPr>
      </w:pPr>
    </w:p>
    <w:p>
      <w:pPr>
        <w:autoSpaceDE w:val="0"/>
        <w:adjustRightInd w:val="0"/>
        <w:snapToGrid w:val="0"/>
        <w:spacing w:line="360" w:lineRule="auto"/>
        <w:ind w:firstLine="640" w:firstLineChars="200"/>
        <w:textAlignment w:val="baseline"/>
        <w:rPr>
          <w:rFonts w:hint="eastAsia" w:ascii="仿宋_GB2312" w:hAnsi="宋体" w:eastAsia="仿宋_GB2312" w:cs="宋体"/>
          <w:kern w:val="0"/>
          <w:sz w:val="32"/>
          <w:szCs w:val="32"/>
          <w:shd w:val="clear" w:color="auto" w:fill="FFFFFF"/>
          <w:lang w:val="en-US" w:eastAsia="zh-CN"/>
        </w:rPr>
      </w:pPr>
    </w:p>
    <w:p>
      <w:pPr>
        <w:autoSpaceDE w:val="0"/>
        <w:adjustRightInd w:val="0"/>
        <w:snapToGrid w:val="0"/>
        <w:spacing w:line="360" w:lineRule="auto"/>
        <w:ind w:firstLine="640" w:firstLineChars="200"/>
        <w:textAlignment w:val="baseline"/>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hint="eastAsia" w:ascii="黑体" w:hAnsi="黑体" w:eastAsia="黑体"/>
          <w:kern w:val="0"/>
          <w:sz w:val="28"/>
          <w:szCs w:val="28"/>
        </w:rPr>
        <w:t>授课进程建议表</w:t>
      </w:r>
    </w:p>
    <w:p>
      <w:pPr>
        <w:rPr>
          <w:rFonts w:ascii="仿宋_GB2312" w:hAnsi="仿宋_GB2312" w:eastAsia="仿宋_GB2312" w:cs="仿宋_GB2312"/>
          <w:sz w:val="24"/>
          <w:szCs w:val="24"/>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3144"/>
        <w:gridCol w:w="2011"/>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3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1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35" w:type="pct"/>
            <w:noWrap/>
            <w:vAlign w:val="center"/>
          </w:tcPr>
          <w:p>
            <w:pPr>
              <w:snapToGrid w:val="0"/>
              <w:jc w:val="center"/>
              <w:rPr>
                <w:rFonts w:ascii="仿宋_GB2312" w:hAnsi="仿宋" w:eastAsia="仿宋_GB2312"/>
                <w:color w:val="FF0000"/>
                <w:szCs w:val="21"/>
              </w:rPr>
            </w:pPr>
            <w:r>
              <w:rPr>
                <w:rFonts w:hint="eastAsia" w:ascii="仿宋_GB2312" w:hAnsi="仿宋_GB2312" w:eastAsia="仿宋_GB2312" w:cs="仿宋_GB2312"/>
                <w:kern w:val="0"/>
              </w:rPr>
              <w:t>焊工职业认知</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焊接识图</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焊接与切割作用的劳动卫生</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焊接与切割作用的防范措施</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气焊安全操作规程</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焊条电弧焊安全操作规程</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气割安全操作规程</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金属材料性能</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金属材料热处理</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劳动保护</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35"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安全生产</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33"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rPr>
          <w:rFonts w:ascii="黑体" w:hAnsi="黑体" w:eastAsia="黑体"/>
          <w:kern w:val="0"/>
          <w:sz w:val="24"/>
          <w:szCs w:val="24"/>
        </w:rPr>
      </w:pPr>
      <w:r>
        <w:rPr>
          <w:rFonts w:hint="eastAsia" w:ascii="黑体" w:hAnsi="黑体" w:eastAsia="黑体"/>
          <w:kern w:val="0"/>
          <w:sz w:val="24"/>
          <w:szCs w:val="24"/>
        </w:rPr>
        <w:t>第二学期</w:t>
      </w:r>
    </w:p>
    <w:tbl>
      <w:tblPr>
        <w:tblStyle w:val="16"/>
        <w:tblpPr w:leftFromText="180" w:rightFromText="180" w:vertAnchor="text" w:horzAnchor="page" w:tblpX="1557" w:tblpY="33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3230"/>
        <w:gridCol w:w="1981"/>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82"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9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17"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82" w:type="pct"/>
            <w:noWrap/>
            <w:vAlign w:val="center"/>
          </w:tcPr>
          <w:p>
            <w:pPr>
              <w:snapToGrid w:val="0"/>
              <w:jc w:val="center"/>
              <w:rPr>
                <w:rFonts w:ascii="仿宋_GB2312" w:hAnsi="仿宋" w:eastAsia="仿宋_GB2312"/>
                <w:color w:val="FF0000"/>
                <w:szCs w:val="21"/>
              </w:rPr>
            </w:pPr>
            <w:r>
              <w:rPr>
                <w:rFonts w:hint="eastAsia" w:ascii="仿宋_GB2312" w:hAnsi="仿宋_GB2312" w:eastAsia="仿宋_GB2312" w:cs="仿宋_GB2312"/>
                <w:kern w:val="0"/>
              </w:rPr>
              <w:t>碳弧气刨安全操作规程</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217"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气体保护电弧焊安全操作规程</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pPr>
            <w: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等离子弧焊与切割安全操作规程</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化工容器的焊补安全技术</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燃料容器的焊补安全技术</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管道的焊补安全技术</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登高焊接与切割的安全技术</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82" w:type="pct"/>
            <w:noWrap/>
            <w:vAlign w:val="center"/>
          </w:tcPr>
          <w:p>
            <w:pPr>
              <w:jc w:val="center"/>
              <w:rPr>
                <w:rFonts w:ascii="仿宋_GB2312" w:hAnsi="仿宋" w:eastAsia="仿宋_GB2312"/>
                <w:color w:val="FF0000"/>
                <w:szCs w:val="21"/>
              </w:rPr>
            </w:pPr>
            <w:r>
              <w:rPr>
                <w:rFonts w:hint="eastAsia" w:ascii="仿宋_GB2312" w:hAnsi="仿宋_GB2312" w:eastAsia="仿宋_GB2312" w:cs="仿宋_GB2312"/>
                <w:kern w:val="0"/>
              </w:rPr>
              <w:t>水下焊接与切割的安全技术</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82"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焊接变形和焊接应力</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82"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焊接性实验方法</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82" w:type="pct"/>
            <w:noWrap/>
            <w:vAlign w:val="center"/>
          </w:tcPr>
          <w:p>
            <w:pPr>
              <w:jc w:val="center"/>
              <w:rPr>
                <w:rFonts w:ascii="仿宋_GB2312" w:hAnsi="仿宋_GB2312" w:eastAsia="仿宋_GB2312" w:cs="仿宋_GB2312"/>
                <w:kern w:val="0"/>
              </w:rPr>
            </w:pPr>
            <w:r>
              <w:rPr>
                <w:rFonts w:hint="eastAsia" w:ascii="仿宋_GB2312" w:hAnsi="仿宋_GB2312" w:eastAsia="仿宋_GB2312" w:cs="仿宋_GB2312"/>
                <w:kern w:val="0"/>
              </w:rPr>
              <w:t>焊接接头理化检验</w:t>
            </w:r>
          </w:p>
        </w:tc>
        <w:tc>
          <w:tcPr>
            <w:tcW w:w="109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217" w:type="pct"/>
            <w:noWrap/>
            <w:vAlign w:val="center"/>
          </w:tcPr>
          <w:p>
            <w:pPr>
              <w:jc w:val="center"/>
              <w:rPr>
                <w:rFonts w:ascii="仿宋_GB2312" w:eastAsia="仿宋_GB2312"/>
              </w:rPr>
            </w:pPr>
            <w:r>
              <w:rPr>
                <w:rFonts w:hint="eastAsia" w:ascii="仿宋_GB2312" w:eastAsia="仿宋_GB2312"/>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8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093" w:type="pct"/>
            <w:noWrap/>
            <w:vAlign w:val="center"/>
          </w:tcPr>
          <w:p>
            <w:pPr>
              <w:snapToGrid w:val="0"/>
              <w:jc w:val="center"/>
              <w:rPr>
                <w:rFonts w:ascii="仿宋_GB2312" w:hAnsi="仿宋" w:eastAsia="仿宋_GB2312"/>
                <w:szCs w:val="21"/>
              </w:rPr>
            </w:pPr>
          </w:p>
        </w:tc>
        <w:tc>
          <w:tcPr>
            <w:tcW w:w="121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06"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8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093" w:type="pct"/>
            <w:noWrap/>
            <w:vAlign w:val="center"/>
          </w:tcPr>
          <w:p>
            <w:pPr>
              <w:snapToGrid w:val="0"/>
              <w:jc w:val="center"/>
              <w:rPr>
                <w:rFonts w:ascii="仿宋_GB2312" w:hAnsi="仿宋" w:eastAsia="仿宋_GB2312"/>
                <w:szCs w:val="21"/>
              </w:rPr>
            </w:pPr>
          </w:p>
        </w:tc>
        <w:tc>
          <w:tcPr>
            <w:tcW w:w="1217"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keepNext w:val="0"/>
        <w:keepLines w:val="0"/>
        <w:pageBreakBefore w:val="0"/>
        <w:widowControl w:val="0"/>
        <w:kinsoku/>
        <w:wordWrap/>
        <w:overflowPunct/>
        <w:topLinePunct w:val="0"/>
        <w:autoSpaceDE/>
        <w:autoSpaceDN/>
        <w:bidi w:val="0"/>
        <w:adjustRightInd/>
        <w:snapToGrid/>
        <w:spacing w:after="157" w:afterLines="50" w:line="520" w:lineRule="exact"/>
        <w:ind w:left="1298"/>
        <w:textAlignment w:val="auto"/>
        <w:outlineLvl w:val="1"/>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pacing w:val="9"/>
          <w:sz w:val="36"/>
          <w:szCs w:val="36"/>
        </w:rPr>
        <w:t>焊接机器人基本操作及应用课程标准</w:t>
      </w:r>
    </w:p>
    <w:p>
      <w:pPr>
        <w:keepNext w:val="0"/>
        <w:keepLines w:val="0"/>
        <w:pageBreakBefore w:val="0"/>
        <w:widowControl w:val="0"/>
        <w:kinsoku/>
        <w:wordWrap/>
        <w:overflowPunct/>
        <w:topLinePunct w:val="0"/>
        <w:autoSpaceDE/>
        <w:autoSpaceDN/>
        <w:bidi w:val="0"/>
        <w:adjustRightInd/>
        <w:snapToGrid/>
        <w:spacing w:line="540" w:lineRule="exact"/>
        <w:ind w:left="970"/>
        <w:textAlignment w:val="auto"/>
        <w:rPr>
          <w:rFonts w:hint="eastAsia" w:ascii="楷体" w:hAnsi="楷体" w:eastAsia="楷体" w:cs="楷体"/>
          <w:spacing w:val="-2"/>
          <w:sz w:val="32"/>
          <w:szCs w:val="32"/>
        </w:rPr>
      </w:pPr>
      <w:r>
        <w:rPr>
          <w:rFonts w:hint="eastAsia" w:ascii="楷体" w:hAnsi="楷体" w:eastAsia="楷体" w:cs="楷体"/>
          <w:spacing w:val="-2"/>
          <w:sz w:val="32"/>
          <w:szCs w:val="32"/>
        </w:rPr>
        <w:t>(一)课程性质与任务</w:t>
      </w:r>
    </w:p>
    <w:p>
      <w:pPr>
        <w:keepNext w:val="0"/>
        <w:keepLines w:val="0"/>
        <w:pageBreakBefore w:val="0"/>
        <w:widowControl w:val="0"/>
        <w:kinsoku/>
        <w:wordWrap/>
        <w:overflowPunct/>
        <w:topLinePunct w:val="0"/>
        <w:autoSpaceDE/>
        <w:autoSpaceDN/>
        <w:bidi w:val="0"/>
        <w:adjustRightInd/>
        <w:snapToGrid/>
        <w:spacing w:line="540" w:lineRule="exact"/>
        <w:ind w:left="32" w:right="13" w:firstLine="559"/>
        <w:textAlignment w:val="auto"/>
        <w:rPr>
          <w:rFonts w:ascii="仿宋_GB2312" w:hAnsi="仿宋" w:eastAsia="仿宋_GB2312" w:cs="仿宋"/>
          <w:sz w:val="32"/>
          <w:szCs w:val="32"/>
        </w:rPr>
      </w:pPr>
      <w:r>
        <w:rPr>
          <w:rFonts w:hint="eastAsia" w:ascii="仿宋_GB2312" w:hAnsi="仿宋" w:eastAsia="仿宋_GB2312" w:cs="仿宋"/>
          <w:spacing w:val="6"/>
          <w:sz w:val="32"/>
          <w:szCs w:val="32"/>
        </w:rPr>
        <w:t xml:space="preserve"> 焊接机器人基本操作及应用课程是焊接技术应用专业的一门专</w:t>
      </w:r>
      <w:r>
        <w:rPr>
          <w:rFonts w:hint="eastAsia" w:ascii="仿宋_GB2312" w:hAnsi="仿宋" w:eastAsia="仿宋_GB2312" w:cs="仿宋"/>
          <w:spacing w:val="-4"/>
          <w:sz w:val="32"/>
          <w:szCs w:val="32"/>
        </w:rPr>
        <w:t>业核心课程。其前导课程是焊接专业基础课程及核心课程，后续课程</w:t>
      </w:r>
      <w:r>
        <w:rPr>
          <w:rFonts w:hint="eastAsia" w:ascii="仿宋_GB2312" w:hAnsi="仿宋" w:eastAsia="仿宋_GB2312" w:cs="仿宋"/>
          <w:spacing w:val="-2"/>
          <w:sz w:val="32"/>
          <w:szCs w:val="32"/>
        </w:rPr>
        <w:t>是焊接机器人技能等级鉴定等。</w:t>
      </w:r>
    </w:p>
    <w:p>
      <w:pPr>
        <w:keepNext w:val="0"/>
        <w:keepLines w:val="0"/>
        <w:pageBreakBefore w:val="0"/>
        <w:widowControl w:val="0"/>
        <w:kinsoku/>
        <w:wordWrap/>
        <w:overflowPunct/>
        <w:topLinePunct w:val="0"/>
        <w:autoSpaceDE/>
        <w:autoSpaceDN/>
        <w:bidi w:val="0"/>
        <w:adjustRightInd/>
        <w:snapToGrid/>
        <w:spacing w:line="540" w:lineRule="exact"/>
        <w:ind w:left="32" w:right="13" w:firstLine="559"/>
        <w:textAlignment w:val="auto"/>
        <w:rPr>
          <w:rFonts w:ascii="仿宋" w:hAnsi="仿宋" w:eastAsia="仿宋" w:cs="仿宋"/>
          <w:spacing w:val="6"/>
          <w:sz w:val="28"/>
          <w:szCs w:val="28"/>
        </w:rPr>
      </w:pPr>
      <w:r>
        <w:rPr>
          <w:rFonts w:hint="eastAsia" w:ascii="仿宋_GB2312" w:hAnsi="仿宋" w:eastAsia="仿宋_GB2312" w:cs="仿宋"/>
          <w:spacing w:val="6"/>
          <w:sz w:val="32"/>
          <w:szCs w:val="32"/>
        </w:rPr>
        <w:t xml:space="preserve"> 本课程的主要任务是使学生具备从事焊接专业的机器人焊接技能人员和中高级专门人才所必需的基本知识和基本技能；并为提高学生的全面素质、增强适应现代焊接技能岗位的能力打下良好的基础。</w:t>
      </w:r>
    </w:p>
    <w:p>
      <w:pPr>
        <w:keepNext w:val="0"/>
        <w:keepLines w:val="0"/>
        <w:pageBreakBefore w:val="0"/>
        <w:widowControl w:val="0"/>
        <w:kinsoku/>
        <w:wordWrap/>
        <w:overflowPunct/>
        <w:topLinePunct w:val="0"/>
        <w:autoSpaceDE/>
        <w:autoSpaceDN/>
        <w:bidi w:val="0"/>
        <w:adjustRightInd/>
        <w:snapToGrid/>
        <w:spacing w:line="540" w:lineRule="exact"/>
        <w:ind w:left="970"/>
        <w:textAlignment w:val="auto"/>
        <w:rPr>
          <w:rFonts w:hint="eastAsia" w:ascii="楷体" w:hAnsi="楷体" w:eastAsia="楷体" w:cs="楷体"/>
          <w:spacing w:val="-2"/>
          <w:sz w:val="32"/>
          <w:szCs w:val="32"/>
        </w:rPr>
      </w:pPr>
      <w:r>
        <w:rPr>
          <w:rFonts w:hint="eastAsia" w:ascii="楷体" w:hAnsi="楷体" w:eastAsia="楷体" w:cs="楷体"/>
          <w:spacing w:val="-2"/>
          <w:sz w:val="32"/>
          <w:szCs w:val="32"/>
        </w:rPr>
        <w:t>(二)课程教学目标</w:t>
      </w:r>
    </w:p>
    <w:p>
      <w:pPr>
        <w:keepNext w:val="0"/>
        <w:keepLines w:val="0"/>
        <w:pageBreakBefore w:val="0"/>
        <w:widowControl w:val="0"/>
        <w:kinsoku/>
        <w:wordWrap/>
        <w:overflowPunct/>
        <w:topLinePunct w:val="0"/>
        <w:autoSpaceDE/>
        <w:autoSpaceDN/>
        <w:bidi w:val="0"/>
        <w:adjustRightInd/>
        <w:snapToGrid/>
        <w:spacing w:line="540" w:lineRule="exact"/>
        <w:ind w:left="661"/>
        <w:textAlignment w:val="auto"/>
        <w:rPr>
          <w:rFonts w:ascii="仿宋_GB2312" w:hAnsi="仿宋" w:eastAsia="仿宋_GB2312" w:cs="仿宋"/>
          <w:sz w:val="32"/>
          <w:szCs w:val="32"/>
        </w:rPr>
      </w:pPr>
      <w:r>
        <w:rPr>
          <w:rFonts w:hint="eastAsia" w:ascii="仿宋_GB2312" w:hAnsi="仿宋" w:eastAsia="仿宋_GB2312" w:cs="仿宋"/>
          <w:spacing w:val="-6"/>
          <w:sz w:val="32"/>
          <w:szCs w:val="32"/>
        </w:rPr>
        <w:t>1.素质目标</w:t>
      </w:r>
    </w:p>
    <w:p>
      <w:pPr>
        <w:keepNext w:val="0"/>
        <w:keepLines w:val="0"/>
        <w:pageBreakBefore w:val="0"/>
        <w:widowControl w:val="0"/>
        <w:kinsoku/>
        <w:wordWrap/>
        <w:overflowPunct/>
        <w:topLinePunct w:val="0"/>
        <w:autoSpaceDE/>
        <w:autoSpaceDN/>
        <w:bidi w:val="0"/>
        <w:adjustRightInd/>
        <w:snapToGrid/>
        <w:spacing w:line="540" w:lineRule="exact"/>
        <w:ind w:left="590"/>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（1）具有较好的分析和解决问题时查阅资料、处理信息、独立思考的能力；</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z w:val="32"/>
          <w:szCs w:val="32"/>
        </w:rPr>
      </w:pPr>
      <w:r>
        <w:rPr>
          <w:rFonts w:hint="eastAsia" w:ascii="仿宋_GB2312" w:hAnsi="仿宋" w:eastAsia="仿宋_GB2312" w:cs="仿宋"/>
          <w:spacing w:val="-3"/>
          <w:sz w:val="32"/>
          <w:szCs w:val="32"/>
        </w:rPr>
        <w:t>（2）具有独立分析问题与解决问题、自我学习</w:t>
      </w:r>
      <w:r>
        <w:rPr>
          <w:rFonts w:hint="eastAsia" w:ascii="仿宋_GB2312" w:hAnsi="仿宋" w:eastAsia="仿宋_GB2312" w:cs="仿宋"/>
          <w:spacing w:val="-4"/>
          <w:sz w:val="32"/>
          <w:szCs w:val="32"/>
        </w:rPr>
        <w:t>和提升的能力；</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z w:val="32"/>
          <w:szCs w:val="32"/>
        </w:rPr>
      </w:pPr>
      <w:r>
        <w:rPr>
          <w:rFonts w:hint="eastAsia" w:ascii="仿宋_GB2312" w:hAnsi="仿宋" w:eastAsia="仿宋_GB2312" w:cs="仿宋"/>
          <w:spacing w:val="-1"/>
          <w:sz w:val="32"/>
          <w:szCs w:val="32"/>
        </w:rPr>
        <w:t>（3）养成踏实肯干、勇于创新的工作态度；</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z w:val="32"/>
          <w:szCs w:val="32"/>
        </w:rPr>
      </w:pPr>
      <w:r>
        <w:rPr>
          <w:rFonts w:hint="eastAsia" w:ascii="仿宋_GB2312" w:hAnsi="仿宋" w:eastAsia="仿宋_GB2312" w:cs="仿宋"/>
          <w:spacing w:val="-2"/>
          <w:sz w:val="32"/>
          <w:szCs w:val="32"/>
        </w:rPr>
        <w:t>（4）增强整体意识、团队协助能力。</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2.知识目标</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（1）了解焊接机器人的发展历史和发展趋势；</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（2）掌握机器人主要技术参数及控制原理，焊接机器人组成、</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各关节的定义；</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（3）掌握焊接机器人手动模式、自动模式、基本程序文件编辑等操作；</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（4）掌握示教器基本设置和操作方法；</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（5）掌握机器人编程基本方法；</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（6）掌握ABB弧焊机器人的安全操作及基础维护保养知识。</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3.能力目标</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（1）学生能进行机器人参数设定、焊接电源参数的设定及其</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他功能设定；</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（2）学生能够处理简单的机器人焊接工艺，并进行简答零件</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的编程示例，能够解读程序；</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（3）学生会查阅相关的国家标准和技术手册；</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（4）学生能够对焊接机器人进行日常保养维护；</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（5）学生能综合运用所学的知识，在教师的指导下完成焊接</w:t>
      </w:r>
    </w:p>
    <w:p>
      <w:pPr>
        <w:keepNext w:val="0"/>
        <w:keepLines w:val="0"/>
        <w:pageBreakBefore w:val="0"/>
        <w:widowControl w:val="0"/>
        <w:kinsoku/>
        <w:wordWrap/>
        <w:overflowPunct/>
        <w:topLinePunct w:val="0"/>
        <w:autoSpaceDE/>
        <w:autoSpaceDN/>
        <w:bidi w:val="0"/>
        <w:adjustRightInd/>
        <w:snapToGrid/>
        <w:spacing w:line="540" w:lineRule="exact"/>
        <w:ind w:left="592"/>
        <w:textAlignment w:val="auto"/>
        <w:rPr>
          <w:rFonts w:ascii="仿宋_GB2312" w:hAnsi="仿宋" w:eastAsia="仿宋_GB2312" w:cs="仿宋"/>
          <w:spacing w:val="-3"/>
          <w:sz w:val="32"/>
          <w:szCs w:val="32"/>
        </w:rPr>
      </w:pPr>
      <w:r>
        <w:rPr>
          <w:rFonts w:hint="eastAsia" w:ascii="仿宋_GB2312" w:hAnsi="仿宋" w:eastAsia="仿宋_GB2312" w:cs="仿宋"/>
          <w:spacing w:val="-3"/>
          <w:sz w:val="32"/>
          <w:szCs w:val="32"/>
        </w:rPr>
        <w:t>机器人的操作，能够焊接简单零件。</w:t>
      </w:r>
    </w:p>
    <w:p>
      <w:pPr>
        <w:keepNext w:val="0"/>
        <w:keepLines w:val="0"/>
        <w:pageBreakBefore w:val="0"/>
        <w:widowControl w:val="0"/>
        <w:kinsoku/>
        <w:wordWrap/>
        <w:overflowPunct/>
        <w:topLinePunct w:val="0"/>
        <w:autoSpaceDE/>
        <w:autoSpaceDN/>
        <w:bidi w:val="0"/>
        <w:adjustRightInd/>
        <w:snapToGrid/>
        <w:spacing w:line="540" w:lineRule="exact"/>
        <w:ind w:left="970"/>
        <w:textAlignment w:val="auto"/>
        <w:rPr>
          <w:rFonts w:hint="eastAsia" w:ascii="楷体" w:hAnsi="楷体" w:eastAsia="楷体" w:cs="楷体"/>
          <w:spacing w:val="-2"/>
          <w:sz w:val="32"/>
          <w:szCs w:val="32"/>
        </w:rPr>
      </w:pPr>
      <w:r>
        <w:rPr>
          <w:rFonts w:hint="eastAsia" w:ascii="楷体" w:hAnsi="楷体" w:eastAsia="楷体" w:cs="楷体"/>
          <w:spacing w:val="-2"/>
          <w:sz w:val="32"/>
          <w:szCs w:val="32"/>
        </w:rPr>
        <w:t>(三)参考学时</w:t>
      </w:r>
    </w:p>
    <w:p>
      <w:pPr>
        <w:keepNext w:val="0"/>
        <w:keepLines w:val="0"/>
        <w:pageBreakBefore w:val="0"/>
        <w:widowControl w:val="0"/>
        <w:kinsoku/>
        <w:wordWrap/>
        <w:overflowPunct/>
        <w:topLinePunct w:val="0"/>
        <w:autoSpaceDE/>
        <w:autoSpaceDN/>
        <w:bidi w:val="0"/>
        <w:adjustRightInd/>
        <w:snapToGrid/>
        <w:spacing w:line="540" w:lineRule="exact"/>
        <w:ind w:left="982"/>
        <w:textAlignment w:val="auto"/>
        <w:rPr>
          <w:rFonts w:ascii="仿宋_GB2312" w:hAnsi="仿宋" w:eastAsia="仿宋_GB2312" w:cs="仿宋"/>
          <w:sz w:val="32"/>
          <w:szCs w:val="32"/>
        </w:rPr>
      </w:pPr>
      <w:r>
        <w:rPr>
          <w:rFonts w:hint="eastAsia" w:ascii="仿宋_GB2312" w:hAnsi="仿宋" w:eastAsia="仿宋_GB2312" w:cs="仿宋"/>
          <w:spacing w:val="-12"/>
          <w:sz w:val="32"/>
          <w:szCs w:val="32"/>
        </w:rPr>
        <w:t>54学时</w:t>
      </w:r>
    </w:p>
    <w:p>
      <w:pPr>
        <w:keepNext w:val="0"/>
        <w:keepLines w:val="0"/>
        <w:pageBreakBefore w:val="0"/>
        <w:widowControl w:val="0"/>
        <w:kinsoku/>
        <w:wordWrap/>
        <w:overflowPunct/>
        <w:topLinePunct w:val="0"/>
        <w:autoSpaceDE/>
        <w:autoSpaceDN/>
        <w:bidi w:val="0"/>
        <w:adjustRightInd/>
        <w:snapToGrid/>
        <w:spacing w:line="540" w:lineRule="exact"/>
        <w:ind w:left="970"/>
        <w:textAlignment w:val="auto"/>
        <w:rPr>
          <w:rFonts w:hint="eastAsia" w:ascii="楷体" w:hAnsi="楷体" w:eastAsia="楷体" w:cs="楷体"/>
          <w:spacing w:val="-2"/>
          <w:sz w:val="32"/>
          <w:szCs w:val="32"/>
        </w:rPr>
      </w:pPr>
      <w:r>
        <w:rPr>
          <w:rFonts w:hint="eastAsia" w:ascii="楷体" w:hAnsi="楷体" w:eastAsia="楷体" w:cs="楷体"/>
          <w:spacing w:val="-2"/>
          <w:sz w:val="32"/>
          <w:szCs w:val="32"/>
        </w:rPr>
        <w:t>(四)课程学分</w:t>
      </w:r>
    </w:p>
    <w:p>
      <w:pPr>
        <w:keepNext w:val="0"/>
        <w:keepLines w:val="0"/>
        <w:pageBreakBefore w:val="0"/>
        <w:widowControl w:val="0"/>
        <w:kinsoku/>
        <w:wordWrap/>
        <w:overflowPunct/>
        <w:topLinePunct w:val="0"/>
        <w:autoSpaceDE/>
        <w:autoSpaceDN/>
        <w:bidi w:val="0"/>
        <w:adjustRightInd/>
        <w:snapToGrid/>
        <w:spacing w:line="540" w:lineRule="exact"/>
        <w:ind w:left="963"/>
        <w:textAlignment w:val="auto"/>
        <w:rPr>
          <w:rFonts w:ascii="仿宋_GB2312" w:hAnsi="仿宋" w:eastAsia="仿宋_GB2312" w:cs="仿宋"/>
          <w:sz w:val="32"/>
          <w:szCs w:val="32"/>
        </w:rPr>
      </w:pPr>
      <w:r>
        <w:rPr>
          <w:rFonts w:hint="eastAsia" w:ascii="仿宋_GB2312" w:hAnsi="仿宋" w:eastAsia="仿宋_GB2312" w:cs="仿宋"/>
          <w:spacing w:val="-14"/>
          <w:sz w:val="32"/>
          <w:szCs w:val="32"/>
        </w:rPr>
        <w:t>3学分</w:t>
      </w:r>
    </w:p>
    <w:p>
      <w:pPr>
        <w:keepNext w:val="0"/>
        <w:keepLines w:val="0"/>
        <w:pageBreakBefore w:val="0"/>
        <w:widowControl w:val="0"/>
        <w:kinsoku/>
        <w:wordWrap/>
        <w:overflowPunct/>
        <w:topLinePunct w:val="0"/>
        <w:autoSpaceDE/>
        <w:autoSpaceDN/>
        <w:bidi w:val="0"/>
        <w:adjustRightInd/>
        <w:snapToGrid/>
        <w:spacing w:line="540" w:lineRule="exact"/>
        <w:ind w:left="970"/>
        <w:textAlignment w:val="auto"/>
        <w:rPr>
          <w:rFonts w:hint="eastAsia" w:ascii="楷体" w:hAnsi="楷体" w:eastAsia="楷体" w:cs="楷体"/>
          <w:sz w:val="32"/>
          <w:szCs w:val="32"/>
        </w:rPr>
      </w:pPr>
      <w:r>
        <w:rPr>
          <w:rFonts w:hint="eastAsia" w:ascii="楷体" w:hAnsi="楷体" w:eastAsia="楷体" w:cs="楷体"/>
          <w:spacing w:val="-2"/>
          <w:sz w:val="32"/>
          <w:szCs w:val="32"/>
        </w:rPr>
        <w:t>(五)课程内容和要求</w:t>
      </w:r>
    </w:p>
    <w:p>
      <w:pPr>
        <w:spacing w:before="300" w:line="222" w:lineRule="auto"/>
        <w:ind w:left="3585"/>
        <w:rPr>
          <w:rFonts w:hint="eastAsia" w:ascii="黑体" w:hAnsi="黑体" w:eastAsia="黑体" w:cs="黑体"/>
          <w:sz w:val="24"/>
          <w:szCs w:val="24"/>
        </w:rPr>
      </w:pPr>
      <w:r>
        <w:rPr>
          <w:rFonts w:hint="eastAsia" w:ascii="黑体" w:hAnsi="黑体" w:eastAsia="黑体" w:cs="黑体"/>
          <w:spacing w:val="-2"/>
          <w:sz w:val="24"/>
          <w:szCs w:val="24"/>
        </w:rPr>
        <w:t>课程内容设计建议表</w:t>
      </w:r>
    </w:p>
    <w:p>
      <w:pPr>
        <w:spacing w:line="117" w:lineRule="exact"/>
      </w:pPr>
    </w:p>
    <w:tbl>
      <w:tblPr>
        <w:tblStyle w:val="16"/>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161"/>
        <w:gridCol w:w="3908"/>
        <w:gridCol w:w="2310"/>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74"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126"/>
              <w:jc w:val="center"/>
              <w:textAlignment w:val="auto"/>
              <w:rPr>
                <w:rFonts w:ascii="黑体" w:hAnsi="黑体" w:eastAsia="黑体" w:cs="黑体"/>
                <w:sz w:val="20"/>
                <w:szCs w:val="20"/>
              </w:rPr>
            </w:pPr>
            <w:r>
              <w:rPr>
                <w:rFonts w:ascii="黑体" w:hAnsi="黑体" w:eastAsia="黑体" w:cs="黑体"/>
                <w:spacing w:val="4"/>
                <w:sz w:val="20"/>
                <w:szCs w:val="20"/>
              </w:rPr>
              <w:t>序号</w:t>
            </w:r>
          </w:p>
        </w:tc>
        <w:tc>
          <w:tcPr>
            <w:tcW w:w="1161"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159"/>
              <w:jc w:val="center"/>
              <w:textAlignment w:val="auto"/>
              <w:rPr>
                <w:rFonts w:ascii="黑体" w:hAnsi="黑体" w:eastAsia="黑体" w:cs="黑体"/>
                <w:sz w:val="20"/>
                <w:szCs w:val="20"/>
              </w:rPr>
            </w:pPr>
            <w:r>
              <w:rPr>
                <w:rFonts w:ascii="黑体" w:hAnsi="黑体" w:eastAsia="黑体" w:cs="黑体"/>
                <w:spacing w:val="7"/>
                <w:sz w:val="20"/>
                <w:szCs w:val="20"/>
              </w:rPr>
              <w:t>教学单元</w:t>
            </w:r>
          </w:p>
        </w:tc>
        <w:tc>
          <w:tcPr>
            <w:tcW w:w="3908"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8"/>
              <w:jc w:val="both"/>
              <w:textAlignment w:val="auto"/>
              <w:rPr>
                <w:rFonts w:ascii="黑体" w:hAnsi="黑体" w:eastAsia="黑体" w:cs="黑体"/>
                <w:sz w:val="20"/>
                <w:szCs w:val="20"/>
              </w:rPr>
            </w:pPr>
            <w:r>
              <w:rPr>
                <w:rFonts w:ascii="黑体" w:hAnsi="黑体" w:eastAsia="黑体" w:cs="黑体"/>
                <w:spacing w:val="9"/>
                <w:sz w:val="20"/>
                <w:szCs w:val="20"/>
              </w:rPr>
              <w:t>教学内容与教学要求</w:t>
            </w:r>
          </w:p>
        </w:tc>
        <w:tc>
          <w:tcPr>
            <w:tcW w:w="2310"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408"/>
              <w:jc w:val="both"/>
              <w:textAlignment w:val="auto"/>
              <w:rPr>
                <w:rFonts w:ascii="黑体" w:hAnsi="黑体" w:eastAsia="黑体" w:cs="黑体"/>
                <w:sz w:val="20"/>
                <w:szCs w:val="20"/>
              </w:rPr>
            </w:pPr>
            <w:r>
              <w:rPr>
                <w:rFonts w:ascii="黑体" w:hAnsi="黑体" w:eastAsia="黑体" w:cs="黑体"/>
                <w:spacing w:val="8"/>
                <w:sz w:val="20"/>
                <w:szCs w:val="20"/>
              </w:rPr>
              <w:t>教学活动设计建议</w:t>
            </w:r>
          </w:p>
        </w:tc>
        <w:tc>
          <w:tcPr>
            <w:tcW w:w="1023" w:type="dxa"/>
            <w:tcBorders>
              <w:top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303"/>
              <w:jc w:val="left"/>
              <w:textAlignment w:val="auto"/>
              <w:rPr>
                <w:rFonts w:ascii="黑体" w:hAnsi="黑体" w:eastAsia="黑体" w:cs="黑体"/>
                <w:spacing w:val="7"/>
                <w:sz w:val="20"/>
                <w:szCs w:val="20"/>
              </w:rPr>
            </w:pPr>
            <w:r>
              <w:rPr>
                <w:rFonts w:ascii="黑体" w:hAnsi="黑体" w:eastAsia="黑体" w:cs="黑体"/>
                <w:spacing w:val="7"/>
                <w:sz w:val="20"/>
                <w:szCs w:val="20"/>
              </w:rPr>
              <w:t>参考</w:t>
            </w:r>
          </w:p>
          <w:p>
            <w:pPr>
              <w:keepNext w:val="0"/>
              <w:keepLines w:val="0"/>
              <w:pageBreakBefore w:val="0"/>
              <w:widowControl w:val="0"/>
              <w:kinsoku/>
              <w:wordWrap/>
              <w:overflowPunct/>
              <w:topLinePunct w:val="0"/>
              <w:autoSpaceDE/>
              <w:autoSpaceDN/>
              <w:bidi w:val="0"/>
              <w:adjustRightInd/>
              <w:snapToGrid/>
              <w:spacing w:line="320" w:lineRule="exact"/>
              <w:ind w:left="303"/>
              <w:jc w:val="left"/>
              <w:textAlignment w:val="auto"/>
              <w:rPr>
                <w:rFonts w:ascii="黑体" w:hAnsi="黑体" w:eastAsia="黑体" w:cs="黑体"/>
                <w:sz w:val="20"/>
                <w:szCs w:val="20"/>
              </w:rPr>
            </w:pPr>
            <w:r>
              <w:rPr>
                <w:rFonts w:ascii="黑体" w:hAnsi="黑体" w:eastAsia="黑体" w:cs="黑体"/>
                <w:spacing w:val="7"/>
                <w:sz w:val="20"/>
                <w:szCs w:val="20"/>
              </w:rPr>
              <w:t>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674" w:type="dxa"/>
            <w:tcBorders>
              <w:lef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1</w:t>
            </w:r>
          </w:p>
        </w:tc>
        <w:tc>
          <w:tcPr>
            <w:tcW w:w="1161" w:type="dxa"/>
            <w:vAlign w:val="center"/>
          </w:tcPr>
          <w:p>
            <w:pPr>
              <w:pStyle w:val="23"/>
              <w:spacing w:before="65" w:line="244" w:lineRule="auto"/>
              <w:ind w:left="169" w:right="165" w:hanging="3"/>
              <w:jc w:val="center"/>
              <w:rPr>
                <w:rFonts w:ascii="仿宋_GB2312" w:eastAsia="仿宋_GB2312"/>
                <w:lang w:eastAsia="zh-CN"/>
              </w:rPr>
            </w:pPr>
            <w:r>
              <w:rPr>
                <w:rFonts w:hint="eastAsia" w:ascii="仿宋_GB2312" w:eastAsia="仿宋_GB2312"/>
                <w:spacing w:val="5"/>
                <w:lang w:eastAsia="zh-CN"/>
              </w:rPr>
              <w:t>焊接机器人技术基</w:t>
            </w:r>
            <w:r>
              <w:rPr>
                <w:rFonts w:hint="eastAsia" w:ascii="仿宋_GB2312" w:eastAsia="仿宋_GB2312"/>
                <w:spacing w:val="39"/>
                <w:lang w:eastAsia="zh-CN"/>
              </w:rPr>
              <w:t>础知识</w:t>
            </w:r>
          </w:p>
        </w:tc>
        <w:tc>
          <w:tcPr>
            <w:tcW w:w="3908" w:type="dxa"/>
          </w:tcPr>
          <w:p>
            <w:pPr>
              <w:pStyle w:val="23"/>
              <w:spacing w:before="31" w:line="231" w:lineRule="auto"/>
              <w:ind w:left="113"/>
              <w:rPr>
                <w:rFonts w:ascii="仿宋_GB2312" w:eastAsia="仿宋_GB2312"/>
                <w:b/>
                <w:lang w:eastAsia="zh-CN"/>
              </w:rPr>
            </w:pPr>
            <w:r>
              <w:rPr>
                <w:rFonts w:hint="eastAsia" w:ascii="仿宋_GB2312" w:eastAsia="仿宋_GB2312"/>
                <w:b/>
                <w:spacing w:val="5"/>
                <w:lang w:eastAsia="zh-CN"/>
              </w:rPr>
              <w:t>教学内容：</w:t>
            </w:r>
          </w:p>
          <w:p>
            <w:pPr>
              <w:pStyle w:val="23"/>
              <w:spacing w:before="20" w:line="231" w:lineRule="auto"/>
              <w:ind w:left="123"/>
              <w:rPr>
                <w:rFonts w:ascii="仿宋_GB2312" w:eastAsia="仿宋_GB2312"/>
                <w:lang w:eastAsia="zh-CN"/>
              </w:rPr>
            </w:pPr>
            <w:r>
              <w:rPr>
                <w:rFonts w:hint="eastAsia" w:ascii="仿宋_GB2312" w:eastAsia="仿宋_GB2312"/>
                <w:spacing w:val="6"/>
                <w:lang w:eastAsia="zh-CN"/>
              </w:rPr>
              <w:t>1.焊接机器人的发展；</w:t>
            </w:r>
          </w:p>
          <w:p>
            <w:pPr>
              <w:pStyle w:val="23"/>
              <w:spacing w:before="23" w:line="229" w:lineRule="auto"/>
              <w:ind w:left="110"/>
              <w:rPr>
                <w:rFonts w:ascii="仿宋_GB2312" w:eastAsia="仿宋_GB2312"/>
                <w:lang w:eastAsia="zh-CN"/>
              </w:rPr>
            </w:pPr>
            <w:r>
              <w:rPr>
                <w:rFonts w:hint="eastAsia" w:ascii="仿宋_GB2312" w:eastAsia="仿宋_GB2312"/>
                <w:spacing w:val="7"/>
                <w:lang w:eastAsia="zh-CN"/>
              </w:rPr>
              <w:t>2.焊接机器人的工作原理；</w:t>
            </w:r>
          </w:p>
          <w:p>
            <w:pPr>
              <w:pStyle w:val="23"/>
              <w:spacing w:before="23" w:line="231" w:lineRule="auto"/>
              <w:ind w:left="111"/>
              <w:rPr>
                <w:rFonts w:ascii="仿宋_GB2312" w:eastAsia="仿宋_GB2312"/>
                <w:lang w:eastAsia="zh-CN"/>
              </w:rPr>
            </w:pPr>
            <w:r>
              <w:rPr>
                <w:rFonts w:hint="eastAsia" w:ascii="仿宋_GB2312" w:eastAsia="仿宋_GB2312"/>
                <w:spacing w:val="7"/>
                <w:lang w:eastAsia="zh-CN"/>
              </w:rPr>
              <w:t>3.焊接机器人的机构及组成。</w:t>
            </w:r>
          </w:p>
          <w:p>
            <w:pPr>
              <w:pStyle w:val="23"/>
              <w:spacing w:before="23" w:line="231" w:lineRule="auto"/>
              <w:ind w:left="113"/>
              <w:rPr>
                <w:rFonts w:ascii="仿宋_GB2312" w:eastAsia="仿宋_GB2312"/>
                <w:b/>
                <w:lang w:eastAsia="zh-CN"/>
              </w:rPr>
            </w:pPr>
            <w:r>
              <w:rPr>
                <w:rFonts w:hint="eastAsia" w:ascii="仿宋_GB2312" w:eastAsia="仿宋_GB2312"/>
                <w:b/>
                <w:spacing w:val="5"/>
                <w:lang w:eastAsia="zh-CN"/>
              </w:rPr>
              <w:t>教学要求：</w:t>
            </w:r>
          </w:p>
          <w:p>
            <w:pPr>
              <w:pStyle w:val="23"/>
              <w:spacing w:before="22" w:line="233" w:lineRule="auto"/>
              <w:ind w:left="122" w:right="106" w:hanging="2"/>
              <w:rPr>
                <w:rFonts w:ascii="仿宋_GB2312" w:eastAsia="仿宋_GB2312"/>
                <w:lang w:eastAsia="zh-CN"/>
              </w:rPr>
            </w:pPr>
            <w:r>
              <w:rPr>
                <w:rFonts w:hint="eastAsia" w:ascii="仿宋_GB2312" w:eastAsia="仿宋_GB2312"/>
                <w:spacing w:val="6"/>
                <w:lang w:eastAsia="zh-CN"/>
              </w:rPr>
              <w:t>熟悉焊接机器人的工作原理，焊接系统的组成与特点。</w:t>
            </w:r>
          </w:p>
        </w:tc>
        <w:tc>
          <w:tcPr>
            <w:tcW w:w="2310" w:type="dxa"/>
            <w:vAlign w:val="center"/>
          </w:tcPr>
          <w:p>
            <w:pPr>
              <w:pStyle w:val="23"/>
              <w:spacing w:before="302" w:line="248" w:lineRule="auto"/>
              <w:ind w:left="119" w:right="100" w:firstLine="2"/>
              <w:rPr>
                <w:rFonts w:ascii="仿宋_GB2312" w:eastAsia="仿宋_GB2312"/>
                <w:lang w:eastAsia="zh-CN"/>
              </w:rPr>
            </w:pPr>
            <w:r>
              <w:rPr>
                <w:rFonts w:hint="eastAsia" w:ascii="仿宋_GB2312" w:eastAsia="仿宋_GB2312"/>
                <w:spacing w:val="5"/>
                <w:lang w:eastAsia="zh-CN"/>
              </w:rPr>
              <w:t>采取项目教学法，以工作任务为出发点，要充分得用挂图、视频、投影、多</w:t>
            </w:r>
            <w:r>
              <w:rPr>
                <w:rFonts w:hint="eastAsia" w:ascii="仿宋_GB2312" w:eastAsia="仿宋_GB2312"/>
                <w:spacing w:val="6"/>
                <w:lang w:eastAsia="zh-CN"/>
              </w:rPr>
              <w:t>媒体等现代化教学手段</w:t>
            </w:r>
            <w:r>
              <w:rPr>
                <w:rFonts w:hint="eastAsia" w:ascii="仿宋_GB2312" w:eastAsia="仿宋_GB2312"/>
                <w:spacing w:val="3"/>
                <w:lang w:eastAsia="zh-CN"/>
              </w:rPr>
              <w:t>与演示。</w:t>
            </w:r>
          </w:p>
        </w:tc>
        <w:tc>
          <w:tcPr>
            <w:tcW w:w="1023" w:type="dxa"/>
            <w:tcBorders>
              <w:righ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674" w:type="dxa"/>
            <w:tcBorders>
              <w:top w:val="single" w:color="000000" w:sz="2" w:space="0"/>
              <w:left w:val="single" w:color="000000" w:sz="6" w:space="0"/>
              <w:bottom w:val="single" w:color="000000" w:sz="2" w:space="0"/>
              <w:right w:val="single" w:color="000000" w:sz="2" w:space="0"/>
            </w:tcBorders>
            <w:vAlign w:val="center"/>
          </w:tcPr>
          <w:p>
            <w:pPr>
              <w:spacing w:line="270" w:lineRule="auto"/>
              <w:jc w:val="center"/>
              <w:rPr>
                <w:rFonts w:ascii="仿宋_GB2312" w:eastAsia="仿宋_GB2312"/>
                <w:szCs w:val="21"/>
              </w:rPr>
            </w:pPr>
            <w:r>
              <w:rPr>
                <w:rFonts w:ascii="仿宋_GB2312" w:eastAsia="仿宋_GB2312"/>
                <w:szCs w:val="21"/>
              </w:rPr>
              <w:t>2</w:t>
            </w:r>
          </w:p>
        </w:tc>
        <w:tc>
          <w:tcPr>
            <w:tcW w:w="1161" w:type="dxa"/>
            <w:tcBorders>
              <w:top w:val="single" w:color="000000" w:sz="2"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ascii="仿宋_GB2312" w:eastAsia="仿宋_GB2312"/>
                <w:szCs w:val="21"/>
              </w:rPr>
              <w:t>机器人的</w:t>
            </w:r>
          </w:p>
          <w:p>
            <w:pPr>
              <w:spacing w:line="254" w:lineRule="auto"/>
              <w:jc w:val="center"/>
              <w:rPr>
                <w:rFonts w:ascii="仿宋_GB2312" w:eastAsia="仿宋_GB2312"/>
                <w:szCs w:val="21"/>
              </w:rPr>
            </w:pPr>
            <w:r>
              <w:rPr>
                <w:rFonts w:ascii="仿宋_GB2312" w:eastAsia="仿宋_GB2312"/>
                <w:szCs w:val="21"/>
              </w:rPr>
              <w:t>安全操作</w:t>
            </w:r>
          </w:p>
          <w:p>
            <w:pPr>
              <w:spacing w:line="254" w:lineRule="auto"/>
              <w:jc w:val="center"/>
              <w:rPr>
                <w:rFonts w:ascii="仿宋_GB2312" w:eastAsia="仿宋_GB2312"/>
                <w:szCs w:val="21"/>
              </w:rPr>
            </w:pPr>
            <w:r>
              <w:rPr>
                <w:rFonts w:ascii="仿宋_GB2312" w:eastAsia="仿宋_GB2312"/>
                <w:szCs w:val="21"/>
              </w:rPr>
              <w:t>知识</w:t>
            </w:r>
          </w:p>
        </w:tc>
        <w:tc>
          <w:tcPr>
            <w:tcW w:w="3908" w:type="dxa"/>
            <w:tcBorders>
              <w:top w:val="single" w:color="000000" w:sz="2" w:space="0"/>
              <w:left w:val="single" w:color="000000" w:sz="2" w:space="0"/>
              <w:bottom w:val="single" w:color="000000" w:sz="2" w:space="0"/>
              <w:right w:val="single" w:color="000000" w:sz="2" w:space="0"/>
            </w:tcBorders>
          </w:tcPr>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1.焊接机器人安全操作规程及要求；</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2.示教器（操作面板）基本功能。</w:t>
            </w:r>
          </w:p>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教学要求：</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1.掌握机器人操作安全操作规程；2. 掌握控制面板的正确操作。</w:t>
            </w:r>
          </w:p>
        </w:tc>
        <w:tc>
          <w:tcPr>
            <w:tcW w:w="2310" w:type="dxa"/>
            <w:tcBorders>
              <w:top w:val="single" w:color="000000" w:sz="2" w:space="0"/>
              <w:left w:val="single" w:color="000000" w:sz="2" w:space="0"/>
              <w:bottom w:val="single" w:color="000000" w:sz="2" w:space="0"/>
              <w:right w:val="single" w:color="000000" w:sz="2" w:space="0"/>
            </w:tcBorders>
            <w:vAlign w:val="center"/>
          </w:tcPr>
          <w:p>
            <w:pPr>
              <w:pStyle w:val="23"/>
              <w:spacing w:before="302" w:line="248" w:lineRule="auto"/>
              <w:ind w:left="119" w:right="100" w:firstLine="2"/>
              <w:rPr>
                <w:rFonts w:ascii="仿宋_GB2312" w:hAnsi="Times New Roman" w:eastAsia="仿宋_GB2312" w:cs="Times New Roman"/>
                <w:lang w:eastAsia="zh-CN"/>
              </w:rPr>
            </w:pPr>
            <w:r>
              <w:rPr>
                <w:rFonts w:ascii="仿宋_GB2312" w:hAnsi="Times New Roman" w:eastAsia="仿宋_GB2312" w:cs="Times New Roman"/>
                <w:lang w:eastAsia="zh-CN"/>
              </w:rPr>
              <w:t>采取项目教学法，以工作任务为出发点，激发学生的学习兴趣，教学中要注重创设教学情境，采取理论实践一体化教学模式。</w:t>
            </w:r>
          </w:p>
        </w:tc>
        <w:tc>
          <w:tcPr>
            <w:tcW w:w="1023" w:type="dxa"/>
            <w:tcBorders>
              <w:top w:val="single" w:color="000000" w:sz="2" w:space="0"/>
              <w:left w:val="single" w:color="000000" w:sz="2" w:space="0"/>
              <w:bottom w:val="single" w:color="000000" w:sz="2" w:space="0"/>
              <w:righ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674" w:type="dxa"/>
            <w:tcBorders>
              <w:top w:val="single" w:color="000000" w:sz="2" w:space="0"/>
              <w:left w:val="single" w:color="000000" w:sz="6" w:space="0"/>
              <w:bottom w:val="single" w:color="000000" w:sz="2" w:space="0"/>
              <w:right w:val="single" w:color="000000" w:sz="2" w:space="0"/>
            </w:tcBorders>
            <w:vAlign w:val="center"/>
          </w:tcPr>
          <w:p>
            <w:pPr>
              <w:spacing w:line="270" w:lineRule="auto"/>
              <w:jc w:val="center"/>
              <w:rPr>
                <w:rFonts w:ascii="仿宋_GB2312" w:eastAsia="仿宋_GB2312"/>
                <w:szCs w:val="21"/>
              </w:rPr>
            </w:pPr>
            <w:r>
              <w:rPr>
                <w:rFonts w:ascii="仿宋_GB2312" w:eastAsia="仿宋_GB2312"/>
                <w:szCs w:val="21"/>
              </w:rPr>
              <w:t>3</w:t>
            </w:r>
          </w:p>
        </w:tc>
        <w:tc>
          <w:tcPr>
            <w:tcW w:w="1161" w:type="dxa"/>
            <w:tcBorders>
              <w:top w:val="single" w:color="000000" w:sz="2"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ascii="仿宋_GB2312" w:eastAsia="仿宋_GB2312"/>
                <w:szCs w:val="21"/>
              </w:rPr>
              <w:t>机器人操</w:t>
            </w:r>
          </w:p>
          <w:p>
            <w:pPr>
              <w:spacing w:line="254" w:lineRule="auto"/>
              <w:jc w:val="center"/>
              <w:rPr>
                <w:rFonts w:ascii="仿宋_GB2312" w:eastAsia="仿宋_GB2312"/>
                <w:szCs w:val="21"/>
              </w:rPr>
            </w:pPr>
            <w:r>
              <w:rPr>
                <w:rFonts w:ascii="仿宋_GB2312" w:eastAsia="仿宋_GB2312"/>
                <w:szCs w:val="21"/>
              </w:rPr>
              <w:t>作技术</w:t>
            </w:r>
          </w:p>
        </w:tc>
        <w:tc>
          <w:tcPr>
            <w:tcW w:w="3908" w:type="dxa"/>
            <w:tcBorders>
              <w:top w:val="single" w:color="000000" w:sz="2" w:space="0"/>
              <w:left w:val="single" w:color="000000" w:sz="2" w:space="0"/>
              <w:bottom w:val="single" w:color="000000" w:sz="2" w:space="0"/>
              <w:right w:val="single" w:color="000000" w:sz="2" w:space="0"/>
            </w:tcBorders>
          </w:tcPr>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1.创建新的程序文件及任务；2.机器人的手动操作；</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3.坐标系的设置。</w:t>
            </w:r>
          </w:p>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教学要求：</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1.能熟练创建新的程序，完成机器人编程的前期步骤；</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2.能熟练操作机器人运动到需要到达位置。</w:t>
            </w:r>
          </w:p>
        </w:tc>
        <w:tc>
          <w:tcPr>
            <w:tcW w:w="2310" w:type="dxa"/>
            <w:tcBorders>
              <w:top w:val="single" w:color="000000" w:sz="2" w:space="0"/>
              <w:left w:val="single" w:color="000000" w:sz="2" w:space="0"/>
              <w:bottom w:val="single" w:color="000000" w:sz="2" w:space="0"/>
              <w:right w:val="single" w:color="000000" w:sz="2" w:space="0"/>
            </w:tcBorders>
            <w:vAlign w:val="center"/>
          </w:tcPr>
          <w:p>
            <w:pPr>
              <w:pStyle w:val="23"/>
              <w:spacing w:before="302" w:line="248" w:lineRule="auto"/>
              <w:ind w:left="119" w:right="100" w:firstLine="2"/>
              <w:rPr>
                <w:rFonts w:ascii="仿宋_GB2312" w:hAnsi="Times New Roman" w:eastAsia="仿宋_GB2312" w:cs="Times New Roman"/>
                <w:lang w:eastAsia="zh-CN"/>
              </w:rPr>
            </w:pPr>
            <w:r>
              <w:rPr>
                <w:rFonts w:ascii="仿宋_GB2312" w:hAnsi="Times New Roman" w:eastAsia="仿宋_GB2312" w:cs="Times New Roman"/>
                <w:lang w:eastAsia="zh-CN"/>
              </w:rPr>
              <w:t>采取项目教学法，以工作任务为出发点，采取理论实践一体化教学模式。</w:t>
            </w:r>
          </w:p>
        </w:tc>
        <w:tc>
          <w:tcPr>
            <w:tcW w:w="1023" w:type="dxa"/>
            <w:tcBorders>
              <w:top w:val="single" w:color="000000" w:sz="2" w:space="0"/>
              <w:left w:val="single" w:color="000000" w:sz="2" w:space="0"/>
              <w:bottom w:val="single" w:color="000000" w:sz="2" w:space="0"/>
              <w:righ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674" w:type="dxa"/>
            <w:tcBorders>
              <w:top w:val="single" w:color="000000" w:sz="2" w:space="0"/>
              <w:left w:val="single" w:color="000000" w:sz="6" w:space="0"/>
              <w:bottom w:val="single" w:color="000000" w:sz="2" w:space="0"/>
              <w:right w:val="single" w:color="000000" w:sz="2" w:space="0"/>
            </w:tcBorders>
            <w:vAlign w:val="center"/>
          </w:tcPr>
          <w:p>
            <w:pPr>
              <w:spacing w:line="270" w:lineRule="auto"/>
              <w:jc w:val="center"/>
              <w:rPr>
                <w:rFonts w:ascii="仿宋_GB2312" w:eastAsia="仿宋_GB2312"/>
                <w:szCs w:val="21"/>
              </w:rPr>
            </w:pPr>
            <w:r>
              <w:rPr>
                <w:rFonts w:ascii="仿宋_GB2312" w:eastAsia="仿宋_GB2312"/>
                <w:szCs w:val="21"/>
              </w:rPr>
              <w:t>4</w:t>
            </w:r>
          </w:p>
        </w:tc>
        <w:tc>
          <w:tcPr>
            <w:tcW w:w="1161" w:type="dxa"/>
            <w:tcBorders>
              <w:top w:val="single" w:color="000000" w:sz="2"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ascii="仿宋_GB2312" w:eastAsia="仿宋_GB2312"/>
                <w:szCs w:val="21"/>
              </w:rPr>
              <w:t>机器人的编程及焊接应用</w:t>
            </w:r>
          </w:p>
        </w:tc>
        <w:tc>
          <w:tcPr>
            <w:tcW w:w="3908" w:type="dxa"/>
            <w:tcBorders>
              <w:top w:val="single" w:color="000000" w:sz="2" w:space="0"/>
              <w:left w:val="single" w:color="000000" w:sz="2" w:space="0"/>
              <w:bottom w:val="single" w:color="000000" w:sz="2" w:space="0"/>
              <w:right w:val="single" w:color="000000" w:sz="2" w:space="0"/>
            </w:tcBorders>
          </w:tcPr>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1.程序数据的建立；</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2.直线编程及焊接；</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3.圆弧编程及焊接；</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4.直线摆动编程及焊接；</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5.圆弧摆动焊接编程及焊接。</w:t>
            </w:r>
          </w:p>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教学要求：</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掌握直线焊接、圆弧焊接、直线摆动焊接、圆弧摆动焊接等运动方式的编程及对应工艺参数的设定。</w:t>
            </w:r>
          </w:p>
        </w:tc>
        <w:tc>
          <w:tcPr>
            <w:tcW w:w="2310" w:type="dxa"/>
            <w:tcBorders>
              <w:top w:val="single" w:color="000000" w:sz="2" w:space="0"/>
              <w:left w:val="single" w:color="000000" w:sz="2" w:space="0"/>
              <w:bottom w:val="single" w:color="000000" w:sz="2" w:space="0"/>
              <w:right w:val="single" w:color="000000" w:sz="2" w:space="0"/>
            </w:tcBorders>
            <w:vAlign w:val="center"/>
          </w:tcPr>
          <w:p>
            <w:pPr>
              <w:pStyle w:val="23"/>
              <w:spacing w:before="302" w:line="248" w:lineRule="auto"/>
              <w:ind w:left="119" w:right="100" w:firstLine="2"/>
              <w:rPr>
                <w:rFonts w:ascii="仿宋_GB2312" w:hAnsi="Times New Roman" w:eastAsia="仿宋_GB2312" w:cs="Times New Roman"/>
                <w:lang w:eastAsia="zh-CN"/>
              </w:rPr>
            </w:pPr>
            <w:r>
              <w:rPr>
                <w:rFonts w:ascii="仿宋_GB2312" w:hAnsi="Times New Roman" w:eastAsia="仿宋_GB2312" w:cs="Times New Roman"/>
                <w:lang w:eastAsia="zh-CN"/>
              </w:rPr>
              <w:t>选择企业生产中的真实  项目构建学习任务，采取理论实践一体化教学模  式。</w:t>
            </w:r>
          </w:p>
        </w:tc>
        <w:tc>
          <w:tcPr>
            <w:tcW w:w="1023" w:type="dxa"/>
            <w:tcBorders>
              <w:top w:val="single" w:color="000000" w:sz="2" w:space="0"/>
              <w:left w:val="single" w:color="000000" w:sz="2" w:space="0"/>
              <w:bottom w:val="single" w:color="000000" w:sz="2" w:space="0"/>
              <w:righ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674" w:type="dxa"/>
            <w:tcBorders>
              <w:top w:val="single" w:color="000000" w:sz="2" w:space="0"/>
              <w:left w:val="single" w:color="000000" w:sz="6" w:space="0"/>
              <w:bottom w:val="single" w:color="000000" w:sz="2" w:space="0"/>
              <w:right w:val="single" w:color="000000" w:sz="2" w:space="0"/>
            </w:tcBorders>
            <w:vAlign w:val="center"/>
          </w:tcPr>
          <w:p>
            <w:pPr>
              <w:spacing w:line="270" w:lineRule="auto"/>
              <w:jc w:val="center"/>
              <w:rPr>
                <w:rFonts w:ascii="仿宋_GB2312" w:eastAsia="仿宋_GB2312"/>
                <w:szCs w:val="21"/>
              </w:rPr>
            </w:pPr>
            <w:r>
              <w:rPr>
                <w:rFonts w:hint="eastAsia" w:ascii="仿宋_GB2312" w:eastAsia="仿宋_GB2312"/>
                <w:szCs w:val="21"/>
              </w:rPr>
              <w:t>5</w:t>
            </w:r>
          </w:p>
        </w:tc>
        <w:tc>
          <w:tcPr>
            <w:tcW w:w="1161" w:type="dxa"/>
            <w:tcBorders>
              <w:top w:val="single" w:color="000000" w:sz="2" w:space="0"/>
              <w:left w:val="single" w:color="000000" w:sz="2" w:space="0"/>
              <w:bottom w:val="single" w:color="000000" w:sz="2" w:space="0"/>
              <w:right w:val="single" w:color="000000" w:sz="2" w:space="0"/>
            </w:tcBorders>
            <w:vAlign w:val="center"/>
          </w:tcPr>
          <w:p>
            <w:pPr>
              <w:spacing w:line="254" w:lineRule="auto"/>
              <w:jc w:val="center"/>
              <w:rPr>
                <w:rFonts w:ascii="仿宋_GB2312" w:eastAsia="仿宋_GB2312"/>
                <w:szCs w:val="21"/>
              </w:rPr>
            </w:pPr>
            <w:r>
              <w:rPr>
                <w:rFonts w:ascii="仿宋_GB2312" w:eastAsia="仿宋_GB2312"/>
                <w:szCs w:val="21"/>
              </w:rPr>
              <w:t>机器人设</w:t>
            </w:r>
          </w:p>
          <w:p>
            <w:pPr>
              <w:spacing w:line="254" w:lineRule="auto"/>
              <w:jc w:val="center"/>
              <w:rPr>
                <w:rFonts w:ascii="仿宋_GB2312" w:eastAsia="仿宋_GB2312"/>
                <w:szCs w:val="21"/>
              </w:rPr>
            </w:pPr>
            <w:r>
              <w:rPr>
                <w:rFonts w:ascii="仿宋_GB2312" w:eastAsia="仿宋_GB2312"/>
                <w:szCs w:val="21"/>
              </w:rPr>
              <w:t>备的使用</w:t>
            </w:r>
          </w:p>
          <w:p>
            <w:pPr>
              <w:spacing w:line="254" w:lineRule="auto"/>
              <w:jc w:val="center"/>
              <w:rPr>
                <w:rFonts w:ascii="仿宋_GB2312" w:eastAsia="仿宋_GB2312"/>
                <w:szCs w:val="21"/>
              </w:rPr>
            </w:pPr>
            <w:r>
              <w:rPr>
                <w:rFonts w:ascii="仿宋_GB2312" w:eastAsia="仿宋_GB2312"/>
                <w:szCs w:val="21"/>
              </w:rPr>
              <w:t>与保养</w:t>
            </w:r>
          </w:p>
        </w:tc>
        <w:tc>
          <w:tcPr>
            <w:tcW w:w="3908" w:type="dxa"/>
            <w:tcBorders>
              <w:top w:val="single" w:color="000000" w:sz="2" w:space="0"/>
              <w:left w:val="single" w:color="000000" w:sz="2" w:space="0"/>
              <w:bottom w:val="single" w:color="000000" w:sz="2" w:space="0"/>
              <w:right w:val="single" w:color="000000" w:sz="2" w:space="0"/>
            </w:tcBorders>
          </w:tcPr>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教学内容：</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1.设备的保养及维护；</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2.焊接机器人常见故障及修正。</w:t>
            </w:r>
          </w:p>
          <w:p>
            <w:pPr>
              <w:pStyle w:val="23"/>
              <w:spacing w:before="31" w:line="231" w:lineRule="auto"/>
              <w:ind w:left="113"/>
              <w:rPr>
                <w:rFonts w:ascii="仿宋_GB2312" w:hAnsi="Times New Roman" w:eastAsia="仿宋_GB2312" w:cs="Times New Roman"/>
                <w:b/>
                <w:lang w:eastAsia="zh-CN"/>
              </w:rPr>
            </w:pPr>
            <w:r>
              <w:rPr>
                <w:rFonts w:ascii="仿宋_GB2312" w:hAnsi="Times New Roman" w:eastAsia="仿宋_GB2312" w:cs="Times New Roman"/>
                <w:b/>
                <w:lang w:eastAsia="zh-CN"/>
              </w:rPr>
              <w:t>教学要求：</w:t>
            </w:r>
          </w:p>
          <w:p>
            <w:pPr>
              <w:pStyle w:val="23"/>
              <w:spacing w:before="31" w:line="231" w:lineRule="auto"/>
              <w:ind w:left="113"/>
              <w:rPr>
                <w:rFonts w:ascii="仿宋_GB2312" w:hAnsi="Times New Roman" w:eastAsia="仿宋_GB2312" w:cs="Times New Roman"/>
                <w:lang w:eastAsia="zh-CN"/>
              </w:rPr>
            </w:pPr>
            <w:r>
              <w:rPr>
                <w:rFonts w:ascii="仿宋_GB2312" w:hAnsi="Times New Roman" w:eastAsia="仿宋_GB2312" w:cs="Times New Roman"/>
                <w:lang w:eastAsia="zh-CN"/>
              </w:rPr>
              <w:t>熟悉设备的日常检查及保养，能进行一般故障的判断及处理。</w:t>
            </w:r>
          </w:p>
        </w:tc>
        <w:tc>
          <w:tcPr>
            <w:tcW w:w="2310" w:type="dxa"/>
            <w:tcBorders>
              <w:top w:val="single" w:color="000000" w:sz="2" w:space="0"/>
              <w:left w:val="single" w:color="000000" w:sz="2" w:space="0"/>
              <w:bottom w:val="single" w:color="000000" w:sz="2" w:space="0"/>
              <w:right w:val="single" w:color="000000" w:sz="2" w:space="0"/>
            </w:tcBorders>
            <w:vAlign w:val="center"/>
          </w:tcPr>
          <w:p>
            <w:pPr>
              <w:pStyle w:val="23"/>
              <w:spacing w:before="302" w:line="248" w:lineRule="auto"/>
              <w:ind w:left="119" w:right="100" w:firstLine="2"/>
              <w:rPr>
                <w:rFonts w:ascii="仿宋_GB2312" w:hAnsi="Times New Roman" w:eastAsia="仿宋_GB2312" w:cs="Times New Roman"/>
                <w:lang w:eastAsia="zh-CN"/>
              </w:rPr>
            </w:pPr>
            <w:r>
              <w:rPr>
                <w:rFonts w:ascii="仿宋_GB2312" w:hAnsi="Times New Roman" w:eastAsia="仿宋_GB2312" w:cs="Times New Roman"/>
                <w:lang w:eastAsia="zh-CN"/>
              </w:rPr>
              <w:t>以工作任务为出发点，要 充分得用挂图、视频、投影、多媒体等现代化教学手段与演示。</w:t>
            </w:r>
          </w:p>
        </w:tc>
        <w:tc>
          <w:tcPr>
            <w:tcW w:w="1023" w:type="dxa"/>
            <w:tcBorders>
              <w:top w:val="single" w:color="000000" w:sz="2" w:space="0"/>
              <w:left w:val="single" w:color="000000" w:sz="2" w:space="0"/>
              <w:bottom w:val="single" w:color="000000" w:sz="2" w:space="0"/>
              <w:right w:val="single" w:color="000000" w:sz="6" w:space="0"/>
            </w:tcBorders>
            <w:vAlign w:val="center"/>
          </w:tcPr>
          <w:p>
            <w:pPr>
              <w:spacing w:line="270" w:lineRule="auto"/>
              <w:jc w:val="center"/>
              <w:rPr>
                <w:rFonts w:ascii="仿宋_GB2312" w:eastAsia="仿宋_GB2312"/>
                <w:szCs w:val="21"/>
              </w:rPr>
            </w:pPr>
            <w:r>
              <w:rPr>
                <w:rFonts w:hint="eastAsia" w:ascii="仿宋_GB2312" w:eastAsia="仿宋_GB2312"/>
                <w:szCs w:val="21"/>
              </w:rPr>
              <w:t>8</w:t>
            </w:r>
          </w:p>
        </w:tc>
      </w:tr>
    </w:tbl>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eastAsia" w:ascii="楷体" w:hAnsi="楷体" w:eastAsia="楷体" w:cs="楷体"/>
          <w:sz w:val="32"/>
          <w:szCs w:val="32"/>
        </w:rPr>
      </w:pPr>
      <w:r>
        <w:rPr>
          <w:rFonts w:hint="eastAsia" w:ascii="楷体" w:hAnsi="楷体" w:eastAsia="楷体" w:cs="楷体"/>
          <w:spacing w:val="-3"/>
          <w:sz w:val="32"/>
          <w:szCs w:val="32"/>
        </w:rPr>
        <w:t>(六)实施建议</w:t>
      </w:r>
    </w:p>
    <w:p>
      <w:pPr>
        <w:keepNext w:val="0"/>
        <w:keepLines w:val="0"/>
        <w:pageBreakBefore w:val="0"/>
        <w:widowControl w:val="0"/>
        <w:kinsoku/>
        <w:wordWrap/>
        <w:overflowPunct/>
        <w:topLinePunct w:val="0"/>
        <w:autoSpaceDE/>
        <w:autoSpaceDN/>
        <w:bidi w:val="0"/>
        <w:adjustRightInd/>
        <w:snapToGrid/>
        <w:spacing w:line="520" w:lineRule="exact"/>
        <w:ind w:right="11" w:firstLine="664" w:firstLineChars="200"/>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1.教学建议</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1）教学要采取项目教学法，以工作任务为出发点，激发学生的学习兴趣，教学中要注重创设教学情境，采取理论实践一体化教学模式，要充分得用挂图、视频、投影、多媒体等现代化教学手段与演示、操作相结合的一体化教学方法。</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2）采用讲授法、现场教学、模型演示、实物观察分析、课堂讨论、做学合一及综合能力训练等教学手段相结合，形象直观，用大量的模型和实例让学生有直观的认识，从而提高学生的学习兴趣和积极性。教师的理论讲解和技能训练要采用启发引导式，启发学生去思考，经常从反面提出问题，引导学生进行技能训练，以此来培养和提高学生独立思考和分析问题的能力，注重创新思维训练。</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（3）教学手段上要将多元化的现代教育技术手段有机结合，将传统教学方法（板书）与现代多媒体教学手段有机结合，扬长避短，达到更好地教学效果。</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2.考核评价方法</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ascii="仿宋_GB2312" w:hAnsi="仿宋" w:eastAsia="仿宋_GB2312" w:cs="仿宋"/>
          <w:spacing w:val="6"/>
          <w:sz w:val="32"/>
          <w:szCs w:val="32"/>
        </w:rPr>
      </w:pPr>
      <w:r>
        <w:rPr>
          <w:rFonts w:hint="eastAsia" w:ascii="仿宋_GB2312" w:hAnsi="仿宋" w:eastAsia="仿宋_GB2312" w:cs="仿宋"/>
          <w:spacing w:val="6"/>
          <w:sz w:val="32"/>
          <w:szCs w:val="32"/>
        </w:rPr>
        <w:t>改革传统考核手段与方法，可以通过课堂提问、学生作业、平时测验、现场实操等考核情况综合评价学生成绩。对在学习和应用上有创新的学生应特别给予鼓励。以实践能力为核心，制订知识、方法、能力等内容的多维度评价方案，充分挖掘学生潜质，完善以能力为核心的评价机制。根据学生的不同个性分组，采取相应的教学方法。建立以考核、鉴定、生产、技能大赛等内容的多形式评价体系，制定公正、合理、客观、全面地评价规则。充分发挥学生的主观能动性，完善以能力为核心的学生评价机制。</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3.教学实施与保障</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（1）教学场地</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配备多媒体教室、焊接实习场地、仿真实训室，推荐采用理实一体化教学场所。</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（2）使用设备</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焊接机器人设备、有条件时辅以虚拟机器人教学系统进行前期学习。</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（3）教学资源及实训耗材</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①理论部分：书本教材、数字化网络教学资源库、多媒体教学设备，模型、教具等。</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②实操部分：焊接机器人设备及辅助工具（焊接工作台、夹具、焊丝、气体、排烟除尘设备、劳动保护用品：防护服，手套、焊接面罩）。并准备各种形状工件（方形、圆形、直线型、弧线型）；接头形式（板对接、角接、管接）等，或以实际焊接工件进行练习。</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4.教材编写与选用</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教材编写要突出理论和实操相结合、典型任务和项目实施相统一，根据中职学生特点针对性选取，由浅入深、循序渐进；实训项目采用企业真实案例，具有代表性和可操作性。</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1）编写教材：各学校可以视情况编写自编教材，自编教材以岗位职业能力分析和职业技能考证为指导，以课程标准为依据。采用活页式、工作手册式等新形态教材，要以岗位任务引领，以工作项目为主线，强调理论与实践相结合，按活动项目组织编写内容。</w:t>
      </w:r>
    </w:p>
    <w:p>
      <w:pPr>
        <w:keepNext w:val="0"/>
        <w:keepLines w:val="0"/>
        <w:pageBreakBefore w:val="0"/>
        <w:widowControl w:val="0"/>
        <w:kinsoku/>
        <w:wordWrap/>
        <w:overflowPunct/>
        <w:topLinePunct w:val="0"/>
        <w:autoSpaceDE/>
        <w:autoSpaceDN/>
        <w:bidi w:val="0"/>
        <w:adjustRightInd/>
        <w:snapToGrid/>
        <w:spacing w:line="520" w:lineRule="exact"/>
        <w:ind w:left="34" w:right="11" w:firstLine="561"/>
        <w:textAlignment w:val="auto"/>
        <w:rPr>
          <w:rFonts w:hint="eastAsia" w:ascii="仿宋_GB2312" w:hAnsi="仿宋" w:eastAsia="仿宋_GB2312" w:cs="仿宋"/>
          <w:spacing w:val="6"/>
          <w:sz w:val="32"/>
          <w:szCs w:val="32"/>
        </w:rPr>
      </w:pPr>
      <w:r>
        <w:rPr>
          <w:rFonts w:hint="eastAsia" w:ascii="仿宋_GB2312" w:hAnsi="仿宋" w:eastAsia="仿宋_GB2312" w:cs="仿宋"/>
          <w:spacing w:val="6"/>
          <w:sz w:val="32"/>
          <w:szCs w:val="32"/>
        </w:rPr>
        <w:t>（2）选择教材：优先选择符合本课程标准要求的教育部职业教育国家规划教材。</w:t>
      </w:r>
    </w:p>
    <w:p>
      <w:pPr>
        <w:spacing w:before="175" w:line="440" w:lineRule="exact"/>
        <w:ind w:right="11" w:firstLine="2772" w:firstLineChars="1100"/>
        <w:rPr>
          <w:rFonts w:hint="eastAsia" w:ascii="仿宋_GB2312" w:hAnsi="仿宋" w:eastAsia="仿宋_GB2312" w:cs="仿宋"/>
          <w:spacing w:val="6"/>
          <w:sz w:val="24"/>
          <w:szCs w:val="24"/>
        </w:rPr>
      </w:pPr>
      <w:r>
        <w:rPr>
          <w:rFonts w:hint="eastAsia" w:ascii="黑体" w:hAnsi="黑体" w:eastAsia="黑体" w:cs="黑体"/>
          <w:spacing w:val="6"/>
          <w:sz w:val="24"/>
          <w:szCs w:val="24"/>
        </w:rPr>
        <w:t>授课进程建议表</w:t>
      </w:r>
    </w:p>
    <w:p>
      <w:pPr>
        <w:spacing w:before="175" w:line="440" w:lineRule="exact"/>
        <w:ind w:right="11"/>
        <w:rPr>
          <w:rFonts w:hint="eastAsia" w:ascii="黑体" w:hAnsi="黑体" w:eastAsia="黑体" w:cs="黑体"/>
          <w:spacing w:val="6"/>
          <w:sz w:val="21"/>
          <w:szCs w:val="21"/>
        </w:rPr>
      </w:pPr>
      <w:r>
        <w:rPr>
          <w:rFonts w:hint="eastAsia" w:ascii="黑体" w:hAnsi="黑体" w:eastAsia="黑体" w:cs="黑体"/>
          <w:spacing w:val="6"/>
          <w:sz w:val="21"/>
          <w:szCs w:val="21"/>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3144"/>
        <w:gridCol w:w="2011"/>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735"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10"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33"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735" w:type="pct"/>
            <w:noWrap/>
            <w:vAlign w:val="center"/>
          </w:tcPr>
          <w:p>
            <w:pPr>
              <w:snapToGrid w:val="0"/>
              <w:jc w:val="center"/>
              <w:rPr>
                <w:rFonts w:ascii="仿宋_GB2312" w:hAnsi="仿宋" w:eastAsia="仿宋_GB2312"/>
                <w:color w:val="FF0000"/>
                <w:szCs w:val="21"/>
              </w:rPr>
            </w:pPr>
            <w:r>
              <w:rPr>
                <w:rFonts w:hint="eastAsia" w:ascii="仿宋_GB2312" w:eastAsia="仿宋_GB2312"/>
                <w:spacing w:val="6"/>
                <w:szCs w:val="21"/>
              </w:rPr>
              <w:t>焊接机器人的发展</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735" w:type="pct"/>
            <w:noWrap/>
            <w:vAlign w:val="center"/>
          </w:tcPr>
          <w:p>
            <w:pPr>
              <w:snapToGrid w:val="0"/>
              <w:jc w:val="center"/>
              <w:rPr>
                <w:rFonts w:ascii="仿宋_GB2312" w:hAnsi="仿宋" w:eastAsia="仿宋_GB2312"/>
                <w:szCs w:val="21"/>
              </w:rPr>
            </w:pPr>
            <w:r>
              <w:rPr>
                <w:rFonts w:hint="eastAsia" w:ascii="仿宋_GB2312" w:eastAsia="仿宋_GB2312"/>
                <w:spacing w:val="6"/>
                <w:szCs w:val="21"/>
              </w:rPr>
              <w:t>认识焊接机器人的组成</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735" w:type="pct"/>
            <w:noWrap/>
            <w:vAlign w:val="center"/>
          </w:tcPr>
          <w:p>
            <w:pPr>
              <w:snapToGrid w:val="0"/>
              <w:jc w:val="center"/>
              <w:rPr>
                <w:rFonts w:ascii="仿宋_GB2312" w:hAnsi="仿宋" w:eastAsia="仿宋_GB2312"/>
                <w:szCs w:val="21"/>
              </w:rPr>
            </w:pPr>
            <w:r>
              <w:rPr>
                <w:rFonts w:hint="eastAsia" w:ascii="仿宋_GB2312" w:eastAsia="仿宋_GB2312"/>
                <w:spacing w:val="6"/>
                <w:szCs w:val="21"/>
              </w:rPr>
              <w:t>焊接机器人工作原理</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焊接机器人操作规范</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示教器的基本功能</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9、10</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示教器的使用方法</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利用示教器控制机器人运动</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机器人手动操作</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坐标系设置</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创建程序文件</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18</w:t>
            </w:r>
          </w:p>
        </w:tc>
        <w:tc>
          <w:tcPr>
            <w:tcW w:w="1735"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机器人指令学习</w:t>
            </w:r>
          </w:p>
        </w:tc>
        <w:tc>
          <w:tcPr>
            <w:tcW w:w="1110"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33"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2"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735"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110" w:type="pct"/>
            <w:noWrap/>
            <w:vAlign w:val="center"/>
          </w:tcPr>
          <w:p>
            <w:pPr>
              <w:snapToGrid w:val="0"/>
              <w:jc w:val="center"/>
              <w:rPr>
                <w:rFonts w:ascii="仿宋_GB2312" w:hAnsi="仿宋" w:eastAsia="仿宋_GB2312"/>
                <w:szCs w:val="21"/>
              </w:rPr>
            </w:pPr>
          </w:p>
        </w:tc>
        <w:tc>
          <w:tcPr>
            <w:tcW w:w="1233"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Pr>
        <w:pStyle w:val="4"/>
        <w:rPr>
          <w:rFonts w:ascii="黑体" w:hAnsi="黑体" w:eastAsia="黑体"/>
          <w:kern w:val="0"/>
          <w:sz w:val="21"/>
          <w:szCs w:val="21"/>
        </w:rPr>
      </w:pPr>
      <w:r>
        <w:rPr>
          <w:rFonts w:hint="eastAsia" w:ascii="黑体" w:hAnsi="黑体" w:eastAsia="黑体"/>
          <w:kern w:val="0"/>
          <w:sz w:val="21"/>
          <w:szCs w:val="21"/>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3324"/>
        <w:gridCol w:w="195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800" w:type="pct"/>
            <w:noWrap/>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88"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14" w:type="pct"/>
            <w:noWrap/>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简单的编程与焊接</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2-3</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直线与圆弧编程</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4-5</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摆动编程与焊接</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6-7</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完整的圆弧与摆动联动</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8-10</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机器人维护</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3</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11、12</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机器人常见故障维修</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13、14</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更换机器人焊丝</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15、16</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机器人钨极氩弧焊焊接练习</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17、18</w:t>
            </w:r>
          </w:p>
        </w:tc>
        <w:tc>
          <w:tcPr>
            <w:tcW w:w="1800" w:type="pct"/>
            <w:noWrap/>
            <w:vAlign w:val="center"/>
          </w:tcPr>
          <w:p>
            <w:pPr>
              <w:snapToGrid w:val="0"/>
              <w:jc w:val="center"/>
              <w:rPr>
                <w:rFonts w:ascii="仿宋_GB2312" w:eastAsia="仿宋_GB2312"/>
                <w:spacing w:val="6"/>
                <w:szCs w:val="21"/>
              </w:rPr>
            </w:pPr>
            <w:r>
              <w:rPr>
                <w:rFonts w:hint="eastAsia" w:ascii="仿宋_GB2312" w:eastAsia="仿宋_GB2312"/>
                <w:spacing w:val="6"/>
                <w:szCs w:val="21"/>
              </w:rPr>
              <w:t>机器人CO2气体保护焊焊接练习</w:t>
            </w:r>
          </w:p>
        </w:tc>
        <w:tc>
          <w:tcPr>
            <w:tcW w:w="1088" w:type="pct"/>
            <w:noWrap/>
            <w:vAlign w:val="center"/>
          </w:tcPr>
          <w:p>
            <w:pPr>
              <w:snapToGrid w:val="0"/>
              <w:jc w:val="center"/>
              <w:rPr>
                <w:rFonts w:ascii="仿宋_GB2312" w:hAnsi="仿宋" w:eastAsia="仿宋_GB2312"/>
                <w:szCs w:val="21"/>
              </w:rPr>
            </w:pPr>
            <w:r>
              <w:rPr>
                <w:rFonts w:hint="eastAsia" w:ascii="仿宋_GB2312" w:hAnsi="仿宋" w:eastAsia="仿宋_GB2312"/>
                <w:szCs w:val="21"/>
              </w:rPr>
              <w:t>2</w:t>
            </w:r>
          </w:p>
        </w:tc>
        <w:tc>
          <w:tcPr>
            <w:tcW w:w="1214" w:type="pct"/>
            <w:noWrap/>
            <w:vAlign w:val="center"/>
          </w:tcPr>
          <w:p>
            <w:pPr>
              <w:jc w:val="center"/>
              <w:rPr>
                <w:rFonts w:ascii="仿宋_GB2312" w:eastAsia="仿宋_GB2312"/>
                <w:szCs w:val="21"/>
              </w:rPr>
            </w:pPr>
            <w:r>
              <w:rPr>
                <w:rFonts w:hint="eastAsia" w:ascii="仿宋_GB2312" w:eastAsia="仿宋_GB2312"/>
                <w:szCs w:val="21"/>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19</w:t>
            </w:r>
          </w:p>
        </w:tc>
        <w:tc>
          <w:tcPr>
            <w:tcW w:w="1800"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c>
          <w:tcPr>
            <w:tcW w:w="1088"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p>
        </w:tc>
        <w:tc>
          <w:tcPr>
            <w:tcW w:w="1214"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98"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20</w:t>
            </w:r>
          </w:p>
        </w:tc>
        <w:tc>
          <w:tcPr>
            <w:tcW w:w="1800"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理论考试</w:t>
            </w:r>
          </w:p>
        </w:tc>
        <w:tc>
          <w:tcPr>
            <w:tcW w:w="1088"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p>
        </w:tc>
        <w:tc>
          <w:tcPr>
            <w:tcW w:w="1214" w:type="pct"/>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仿宋_GB2312" w:hAnsi="仿宋" w:eastAsia="仿宋_GB2312"/>
                <w:szCs w:val="21"/>
              </w:rPr>
            </w:pPr>
            <w:r>
              <w:rPr>
                <w:rFonts w:hint="eastAsia" w:ascii="仿宋_GB2312" w:hAnsi="仿宋" w:eastAsia="仿宋_GB2312"/>
                <w:szCs w:val="21"/>
              </w:rPr>
              <w:t>笔试</w:t>
            </w:r>
          </w:p>
        </w:tc>
      </w:tr>
    </w:tbl>
    <w:p/>
    <w:p>
      <w:pPr>
        <w:snapToGrid w:val="0"/>
        <w:spacing w:beforeLines="50" w:afterLines="50" w:line="580" w:lineRule="exact"/>
        <w:jc w:val="center"/>
        <w:rPr>
          <w:rFonts w:ascii="方正小标宋_GBK" w:hAnsi="方正小标宋_GBK" w:eastAsia="方正小标宋_GBK" w:cs="方正小标宋_GBK"/>
          <w:sz w:val="32"/>
          <w:szCs w:val="32"/>
        </w:rPr>
      </w:pPr>
      <w:r>
        <w:rPr>
          <w:rFonts w:hint="eastAsia" w:ascii="方正小标宋_GBK" w:hAnsi="宋体" w:eastAsia="方正小标宋_GBK"/>
          <w:sz w:val="32"/>
          <w:szCs w:val="32"/>
        </w:rPr>
        <w:t>岗位实习课程标准</w:t>
      </w:r>
    </w:p>
    <w:p>
      <w:pPr>
        <w:numPr>
          <w:ilvl w:val="0"/>
          <w:numId w:val="9"/>
        </w:num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本岗位实习标准依据《职业学校学生实习管理规定》制定，适用于焊接技术应用专业学生的岗位实习安排，</w:t>
      </w:r>
      <w:r>
        <w:rPr>
          <w:rFonts w:hint="eastAsia" w:eastAsia="仿宋_GB2312"/>
          <w:sz w:val="32"/>
          <w:szCs w:val="32"/>
        </w:rPr>
        <w:t>焊接加工技术、焊接零件质量检验、焊接生产现场管理、焊接产品设计研发</w:t>
      </w:r>
      <w:r>
        <w:rPr>
          <w:rFonts w:hint="eastAsia" w:ascii="仿宋_GB2312" w:hAnsi="仿宋_GB2312" w:eastAsia="仿宋_GB2312" w:cs="仿宋_GB2312"/>
          <w:sz w:val="32"/>
          <w:szCs w:val="32"/>
        </w:rPr>
        <w:t>等岗位（群）或技术领域。</w:t>
      </w:r>
    </w:p>
    <w:p>
      <w:p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（二）实习目标</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w:t>
      </w:r>
      <w:r>
        <w:rPr>
          <w:rFonts w:hint="eastAsia" w:ascii="仿宋_GB2312" w:hAnsi="仿宋_GB2312" w:eastAsia="仿宋_GB2312" w:cs="仿宋_GB2312"/>
          <w:sz w:val="32"/>
          <w:szCs w:val="32"/>
          <w:lang w:eastAsia="zh-CN"/>
        </w:rPr>
        <w:t>焊接加工</w:t>
      </w:r>
      <w:r>
        <w:rPr>
          <w:rFonts w:hint="eastAsia" w:ascii="仿宋_GB2312" w:hAnsi="Times New Roman" w:eastAsia="仿宋_GB2312" w:cs="Times New Roman"/>
          <w:sz w:val="32"/>
          <w:szCs w:val="32"/>
          <w:lang w:eastAsia="zh-CN"/>
        </w:rPr>
        <w:t>企业的组织架构、规章制度、企业文化、运作模式和安全生产基本知识，以及前沿技术和数字经济驱动下职业场景的变化；掌握</w:t>
      </w:r>
      <w:r>
        <w:rPr>
          <w:rFonts w:hint="eastAsia" w:eastAsia="仿宋_GB2312"/>
          <w:sz w:val="32"/>
          <w:szCs w:val="32"/>
          <w:lang w:eastAsia="zh-CN"/>
        </w:rPr>
        <w:t>焊接加工技术、焊接零件质量检验、焊接生产现场管理、焊接产品设计研发</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adjustRightInd w:val="0"/>
        <w:snapToGrid w:val="0"/>
        <w:spacing w:line="560" w:lineRule="exact"/>
        <w:ind w:firstLine="640" w:firstLineChars="200"/>
        <w:rPr>
          <w:rFonts w:hint="eastAsia" w:ascii="楷体" w:hAnsi="楷体" w:eastAsia="楷体" w:cs="楷体"/>
          <w:sz w:val="32"/>
          <w:szCs w:val="32"/>
        </w:rPr>
      </w:pPr>
      <w:bookmarkStart w:id="6" w:name="bookmark3"/>
      <w:bookmarkEnd w:id="6"/>
      <w:r>
        <w:rPr>
          <w:rFonts w:hint="eastAsia" w:ascii="楷体" w:hAnsi="楷体" w:eastAsia="楷体" w:cs="楷体"/>
          <w:sz w:val="32"/>
          <w:szCs w:val="32"/>
        </w:rPr>
        <w:t>(三）时间安排</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岗位实习一般为期6个月，共720学时，采用集中和分段相结合的形式，探索工学交替、多学期、分段式实践性教学改革。建议集中安排在第6学期（20周）和第5学期（6周）。</w:t>
      </w:r>
    </w:p>
    <w:p>
      <w:pPr>
        <w:adjustRightInd w:val="0"/>
        <w:snapToGrid w:val="0"/>
        <w:spacing w:line="560" w:lineRule="exact"/>
        <w:ind w:firstLine="640" w:firstLineChars="200"/>
        <w:rPr>
          <w:rFonts w:hint="eastAsia" w:ascii="楷体" w:hAnsi="楷体" w:eastAsia="楷体" w:cs="楷体"/>
          <w:sz w:val="32"/>
          <w:szCs w:val="32"/>
        </w:rPr>
      </w:pPr>
      <w:bookmarkStart w:id="7" w:name="bookmark4"/>
      <w:bookmarkEnd w:id="7"/>
      <w:bookmarkStart w:id="8" w:name="bookmark5"/>
      <w:bookmarkEnd w:id="8"/>
      <w:r>
        <w:rPr>
          <w:rFonts w:hint="eastAsia" w:ascii="楷体" w:hAnsi="楷体" w:eastAsia="楷体" w:cs="楷体"/>
          <w:sz w:val="32"/>
          <w:szCs w:val="32"/>
        </w:rPr>
        <w:t>（四）实习条件</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本专业岗位实习主要面向金属</w:t>
      </w:r>
      <w:r>
        <w:rPr>
          <w:rFonts w:hint="eastAsia" w:eastAsia="仿宋_GB2312"/>
          <w:sz w:val="32"/>
          <w:szCs w:val="32"/>
          <w:lang w:eastAsia="zh-CN"/>
        </w:rPr>
        <w:t>机械零部件制造、机械设计研发企业</w:t>
      </w:r>
      <w:r>
        <w:rPr>
          <w:rFonts w:hint="eastAsia" w:ascii="仿宋_GB2312" w:hAnsi="Times New Roman" w:eastAsia="仿宋_GB2312" w:cs="Times New Roman"/>
          <w:sz w:val="32"/>
          <w:szCs w:val="32"/>
          <w:lang w:eastAsia="zh-CN"/>
        </w:rPr>
        <w:t>等企业或生产活动场所，实习单位选定须由教学部进行实地考察和综合评估，并经学校产教融合办公室研究确定，具体要求如下。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w:t>
      </w:r>
      <w:r>
        <w:rPr>
          <w:rFonts w:hint="eastAsia" w:eastAsia="仿宋_GB2312"/>
          <w:sz w:val="32"/>
          <w:szCs w:val="32"/>
          <w:lang w:eastAsia="zh-CN"/>
        </w:rPr>
        <w:t>机械零部件制造、机械设计研发企业</w:t>
      </w:r>
      <w:r>
        <w:rPr>
          <w:rFonts w:hint="eastAsia" w:ascii="仿宋_GB2312" w:hAnsi="Times New Roman" w:eastAsia="仿宋_GB2312" w:cs="Times New Roman"/>
          <w:sz w:val="32"/>
          <w:szCs w:val="32"/>
          <w:lang w:eastAsia="zh-CN"/>
        </w:rPr>
        <w:t>等。</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7"/>
        <w:spacing w:line="56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9" w:name="bookmark6"/>
      <w:bookmarkEnd w:id="9"/>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7"/>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7"/>
        <w:spacing w:line="560" w:lineRule="exact"/>
        <w:ind w:firstLine="640" w:firstLineChars="200"/>
        <w:rPr>
          <w:rFonts w:ascii="仿宋_GB2312" w:hAnsi="Times New Roman" w:eastAsia="仿宋_GB2312" w:cs="Times New Roman"/>
          <w:sz w:val="32"/>
          <w:szCs w:val="32"/>
          <w:lang w:eastAsia="zh-CN"/>
        </w:rPr>
      </w:pPr>
      <w:bookmarkStart w:id="10" w:name="bookmark7"/>
      <w:bookmarkEnd w:id="10"/>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eastAsia="仿宋_GB2312"/>
          <w:sz w:val="32"/>
          <w:szCs w:val="32"/>
          <w:lang w:eastAsia="zh-CN"/>
        </w:rPr>
        <w:t>焊接加工技术、焊接零件质量检验、焊接生产现场管理、焊接产品设计研发</w:t>
      </w:r>
      <w:r>
        <w:rPr>
          <w:rFonts w:hint="eastAsia" w:ascii="仿宋_GB2312" w:hAnsi="Times New Roman" w:eastAsia="仿宋_GB2312" w:cs="Times New Roman"/>
          <w:sz w:val="32"/>
          <w:szCs w:val="32"/>
          <w:lang w:eastAsia="zh-CN"/>
        </w:rPr>
        <w:t>等岗位。</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7"/>
        <w:spacing w:line="560" w:lineRule="exact"/>
        <w:ind w:firstLine="640" w:firstLineChars="200"/>
        <w:rPr>
          <w:rFonts w:ascii="仿宋_GB2312" w:hAnsi="Times New Roman" w:eastAsia="仿宋_GB2312" w:cs="Times New Roman"/>
          <w:sz w:val="32"/>
          <w:szCs w:val="32"/>
          <w:lang w:eastAsia="zh-CN"/>
        </w:rPr>
      </w:pPr>
      <w:bookmarkStart w:id="11" w:name="bookmark8"/>
      <w:bookmarkEnd w:id="11"/>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7"/>
        <w:spacing w:line="560" w:lineRule="exact"/>
        <w:ind w:firstLine="640" w:firstLineChars="200"/>
        <w:rPr>
          <w:rFonts w:ascii="仿宋_GB2312" w:hAnsi="Times New Roman" w:eastAsia="仿宋_GB2312" w:cs="Times New Roman"/>
          <w:sz w:val="32"/>
          <w:szCs w:val="32"/>
          <w:lang w:eastAsia="zh-CN"/>
        </w:rPr>
      </w:pPr>
      <w:bookmarkStart w:id="12" w:name="bookmark9"/>
      <w:bookmarkEnd w:id="12"/>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adjustRightInd w:val="0"/>
        <w:snapToGrid w:val="0"/>
        <w:spacing w:line="560" w:lineRule="exact"/>
        <w:ind w:firstLine="640" w:firstLineChars="200"/>
        <w:rPr>
          <w:rFonts w:hint="eastAsia" w:ascii="楷体" w:hAnsi="楷体" w:eastAsia="楷体" w:cs="楷体"/>
          <w:sz w:val="32"/>
          <w:szCs w:val="32"/>
        </w:rPr>
      </w:pPr>
      <w:bookmarkStart w:id="13" w:name="bookmark10"/>
      <w:bookmarkEnd w:id="13"/>
      <w:r>
        <w:rPr>
          <w:rFonts w:hint="eastAsia" w:ascii="楷体" w:hAnsi="楷体" w:eastAsia="楷体" w:cs="楷体"/>
          <w:sz w:val="32"/>
          <w:szCs w:val="32"/>
        </w:rPr>
        <w:t>（五）实习内容</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eastAsia="仿宋_GB2312"/>
          <w:sz w:val="32"/>
          <w:szCs w:val="32"/>
          <w:lang w:eastAsia="zh-CN"/>
        </w:rPr>
        <w:t>焊接零部件制造、焊接设计研发企业</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lang w:eastAsia="zh-CN"/>
        </w:rPr>
        <w:t>焊接技术</w:t>
      </w:r>
      <w:r>
        <w:rPr>
          <w:rFonts w:ascii="黑体" w:hAnsi="黑体" w:eastAsia="黑体" w:cs="仿宋_GB2312"/>
          <w:sz w:val="24"/>
          <w:szCs w:val="24"/>
        </w:rPr>
        <w:t>专业岗位实习内容</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38"/>
        <w:gridCol w:w="809"/>
        <w:gridCol w:w="3152"/>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szCs w:val="21"/>
              </w:rPr>
              <w:t>序号</w:t>
            </w:r>
          </w:p>
        </w:tc>
        <w:tc>
          <w:tcPr>
            <w:tcW w:w="1238"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szCs w:val="21"/>
              </w:rPr>
              <w:t>实习项目</w:t>
            </w:r>
          </w:p>
        </w:tc>
        <w:tc>
          <w:tcPr>
            <w:tcW w:w="809"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szCs w:val="21"/>
              </w:rPr>
              <w:t>时间</w:t>
            </w:r>
          </w:p>
        </w:tc>
        <w:tc>
          <w:tcPr>
            <w:tcW w:w="3152"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szCs w:val="21"/>
              </w:rPr>
              <w:t>工作任务</w:t>
            </w:r>
          </w:p>
        </w:tc>
        <w:tc>
          <w:tcPr>
            <w:tcW w:w="3123"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1</w:t>
            </w:r>
          </w:p>
        </w:tc>
        <w:tc>
          <w:tcPr>
            <w:tcW w:w="1238"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岗前培训</w:t>
            </w:r>
          </w:p>
        </w:tc>
        <w:tc>
          <w:tcPr>
            <w:tcW w:w="809"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152" w:type="dxa"/>
          </w:tcPr>
          <w:p>
            <w:pPr>
              <w:pStyle w:val="23"/>
              <w:jc w:val="left"/>
              <w:rPr>
                <w:rFonts w:ascii="仿宋_GB2312" w:hAnsi="仿宋_GB2312" w:eastAsia="仿宋_GB2312" w:cs="仿宋_GB2312"/>
                <w:lang w:eastAsia="zh-CN"/>
              </w:rPr>
            </w:pPr>
            <w:r>
              <w:rPr>
                <w:rFonts w:hint="eastAsia" w:ascii="仿宋_GB2312" w:hAnsi="仿宋_GB2312" w:eastAsia="仿宋_GB2312" w:cs="仿宋_GB2312"/>
                <w:spacing w:val="-1"/>
                <w:lang w:eastAsia="zh-CN"/>
              </w:rPr>
              <w:t>1.安全生产法律法规与企业各项</w:t>
            </w:r>
            <w:r>
              <w:rPr>
                <w:rFonts w:hint="eastAsia" w:ascii="仿宋_GB2312" w:hAnsi="仿宋_GB2312" w:eastAsia="仿宋_GB2312" w:cs="仿宋_GB2312"/>
                <w:spacing w:val="3"/>
                <w:lang w:eastAsia="zh-CN"/>
              </w:rPr>
              <w:t>规章制度学习；</w:t>
            </w:r>
          </w:p>
          <w:p>
            <w:pPr>
              <w:pStyle w:val="23"/>
              <w:jc w:val="left"/>
              <w:rPr>
                <w:rFonts w:ascii="仿宋_GB2312" w:hAnsi="仿宋_GB2312" w:eastAsia="仿宋_GB2312" w:cs="仿宋_GB2312"/>
                <w:lang w:eastAsia="zh-CN"/>
              </w:rPr>
            </w:pPr>
            <w:r>
              <w:rPr>
                <w:rFonts w:hint="eastAsia" w:ascii="仿宋_GB2312" w:hAnsi="仿宋_GB2312" w:eastAsia="仿宋_GB2312" w:cs="仿宋_GB2312"/>
                <w:spacing w:val="3"/>
                <w:lang w:eastAsia="zh-CN"/>
              </w:rPr>
              <w:t>2.企业文化学习与体验；</w:t>
            </w:r>
          </w:p>
          <w:p>
            <w:pPr>
              <w:pStyle w:val="23"/>
              <w:jc w:val="left"/>
              <w:rPr>
                <w:rFonts w:ascii="仿宋_GB2312" w:hAnsi="仿宋_GB2312" w:eastAsia="仿宋_GB2312" w:cs="仿宋_GB2312"/>
                <w:lang w:eastAsia="zh-CN"/>
              </w:rPr>
            </w:pPr>
            <w:r>
              <w:rPr>
                <w:rFonts w:hint="eastAsia" w:ascii="仿宋_GB2312" w:hAnsi="仿宋_GB2312" w:eastAsia="仿宋_GB2312" w:cs="仿宋_GB2312"/>
                <w:spacing w:val="-1"/>
                <w:lang w:eastAsia="zh-CN"/>
              </w:rPr>
              <w:t>3.</w:t>
            </w:r>
            <w:r>
              <w:rPr>
                <w:rFonts w:hint="eastAsia" w:ascii="仿宋_GB2312" w:hAnsi="仿宋_GB2312" w:eastAsia="仿宋_GB2312" w:cs="仿宋_GB2312"/>
                <w:spacing w:val="4"/>
                <w:lang w:eastAsia="zh-CN"/>
              </w:rPr>
              <w:t>企业环境与组织架构学习；</w:t>
            </w:r>
          </w:p>
          <w:p>
            <w:pPr>
              <w:adjustRightInd w:val="0"/>
              <w:snapToGrid w:val="0"/>
              <w:jc w:val="left"/>
              <w:rPr>
                <w:rFonts w:ascii="黑体" w:hAnsi="黑体" w:eastAsia="仿宋_GB2312" w:cs="仿宋_GB2312"/>
                <w:sz w:val="28"/>
                <w:szCs w:val="28"/>
              </w:rPr>
            </w:pPr>
            <w:r>
              <w:rPr>
                <w:rFonts w:hint="eastAsia" w:ascii="仿宋_GB2312" w:hAnsi="仿宋_GB2312" w:eastAsia="仿宋_GB2312" w:cs="仿宋_GB2312"/>
                <w:spacing w:val="-1"/>
                <w:szCs w:val="21"/>
              </w:rPr>
              <w:t>4.企业岗位工作内容与作业流程</w:t>
            </w:r>
            <w:r>
              <w:rPr>
                <w:rFonts w:hint="eastAsia" w:ascii="仿宋_GB2312" w:hAnsi="仿宋_GB2312" w:eastAsia="仿宋_GB2312" w:cs="仿宋_GB2312"/>
                <w:spacing w:val="-2"/>
                <w:szCs w:val="21"/>
              </w:rPr>
              <w:t>学习。</w:t>
            </w:r>
          </w:p>
        </w:tc>
        <w:tc>
          <w:tcPr>
            <w:tcW w:w="3123" w:type="dxa"/>
          </w:tcPr>
          <w:p>
            <w:pPr>
              <w:pStyle w:val="23"/>
              <w:jc w:val="left"/>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p>
          <w:p>
            <w:pPr>
              <w:pStyle w:val="23"/>
              <w:jc w:val="left"/>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pStyle w:val="23"/>
              <w:jc w:val="left"/>
              <w:rPr>
                <w:rFonts w:ascii="黑体" w:hAnsi="黑体" w:eastAsia="黑体" w:cs="仿宋_GB2312"/>
                <w:sz w:val="28"/>
                <w:szCs w:val="28"/>
                <w:lang w:eastAsia="zh-CN"/>
              </w:rPr>
            </w:pPr>
            <w:r>
              <w:rPr>
                <w:rFonts w:hint="eastAsia" w:ascii="仿宋_GB2312" w:hAnsi="仿宋_GB2312" w:eastAsia="仿宋_GB2312" w:cs="仿宋_GB2312"/>
                <w:spacing w:val="2"/>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238" w:type="dxa"/>
            <w:vAlign w:val="center"/>
          </w:tcPr>
          <w:p>
            <w:pPr>
              <w:pStyle w:val="23"/>
              <w:ind w:firstLine="99"/>
              <w:jc w:val="center"/>
              <w:rPr>
                <w:rFonts w:hint="eastAsia" w:ascii="仿宋_GB2312" w:hAnsi="仿宋_GB2312" w:eastAsia="仿宋_GB2312" w:cs="仿宋_GB2312"/>
                <w:spacing w:val="-1"/>
                <w:lang w:eastAsia="zh-CN"/>
              </w:rPr>
            </w:pPr>
            <w:r>
              <w:rPr>
                <w:rFonts w:hint="eastAsia" w:ascii="仿宋_GB2312" w:hAnsi="仿宋_GB2312" w:eastAsia="仿宋_GB2312" w:cs="仿宋_GB2312"/>
                <w:spacing w:val="-1"/>
                <w:lang w:eastAsia="zh-CN"/>
              </w:rPr>
              <w:t>零部件</w:t>
            </w:r>
          </w:p>
          <w:p>
            <w:pPr>
              <w:pStyle w:val="23"/>
              <w:ind w:firstLine="99"/>
              <w:jc w:val="center"/>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制造</w:t>
            </w:r>
          </w:p>
        </w:tc>
        <w:tc>
          <w:tcPr>
            <w:tcW w:w="809" w:type="dxa"/>
            <w:vAlign w:val="center"/>
          </w:tcPr>
          <w:p>
            <w:pPr>
              <w:adjustRightInd w:val="0"/>
              <w:snapToGrid w:val="0"/>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12周</w:t>
            </w:r>
          </w:p>
        </w:tc>
        <w:tc>
          <w:tcPr>
            <w:tcW w:w="3152" w:type="dxa"/>
            <w:vAlign w:val="center"/>
          </w:tcPr>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1.能安全使用电弧焊、气体保护焊设备，进行焊接件的加工；</w:t>
            </w:r>
          </w:p>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2.掌握焊接设备的操作，学会熟练使用；</w:t>
            </w:r>
          </w:p>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3.能进行焊接机器人的日常维护和故障排除；</w:t>
            </w:r>
          </w:p>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4.完成焊接零件的加工、检验；</w:t>
            </w:r>
          </w:p>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5.能适应企业轮岗要求。</w:t>
            </w:r>
          </w:p>
          <w:p>
            <w:pPr>
              <w:pStyle w:val="23"/>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6.</w:t>
            </w:r>
            <w:r>
              <w:rPr>
                <w:rFonts w:hint="eastAsia" w:ascii="仿宋_GB2312" w:eastAsia="仿宋_GB2312"/>
                <w:lang w:eastAsia="zh-CN"/>
              </w:rPr>
              <w:t xml:space="preserve"> 具有监控、管理焊接工艺过程和产品质量，组织实施焊接生产活动的能力；</w:t>
            </w:r>
          </w:p>
          <w:p>
            <w:pPr>
              <w:pStyle w:val="23"/>
              <w:rPr>
                <w:rFonts w:ascii="宋体" w:hAnsi="宋体" w:eastAsia="宋体" w:cs="宋体"/>
                <w:sz w:val="24"/>
                <w:szCs w:val="24"/>
                <w:lang w:eastAsia="zh-CN"/>
              </w:rPr>
            </w:pPr>
            <w:r>
              <w:rPr>
                <w:rFonts w:hint="eastAsia" w:ascii="仿宋_GB2312" w:hAnsi="仿宋_GB2312" w:eastAsia="仿宋_GB2312" w:cs="仿宋_GB2312"/>
                <w:spacing w:val="3"/>
                <w:lang w:eastAsia="zh-CN"/>
              </w:rPr>
              <w:t>7.遵守实习单位的各项规章制度，按时完成工作任务，保证工作质量。</w:t>
            </w:r>
          </w:p>
        </w:tc>
        <w:tc>
          <w:tcPr>
            <w:tcW w:w="3123" w:type="dxa"/>
          </w:tcPr>
          <w:p>
            <w:pPr>
              <w:pStyle w:val="23"/>
              <w:jc w:val="left"/>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1.掌握数相关焊接设备的使用方法，具备焊接件加工的能力。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2.熟悉焊接机器人的操作方法，具备手动和自动运行焊接程序的能力。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3.了解焊接机器人的日常维护和故障排除方法，具备一定的设备维护能力。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4.具备良好的团队协作和沟通能力，能够与同事和上级有效配合。</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5.具备良好的职业道德和职业操守，遵守实习单位的各项规章制度。</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6.具备较强的学习能力和动手能力，能够迅速适应实习岗位的工作要求。</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7.具备较强的安全意识，遵守安全生产规定，保证自身和他人的安全。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3</w:t>
            </w:r>
          </w:p>
        </w:tc>
        <w:tc>
          <w:tcPr>
            <w:tcW w:w="1238" w:type="dxa"/>
            <w:vAlign w:val="center"/>
          </w:tcPr>
          <w:p>
            <w:pPr>
              <w:pStyle w:val="23"/>
              <w:ind w:firstLine="99"/>
              <w:jc w:val="left"/>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设计研发</w:t>
            </w:r>
          </w:p>
        </w:tc>
        <w:tc>
          <w:tcPr>
            <w:tcW w:w="809" w:type="dxa"/>
            <w:vAlign w:val="center"/>
          </w:tcPr>
          <w:p>
            <w:pPr>
              <w:adjustRightInd w:val="0"/>
              <w:snapToGrid w:val="0"/>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10周</w:t>
            </w:r>
          </w:p>
        </w:tc>
        <w:tc>
          <w:tcPr>
            <w:tcW w:w="3152" w:type="dxa"/>
            <w:vAlign w:val="center"/>
          </w:tcPr>
          <w:p>
            <w:pPr>
              <w:pStyle w:val="23"/>
              <w:jc w:val="left"/>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1.学习并掌握焊接产品设计研发的基本流程和方法，了解企业产品设计研发的相关标准和规范；</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2.参与企业的焊接产品设计研发项目，协助完成产品设计方案的制定和实施；</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3.根据项目需求，进行焊接加工工艺的编制和优化，提高生产效率；</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4.参与产品的装配和调试，验证设计方案的可行性和稳定性；</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5.协助完成产品设计研发过程中的技术支持和问题解决，提高产品质量；</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6.参与项目总结和经验交流，提升自身设计研发能力。</w:t>
            </w:r>
          </w:p>
        </w:tc>
        <w:tc>
          <w:tcPr>
            <w:tcW w:w="3123" w:type="dxa"/>
            <w:vAlign w:val="center"/>
          </w:tcPr>
          <w:p>
            <w:pPr>
              <w:pStyle w:val="23"/>
              <w:jc w:val="left"/>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1.熟练掌握焊接加工工艺和技术，具备焊接设计基础知识；</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2.熟练使用焊接制图等设计软件，具备初步焊接制图能力；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3.具备良好的沟通和团队协作能力，能够有效地与团队成员进行交流与合作；</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4.具备较强的学习能力和动手能力，能够迅速掌握新技术和新知识；</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5.具备良好的创新意识和解决问题的能力，能够独立分析和解决设计过程中的问题；</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6.具备良好的职业道德和职业素养，遵守企业规章制度，严守商业机密；</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7. 具备较强的安全意识，遵守安全生产规定，保证自身和他人的安全。</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rPr>
      </w:pPr>
      <w:bookmarkStart w:id="14" w:name="bookmark11"/>
      <w:bookmarkEnd w:id="14"/>
      <w:r>
        <w:rPr>
          <w:rFonts w:hint="eastAsia" w:ascii="楷体" w:hAnsi="楷体" w:eastAsia="楷体" w:cs="楷体"/>
          <w:sz w:val="32"/>
          <w:szCs w:val="32"/>
        </w:rPr>
        <w:t>（六）实习成果</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rPr>
      </w:pPr>
      <w:bookmarkStart w:id="15" w:name="bookmark12"/>
      <w:bookmarkEnd w:id="15"/>
      <w:r>
        <w:rPr>
          <w:rFonts w:hint="eastAsia" w:ascii="楷体" w:hAnsi="楷体" w:eastAsia="楷体" w:cs="楷体"/>
          <w:sz w:val="32"/>
          <w:szCs w:val="32"/>
        </w:rPr>
        <w:t>（七）考核评价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1.考核内容</w:t>
      </w:r>
      <w:bookmarkStart w:id="16" w:name="bookmark13"/>
      <w:bookmarkEnd w:id="16"/>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17" w:name="bookmark14"/>
      <w:bookmarkEnd w:id="17"/>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18" w:name="bookmark15"/>
      <w:bookmarkEnd w:id="18"/>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rPr>
      </w:pPr>
      <w:bookmarkStart w:id="19" w:name="bookmark16"/>
      <w:bookmarkEnd w:id="19"/>
      <w:r>
        <w:rPr>
          <w:rFonts w:hint="eastAsia" w:ascii="楷体" w:hAnsi="楷体" w:eastAsia="楷体" w:cs="楷体"/>
          <w:sz w:val="32"/>
          <w:szCs w:val="32"/>
        </w:rPr>
        <w:t>（八）实习管理</w:t>
      </w:r>
    </w:p>
    <w:p>
      <w:pPr>
        <w:keepNext w:val="0"/>
        <w:keepLines w:val="0"/>
        <w:pageBreakBefore w:val="0"/>
        <w:widowControl w:val="0"/>
        <w:kinsoku/>
        <w:wordWrap/>
        <w:overflowPunct/>
        <w:topLinePunct w:val="0"/>
        <w:autoSpaceDE/>
        <w:autoSpaceDN/>
        <w:bidi w:val="0"/>
        <w:spacing w:line="540" w:lineRule="exact"/>
        <w:ind w:left="420" w:leftChars="200"/>
        <w:textAlignment w:val="auto"/>
        <w:outlineLvl w:val="1"/>
        <w:rPr>
          <w:rFonts w:ascii="仿宋_GB2312" w:eastAsia="仿宋_GB2312"/>
          <w:sz w:val="32"/>
          <w:szCs w:val="32"/>
        </w:rPr>
      </w:pPr>
      <w:r>
        <w:rPr>
          <w:rFonts w:hint="eastAsia" w:ascii="仿宋_GB2312" w:eastAsia="仿宋_GB2312"/>
          <w:sz w:val="32"/>
          <w:szCs w:val="32"/>
        </w:rPr>
        <w:t xml:space="preserve"> 1.管理制度</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20" w:name="bookmark17"/>
      <w:bookmarkEnd w:id="20"/>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21" w:name="bookmark18"/>
      <w:bookmarkEnd w:id="21"/>
      <w:r>
        <w:rPr>
          <w:rFonts w:hint="eastAsia" w:ascii="仿宋_GB2312" w:hAnsi="Times New Roman" w:eastAsia="仿宋_GB2312" w:cs="Times New Roman"/>
          <w:sz w:val="32"/>
          <w:szCs w:val="32"/>
          <w:lang w:eastAsia="zh-CN"/>
        </w:rPr>
        <w:t>2.过程管理</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22" w:name="bookmark19"/>
      <w:bookmarkEnd w:id="22"/>
      <w:r>
        <w:rPr>
          <w:rFonts w:hint="eastAsia" w:ascii="仿宋_GB2312" w:hAnsi="Times New Roman" w:eastAsia="仿宋_GB2312" w:cs="Times New Roman"/>
          <w:sz w:val="32"/>
          <w:szCs w:val="32"/>
          <w:lang w:eastAsia="zh-CN"/>
        </w:rPr>
        <w:t>3.总结交流</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7"/>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8" w:type="default"/>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32AD34-0596-4CFF-9AAA-784F4A8646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F43ACF9B-B122-4CC9-B286-9AA5B773AADE}"/>
  </w:font>
  <w:font w:name="楷体_GB2312">
    <w:panose1 w:val="02010609030101010101"/>
    <w:charset w:val="86"/>
    <w:family w:val="auto"/>
    <w:pitch w:val="default"/>
    <w:sig w:usb0="00000001" w:usb1="080E0000" w:usb2="00000000" w:usb3="00000000" w:csb0="00040000" w:csb1="00000000"/>
    <w:embedRegular r:id="rId3" w:fontKey="{BD25F704-61B0-4088-BFE3-D47C8DFD1C1A}"/>
  </w:font>
  <w:font w:name="方正小标宋简体">
    <w:panose1 w:val="03000509000000000000"/>
    <w:charset w:val="86"/>
    <w:family w:val="auto"/>
    <w:pitch w:val="default"/>
    <w:sig w:usb0="00000001" w:usb1="080E0000" w:usb2="00000000" w:usb3="00000000" w:csb0="00040000" w:csb1="00000000"/>
    <w:embedRegular r:id="rId4" w:fontKey="{5CBF7490-7722-4CC2-9C92-BB9DDCF0FC9F}"/>
  </w:font>
  <w:font w:name="楷体">
    <w:panose1 w:val="02010609060101010101"/>
    <w:charset w:val="86"/>
    <w:family w:val="auto"/>
    <w:pitch w:val="default"/>
    <w:sig w:usb0="800002BF" w:usb1="38CF7CFA" w:usb2="00000016" w:usb3="00000000" w:csb0="00040001" w:csb1="00000000"/>
    <w:embedRegular r:id="rId5" w:fontKey="{CDDBBAB5-6EF2-4106-8D5F-806F4D387933}"/>
  </w:font>
  <w:font w:name="ABSEKN+FangSong">
    <w:altName w:val="Times New Roman"/>
    <w:panose1 w:val="00000000000000000000"/>
    <w:charset w:val="00"/>
    <w:family w:val="roman"/>
    <w:pitch w:val="default"/>
    <w:sig w:usb0="00000000" w:usb1="00000000" w:usb2="00000000" w:usb3="00000000" w:csb0="00000000" w:csb1="00000000"/>
    <w:embedRegular r:id="rId6" w:fontKey="{36B86CFE-A19B-4E2B-8532-692DC06CA27D}"/>
  </w:font>
  <w:font w:name="仿宋">
    <w:panose1 w:val="02010609060101010101"/>
    <w:charset w:val="86"/>
    <w:family w:val="auto"/>
    <w:pitch w:val="default"/>
    <w:sig w:usb0="800002BF" w:usb1="38CF7CFA" w:usb2="00000016" w:usb3="00000000" w:csb0="00040001" w:csb1="00000000"/>
    <w:embedRegular r:id="rId7" w:fontKey="{114BB541-1772-4C90-9AE9-C21C6C6F20D1}"/>
  </w:font>
  <w:font w:name="MS Mincho">
    <w:panose1 w:val="02020609040205080304"/>
    <w:charset w:val="80"/>
    <w:family w:val="roman"/>
    <w:pitch w:val="default"/>
    <w:sig w:usb0="E00002FF" w:usb1="6AC7FDFB" w:usb2="00000012" w:usb3="00000000" w:csb0="4002009F" w:csb1="DFD70000"/>
    <w:embedRegular r:id="rId8" w:fontKey="{7268EE66-CD5A-4C67-9EB6-D0DF7282B568}"/>
  </w:font>
  <w:font w:name="方正小标宋_GBK">
    <w:panose1 w:val="02000000000000000000"/>
    <w:charset w:val="86"/>
    <w:family w:val="script"/>
    <w:pitch w:val="default"/>
    <w:sig w:usb0="A00002BF" w:usb1="38CF7CFA" w:usb2="00082016" w:usb3="00000000" w:csb0="00040001" w:csb1="00000000"/>
    <w:embedRegular r:id="rId9" w:fontKey="{1349B4BF-1084-4397-8E2B-731120F62196}"/>
  </w:font>
  <w:font w:name="Cambria">
    <w:panose1 w:val="02040503050406030204"/>
    <w:charset w:val="00"/>
    <w:family w:val="auto"/>
    <w:pitch w:val="default"/>
    <w:sig w:usb0="E00006FF" w:usb1="420024FF" w:usb2="02000000" w:usb3="00000000" w:csb0="2000019F" w:csb1="00000000"/>
    <w:embedRegular r:id="rId10" w:fontKey="{6C192C9A-B2AC-44B0-B2FE-01414DD0BE22}"/>
  </w:font>
  <w:font w:name="微软雅黑">
    <w:panose1 w:val="020B0503020204020204"/>
    <w:charset w:val="86"/>
    <w:family w:val="auto"/>
    <w:pitch w:val="default"/>
    <w:sig w:usb0="80000287" w:usb1="2ACF3C50" w:usb2="00000016" w:usb3="00000000" w:csb0="0004001F" w:csb1="00000000"/>
    <w:embedRegular r:id="rId11" w:fontKey="{CBB31DDA-26CC-4DB8-B39E-65134B34BCC2}"/>
  </w:font>
  <w:font w:name="___WRD_EMBED_SUB_40">
    <w:altName w:val="宋体"/>
    <w:panose1 w:val="02010609030101010101"/>
    <w:charset w:val="86"/>
    <w:family w:val="auto"/>
    <w:pitch w:val="default"/>
    <w:sig w:usb0="00000000" w:usb1="00000000" w:usb2="00000000" w:usb3="00000000" w:csb0="00040000" w:csb1="00000000"/>
    <w:embedRegular r:id="rId12" w:fontKey="{88A0C342-D3F1-4202-9FA6-E0752EF18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23</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9273E946"/>
    <w:multiLevelType w:val="singleLevel"/>
    <w:tmpl w:val="9273E946"/>
    <w:lvl w:ilvl="0" w:tentative="0">
      <w:start w:val="1"/>
      <w:numFmt w:val="decimal"/>
      <w:suff w:val="nothing"/>
      <w:lvlText w:val="%1．"/>
      <w:lvlJc w:val="left"/>
    </w:lvl>
  </w:abstractNum>
  <w:abstractNum w:abstractNumId="2">
    <w:nsid w:val="B4FFC5C1"/>
    <w:multiLevelType w:val="singleLevel"/>
    <w:tmpl w:val="B4FFC5C1"/>
    <w:lvl w:ilvl="0" w:tentative="0">
      <w:start w:val="1"/>
      <w:numFmt w:val="decimal"/>
      <w:lvlText w:val="%1."/>
      <w:lvlJc w:val="left"/>
      <w:pPr>
        <w:tabs>
          <w:tab w:val="left" w:pos="312"/>
        </w:tabs>
      </w:pPr>
    </w:lvl>
  </w:abstractNum>
  <w:abstractNum w:abstractNumId="3">
    <w:nsid w:val="BDE2CD21"/>
    <w:multiLevelType w:val="singleLevel"/>
    <w:tmpl w:val="BDE2CD21"/>
    <w:lvl w:ilvl="0" w:tentative="0">
      <w:start w:val="2"/>
      <w:numFmt w:val="decimal"/>
      <w:lvlText w:val="%1."/>
      <w:lvlJc w:val="left"/>
      <w:pPr>
        <w:tabs>
          <w:tab w:val="left" w:pos="312"/>
        </w:tabs>
      </w:pPr>
    </w:lvl>
  </w:abstractNum>
  <w:abstractNum w:abstractNumId="4">
    <w:nsid w:val="C0920093"/>
    <w:multiLevelType w:val="singleLevel"/>
    <w:tmpl w:val="C0920093"/>
    <w:lvl w:ilvl="0" w:tentative="0">
      <w:start w:val="6"/>
      <w:numFmt w:val="chineseCounting"/>
      <w:suff w:val="nothing"/>
      <w:lvlText w:val="（%1）"/>
      <w:lvlJc w:val="left"/>
      <w:rPr>
        <w:rFonts w:hint="eastAsia"/>
      </w:rPr>
    </w:lvl>
  </w:abstractNum>
  <w:abstractNum w:abstractNumId="5">
    <w:nsid w:val="CBC76E8B"/>
    <w:multiLevelType w:val="singleLevel"/>
    <w:tmpl w:val="CBC76E8B"/>
    <w:lvl w:ilvl="0" w:tentative="0">
      <w:start w:val="1"/>
      <w:numFmt w:val="chineseCounting"/>
      <w:suff w:val="nothing"/>
      <w:lvlText w:val="（%1）"/>
      <w:lvlJc w:val="left"/>
      <w:rPr>
        <w:rFonts w:hint="eastAsia"/>
      </w:rPr>
    </w:lvl>
  </w:abstractNum>
  <w:abstractNum w:abstractNumId="6">
    <w:nsid w:val="D382E4EF"/>
    <w:multiLevelType w:val="singleLevel"/>
    <w:tmpl w:val="D382E4EF"/>
    <w:lvl w:ilvl="0" w:tentative="0">
      <w:start w:val="1"/>
      <w:numFmt w:val="chineseCounting"/>
      <w:suff w:val="nothing"/>
      <w:lvlText w:val="（%1）"/>
      <w:lvlJc w:val="left"/>
      <w:rPr>
        <w:rFonts w:hint="eastAsia"/>
      </w:rPr>
    </w:lvl>
  </w:abstractNum>
  <w:abstractNum w:abstractNumId="7">
    <w:nsid w:val="08B1E996"/>
    <w:multiLevelType w:val="singleLevel"/>
    <w:tmpl w:val="08B1E996"/>
    <w:lvl w:ilvl="0" w:tentative="0">
      <w:start w:val="13"/>
      <w:numFmt w:val="chineseCounting"/>
      <w:suff w:val="nothing"/>
      <w:lvlText w:val="%1、"/>
      <w:lvlJc w:val="left"/>
      <w:rPr>
        <w:rFonts w:hint="eastAsia"/>
      </w:rPr>
    </w:lvl>
  </w:abstractNum>
  <w:abstractNum w:abstractNumId="8">
    <w:nsid w:val="514E4A4B"/>
    <w:multiLevelType w:val="singleLevel"/>
    <w:tmpl w:val="514E4A4B"/>
    <w:lvl w:ilvl="0" w:tentative="0">
      <w:start w:val="1"/>
      <w:numFmt w:val="decimal"/>
      <w:lvlText w:val="%1."/>
      <w:lvlJc w:val="left"/>
      <w:pPr>
        <w:tabs>
          <w:tab w:val="left" w:pos="312"/>
        </w:tabs>
      </w:pPr>
    </w:lvl>
  </w:abstractNum>
  <w:num w:numId="1">
    <w:abstractNumId w:val="0"/>
  </w:num>
  <w:num w:numId="2">
    <w:abstractNumId w:val="5"/>
  </w:num>
  <w:num w:numId="3">
    <w:abstractNumId w:val="2"/>
  </w:num>
  <w:num w:numId="4">
    <w:abstractNumId w:val="8"/>
  </w:num>
  <w:num w:numId="5">
    <w:abstractNumId w:val="3"/>
  </w:num>
  <w:num w:numId="6">
    <w:abstractNumId w:val="4"/>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7257c49b-cf17-4f56-8f04-683949e548d8"/>
  </w:docVars>
  <w:rsids>
    <w:rsidRoot w:val="4EC94844"/>
    <w:rsid w:val="00016ECE"/>
    <w:rsid w:val="000326EE"/>
    <w:rsid w:val="0003634A"/>
    <w:rsid w:val="00055A11"/>
    <w:rsid w:val="00061E63"/>
    <w:rsid w:val="00082044"/>
    <w:rsid w:val="000859A6"/>
    <w:rsid w:val="000D1321"/>
    <w:rsid w:val="0011754B"/>
    <w:rsid w:val="00120184"/>
    <w:rsid w:val="00124ECC"/>
    <w:rsid w:val="001616D8"/>
    <w:rsid w:val="00181275"/>
    <w:rsid w:val="001A14DA"/>
    <w:rsid w:val="001B13D6"/>
    <w:rsid w:val="001D3614"/>
    <w:rsid w:val="00221E78"/>
    <w:rsid w:val="00236268"/>
    <w:rsid w:val="00244E5C"/>
    <w:rsid w:val="00263220"/>
    <w:rsid w:val="0027349C"/>
    <w:rsid w:val="002861B6"/>
    <w:rsid w:val="002F3B6E"/>
    <w:rsid w:val="002F60DD"/>
    <w:rsid w:val="00311A5F"/>
    <w:rsid w:val="00341609"/>
    <w:rsid w:val="004168D3"/>
    <w:rsid w:val="0043441A"/>
    <w:rsid w:val="0044372D"/>
    <w:rsid w:val="0045543D"/>
    <w:rsid w:val="004D3168"/>
    <w:rsid w:val="00515CD6"/>
    <w:rsid w:val="005641A0"/>
    <w:rsid w:val="005747D1"/>
    <w:rsid w:val="00576EBA"/>
    <w:rsid w:val="005A4713"/>
    <w:rsid w:val="006225B8"/>
    <w:rsid w:val="006240A8"/>
    <w:rsid w:val="00637163"/>
    <w:rsid w:val="00647E23"/>
    <w:rsid w:val="006C42E9"/>
    <w:rsid w:val="006E7372"/>
    <w:rsid w:val="006F5AE1"/>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A174A"/>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130572"/>
    <w:rsid w:val="01311D17"/>
    <w:rsid w:val="013B0DE8"/>
    <w:rsid w:val="013D6280"/>
    <w:rsid w:val="01593285"/>
    <w:rsid w:val="017A16F1"/>
    <w:rsid w:val="017E5928"/>
    <w:rsid w:val="01814321"/>
    <w:rsid w:val="01AC3A93"/>
    <w:rsid w:val="01CC5EE4"/>
    <w:rsid w:val="01E23011"/>
    <w:rsid w:val="01F92046"/>
    <w:rsid w:val="02353087"/>
    <w:rsid w:val="02355837"/>
    <w:rsid w:val="02466C72"/>
    <w:rsid w:val="02590097"/>
    <w:rsid w:val="02924A37"/>
    <w:rsid w:val="02AB5AF9"/>
    <w:rsid w:val="02AE1145"/>
    <w:rsid w:val="02D768EE"/>
    <w:rsid w:val="02D7696B"/>
    <w:rsid w:val="031B2C7F"/>
    <w:rsid w:val="03200295"/>
    <w:rsid w:val="03647097"/>
    <w:rsid w:val="0374413D"/>
    <w:rsid w:val="03963644"/>
    <w:rsid w:val="039B4330"/>
    <w:rsid w:val="03AF2DF1"/>
    <w:rsid w:val="03D26FB6"/>
    <w:rsid w:val="03DD6186"/>
    <w:rsid w:val="03FD66CC"/>
    <w:rsid w:val="04892F2B"/>
    <w:rsid w:val="048A49D5"/>
    <w:rsid w:val="04AD31AE"/>
    <w:rsid w:val="04C9409E"/>
    <w:rsid w:val="04FC6AE0"/>
    <w:rsid w:val="0501370E"/>
    <w:rsid w:val="054162A1"/>
    <w:rsid w:val="054D2E98"/>
    <w:rsid w:val="054D6A14"/>
    <w:rsid w:val="058C27C0"/>
    <w:rsid w:val="05A44CA7"/>
    <w:rsid w:val="05B178CA"/>
    <w:rsid w:val="05B64EE1"/>
    <w:rsid w:val="05B7054C"/>
    <w:rsid w:val="05C173E2"/>
    <w:rsid w:val="05F31C91"/>
    <w:rsid w:val="05F61781"/>
    <w:rsid w:val="06001634"/>
    <w:rsid w:val="060F45F1"/>
    <w:rsid w:val="06314567"/>
    <w:rsid w:val="063F6C84"/>
    <w:rsid w:val="06430CCF"/>
    <w:rsid w:val="067A7CBC"/>
    <w:rsid w:val="0686237C"/>
    <w:rsid w:val="06954AF6"/>
    <w:rsid w:val="069D2926"/>
    <w:rsid w:val="06A55A83"/>
    <w:rsid w:val="06B56F46"/>
    <w:rsid w:val="06B86A37"/>
    <w:rsid w:val="06C70A28"/>
    <w:rsid w:val="06D41C0B"/>
    <w:rsid w:val="06DB44D3"/>
    <w:rsid w:val="06E11AE9"/>
    <w:rsid w:val="06E670D4"/>
    <w:rsid w:val="06EF64FA"/>
    <w:rsid w:val="070752C8"/>
    <w:rsid w:val="07107A01"/>
    <w:rsid w:val="0737795B"/>
    <w:rsid w:val="0755531E"/>
    <w:rsid w:val="075D7207"/>
    <w:rsid w:val="0760636A"/>
    <w:rsid w:val="07775550"/>
    <w:rsid w:val="07802062"/>
    <w:rsid w:val="079052BE"/>
    <w:rsid w:val="079270C9"/>
    <w:rsid w:val="079E5C2C"/>
    <w:rsid w:val="07C12195"/>
    <w:rsid w:val="07CC279A"/>
    <w:rsid w:val="07F3586E"/>
    <w:rsid w:val="07F43A9E"/>
    <w:rsid w:val="085207C5"/>
    <w:rsid w:val="08566A1E"/>
    <w:rsid w:val="08685A80"/>
    <w:rsid w:val="086B7012"/>
    <w:rsid w:val="087F76A4"/>
    <w:rsid w:val="08876C3D"/>
    <w:rsid w:val="088D71E2"/>
    <w:rsid w:val="08923091"/>
    <w:rsid w:val="08AB6107"/>
    <w:rsid w:val="08AD7EA6"/>
    <w:rsid w:val="08CA4DCB"/>
    <w:rsid w:val="08D77648"/>
    <w:rsid w:val="08DE30FD"/>
    <w:rsid w:val="08EB6813"/>
    <w:rsid w:val="08F06A48"/>
    <w:rsid w:val="08FB0871"/>
    <w:rsid w:val="09151F1E"/>
    <w:rsid w:val="0932487E"/>
    <w:rsid w:val="0935611C"/>
    <w:rsid w:val="093738EA"/>
    <w:rsid w:val="09434CDD"/>
    <w:rsid w:val="0959709F"/>
    <w:rsid w:val="09703B93"/>
    <w:rsid w:val="09727371"/>
    <w:rsid w:val="097906FF"/>
    <w:rsid w:val="09864BCA"/>
    <w:rsid w:val="09AB4631"/>
    <w:rsid w:val="09C15C02"/>
    <w:rsid w:val="09C32DBD"/>
    <w:rsid w:val="09C676BC"/>
    <w:rsid w:val="09F41468"/>
    <w:rsid w:val="09F74001"/>
    <w:rsid w:val="0A05611E"/>
    <w:rsid w:val="0A0976D6"/>
    <w:rsid w:val="0A0A00B0"/>
    <w:rsid w:val="0A2D3298"/>
    <w:rsid w:val="0A3463D4"/>
    <w:rsid w:val="0A36114C"/>
    <w:rsid w:val="0A556F05"/>
    <w:rsid w:val="0A9D2046"/>
    <w:rsid w:val="0AAD010A"/>
    <w:rsid w:val="0ABA2D7D"/>
    <w:rsid w:val="0AEC6126"/>
    <w:rsid w:val="0B077F8D"/>
    <w:rsid w:val="0B122F3A"/>
    <w:rsid w:val="0B275F39"/>
    <w:rsid w:val="0B562520"/>
    <w:rsid w:val="0B664CB3"/>
    <w:rsid w:val="0B7D3DAB"/>
    <w:rsid w:val="0B883C36"/>
    <w:rsid w:val="0B8F2117"/>
    <w:rsid w:val="0B9E444D"/>
    <w:rsid w:val="0BA17A99"/>
    <w:rsid w:val="0BA63302"/>
    <w:rsid w:val="0C1131F2"/>
    <w:rsid w:val="0C25691C"/>
    <w:rsid w:val="0C2F3D98"/>
    <w:rsid w:val="0C421CC7"/>
    <w:rsid w:val="0C542D5E"/>
    <w:rsid w:val="0C5C1C12"/>
    <w:rsid w:val="0C605BA6"/>
    <w:rsid w:val="0C796C68"/>
    <w:rsid w:val="0C803B53"/>
    <w:rsid w:val="0C8A2C23"/>
    <w:rsid w:val="0C923562"/>
    <w:rsid w:val="0CD93263"/>
    <w:rsid w:val="0CF20312"/>
    <w:rsid w:val="0D1D167E"/>
    <w:rsid w:val="0D865C68"/>
    <w:rsid w:val="0DA76EF7"/>
    <w:rsid w:val="0DBF68FD"/>
    <w:rsid w:val="0E016238"/>
    <w:rsid w:val="0E1053AA"/>
    <w:rsid w:val="0E70706E"/>
    <w:rsid w:val="0E782D35"/>
    <w:rsid w:val="0EA37FCC"/>
    <w:rsid w:val="0EAD041A"/>
    <w:rsid w:val="0EB6385C"/>
    <w:rsid w:val="0EBE66C8"/>
    <w:rsid w:val="0ECC26BE"/>
    <w:rsid w:val="0EEC4C7F"/>
    <w:rsid w:val="0EEC7088"/>
    <w:rsid w:val="0EED1247"/>
    <w:rsid w:val="0EEF6D6E"/>
    <w:rsid w:val="0EF97BEC"/>
    <w:rsid w:val="0F045F70"/>
    <w:rsid w:val="0F0740B7"/>
    <w:rsid w:val="0F470958"/>
    <w:rsid w:val="0F4F5A5E"/>
    <w:rsid w:val="0F59068B"/>
    <w:rsid w:val="0F6F1C49"/>
    <w:rsid w:val="0F8676D2"/>
    <w:rsid w:val="0F8737DE"/>
    <w:rsid w:val="0FBA737B"/>
    <w:rsid w:val="0FD541B5"/>
    <w:rsid w:val="0FD87C32"/>
    <w:rsid w:val="0FD97FCA"/>
    <w:rsid w:val="0FDE750E"/>
    <w:rsid w:val="0FEE65B5"/>
    <w:rsid w:val="10172A20"/>
    <w:rsid w:val="1032010A"/>
    <w:rsid w:val="10341166"/>
    <w:rsid w:val="103A6D61"/>
    <w:rsid w:val="10414385"/>
    <w:rsid w:val="10826527"/>
    <w:rsid w:val="108C2A50"/>
    <w:rsid w:val="10923E54"/>
    <w:rsid w:val="10B47F2E"/>
    <w:rsid w:val="10B71B0D"/>
    <w:rsid w:val="10CB7366"/>
    <w:rsid w:val="10E11279"/>
    <w:rsid w:val="110B69CC"/>
    <w:rsid w:val="11126ECE"/>
    <w:rsid w:val="11166833"/>
    <w:rsid w:val="112371A2"/>
    <w:rsid w:val="1146319E"/>
    <w:rsid w:val="115A134C"/>
    <w:rsid w:val="11943BFC"/>
    <w:rsid w:val="11973128"/>
    <w:rsid w:val="119B2424"/>
    <w:rsid w:val="119D51A7"/>
    <w:rsid w:val="11AF709B"/>
    <w:rsid w:val="11D34725"/>
    <w:rsid w:val="11E20E0C"/>
    <w:rsid w:val="11EC3A38"/>
    <w:rsid w:val="11F748B7"/>
    <w:rsid w:val="1225795C"/>
    <w:rsid w:val="12382C34"/>
    <w:rsid w:val="127E28E2"/>
    <w:rsid w:val="12956B0A"/>
    <w:rsid w:val="12963118"/>
    <w:rsid w:val="12E83DFF"/>
    <w:rsid w:val="12FA3113"/>
    <w:rsid w:val="133D1120"/>
    <w:rsid w:val="134077F3"/>
    <w:rsid w:val="1358736F"/>
    <w:rsid w:val="136441CE"/>
    <w:rsid w:val="137C5FC9"/>
    <w:rsid w:val="13847A0A"/>
    <w:rsid w:val="13893D7E"/>
    <w:rsid w:val="1395604C"/>
    <w:rsid w:val="139D3726"/>
    <w:rsid w:val="13A03EF5"/>
    <w:rsid w:val="13A4281C"/>
    <w:rsid w:val="13D11138"/>
    <w:rsid w:val="13D7532F"/>
    <w:rsid w:val="13E148EA"/>
    <w:rsid w:val="13E26EA1"/>
    <w:rsid w:val="13E96481"/>
    <w:rsid w:val="13EB044B"/>
    <w:rsid w:val="13EF72C8"/>
    <w:rsid w:val="14172FEE"/>
    <w:rsid w:val="141C6857"/>
    <w:rsid w:val="1424570B"/>
    <w:rsid w:val="14690A4B"/>
    <w:rsid w:val="14706BA3"/>
    <w:rsid w:val="14757D15"/>
    <w:rsid w:val="147E306D"/>
    <w:rsid w:val="14900FF3"/>
    <w:rsid w:val="149B5DB4"/>
    <w:rsid w:val="14B3099F"/>
    <w:rsid w:val="14C34F24"/>
    <w:rsid w:val="14CB202B"/>
    <w:rsid w:val="14ED01F3"/>
    <w:rsid w:val="14F41582"/>
    <w:rsid w:val="150F2A51"/>
    <w:rsid w:val="1511242E"/>
    <w:rsid w:val="151D2886"/>
    <w:rsid w:val="151E545D"/>
    <w:rsid w:val="15435BF2"/>
    <w:rsid w:val="15581B10"/>
    <w:rsid w:val="15641D7C"/>
    <w:rsid w:val="157955E3"/>
    <w:rsid w:val="158226E9"/>
    <w:rsid w:val="158C17BA"/>
    <w:rsid w:val="158F12AA"/>
    <w:rsid w:val="159A5853"/>
    <w:rsid w:val="15A24B3A"/>
    <w:rsid w:val="15A3368D"/>
    <w:rsid w:val="15A9236C"/>
    <w:rsid w:val="15AB44C6"/>
    <w:rsid w:val="15AC44BE"/>
    <w:rsid w:val="15AC59B8"/>
    <w:rsid w:val="15D313AB"/>
    <w:rsid w:val="15D71AE7"/>
    <w:rsid w:val="160B0931"/>
    <w:rsid w:val="16160E03"/>
    <w:rsid w:val="161A5018"/>
    <w:rsid w:val="1641578F"/>
    <w:rsid w:val="166D339A"/>
    <w:rsid w:val="16B965DF"/>
    <w:rsid w:val="16BE26F7"/>
    <w:rsid w:val="16E946F7"/>
    <w:rsid w:val="16EB2510"/>
    <w:rsid w:val="16FB6BF7"/>
    <w:rsid w:val="17057A40"/>
    <w:rsid w:val="170939E1"/>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56508"/>
    <w:rsid w:val="18E86D07"/>
    <w:rsid w:val="18F305D7"/>
    <w:rsid w:val="19063631"/>
    <w:rsid w:val="19205339"/>
    <w:rsid w:val="193321B6"/>
    <w:rsid w:val="1937619F"/>
    <w:rsid w:val="194B54E8"/>
    <w:rsid w:val="195A572B"/>
    <w:rsid w:val="195F17CA"/>
    <w:rsid w:val="197B3EB5"/>
    <w:rsid w:val="19976414"/>
    <w:rsid w:val="19D20E68"/>
    <w:rsid w:val="19E33973"/>
    <w:rsid w:val="19FB3354"/>
    <w:rsid w:val="1A0758B3"/>
    <w:rsid w:val="1A284012"/>
    <w:rsid w:val="1A304C32"/>
    <w:rsid w:val="1A441E72"/>
    <w:rsid w:val="1A582796"/>
    <w:rsid w:val="1A750A6F"/>
    <w:rsid w:val="1A9609E5"/>
    <w:rsid w:val="1AA72BF2"/>
    <w:rsid w:val="1AB71087"/>
    <w:rsid w:val="1AB772D9"/>
    <w:rsid w:val="1ABD41C4"/>
    <w:rsid w:val="1AC217DA"/>
    <w:rsid w:val="1ADD03C2"/>
    <w:rsid w:val="1ADF05DE"/>
    <w:rsid w:val="1AE6371B"/>
    <w:rsid w:val="1AE83608"/>
    <w:rsid w:val="1B34092A"/>
    <w:rsid w:val="1B39686C"/>
    <w:rsid w:val="1B4A0C0E"/>
    <w:rsid w:val="1B4B5C73"/>
    <w:rsid w:val="1B5C578B"/>
    <w:rsid w:val="1B8401D9"/>
    <w:rsid w:val="1B852F33"/>
    <w:rsid w:val="1B8C0175"/>
    <w:rsid w:val="1B920528"/>
    <w:rsid w:val="1BA3785E"/>
    <w:rsid w:val="1BBB7B93"/>
    <w:rsid w:val="1BE31D2D"/>
    <w:rsid w:val="1BE85270"/>
    <w:rsid w:val="1BF86013"/>
    <w:rsid w:val="1C074ABB"/>
    <w:rsid w:val="1C2376BB"/>
    <w:rsid w:val="1C26233D"/>
    <w:rsid w:val="1C271BEE"/>
    <w:rsid w:val="1C3340F8"/>
    <w:rsid w:val="1C4D1829"/>
    <w:rsid w:val="1C5020B1"/>
    <w:rsid w:val="1C5059CF"/>
    <w:rsid w:val="1C5803F8"/>
    <w:rsid w:val="1C630856"/>
    <w:rsid w:val="1C864522"/>
    <w:rsid w:val="1C8A6B97"/>
    <w:rsid w:val="1CB330BA"/>
    <w:rsid w:val="1CB34DBD"/>
    <w:rsid w:val="1CB3762C"/>
    <w:rsid w:val="1CB56699"/>
    <w:rsid w:val="1CC21F65"/>
    <w:rsid w:val="1CCB0222"/>
    <w:rsid w:val="1CD1424B"/>
    <w:rsid w:val="1CD60C80"/>
    <w:rsid w:val="1CDF6673"/>
    <w:rsid w:val="1CE870E1"/>
    <w:rsid w:val="1D0C7C22"/>
    <w:rsid w:val="1D1E3640"/>
    <w:rsid w:val="1D2D5631"/>
    <w:rsid w:val="1D44297A"/>
    <w:rsid w:val="1D611051"/>
    <w:rsid w:val="1D733EAC"/>
    <w:rsid w:val="1D761B9E"/>
    <w:rsid w:val="1DA376A1"/>
    <w:rsid w:val="1DA82F09"/>
    <w:rsid w:val="1DAD522A"/>
    <w:rsid w:val="1DAF24EA"/>
    <w:rsid w:val="1DDA6E3B"/>
    <w:rsid w:val="1DE11D1C"/>
    <w:rsid w:val="1DE5057D"/>
    <w:rsid w:val="1DE5683C"/>
    <w:rsid w:val="1DE963F2"/>
    <w:rsid w:val="1E047C52"/>
    <w:rsid w:val="1E05035C"/>
    <w:rsid w:val="1E1467F1"/>
    <w:rsid w:val="1E214A6A"/>
    <w:rsid w:val="1E397B74"/>
    <w:rsid w:val="1E3B3D7D"/>
    <w:rsid w:val="1E426EBA"/>
    <w:rsid w:val="1E5730FC"/>
    <w:rsid w:val="1EA01E32"/>
    <w:rsid w:val="1EA77665"/>
    <w:rsid w:val="1EAE454F"/>
    <w:rsid w:val="1ED32208"/>
    <w:rsid w:val="1EE30FC1"/>
    <w:rsid w:val="1EE703CB"/>
    <w:rsid w:val="1EE833D9"/>
    <w:rsid w:val="1EFB3209"/>
    <w:rsid w:val="1F040613"/>
    <w:rsid w:val="1F053F9A"/>
    <w:rsid w:val="1F066139"/>
    <w:rsid w:val="1F250E09"/>
    <w:rsid w:val="1F4B7FF0"/>
    <w:rsid w:val="1F5F1CED"/>
    <w:rsid w:val="1F617832"/>
    <w:rsid w:val="1F742441"/>
    <w:rsid w:val="1F882FF2"/>
    <w:rsid w:val="1F90634B"/>
    <w:rsid w:val="1F9C6A7C"/>
    <w:rsid w:val="1FAD4807"/>
    <w:rsid w:val="1FB20102"/>
    <w:rsid w:val="1FDA1374"/>
    <w:rsid w:val="1FE04BDC"/>
    <w:rsid w:val="20016901"/>
    <w:rsid w:val="20041933"/>
    <w:rsid w:val="201A76E9"/>
    <w:rsid w:val="201D6424"/>
    <w:rsid w:val="20265145"/>
    <w:rsid w:val="20325F7E"/>
    <w:rsid w:val="20360CA0"/>
    <w:rsid w:val="203767C6"/>
    <w:rsid w:val="203A086E"/>
    <w:rsid w:val="204A06C7"/>
    <w:rsid w:val="204F1D62"/>
    <w:rsid w:val="205B0707"/>
    <w:rsid w:val="205E3D53"/>
    <w:rsid w:val="2080016D"/>
    <w:rsid w:val="2085107E"/>
    <w:rsid w:val="20857532"/>
    <w:rsid w:val="209B6D55"/>
    <w:rsid w:val="20C76C2C"/>
    <w:rsid w:val="21015CDF"/>
    <w:rsid w:val="211C233A"/>
    <w:rsid w:val="2120697C"/>
    <w:rsid w:val="215B0355"/>
    <w:rsid w:val="2163586D"/>
    <w:rsid w:val="216B2BCB"/>
    <w:rsid w:val="21867A05"/>
    <w:rsid w:val="21957C48"/>
    <w:rsid w:val="21A51484"/>
    <w:rsid w:val="21A97250"/>
    <w:rsid w:val="21BC3427"/>
    <w:rsid w:val="21D249F9"/>
    <w:rsid w:val="21D30A09"/>
    <w:rsid w:val="22284619"/>
    <w:rsid w:val="22482F0D"/>
    <w:rsid w:val="224A05B8"/>
    <w:rsid w:val="2265761B"/>
    <w:rsid w:val="226D64CF"/>
    <w:rsid w:val="22873A35"/>
    <w:rsid w:val="22A46395"/>
    <w:rsid w:val="22A64601"/>
    <w:rsid w:val="22D62D35"/>
    <w:rsid w:val="22DD4CC9"/>
    <w:rsid w:val="22E9024C"/>
    <w:rsid w:val="22F42369"/>
    <w:rsid w:val="23046E34"/>
    <w:rsid w:val="23047A11"/>
    <w:rsid w:val="230D6ABB"/>
    <w:rsid w:val="231D38A1"/>
    <w:rsid w:val="23335FA6"/>
    <w:rsid w:val="233844FA"/>
    <w:rsid w:val="23501EA1"/>
    <w:rsid w:val="236553F8"/>
    <w:rsid w:val="236725CA"/>
    <w:rsid w:val="236E206F"/>
    <w:rsid w:val="237D6BE6"/>
    <w:rsid w:val="23965F23"/>
    <w:rsid w:val="23B7040A"/>
    <w:rsid w:val="23F32A04"/>
    <w:rsid w:val="240115C5"/>
    <w:rsid w:val="2409047A"/>
    <w:rsid w:val="242F6132"/>
    <w:rsid w:val="243674C1"/>
    <w:rsid w:val="244119C2"/>
    <w:rsid w:val="246504B0"/>
    <w:rsid w:val="24653902"/>
    <w:rsid w:val="24704055"/>
    <w:rsid w:val="247B1377"/>
    <w:rsid w:val="24831FDA"/>
    <w:rsid w:val="249B7324"/>
    <w:rsid w:val="249E6E14"/>
    <w:rsid w:val="24F609FE"/>
    <w:rsid w:val="2500187D"/>
    <w:rsid w:val="25040308"/>
    <w:rsid w:val="252437BD"/>
    <w:rsid w:val="252A2082"/>
    <w:rsid w:val="255933D3"/>
    <w:rsid w:val="257F4890"/>
    <w:rsid w:val="25876CDA"/>
    <w:rsid w:val="25AE6362"/>
    <w:rsid w:val="25BF5294"/>
    <w:rsid w:val="25CB2A91"/>
    <w:rsid w:val="25E44CFA"/>
    <w:rsid w:val="260333D3"/>
    <w:rsid w:val="26173D8C"/>
    <w:rsid w:val="263E440B"/>
    <w:rsid w:val="26502390"/>
    <w:rsid w:val="265754CC"/>
    <w:rsid w:val="266412CF"/>
    <w:rsid w:val="26B6250E"/>
    <w:rsid w:val="26BB713D"/>
    <w:rsid w:val="26C3146B"/>
    <w:rsid w:val="26D46B1D"/>
    <w:rsid w:val="26DA3A5F"/>
    <w:rsid w:val="26DA5E4E"/>
    <w:rsid w:val="271A7E79"/>
    <w:rsid w:val="27384086"/>
    <w:rsid w:val="27716A62"/>
    <w:rsid w:val="277976C4"/>
    <w:rsid w:val="27F60D15"/>
    <w:rsid w:val="27F62601"/>
    <w:rsid w:val="280276BA"/>
    <w:rsid w:val="281B28E6"/>
    <w:rsid w:val="287560BC"/>
    <w:rsid w:val="289D11E7"/>
    <w:rsid w:val="28B9246E"/>
    <w:rsid w:val="28E05C4D"/>
    <w:rsid w:val="29080D00"/>
    <w:rsid w:val="2912392D"/>
    <w:rsid w:val="291458F7"/>
    <w:rsid w:val="291A315C"/>
    <w:rsid w:val="292A336C"/>
    <w:rsid w:val="293164A9"/>
    <w:rsid w:val="29594DBB"/>
    <w:rsid w:val="2967011C"/>
    <w:rsid w:val="297B4378"/>
    <w:rsid w:val="29946A38"/>
    <w:rsid w:val="29977D32"/>
    <w:rsid w:val="29AD7216"/>
    <w:rsid w:val="29AE5D4B"/>
    <w:rsid w:val="29B665AC"/>
    <w:rsid w:val="29B73240"/>
    <w:rsid w:val="29C00348"/>
    <w:rsid w:val="29C55F3E"/>
    <w:rsid w:val="29D93FAF"/>
    <w:rsid w:val="29E67293"/>
    <w:rsid w:val="29EF52A8"/>
    <w:rsid w:val="29FE2B6F"/>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C75CA"/>
    <w:rsid w:val="2B4D3342"/>
    <w:rsid w:val="2B612949"/>
    <w:rsid w:val="2B7C45EA"/>
    <w:rsid w:val="2B856638"/>
    <w:rsid w:val="2B8F1B40"/>
    <w:rsid w:val="2B935A45"/>
    <w:rsid w:val="2B98280F"/>
    <w:rsid w:val="2BA0741C"/>
    <w:rsid w:val="2BA94A1C"/>
    <w:rsid w:val="2BB1742D"/>
    <w:rsid w:val="2BBE7D9C"/>
    <w:rsid w:val="2BC901E5"/>
    <w:rsid w:val="2BD01906"/>
    <w:rsid w:val="2BF963F1"/>
    <w:rsid w:val="2BFC4E30"/>
    <w:rsid w:val="2BFF4ECE"/>
    <w:rsid w:val="2C115316"/>
    <w:rsid w:val="2C2A71DF"/>
    <w:rsid w:val="2C35005E"/>
    <w:rsid w:val="2C387AF5"/>
    <w:rsid w:val="2C4D184B"/>
    <w:rsid w:val="2C714E0E"/>
    <w:rsid w:val="2C7D6FFF"/>
    <w:rsid w:val="2C956634"/>
    <w:rsid w:val="2CA434F1"/>
    <w:rsid w:val="2CA945A8"/>
    <w:rsid w:val="2CAB2132"/>
    <w:rsid w:val="2CDE24A4"/>
    <w:rsid w:val="2D11705B"/>
    <w:rsid w:val="2D20516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76B6B"/>
    <w:rsid w:val="2EB5368F"/>
    <w:rsid w:val="2ED2428A"/>
    <w:rsid w:val="2ED26038"/>
    <w:rsid w:val="2ED81174"/>
    <w:rsid w:val="2EDA4EED"/>
    <w:rsid w:val="2EEA15D4"/>
    <w:rsid w:val="2EFD3842"/>
    <w:rsid w:val="2F05640D"/>
    <w:rsid w:val="2F195A15"/>
    <w:rsid w:val="2F1F6DA3"/>
    <w:rsid w:val="2F261EE0"/>
    <w:rsid w:val="2F2755E4"/>
    <w:rsid w:val="2F39620A"/>
    <w:rsid w:val="2F3F0ED9"/>
    <w:rsid w:val="2F5B1F86"/>
    <w:rsid w:val="2F827A5E"/>
    <w:rsid w:val="2F912594"/>
    <w:rsid w:val="2F941E17"/>
    <w:rsid w:val="2F9B4F5A"/>
    <w:rsid w:val="2FAF5BAA"/>
    <w:rsid w:val="2FAF6436"/>
    <w:rsid w:val="2FB120F1"/>
    <w:rsid w:val="2FB7522E"/>
    <w:rsid w:val="2FDE6C5E"/>
    <w:rsid w:val="2FE04785"/>
    <w:rsid w:val="3011493E"/>
    <w:rsid w:val="304F147C"/>
    <w:rsid w:val="30722B71"/>
    <w:rsid w:val="30B5488C"/>
    <w:rsid w:val="30B874AF"/>
    <w:rsid w:val="30BB2AFC"/>
    <w:rsid w:val="30CE6A2C"/>
    <w:rsid w:val="30DB6CFA"/>
    <w:rsid w:val="30E12562"/>
    <w:rsid w:val="30E2500D"/>
    <w:rsid w:val="30E92767"/>
    <w:rsid w:val="311A3CC6"/>
    <w:rsid w:val="313661D4"/>
    <w:rsid w:val="31462D0D"/>
    <w:rsid w:val="314D5E4A"/>
    <w:rsid w:val="314E47F2"/>
    <w:rsid w:val="31542693"/>
    <w:rsid w:val="315536FF"/>
    <w:rsid w:val="31572824"/>
    <w:rsid w:val="317C7BCE"/>
    <w:rsid w:val="31813D45"/>
    <w:rsid w:val="318C4BC4"/>
    <w:rsid w:val="319728AC"/>
    <w:rsid w:val="31DB5204"/>
    <w:rsid w:val="31F83949"/>
    <w:rsid w:val="31FE5396"/>
    <w:rsid w:val="32081D71"/>
    <w:rsid w:val="32087FC3"/>
    <w:rsid w:val="321D4C62"/>
    <w:rsid w:val="32476D3D"/>
    <w:rsid w:val="32766BCA"/>
    <w:rsid w:val="328C626F"/>
    <w:rsid w:val="32917FB8"/>
    <w:rsid w:val="32B31CDC"/>
    <w:rsid w:val="32BA306B"/>
    <w:rsid w:val="32D210D5"/>
    <w:rsid w:val="33093FF2"/>
    <w:rsid w:val="33125B58"/>
    <w:rsid w:val="335A2AA0"/>
    <w:rsid w:val="337D18C1"/>
    <w:rsid w:val="339A6D9C"/>
    <w:rsid w:val="33AF4B9A"/>
    <w:rsid w:val="33B96FA5"/>
    <w:rsid w:val="33C65A3F"/>
    <w:rsid w:val="33D46BA0"/>
    <w:rsid w:val="33F46A50"/>
    <w:rsid w:val="33F7209D"/>
    <w:rsid w:val="340A0022"/>
    <w:rsid w:val="342B1D46"/>
    <w:rsid w:val="342B206A"/>
    <w:rsid w:val="343A139C"/>
    <w:rsid w:val="345031E8"/>
    <w:rsid w:val="346E0075"/>
    <w:rsid w:val="347F2D5C"/>
    <w:rsid w:val="348002E4"/>
    <w:rsid w:val="349072D0"/>
    <w:rsid w:val="34A83FF3"/>
    <w:rsid w:val="34AA3252"/>
    <w:rsid w:val="34AF1EA4"/>
    <w:rsid w:val="34DA5C46"/>
    <w:rsid w:val="34E750E6"/>
    <w:rsid w:val="34EF5164"/>
    <w:rsid w:val="34F767F8"/>
    <w:rsid w:val="350672C8"/>
    <w:rsid w:val="352073D1"/>
    <w:rsid w:val="353228D0"/>
    <w:rsid w:val="35573B4F"/>
    <w:rsid w:val="35690D78"/>
    <w:rsid w:val="358838F4"/>
    <w:rsid w:val="3599754E"/>
    <w:rsid w:val="35BC534C"/>
    <w:rsid w:val="35DC59EE"/>
    <w:rsid w:val="35F5260C"/>
    <w:rsid w:val="3628478F"/>
    <w:rsid w:val="363F1655"/>
    <w:rsid w:val="364041CF"/>
    <w:rsid w:val="36445382"/>
    <w:rsid w:val="36624145"/>
    <w:rsid w:val="366A124C"/>
    <w:rsid w:val="367D3F3E"/>
    <w:rsid w:val="36855F59"/>
    <w:rsid w:val="36910587"/>
    <w:rsid w:val="369D13B4"/>
    <w:rsid w:val="36AD49D7"/>
    <w:rsid w:val="36C46BAE"/>
    <w:rsid w:val="36EF52AD"/>
    <w:rsid w:val="37147DA6"/>
    <w:rsid w:val="371A20CB"/>
    <w:rsid w:val="372F7F47"/>
    <w:rsid w:val="37623CD1"/>
    <w:rsid w:val="377834F5"/>
    <w:rsid w:val="379A346B"/>
    <w:rsid w:val="379B15D5"/>
    <w:rsid w:val="37B3277F"/>
    <w:rsid w:val="37B55A0C"/>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B66CB3"/>
    <w:rsid w:val="39EA6FE8"/>
    <w:rsid w:val="3A046550"/>
    <w:rsid w:val="3A1104FD"/>
    <w:rsid w:val="3A1B4742"/>
    <w:rsid w:val="3A1F310B"/>
    <w:rsid w:val="3A26548A"/>
    <w:rsid w:val="3A3E6C77"/>
    <w:rsid w:val="3A437DEA"/>
    <w:rsid w:val="3A4D6EBA"/>
    <w:rsid w:val="3A5E6007"/>
    <w:rsid w:val="3A6443DE"/>
    <w:rsid w:val="3A6A181A"/>
    <w:rsid w:val="3A871D46"/>
    <w:rsid w:val="3ABE1B66"/>
    <w:rsid w:val="3ACA050B"/>
    <w:rsid w:val="3AD44EE6"/>
    <w:rsid w:val="3AD66EB0"/>
    <w:rsid w:val="3B190B4B"/>
    <w:rsid w:val="3B302256"/>
    <w:rsid w:val="3B392C42"/>
    <w:rsid w:val="3B400992"/>
    <w:rsid w:val="3B4402BD"/>
    <w:rsid w:val="3B4958D4"/>
    <w:rsid w:val="3B537C74"/>
    <w:rsid w:val="3B6B584A"/>
    <w:rsid w:val="3B8E3B9E"/>
    <w:rsid w:val="3BB645EB"/>
    <w:rsid w:val="3BC6175E"/>
    <w:rsid w:val="3BC93037"/>
    <w:rsid w:val="3BD11425"/>
    <w:rsid w:val="3BD3543F"/>
    <w:rsid w:val="3BD9770C"/>
    <w:rsid w:val="3BDC04F6"/>
    <w:rsid w:val="3BE21884"/>
    <w:rsid w:val="3C066714"/>
    <w:rsid w:val="3C2123AD"/>
    <w:rsid w:val="3C4B6B57"/>
    <w:rsid w:val="3C63209A"/>
    <w:rsid w:val="3C85293C"/>
    <w:rsid w:val="3C8A1D00"/>
    <w:rsid w:val="3C8B6881"/>
    <w:rsid w:val="3CAD3C40"/>
    <w:rsid w:val="3CBE5E4E"/>
    <w:rsid w:val="3CBF058C"/>
    <w:rsid w:val="3CC82828"/>
    <w:rsid w:val="3CCC15BB"/>
    <w:rsid w:val="3CFB0723"/>
    <w:rsid w:val="3D1C4922"/>
    <w:rsid w:val="3D41731B"/>
    <w:rsid w:val="3D614EFB"/>
    <w:rsid w:val="3D695EAF"/>
    <w:rsid w:val="3D8B21D4"/>
    <w:rsid w:val="3D8C4327"/>
    <w:rsid w:val="3D960B78"/>
    <w:rsid w:val="3DA07301"/>
    <w:rsid w:val="3DB1150E"/>
    <w:rsid w:val="3E081DAF"/>
    <w:rsid w:val="3E0F216A"/>
    <w:rsid w:val="3E71234B"/>
    <w:rsid w:val="3E720C9E"/>
    <w:rsid w:val="3E8400D2"/>
    <w:rsid w:val="3E8F505B"/>
    <w:rsid w:val="3E95498C"/>
    <w:rsid w:val="3E9972F5"/>
    <w:rsid w:val="3EA11583"/>
    <w:rsid w:val="3EB32D81"/>
    <w:rsid w:val="3EBA4F1D"/>
    <w:rsid w:val="3EBE4AC0"/>
    <w:rsid w:val="3ED0092C"/>
    <w:rsid w:val="3ED43706"/>
    <w:rsid w:val="3EE33949"/>
    <w:rsid w:val="3EE87773"/>
    <w:rsid w:val="3EED2ADA"/>
    <w:rsid w:val="3EFE69D5"/>
    <w:rsid w:val="3F1B7D5E"/>
    <w:rsid w:val="3F23468E"/>
    <w:rsid w:val="3F3917BB"/>
    <w:rsid w:val="3F626F64"/>
    <w:rsid w:val="3F656A54"/>
    <w:rsid w:val="3F79434E"/>
    <w:rsid w:val="3F8773B7"/>
    <w:rsid w:val="3FA62662"/>
    <w:rsid w:val="3FC04016"/>
    <w:rsid w:val="3FE441B3"/>
    <w:rsid w:val="400022D9"/>
    <w:rsid w:val="401B7113"/>
    <w:rsid w:val="40240881"/>
    <w:rsid w:val="40343ABF"/>
    <w:rsid w:val="403F2E01"/>
    <w:rsid w:val="404448BC"/>
    <w:rsid w:val="404C551E"/>
    <w:rsid w:val="40905D53"/>
    <w:rsid w:val="40B652F0"/>
    <w:rsid w:val="40DC2D46"/>
    <w:rsid w:val="40E1210B"/>
    <w:rsid w:val="410758DC"/>
    <w:rsid w:val="411E335F"/>
    <w:rsid w:val="412907A1"/>
    <w:rsid w:val="414D154E"/>
    <w:rsid w:val="41517290"/>
    <w:rsid w:val="417148FA"/>
    <w:rsid w:val="41BB48E2"/>
    <w:rsid w:val="41D61543"/>
    <w:rsid w:val="41D8350E"/>
    <w:rsid w:val="41E023C2"/>
    <w:rsid w:val="421D37F9"/>
    <w:rsid w:val="42213106"/>
    <w:rsid w:val="424010B3"/>
    <w:rsid w:val="424262E2"/>
    <w:rsid w:val="424D048E"/>
    <w:rsid w:val="426923B8"/>
    <w:rsid w:val="4278084D"/>
    <w:rsid w:val="42895E35"/>
    <w:rsid w:val="428B0580"/>
    <w:rsid w:val="42A11B51"/>
    <w:rsid w:val="42CA554C"/>
    <w:rsid w:val="42DF0DC2"/>
    <w:rsid w:val="42E126F9"/>
    <w:rsid w:val="42FC322C"/>
    <w:rsid w:val="43030A5E"/>
    <w:rsid w:val="430C0EA1"/>
    <w:rsid w:val="430D368B"/>
    <w:rsid w:val="43124F61"/>
    <w:rsid w:val="43222DDF"/>
    <w:rsid w:val="433E78CA"/>
    <w:rsid w:val="43490A08"/>
    <w:rsid w:val="434F77FF"/>
    <w:rsid w:val="438D1E5F"/>
    <w:rsid w:val="439F06BF"/>
    <w:rsid w:val="43A23DD3"/>
    <w:rsid w:val="43B71550"/>
    <w:rsid w:val="43CA332A"/>
    <w:rsid w:val="43CF0940"/>
    <w:rsid w:val="43D83C99"/>
    <w:rsid w:val="43E837B0"/>
    <w:rsid w:val="43EF1CD5"/>
    <w:rsid w:val="43F45D3F"/>
    <w:rsid w:val="44092C4E"/>
    <w:rsid w:val="44120903"/>
    <w:rsid w:val="442742D8"/>
    <w:rsid w:val="444F55DD"/>
    <w:rsid w:val="445C45F0"/>
    <w:rsid w:val="445F1CC4"/>
    <w:rsid w:val="44703CFA"/>
    <w:rsid w:val="44A45929"/>
    <w:rsid w:val="44CC1914"/>
    <w:rsid w:val="44D83825"/>
    <w:rsid w:val="44E64193"/>
    <w:rsid w:val="44EA4528"/>
    <w:rsid w:val="450B6255"/>
    <w:rsid w:val="454669E0"/>
    <w:rsid w:val="454B3007"/>
    <w:rsid w:val="454D5FC1"/>
    <w:rsid w:val="45596713"/>
    <w:rsid w:val="456B28EB"/>
    <w:rsid w:val="45705EDD"/>
    <w:rsid w:val="457A48DC"/>
    <w:rsid w:val="458A4B1F"/>
    <w:rsid w:val="45A36C7C"/>
    <w:rsid w:val="45A71B75"/>
    <w:rsid w:val="45BF05A0"/>
    <w:rsid w:val="45C27789"/>
    <w:rsid w:val="45D67D64"/>
    <w:rsid w:val="462E7BA0"/>
    <w:rsid w:val="467632F5"/>
    <w:rsid w:val="467673FF"/>
    <w:rsid w:val="46A41C10"/>
    <w:rsid w:val="46C54618"/>
    <w:rsid w:val="46E56E89"/>
    <w:rsid w:val="46FF778E"/>
    <w:rsid w:val="472745EF"/>
    <w:rsid w:val="473C62ED"/>
    <w:rsid w:val="47554B02"/>
    <w:rsid w:val="47555600"/>
    <w:rsid w:val="476B0980"/>
    <w:rsid w:val="477E22F4"/>
    <w:rsid w:val="479D6C6F"/>
    <w:rsid w:val="47B2035D"/>
    <w:rsid w:val="47B57E4D"/>
    <w:rsid w:val="47C50090"/>
    <w:rsid w:val="47DE7B5D"/>
    <w:rsid w:val="48124F71"/>
    <w:rsid w:val="48345216"/>
    <w:rsid w:val="483B438C"/>
    <w:rsid w:val="483C0579"/>
    <w:rsid w:val="484511D1"/>
    <w:rsid w:val="48506442"/>
    <w:rsid w:val="487072EF"/>
    <w:rsid w:val="48855A71"/>
    <w:rsid w:val="4893018E"/>
    <w:rsid w:val="48A22E75"/>
    <w:rsid w:val="48C77E38"/>
    <w:rsid w:val="48E94252"/>
    <w:rsid w:val="48EC72EF"/>
    <w:rsid w:val="48F45D6D"/>
    <w:rsid w:val="49042C8A"/>
    <w:rsid w:val="49044BE8"/>
    <w:rsid w:val="492F652F"/>
    <w:rsid w:val="493558F1"/>
    <w:rsid w:val="493C0826"/>
    <w:rsid w:val="49415E3C"/>
    <w:rsid w:val="496C5C52"/>
    <w:rsid w:val="496F29A9"/>
    <w:rsid w:val="497A134E"/>
    <w:rsid w:val="498270B3"/>
    <w:rsid w:val="49BF1AD3"/>
    <w:rsid w:val="49D3732F"/>
    <w:rsid w:val="49E406A1"/>
    <w:rsid w:val="49E87801"/>
    <w:rsid w:val="4A0B0C00"/>
    <w:rsid w:val="4A1264D9"/>
    <w:rsid w:val="4A1649E3"/>
    <w:rsid w:val="4A275658"/>
    <w:rsid w:val="4A511F46"/>
    <w:rsid w:val="4A767D68"/>
    <w:rsid w:val="4AA01549"/>
    <w:rsid w:val="4AB908E2"/>
    <w:rsid w:val="4AC9262E"/>
    <w:rsid w:val="4AD92D96"/>
    <w:rsid w:val="4AEE5B50"/>
    <w:rsid w:val="4B02784D"/>
    <w:rsid w:val="4B0D06CC"/>
    <w:rsid w:val="4B0E5EB1"/>
    <w:rsid w:val="4B0F4B96"/>
    <w:rsid w:val="4B5A1437"/>
    <w:rsid w:val="4B6865FA"/>
    <w:rsid w:val="4B751DCD"/>
    <w:rsid w:val="4B9F4176"/>
    <w:rsid w:val="4BA32DDE"/>
    <w:rsid w:val="4BBB7051"/>
    <w:rsid w:val="4BCF7D25"/>
    <w:rsid w:val="4BE13907"/>
    <w:rsid w:val="4BEA54CE"/>
    <w:rsid w:val="4BFC429C"/>
    <w:rsid w:val="4C20442F"/>
    <w:rsid w:val="4C2630C7"/>
    <w:rsid w:val="4C2757BD"/>
    <w:rsid w:val="4C2C4B82"/>
    <w:rsid w:val="4C3549DA"/>
    <w:rsid w:val="4C3B4DC5"/>
    <w:rsid w:val="4C416153"/>
    <w:rsid w:val="4C520360"/>
    <w:rsid w:val="4C6806B2"/>
    <w:rsid w:val="4C6E069B"/>
    <w:rsid w:val="4C7958ED"/>
    <w:rsid w:val="4C7E1B2B"/>
    <w:rsid w:val="4CAE1A3B"/>
    <w:rsid w:val="4CB022BE"/>
    <w:rsid w:val="4CBC3CCA"/>
    <w:rsid w:val="4CBF7AF9"/>
    <w:rsid w:val="4CC45B20"/>
    <w:rsid w:val="4CD34FFD"/>
    <w:rsid w:val="4CE03BBE"/>
    <w:rsid w:val="4CEC7C35"/>
    <w:rsid w:val="4D0C6761"/>
    <w:rsid w:val="4D1879C1"/>
    <w:rsid w:val="4D1D271C"/>
    <w:rsid w:val="4D573E80"/>
    <w:rsid w:val="4D673998"/>
    <w:rsid w:val="4D875DE8"/>
    <w:rsid w:val="4D9C5D37"/>
    <w:rsid w:val="4D9F5557"/>
    <w:rsid w:val="4DA17317"/>
    <w:rsid w:val="4DBF3025"/>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28E1"/>
    <w:rsid w:val="501871CB"/>
    <w:rsid w:val="50483F54"/>
    <w:rsid w:val="504B7241"/>
    <w:rsid w:val="505521CD"/>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1FD18BA"/>
    <w:rsid w:val="520550B5"/>
    <w:rsid w:val="521A36CE"/>
    <w:rsid w:val="521D51BC"/>
    <w:rsid w:val="521F3064"/>
    <w:rsid w:val="525210BA"/>
    <w:rsid w:val="529E2C4F"/>
    <w:rsid w:val="52B07B8F"/>
    <w:rsid w:val="52D65847"/>
    <w:rsid w:val="53263BE1"/>
    <w:rsid w:val="5334495E"/>
    <w:rsid w:val="534704F3"/>
    <w:rsid w:val="536A5F90"/>
    <w:rsid w:val="53C61CCF"/>
    <w:rsid w:val="53DA4EC3"/>
    <w:rsid w:val="53E144A4"/>
    <w:rsid w:val="53E83463"/>
    <w:rsid w:val="54055682"/>
    <w:rsid w:val="54106B37"/>
    <w:rsid w:val="54322F51"/>
    <w:rsid w:val="545B6043"/>
    <w:rsid w:val="54DA4AA4"/>
    <w:rsid w:val="54DD7AB9"/>
    <w:rsid w:val="54ED0C26"/>
    <w:rsid w:val="54FA45B8"/>
    <w:rsid w:val="55012924"/>
    <w:rsid w:val="553B4087"/>
    <w:rsid w:val="555B5DAB"/>
    <w:rsid w:val="55A734CB"/>
    <w:rsid w:val="55AC0E8C"/>
    <w:rsid w:val="55CA0F67"/>
    <w:rsid w:val="55CB73AF"/>
    <w:rsid w:val="55CE071D"/>
    <w:rsid w:val="55D00130"/>
    <w:rsid w:val="55D342C0"/>
    <w:rsid w:val="55DA73FC"/>
    <w:rsid w:val="55DC68AB"/>
    <w:rsid w:val="55F3226C"/>
    <w:rsid w:val="560774C0"/>
    <w:rsid w:val="56077881"/>
    <w:rsid w:val="56133180"/>
    <w:rsid w:val="56226FF5"/>
    <w:rsid w:val="56665134"/>
    <w:rsid w:val="56674A08"/>
    <w:rsid w:val="56690780"/>
    <w:rsid w:val="568F6618"/>
    <w:rsid w:val="56913258"/>
    <w:rsid w:val="56955A19"/>
    <w:rsid w:val="56AE4E93"/>
    <w:rsid w:val="56CA7B0E"/>
    <w:rsid w:val="56F24C1A"/>
    <w:rsid w:val="56FB1C3A"/>
    <w:rsid w:val="573B0F53"/>
    <w:rsid w:val="577218B7"/>
    <w:rsid w:val="57877110"/>
    <w:rsid w:val="57923845"/>
    <w:rsid w:val="57C33BB8"/>
    <w:rsid w:val="57C71C02"/>
    <w:rsid w:val="57C873EE"/>
    <w:rsid w:val="57D13A15"/>
    <w:rsid w:val="57EC0BC2"/>
    <w:rsid w:val="57EF4CB5"/>
    <w:rsid w:val="58162348"/>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005118"/>
    <w:rsid w:val="59352B9C"/>
    <w:rsid w:val="593A439E"/>
    <w:rsid w:val="595924F8"/>
    <w:rsid w:val="596266FC"/>
    <w:rsid w:val="59BA391C"/>
    <w:rsid w:val="59C72FE9"/>
    <w:rsid w:val="59C75EEA"/>
    <w:rsid w:val="59CF2FF0"/>
    <w:rsid w:val="59D61BA3"/>
    <w:rsid w:val="59E368ED"/>
    <w:rsid w:val="59F3663D"/>
    <w:rsid w:val="5A0507C0"/>
    <w:rsid w:val="5A41353C"/>
    <w:rsid w:val="5A4A08C9"/>
    <w:rsid w:val="5A5955ED"/>
    <w:rsid w:val="5A6172E4"/>
    <w:rsid w:val="5A6951F3"/>
    <w:rsid w:val="5A99479A"/>
    <w:rsid w:val="5ABC682F"/>
    <w:rsid w:val="5AC57E95"/>
    <w:rsid w:val="5AE9037D"/>
    <w:rsid w:val="5AF35F89"/>
    <w:rsid w:val="5AFB7B6B"/>
    <w:rsid w:val="5B164CCF"/>
    <w:rsid w:val="5B2555BE"/>
    <w:rsid w:val="5B720572"/>
    <w:rsid w:val="5B801B6E"/>
    <w:rsid w:val="5BAB4156"/>
    <w:rsid w:val="5BC621D1"/>
    <w:rsid w:val="5BE72873"/>
    <w:rsid w:val="5BEA75BF"/>
    <w:rsid w:val="5BFF413F"/>
    <w:rsid w:val="5C17056B"/>
    <w:rsid w:val="5C210521"/>
    <w:rsid w:val="5C253C16"/>
    <w:rsid w:val="5C270EC2"/>
    <w:rsid w:val="5C2A0058"/>
    <w:rsid w:val="5C6300BB"/>
    <w:rsid w:val="5C6F4617"/>
    <w:rsid w:val="5C837F21"/>
    <w:rsid w:val="5C9522CF"/>
    <w:rsid w:val="5C967DF5"/>
    <w:rsid w:val="5CA63A4B"/>
    <w:rsid w:val="5CBC1B3E"/>
    <w:rsid w:val="5CCC1072"/>
    <w:rsid w:val="5CD94447"/>
    <w:rsid w:val="5CD94967"/>
    <w:rsid w:val="5CE84AF5"/>
    <w:rsid w:val="5CEA0BE9"/>
    <w:rsid w:val="5CEE16A5"/>
    <w:rsid w:val="5D127168"/>
    <w:rsid w:val="5D4745A8"/>
    <w:rsid w:val="5D506AC9"/>
    <w:rsid w:val="5D5A4ACB"/>
    <w:rsid w:val="5D647EF4"/>
    <w:rsid w:val="5D740137"/>
    <w:rsid w:val="5DB1138B"/>
    <w:rsid w:val="5DB60578"/>
    <w:rsid w:val="5DB81DEE"/>
    <w:rsid w:val="5DBF273D"/>
    <w:rsid w:val="5DFF1634"/>
    <w:rsid w:val="5E102EB2"/>
    <w:rsid w:val="5E251431"/>
    <w:rsid w:val="5E2558D5"/>
    <w:rsid w:val="5E375EEE"/>
    <w:rsid w:val="5E4778D9"/>
    <w:rsid w:val="5E59557E"/>
    <w:rsid w:val="5E895323"/>
    <w:rsid w:val="5ED01F0B"/>
    <w:rsid w:val="5F0E3129"/>
    <w:rsid w:val="5F1576F7"/>
    <w:rsid w:val="5F3221D7"/>
    <w:rsid w:val="5F4916B0"/>
    <w:rsid w:val="5F5875E4"/>
    <w:rsid w:val="5F593296"/>
    <w:rsid w:val="5F5A217E"/>
    <w:rsid w:val="5F5C70D4"/>
    <w:rsid w:val="5F610B8F"/>
    <w:rsid w:val="5F623001"/>
    <w:rsid w:val="5F7A1C50"/>
    <w:rsid w:val="5F8927B9"/>
    <w:rsid w:val="5F8B5C0B"/>
    <w:rsid w:val="5F942D12"/>
    <w:rsid w:val="5FCC6C5E"/>
    <w:rsid w:val="5FD40C2B"/>
    <w:rsid w:val="5FDF0776"/>
    <w:rsid w:val="5FE62E42"/>
    <w:rsid w:val="600B4656"/>
    <w:rsid w:val="60397415"/>
    <w:rsid w:val="603B4F3C"/>
    <w:rsid w:val="60536729"/>
    <w:rsid w:val="60600719"/>
    <w:rsid w:val="60AA20C1"/>
    <w:rsid w:val="60B3541A"/>
    <w:rsid w:val="60CE7B5E"/>
    <w:rsid w:val="61082B70"/>
    <w:rsid w:val="611415FC"/>
    <w:rsid w:val="61243C22"/>
    <w:rsid w:val="614E6EF1"/>
    <w:rsid w:val="6159141C"/>
    <w:rsid w:val="615C160D"/>
    <w:rsid w:val="61637835"/>
    <w:rsid w:val="61A30FEA"/>
    <w:rsid w:val="61B52BB6"/>
    <w:rsid w:val="61BF394A"/>
    <w:rsid w:val="61C243C9"/>
    <w:rsid w:val="61D07906"/>
    <w:rsid w:val="61DC62AA"/>
    <w:rsid w:val="61EE2A3A"/>
    <w:rsid w:val="61F07C7B"/>
    <w:rsid w:val="61F94CAB"/>
    <w:rsid w:val="61FF0E6B"/>
    <w:rsid w:val="620B4DE2"/>
    <w:rsid w:val="62175534"/>
    <w:rsid w:val="622601D1"/>
    <w:rsid w:val="62375BD7"/>
    <w:rsid w:val="62742987"/>
    <w:rsid w:val="6285516C"/>
    <w:rsid w:val="62AE40EB"/>
    <w:rsid w:val="62B31701"/>
    <w:rsid w:val="62B808FB"/>
    <w:rsid w:val="62CA25A7"/>
    <w:rsid w:val="62CD0900"/>
    <w:rsid w:val="62FB09B2"/>
    <w:rsid w:val="630755A9"/>
    <w:rsid w:val="63100901"/>
    <w:rsid w:val="63236614"/>
    <w:rsid w:val="632919C3"/>
    <w:rsid w:val="6331293E"/>
    <w:rsid w:val="63331FFA"/>
    <w:rsid w:val="63333EB7"/>
    <w:rsid w:val="63365E8E"/>
    <w:rsid w:val="63414F5F"/>
    <w:rsid w:val="63436839"/>
    <w:rsid w:val="63506F50"/>
    <w:rsid w:val="6356208C"/>
    <w:rsid w:val="63691DC0"/>
    <w:rsid w:val="638906B4"/>
    <w:rsid w:val="638E5CCA"/>
    <w:rsid w:val="63A21F17"/>
    <w:rsid w:val="63A92B04"/>
    <w:rsid w:val="63AE3C76"/>
    <w:rsid w:val="63EE6769"/>
    <w:rsid w:val="642F125B"/>
    <w:rsid w:val="64305CB5"/>
    <w:rsid w:val="643C1282"/>
    <w:rsid w:val="64410F8F"/>
    <w:rsid w:val="64444FF8"/>
    <w:rsid w:val="644F5459"/>
    <w:rsid w:val="64502F80"/>
    <w:rsid w:val="6457430E"/>
    <w:rsid w:val="645A7A21"/>
    <w:rsid w:val="64610CE9"/>
    <w:rsid w:val="647357A6"/>
    <w:rsid w:val="64790728"/>
    <w:rsid w:val="64835103"/>
    <w:rsid w:val="64B160C4"/>
    <w:rsid w:val="64BC27AC"/>
    <w:rsid w:val="64DD2FE4"/>
    <w:rsid w:val="64E47E0D"/>
    <w:rsid w:val="64EC4A56"/>
    <w:rsid w:val="65624D19"/>
    <w:rsid w:val="657442F1"/>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5E44"/>
    <w:rsid w:val="66FA7EBB"/>
    <w:rsid w:val="670813FD"/>
    <w:rsid w:val="670A5668"/>
    <w:rsid w:val="671020D0"/>
    <w:rsid w:val="67110DC2"/>
    <w:rsid w:val="671D35ED"/>
    <w:rsid w:val="671E1113"/>
    <w:rsid w:val="6740552D"/>
    <w:rsid w:val="675C250A"/>
    <w:rsid w:val="677049C5"/>
    <w:rsid w:val="67A37521"/>
    <w:rsid w:val="67B6134C"/>
    <w:rsid w:val="67BC2E06"/>
    <w:rsid w:val="67BF615D"/>
    <w:rsid w:val="67D27562"/>
    <w:rsid w:val="68022682"/>
    <w:rsid w:val="68152516"/>
    <w:rsid w:val="68246ED4"/>
    <w:rsid w:val="683647B6"/>
    <w:rsid w:val="68752FB5"/>
    <w:rsid w:val="6897304F"/>
    <w:rsid w:val="68CD1043"/>
    <w:rsid w:val="69020CEC"/>
    <w:rsid w:val="691C6622"/>
    <w:rsid w:val="69256789"/>
    <w:rsid w:val="692F7608"/>
    <w:rsid w:val="694C5701"/>
    <w:rsid w:val="69594684"/>
    <w:rsid w:val="697459BD"/>
    <w:rsid w:val="69A26638"/>
    <w:rsid w:val="69B0699A"/>
    <w:rsid w:val="69B30239"/>
    <w:rsid w:val="69B67D29"/>
    <w:rsid w:val="69BD63FA"/>
    <w:rsid w:val="69C441F4"/>
    <w:rsid w:val="69CA7330"/>
    <w:rsid w:val="69EE49D2"/>
    <w:rsid w:val="6A1367FC"/>
    <w:rsid w:val="6A2E78BF"/>
    <w:rsid w:val="6A3D3FA6"/>
    <w:rsid w:val="6A477FAE"/>
    <w:rsid w:val="6A5A7B71"/>
    <w:rsid w:val="6A5E1820"/>
    <w:rsid w:val="6A7A2B04"/>
    <w:rsid w:val="6A9525EC"/>
    <w:rsid w:val="6A977FEF"/>
    <w:rsid w:val="6AE3108D"/>
    <w:rsid w:val="6AE31931"/>
    <w:rsid w:val="6B1E7934"/>
    <w:rsid w:val="6B5415A7"/>
    <w:rsid w:val="6B6615D1"/>
    <w:rsid w:val="6B6A054F"/>
    <w:rsid w:val="6B811C71"/>
    <w:rsid w:val="6B882FFF"/>
    <w:rsid w:val="6B905021"/>
    <w:rsid w:val="6B9F7B6E"/>
    <w:rsid w:val="6BCB7ABB"/>
    <w:rsid w:val="6BE50451"/>
    <w:rsid w:val="6BF80E18"/>
    <w:rsid w:val="6C0515A8"/>
    <w:rsid w:val="6C152AE5"/>
    <w:rsid w:val="6C1F1BB5"/>
    <w:rsid w:val="6C2C0273"/>
    <w:rsid w:val="6C30660C"/>
    <w:rsid w:val="6C510171"/>
    <w:rsid w:val="6C5555D7"/>
    <w:rsid w:val="6C5E5AB6"/>
    <w:rsid w:val="6C627CF4"/>
    <w:rsid w:val="6C827321"/>
    <w:rsid w:val="6C9B1499"/>
    <w:rsid w:val="6CA21817"/>
    <w:rsid w:val="6CA4030D"/>
    <w:rsid w:val="6CBE13CE"/>
    <w:rsid w:val="6CC46057"/>
    <w:rsid w:val="6CC8224D"/>
    <w:rsid w:val="6CD00B93"/>
    <w:rsid w:val="6D0B5229"/>
    <w:rsid w:val="6D0E4172"/>
    <w:rsid w:val="6D1F51C2"/>
    <w:rsid w:val="6D2356D5"/>
    <w:rsid w:val="6D294988"/>
    <w:rsid w:val="6D367ADF"/>
    <w:rsid w:val="6D3B4F62"/>
    <w:rsid w:val="6D4359CB"/>
    <w:rsid w:val="6D546402"/>
    <w:rsid w:val="6D5E0586"/>
    <w:rsid w:val="6D605FE2"/>
    <w:rsid w:val="6D6A50B2"/>
    <w:rsid w:val="6D716441"/>
    <w:rsid w:val="6D77157D"/>
    <w:rsid w:val="6D944019"/>
    <w:rsid w:val="6DDE4FBC"/>
    <w:rsid w:val="6DE2733E"/>
    <w:rsid w:val="6DF907B5"/>
    <w:rsid w:val="6E0F17B6"/>
    <w:rsid w:val="6E491A2F"/>
    <w:rsid w:val="6E4E10BE"/>
    <w:rsid w:val="6E8F0134"/>
    <w:rsid w:val="6EC033A1"/>
    <w:rsid w:val="6ED742C8"/>
    <w:rsid w:val="6F0626E6"/>
    <w:rsid w:val="6F165D50"/>
    <w:rsid w:val="6F1A6664"/>
    <w:rsid w:val="6F257EE0"/>
    <w:rsid w:val="6F29122F"/>
    <w:rsid w:val="6F5222A2"/>
    <w:rsid w:val="6F59718C"/>
    <w:rsid w:val="6F857F81"/>
    <w:rsid w:val="6F9219A4"/>
    <w:rsid w:val="6FA32AFD"/>
    <w:rsid w:val="6FD131C7"/>
    <w:rsid w:val="6FDEDFA6"/>
    <w:rsid w:val="6FE4258E"/>
    <w:rsid w:val="6FF46EB5"/>
    <w:rsid w:val="7016394C"/>
    <w:rsid w:val="701B0AEA"/>
    <w:rsid w:val="70311EB7"/>
    <w:rsid w:val="70386C15"/>
    <w:rsid w:val="703F5A70"/>
    <w:rsid w:val="70812E3F"/>
    <w:rsid w:val="70862203"/>
    <w:rsid w:val="708A15C7"/>
    <w:rsid w:val="709D12FB"/>
    <w:rsid w:val="70AF3D3C"/>
    <w:rsid w:val="70CE7706"/>
    <w:rsid w:val="70E76A1A"/>
    <w:rsid w:val="70EC5DDE"/>
    <w:rsid w:val="7104137A"/>
    <w:rsid w:val="7104661F"/>
    <w:rsid w:val="71094BE2"/>
    <w:rsid w:val="710D6912"/>
    <w:rsid w:val="7110687D"/>
    <w:rsid w:val="711F7F62"/>
    <w:rsid w:val="712F289B"/>
    <w:rsid w:val="71510787"/>
    <w:rsid w:val="7151758B"/>
    <w:rsid w:val="71576171"/>
    <w:rsid w:val="716F0EE9"/>
    <w:rsid w:val="717715C3"/>
    <w:rsid w:val="717B5AE0"/>
    <w:rsid w:val="717E737E"/>
    <w:rsid w:val="719552FF"/>
    <w:rsid w:val="71A1306D"/>
    <w:rsid w:val="71CF6311"/>
    <w:rsid w:val="71E35433"/>
    <w:rsid w:val="71FD4747"/>
    <w:rsid w:val="726522EC"/>
    <w:rsid w:val="72734A0C"/>
    <w:rsid w:val="72914E8F"/>
    <w:rsid w:val="72A9136A"/>
    <w:rsid w:val="72B9329B"/>
    <w:rsid w:val="72D1172F"/>
    <w:rsid w:val="72D1413B"/>
    <w:rsid w:val="72D74FAB"/>
    <w:rsid w:val="72D76045"/>
    <w:rsid w:val="72E65772"/>
    <w:rsid w:val="72F928D5"/>
    <w:rsid w:val="72FD252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1E68C7"/>
    <w:rsid w:val="7422193C"/>
    <w:rsid w:val="74257F85"/>
    <w:rsid w:val="742F670E"/>
    <w:rsid w:val="74315AC9"/>
    <w:rsid w:val="743300AB"/>
    <w:rsid w:val="74424693"/>
    <w:rsid w:val="74586B7E"/>
    <w:rsid w:val="74C26E48"/>
    <w:rsid w:val="74D23314"/>
    <w:rsid w:val="750477ED"/>
    <w:rsid w:val="752A613E"/>
    <w:rsid w:val="75330480"/>
    <w:rsid w:val="754E350B"/>
    <w:rsid w:val="75671ED7"/>
    <w:rsid w:val="757840E4"/>
    <w:rsid w:val="75B848AE"/>
    <w:rsid w:val="75BA690B"/>
    <w:rsid w:val="760029C6"/>
    <w:rsid w:val="76004806"/>
    <w:rsid w:val="7612362B"/>
    <w:rsid w:val="7621652A"/>
    <w:rsid w:val="76320737"/>
    <w:rsid w:val="764346F2"/>
    <w:rsid w:val="76571277"/>
    <w:rsid w:val="766B0EFF"/>
    <w:rsid w:val="766D5162"/>
    <w:rsid w:val="767613A7"/>
    <w:rsid w:val="769501C3"/>
    <w:rsid w:val="76A2761C"/>
    <w:rsid w:val="76A54F94"/>
    <w:rsid w:val="76AA2296"/>
    <w:rsid w:val="76B17777"/>
    <w:rsid w:val="76C63CAF"/>
    <w:rsid w:val="76DE441B"/>
    <w:rsid w:val="76FE0619"/>
    <w:rsid w:val="770C6B46"/>
    <w:rsid w:val="772462D2"/>
    <w:rsid w:val="772B7660"/>
    <w:rsid w:val="77514BED"/>
    <w:rsid w:val="77A452B8"/>
    <w:rsid w:val="77B5517C"/>
    <w:rsid w:val="77B87AD6"/>
    <w:rsid w:val="77D73344"/>
    <w:rsid w:val="77EB3293"/>
    <w:rsid w:val="77EB6DF0"/>
    <w:rsid w:val="77F3025C"/>
    <w:rsid w:val="77FF07FF"/>
    <w:rsid w:val="78100195"/>
    <w:rsid w:val="78144598"/>
    <w:rsid w:val="78205781"/>
    <w:rsid w:val="784D64D2"/>
    <w:rsid w:val="786B1CDE"/>
    <w:rsid w:val="7872306D"/>
    <w:rsid w:val="78745037"/>
    <w:rsid w:val="789F0C53"/>
    <w:rsid w:val="78A70F68"/>
    <w:rsid w:val="78BE1519"/>
    <w:rsid w:val="78C20483"/>
    <w:rsid w:val="78D06B47"/>
    <w:rsid w:val="78DB5DFD"/>
    <w:rsid w:val="78E41F7C"/>
    <w:rsid w:val="78F817C4"/>
    <w:rsid w:val="790C34C1"/>
    <w:rsid w:val="793146BD"/>
    <w:rsid w:val="793B7903"/>
    <w:rsid w:val="7950097F"/>
    <w:rsid w:val="79687A6D"/>
    <w:rsid w:val="79921A41"/>
    <w:rsid w:val="799A775C"/>
    <w:rsid w:val="79AF64F1"/>
    <w:rsid w:val="79B646C7"/>
    <w:rsid w:val="79C107B1"/>
    <w:rsid w:val="79C618C2"/>
    <w:rsid w:val="79DF4732"/>
    <w:rsid w:val="7A0F297B"/>
    <w:rsid w:val="7A1F1F5A"/>
    <w:rsid w:val="7A3A0597"/>
    <w:rsid w:val="7A4357C4"/>
    <w:rsid w:val="7A5E5F9F"/>
    <w:rsid w:val="7A616934"/>
    <w:rsid w:val="7A657C7B"/>
    <w:rsid w:val="7A927198"/>
    <w:rsid w:val="7AC7547F"/>
    <w:rsid w:val="7AF83CFD"/>
    <w:rsid w:val="7B114DBF"/>
    <w:rsid w:val="7B31720F"/>
    <w:rsid w:val="7B3A6C7C"/>
    <w:rsid w:val="7B4927AB"/>
    <w:rsid w:val="7B5749D1"/>
    <w:rsid w:val="7B657452"/>
    <w:rsid w:val="7B684125"/>
    <w:rsid w:val="7B70785B"/>
    <w:rsid w:val="7B75534E"/>
    <w:rsid w:val="7B910F06"/>
    <w:rsid w:val="7BC42654"/>
    <w:rsid w:val="7BCB7664"/>
    <w:rsid w:val="7BD323FA"/>
    <w:rsid w:val="7BD7198A"/>
    <w:rsid w:val="7BF5023D"/>
    <w:rsid w:val="7C1D7794"/>
    <w:rsid w:val="7C330D65"/>
    <w:rsid w:val="7C3570AE"/>
    <w:rsid w:val="7C506DEC"/>
    <w:rsid w:val="7C52743D"/>
    <w:rsid w:val="7C5644E1"/>
    <w:rsid w:val="7C734B01"/>
    <w:rsid w:val="7C864969"/>
    <w:rsid w:val="7C9673F2"/>
    <w:rsid w:val="7CA43D7A"/>
    <w:rsid w:val="7CAD4FBB"/>
    <w:rsid w:val="7CDE5175"/>
    <w:rsid w:val="7CF8248D"/>
    <w:rsid w:val="7D04348A"/>
    <w:rsid w:val="7D356D6C"/>
    <w:rsid w:val="7D67262D"/>
    <w:rsid w:val="7D697134"/>
    <w:rsid w:val="7D9E5870"/>
    <w:rsid w:val="7DAE7CF4"/>
    <w:rsid w:val="7DB72C94"/>
    <w:rsid w:val="7DC205F3"/>
    <w:rsid w:val="7DCE69B8"/>
    <w:rsid w:val="7E171997"/>
    <w:rsid w:val="7E235E07"/>
    <w:rsid w:val="7E2369FE"/>
    <w:rsid w:val="7E266DD3"/>
    <w:rsid w:val="7E562FB6"/>
    <w:rsid w:val="7E56399B"/>
    <w:rsid w:val="7E63609E"/>
    <w:rsid w:val="7E6F077A"/>
    <w:rsid w:val="7E7A5206"/>
    <w:rsid w:val="7E970D8E"/>
    <w:rsid w:val="7EAD3628"/>
    <w:rsid w:val="7EAD4E8C"/>
    <w:rsid w:val="7EC3036F"/>
    <w:rsid w:val="7EC34622"/>
    <w:rsid w:val="7ECF3E33"/>
    <w:rsid w:val="7ED14F91"/>
    <w:rsid w:val="7EF776FB"/>
    <w:rsid w:val="7EFB3DBC"/>
    <w:rsid w:val="7F0945F7"/>
    <w:rsid w:val="7F221A33"/>
    <w:rsid w:val="7F2C21C3"/>
    <w:rsid w:val="7F405C73"/>
    <w:rsid w:val="7F723710"/>
    <w:rsid w:val="7F7D2A23"/>
    <w:rsid w:val="7F7D4E4C"/>
    <w:rsid w:val="7F820039"/>
    <w:rsid w:val="7F9B692B"/>
    <w:rsid w:val="7FA9780B"/>
    <w:rsid w:val="7FFC4290"/>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semiHidden/>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table of authorities"/>
    <w:basedOn w:val="1"/>
    <w:next w:val="1"/>
    <w:autoRedefine/>
    <w:semiHidden/>
    <w:unhideWhenUsed/>
    <w:qFormat/>
    <w:uiPriority w:val="99"/>
    <w:rPr>
      <w:szCs w:val="22"/>
    </w:rPr>
  </w:style>
  <w:style w:type="paragraph" w:styleId="5">
    <w:name w:val="Normal Indent"/>
    <w:basedOn w:val="1"/>
    <w:autoRedefine/>
    <w:semiHidden/>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6">
    <w:name w:val="annotation text"/>
    <w:basedOn w:val="1"/>
    <w:autoRedefine/>
    <w:semiHidden/>
    <w:unhideWhenUsed/>
    <w:qFormat/>
    <w:uiPriority w:val="99"/>
    <w:pPr>
      <w:jc w:val="left"/>
    </w:pPr>
  </w:style>
  <w:style w:type="paragraph" w:styleId="7">
    <w:name w:val="Body Text"/>
    <w:basedOn w:val="1"/>
    <w:autoRedefine/>
    <w:semiHidden/>
    <w:unhideWhenUsed/>
    <w:qFormat/>
    <w:uiPriority w:val="99"/>
    <w:rPr>
      <w:rFonts w:ascii="宋体" w:hAnsi="宋体" w:cs="宋体"/>
      <w:sz w:val="19"/>
      <w:szCs w:val="19"/>
      <w:lang w:eastAsia="en-US"/>
    </w:rPr>
  </w:style>
  <w:style w:type="paragraph" w:styleId="8">
    <w:name w:val="Body Text Indent"/>
    <w:basedOn w:val="1"/>
    <w:autoRedefine/>
    <w:semiHidden/>
    <w:unhideWhenUsed/>
    <w:qFormat/>
    <w:uiPriority w:val="99"/>
    <w:pPr>
      <w:ind w:firstLine="480"/>
    </w:pPr>
    <w:rPr>
      <w:kern w:val="0"/>
      <w:sz w:val="24"/>
      <w:szCs w:val="20"/>
    </w:rPr>
  </w:style>
  <w:style w:type="paragraph" w:styleId="9">
    <w:name w:val="Plain Text"/>
    <w:basedOn w:val="1"/>
    <w:autoRedefine/>
    <w:semiHidden/>
    <w:unhideWhenUsed/>
    <w:qFormat/>
    <w:uiPriority w:val="99"/>
    <w:pPr>
      <w:widowControl w:val="0"/>
      <w:jc w:val="both"/>
    </w:pPr>
    <w:rPr>
      <w:rFonts w:ascii="宋体" w:hAnsi="Courier New" w:eastAsia="宋体" w:cs="Times New Roman"/>
      <w:kern w:val="2"/>
      <w:sz w:val="21"/>
      <w:lang w:val="en-US" w:eastAsia="zh-CN" w:bidi="ar-SA"/>
    </w:rPr>
  </w:style>
  <w:style w:type="paragraph" w:styleId="10">
    <w:name w:val="Date"/>
    <w:basedOn w:val="1"/>
    <w:next w:val="1"/>
    <w:autoRedefine/>
    <w:semiHidden/>
    <w:unhideWhenUsed/>
    <w:qFormat/>
    <w:uiPriority w:val="99"/>
    <w:pPr>
      <w:ind w:left="100" w:leftChars="2500"/>
    </w:pPr>
  </w:style>
  <w:style w:type="paragraph" w:styleId="11">
    <w:name w:val="Balloon Text"/>
    <w:basedOn w:val="1"/>
    <w:autoRedefine/>
    <w:semiHidden/>
    <w:unhideWhenUsed/>
    <w:qFormat/>
    <w:uiPriority w:val="99"/>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szCs w:val="18"/>
    </w:rPr>
  </w:style>
  <w:style w:type="paragraph" w:styleId="13">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Indent 3"/>
    <w:autoRedefine/>
    <w:semiHidden/>
    <w:unhideWhenUsed/>
    <w:qFormat/>
    <w:uiPriority w:val="99"/>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5">
    <w:name w:val="Normal (Web)"/>
    <w:basedOn w:val="1"/>
    <w:autoRedefine/>
    <w:semiHidden/>
    <w:unhideWhenUsed/>
    <w:qFormat/>
    <w:uiPriority w:val="99"/>
    <w:pPr>
      <w:spacing w:before="100" w:beforeAutospacing="1" w:after="100" w:afterAutospacing="1"/>
    </w:pPr>
    <w:rPr>
      <w:rFonts w:ascii="宋体" w:hAnsi="宋体" w:eastAsia="宋体" w:cs="宋体"/>
      <w:sz w:val="24"/>
      <w:szCs w:val="24"/>
      <w:lang w:val="en-US" w:eastAsia="zh-CN" w:bidi="ar-SA"/>
    </w:rPr>
  </w:style>
  <w:style w:type="table" w:styleId="17">
    <w:name w:val="Table Grid"/>
    <w:basedOn w:val="1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semiHidden/>
    <w:unhideWhenUsed/>
    <w:qFormat/>
    <w:uiPriority w:val="99"/>
  </w:style>
  <w:style w:type="paragraph" w:customStyle="1" w:styleId="20">
    <w:name w:val="Char Char1 Char Char1 Char Char Char Char Char Char"/>
    <w:basedOn w:val="1"/>
    <w:autoRedefine/>
    <w:qFormat/>
    <w:uiPriority w:val="0"/>
    <w:pPr>
      <w:widowControl/>
      <w:spacing w:after="160" w:line="240" w:lineRule="exact"/>
      <w:jc w:val="left"/>
    </w:pPr>
    <w:rPr>
      <w:szCs w:val="20"/>
    </w:rPr>
  </w:style>
  <w:style w:type="paragraph" w:customStyle="1" w:styleId="21">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Arial" w:hAnsi="Arial" w:eastAsia="Arial" w:cs="Arial"/>
      <w:sz w:val="21"/>
      <w:szCs w:val="21"/>
      <w:lang w:val="en-US" w:eastAsia="en-US" w:bidi="ar-SA"/>
    </w:rPr>
  </w:style>
  <w:style w:type="paragraph" w:customStyle="1" w:styleId="24">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5">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6">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7">
    <w:name w:val="WPSOffice手动目录 3"/>
    <w:autoRedefine/>
    <w:qFormat/>
    <w:uiPriority w:val="0"/>
    <w:pPr>
      <w:ind w:leftChars="400"/>
    </w:pPr>
    <w:rPr>
      <w:rFonts w:ascii="Arial" w:hAnsi="Arial" w:eastAsia="Arial" w:cs="Arial"/>
      <w:sz w:val="20"/>
      <w:szCs w:val="20"/>
    </w:rPr>
  </w:style>
  <w:style w:type="paragraph" w:customStyle="1" w:styleId="28">
    <w:name w:val="样式 小四 行距: 1.5 倍行距"/>
    <w:basedOn w:val="1"/>
    <w:autoRedefine/>
    <w:qFormat/>
    <w:uiPriority w:val="0"/>
    <w:pPr>
      <w:spacing w:line="360" w:lineRule="auto"/>
    </w:pPr>
    <w:rPr>
      <w:rFonts w:ascii="Times New Roman" w:hAnsi="Times New Roman" w:eastAsia="宋体"/>
      <w:sz w:val="24"/>
    </w:rPr>
  </w:style>
  <w:style w:type="paragraph" w:customStyle="1" w:styleId="29">
    <w:name w:val="Table Paragraph"/>
    <w:basedOn w:val="1"/>
    <w:autoRedefine/>
    <w:qFormat/>
    <w:uiPriority w:val="1"/>
  </w:style>
  <w:style w:type="paragraph" w:styleId="30">
    <w:name w:val="List Paragraph"/>
    <w:basedOn w:val="1"/>
    <w:autoRedefine/>
    <w:qFormat/>
    <w:uiPriority w:val="0"/>
    <w:pPr>
      <w:kinsoku/>
      <w:autoSpaceDE/>
      <w:autoSpaceDN/>
      <w:adjustRightInd/>
      <w:snapToGrid/>
      <w:textAlignment w:val="auto"/>
    </w:pPr>
    <w:rPr>
      <w:rFonts w:asciiTheme="minorHAnsi" w:hAnsiTheme="minorHAnsi" w:cstheme="minorBidi"/>
      <w:snapToGrid/>
      <w:szCs w:val="22"/>
    </w:rPr>
  </w:style>
  <w:style w:type="paragraph" w:customStyle="1" w:styleId="31">
    <w:name w:val="分类号"/>
    <w:basedOn w:val="1"/>
    <w:autoRedefine/>
    <w:qFormat/>
    <w:uiPriority w:val="0"/>
    <w:rPr>
      <w:rFonts w:ascii="仿宋_GB2312" w:hAnsi="Times New Roman" w:eastAsia="仿宋_GB2312" w:cs="Times New Roman"/>
      <w:sz w:val="28"/>
      <w:szCs w:val="28"/>
    </w:rPr>
  </w:style>
  <w:style w:type="paragraph" w:customStyle="1" w:styleId="32">
    <w:name w:val="封面日期"/>
    <w:basedOn w:val="1"/>
    <w:autoRedefine/>
    <w:qFormat/>
    <w:uiPriority w:val="0"/>
    <w:pPr>
      <w:jc w:val="center"/>
    </w:pPr>
    <w:rPr>
      <w:rFonts w:ascii="黑体" w:hAnsi="Times New Roman" w:eastAsia="黑体" w:cs="Times New Roman"/>
      <w:sz w:val="32"/>
      <w:szCs w:val="32"/>
    </w:rPr>
  </w:style>
  <w:style w:type="paragraph" w:customStyle="1" w:styleId="33">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34">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35">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tmp\webword_023560617\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134</Pages>
  <Words>66285</Words>
  <Characters>68327</Characters>
  <Lines>1</Lines>
  <Paragraphs>1</Paragraphs>
  <TotalTime>2</TotalTime>
  <ScaleCrop>false</ScaleCrop>
  <LinksUpToDate>false</LinksUpToDate>
  <CharactersWithSpaces>69205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肖丙凯</cp:lastModifiedBy>
  <cp:lastPrinted>2023-09-04T10:29:00Z</cp:lastPrinted>
  <dcterms:modified xsi:type="dcterms:W3CDTF">2024-03-19T12:49:56Z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6661447FCE5349479A15CA692B4F4619_13</vt:lpwstr>
  </property>
</Properties>
</file>